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#87. Этика как философская дисциплина не является описанием социальных норм поведения; её главный вопрос – «как действовать именно мне? какую модель поведения выбрать?», что означает личную ответственность и выбор, который не гарантирован никакими «общими правилами» и не оправдывается ими;</w:t>
      </w:r>
    </w:p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#88. Этика не сводится только к выбору модели поведения: её задача прояснить, кто именно делает выбор; отождествление себя с «человеком» (биологическим видом, социальным существом) является тривиальным и не раскрывает что именно стоит за нашим «Я»;</w:t>
      </w:r>
    </w:p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#89. Античная этика отказывается от «знания» как от безусловной ценности, поскольку определённые типы знания могут причинять вред: например, знание о собственной смертности порождает страх (фобос) и смятение / тревогу (тарахе), которые мешают достичь конечной цели древнего мира – обрести желаемое эмоциональное состояние;</w:t>
      </w:r>
    </w:p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#90. Этический поворот: мысль о собственной смертности возникает, когда мы смотрим на себя «как на объект» (третье лицо), но в перспективе субъекта («я есть наблюдатель»), которая является первичной и подлинной, смерть не может быть зафиксирована напрямую; этот сдвиг между «видеть самому» и «быть увиденным со стороны» рождает внутренний конфликт, который является ценой нашей социализации; задача в том, чтобы его устранить – достичь невозмутимости / безмятежности (атараксии), сделавшись независимым от социума, но при этом не покидая его;</w:t>
      </w:r>
    </w:p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#91. Диоген Синопский: в основе социализации лежит стыд (айдос), который удерживает нас в рамках «приличий», и поэтому следует выбрать стратегию сознательного «бесстыдства» (анайдея), показывающую условность и искусственность социальных норм: через парресию (откровенное предъявление неудобной истины), «играя роль собаки», поставить под сомнение «человеческое» в тех, кто гордится своей цивилизованностью;</w:t>
      </w:r>
    </w:p>
    <w:p w:rsidR="00B01916" w:rsidRPr="008664C1" w:rsidRDefault="00B01916" w:rsidP="00B01916">
      <w:pPr>
        <w:rPr>
          <w:lang w:val="ru-RU"/>
        </w:rPr>
      </w:pPr>
      <w:r w:rsidRPr="008664C1">
        <w:rPr>
          <w:lang w:val="ru-RU"/>
        </w:rPr>
        <w:t>#92. «Инверсия» зрителя и актёра: Диоген не просто совершает «постыдные поступки», а проворачивает целый «спектакль», в котором сам становится главным субъектом (актером, представляющим некий «образ»), а возмущённая публика – объектом его манипуляции («программирование» её эмоциональных реакций); при этом, в отличие от актера, он «застрахован» от провала и последующего за ним стыда, поскольку его «образ» – это именно совершение постыдных действий (анайдея); тем самым относительно социума он занимает позицию наблюдающего (неуязвимого "манипулятора") – и становится независимым от мнения / оценок других;</w:t>
      </w:r>
    </w:p>
    <w:p w:rsidR="00B01916" w:rsidRDefault="00B01916" w:rsidP="00B01916">
      <w:pPr>
        <w:rPr>
          <w:lang w:val="ru-RU"/>
        </w:rPr>
      </w:pPr>
      <w:r w:rsidRPr="008664C1">
        <w:rPr>
          <w:lang w:val="ru-RU"/>
        </w:rPr>
        <w:t>#93. Стратегия Диогена не поддаётся простому копированию: как только её «раскрывают», она теряет эффект: исторически продолжателями (и разоблачителями) киников стали стоики, которые взяли идеи бесстрастия, невозмутимости и свободы от мнения толпы, но переработали, развили их в иное учение, где не просто систематически ставится под вопрос (Диоген), а раскрывается сущность нашего "Я" – этической инстанции, совершающей выбор.</w:t>
      </w:r>
    </w:p>
    <w:p w:rsidR="007E11B2" w:rsidRPr="00B01916" w:rsidRDefault="007E11B2" w:rsidP="00B01916"/>
    <w:sectPr w:rsidR="007E11B2" w:rsidRPr="00B019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52A7D"/>
    <w:rsid w:val="000B3843"/>
    <w:rsid w:val="000D2D6E"/>
    <w:rsid w:val="000E2B6B"/>
    <w:rsid w:val="00165BFD"/>
    <w:rsid w:val="001C553D"/>
    <w:rsid w:val="001D348E"/>
    <w:rsid w:val="001D60B7"/>
    <w:rsid w:val="00254D08"/>
    <w:rsid w:val="00271318"/>
    <w:rsid w:val="002D53E2"/>
    <w:rsid w:val="00340B2F"/>
    <w:rsid w:val="00364DFE"/>
    <w:rsid w:val="00395B96"/>
    <w:rsid w:val="003A2664"/>
    <w:rsid w:val="003D6A80"/>
    <w:rsid w:val="003E15F1"/>
    <w:rsid w:val="00403DC8"/>
    <w:rsid w:val="0042148A"/>
    <w:rsid w:val="004650D3"/>
    <w:rsid w:val="004C2FB2"/>
    <w:rsid w:val="004D0219"/>
    <w:rsid w:val="005069BF"/>
    <w:rsid w:val="005969B4"/>
    <w:rsid w:val="005C1BE9"/>
    <w:rsid w:val="00625ACD"/>
    <w:rsid w:val="00632578"/>
    <w:rsid w:val="00655BDD"/>
    <w:rsid w:val="006A0291"/>
    <w:rsid w:val="006D6B60"/>
    <w:rsid w:val="007123BC"/>
    <w:rsid w:val="007302EB"/>
    <w:rsid w:val="00732B08"/>
    <w:rsid w:val="00780459"/>
    <w:rsid w:val="007E11B2"/>
    <w:rsid w:val="008650C2"/>
    <w:rsid w:val="008664C1"/>
    <w:rsid w:val="008E5AE7"/>
    <w:rsid w:val="00935D4B"/>
    <w:rsid w:val="00A25E34"/>
    <w:rsid w:val="00A41F65"/>
    <w:rsid w:val="00A630DE"/>
    <w:rsid w:val="00AF06D3"/>
    <w:rsid w:val="00B01916"/>
    <w:rsid w:val="00B124B8"/>
    <w:rsid w:val="00B2241A"/>
    <w:rsid w:val="00B4280B"/>
    <w:rsid w:val="00B45181"/>
    <w:rsid w:val="00C23F7D"/>
    <w:rsid w:val="00C84716"/>
    <w:rsid w:val="00D4332A"/>
    <w:rsid w:val="00D85B60"/>
    <w:rsid w:val="00DA135C"/>
    <w:rsid w:val="00DA2C8A"/>
    <w:rsid w:val="00DD2226"/>
    <w:rsid w:val="00EA1205"/>
    <w:rsid w:val="00EA25C3"/>
    <w:rsid w:val="00EA355F"/>
    <w:rsid w:val="00EB4A6A"/>
    <w:rsid w:val="00ED02B2"/>
    <w:rsid w:val="00EE02EF"/>
    <w:rsid w:val="00F05942"/>
    <w:rsid w:val="00F123AF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325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5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58</cp:revision>
  <dcterms:created xsi:type="dcterms:W3CDTF">2025-06-23T10:00:00Z</dcterms:created>
  <dcterms:modified xsi:type="dcterms:W3CDTF">2025-06-30T14:57:00Z</dcterms:modified>
</cp:coreProperties>
</file>