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0065" w:rsidRPr="002354B5" w:rsidRDefault="008C0065" w:rsidP="008C0065">
      <w:pPr>
        <w:rPr>
          <w:lang w:val="ru-RU"/>
        </w:rPr>
      </w:pPr>
      <w:r w:rsidRPr="002354B5">
        <w:rPr>
          <w:lang w:val="ru-RU"/>
        </w:rPr>
        <w:t>#160. Открытие каппадокийцев, что Имена не «привязаны» строго к Сущности (через механизм референции), а могут представлять собой относительные термины (бинарная оппозиция «рождённый – не-рождённый») в рамках одной Сущности, требует уточнения: для порождения смысла необходима Третья позиция в отношении (схесис) Имён, которая отвечает за формирование контекста речевой ситуации, заданной парой противоположностей;</w:t>
      </w:r>
    </w:p>
    <w:p w:rsidR="008C0065" w:rsidRPr="002354B5" w:rsidRDefault="008C0065" w:rsidP="008C0065">
      <w:pPr>
        <w:rPr>
          <w:lang w:val="ru-RU"/>
        </w:rPr>
      </w:pPr>
      <w:r w:rsidRPr="002354B5">
        <w:rPr>
          <w:lang w:val="ru-RU"/>
        </w:rPr>
        <w:t xml:space="preserve">#161. Гипотеза о триадической структуре схесиса: помимо тропоса Сущности (Усии), существует альтернативный, равноправный тропос (способ существования) – тропос Лиц (Личностей), имеющий реляционную природу и не сводимый к способу существования индивидуальных субстанций («конкретных индивидов»); с этой целью каппадокийцы радикально переосмыслили категорию юпостасис / ипостась: вместо «конкретного индивида» (аристотелевской «первой сущности») юпостасис / ипостась становится самостоятельной онтологической структурой, соответствующей трём грамматическим лицам – «Я», «Ты», «Он/Оно»; эти Лица выражают не субстанции, а позиции / перспективы в отношении (схесис) Имён: они не являются языковыми или психологическими функциями, укоренены в самой реальности как базовые, самостоятельные формы существования; </w:t>
      </w:r>
    </w:p>
    <w:p w:rsidR="008C0065" w:rsidRPr="002354B5" w:rsidRDefault="008C0065" w:rsidP="008C0065">
      <w:pPr>
        <w:rPr>
          <w:lang w:val="ru-RU"/>
        </w:rPr>
      </w:pPr>
      <w:r w:rsidRPr="002354B5">
        <w:rPr>
          <w:lang w:val="ru-RU"/>
        </w:rPr>
        <w:t>#162. Решение проблемы античной интеллектуальной традиции, потерпевшей неудачу (скептицизм) при попытке описать Бытие как Сущность (Усию): христианское богословие выделяет доступную для познания «часть» Бытия (= Усия) и непознаваемую, для которой создаётся особая замещающая конструкция – тропос Лиц (Ипостасей / Юпостасис), и тем самым создаётся возможность целостного осмысления Бытия; совмещение двух несовместимых описаний (Усия + Ипостась / Юпостасис) порождает онтологический парадокс, который становится необходимой формой мышления о непостижимом (апофазис), – подобно «принципу дополнительности» в квантовой механике (волна/частица), целостное описание требует удерживания в мышлении взаимоисключающих перспектив;</w:t>
      </w:r>
    </w:p>
    <w:p w:rsidR="008C0065" w:rsidRPr="002354B5" w:rsidRDefault="008C0065" w:rsidP="008C0065">
      <w:pPr>
        <w:rPr>
          <w:lang w:val="ru-RU"/>
        </w:rPr>
      </w:pPr>
      <w:r w:rsidRPr="002354B5">
        <w:rPr>
          <w:lang w:val="ru-RU"/>
        </w:rPr>
        <w:t>#163. Догмат о Троице формулирует парадокс: Бог – одна Сущность (Усия) в трёх Ипостасях, каждая из которых не просто часть целого, а полнота всей Божественной сущности; в отличие от аристотелевской логики, где частное и общее соотносятся иерархически, в христианской триадологии общее (Усия) заключено в каждом частном (Ипостась), а частное – в общем: возникает структура бесконечного самоподобия, где полнота присутствует в каждой из Ипостасей; триединство Божества мыслится как логическая и онтологическая «фрактальность» – уникальный способ преодолеть «вилку» арианства и модализма при описании Бога;</w:t>
      </w:r>
    </w:p>
    <w:p w:rsidR="008C0065" w:rsidRDefault="008C0065" w:rsidP="008C0065">
      <w:pPr>
        <w:rPr>
          <w:lang w:val="ru-RU"/>
        </w:rPr>
      </w:pPr>
      <w:r w:rsidRPr="002354B5">
        <w:rPr>
          <w:lang w:val="ru-RU"/>
        </w:rPr>
        <w:t>#164. Утверждённая на Константинопольском соборе (381 г.) формула Троицы в силу своей «фрактальной» логической структуры содержит «двойную оптику»: приоритет Сущности (Усии) или эссенциализм (Римская Церковь) и приоритет Личности (Ипостаси) или персонализм (Византийская Церковь); парадокс, созданный для выхода за пределы мышления, оказался открытым двум противоположным интерпретациям, что выразилось в споре о Filioque – исхождение Духа «от Отца» (персонализм) или «от Отца и Сына» (эссенциализм); это породило не только богословский, но и культурно-цивилизационный раскол, когда Восток и Запад, начав с общей формулы, выработали несовместимые онтологии, приведшие к Великой схизме.</w:t>
      </w:r>
    </w:p>
    <w:p w:rsidR="007E11B2" w:rsidRPr="008C0065" w:rsidRDefault="007E11B2" w:rsidP="008C0065"/>
    <w:sectPr w:rsidR="007E11B2" w:rsidRPr="008C00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0A4FE1"/>
    <w:rsid w:val="001D60B7"/>
    <w:rsid w:val="002354B5"/>
    <w:rsid w:val="002E3F48"/>
    <w:rsid w:val="002F30D7"/>
    <w:rsid w:val="003B66D2"/>
    <w:rsid w:val="003E15F1"/>
    <w:rsid w:val="00425CC2"/>
    <w:rsid w:val="004A0378"/>
    <w:rsid w:val="005069BF"/>
    <w:rsid w:val="00546883"/>
    <w:rsid w:val="005742BC"/>
    <w:rsid w:val="005B072D"/>
    <w:rsid w:val="005D3F1C"/>
    <w:rsid w:val="00690373"/>
    <w:rsid w:val="00732B08"/>
    <w:rsid w:val="0074415C"/>
    <w:rsid w:val="00780459"/>
    <w:rsid w:val="007E11B2"/>
    <w:rsid w:val="00820A9C"/>
    <w:rsid w:val="00846795"/>
    <w:rsid w:val="008C0065"/>
    <w:rsid w:val="008F369B"/>
    <w:rsid w:val="009F447C"/>
    <w:rsid w:val="00AA6CAD"/>
    <w:rsid w:val="00B13DA8"/>
    <w:rsid w:val="00C646C2"/>
    <w:rsid w:val="00C947D6"/>
    <w:rsid w:val="00D5276A"/>
    <w:rsid w:val="00DA2C8A"/>
    <w:rsid w:val="00F4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28</cp:revision>
  <dcterms:created xsi:type="dcterms:W3CDTF">2025-06-23T10:00:00Z</dcterms:created>
  <dcterms:modified xsi:type="dcterms:W3CDTF">2025-06-30T15:05:00Z</dcterms:modified>
</cp:coreProperties>
</file>