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0A9C" w:rsidRPr="002354B5" w:rsidRDefault="00820A9C" w:rsidP="000A4FE1">
      <w:pPr>
        <w:pStyle w:val="Heading2"/>
        <w:rPr>
          <w:lang w:val="ru-RU"/>
        </w:rPr>
      </w:pPr>
      <w:r w:rsidRPr="002354B5">
        <w:rPr>
          <w:lang w:val="ru-RU"/>
        </w:rPr>
        <w:t>Онтология христианства ч2</w:t>
      </w:r>
    </w:p>
    <w:p w:rsidR="00820A9C" w:rsidRDefault="00820A9C" w:rsidP="00820A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4FE1">
        <w:rPr>
          <w:rFonts w:ascii="Times New Roman" w:hAnsi="Times New Roman" w:cs="Times New Roman"/>
          <w:i/>
          <w:iCs/>
          <w:sz w:val="24"/>
          <w:szCs w:val="24"/>
          <w:lang w:val="ru-RU"/>
        </w:rPr>
        <w:t>Апофазис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можно объяснить также не через отрицание (познание не бога, а то, чем он не является), а через замещение — создание некоего упрощенного эквивалента для понимания непознаваемого бога. Для понимания стоит пояснить, что такой метод замещения используется повсеместно до сих пор; когда-то мат.</w:t>
      </w:r>
      <w:r w:rsidR="000A4F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анализ был создан для решения математических проблем; сейчас для решения новейших проблем используется машинное обучение и т</w:t>
      </w:r>
      <w:r w:rsidR="000A4FE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д. Речь на этом уроке пойдет не столько об а</w:t>
      </w:r>
      <w:r w:rsidR="000A4FE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офатическом богословии, сколько об апофатическом мышлении как таковом — способе мышления, целью которого является выход за пределы мышления.</w:t>
      </w:r>
    </w:p>
    <w:p w:rsidR="002E3F48" w:rsidRPr="000A4FE1" w:rsidRDefault="002E3F48" w:rsidP="002E3F48">
      <w:pPr>
        <w:pStyle w:val="Heading2"/>
        <w:rPr>
          <w:lang w:val="ru-RU"/>
        </w:rPr>
      </w:pPr>
      <w:r>
        <w:rPr>
          <w:lang w:val="ru-RU"/>
        </w:rPr>
        <w:t>Три грамматических лица</w:t>
      </w:r>
    </w:p>
    <w:p w:rsidR="00820A9C" w:rsidRPr="000A4FE1" w:rsidRDefault="00820A9C" w:rsidP="00820A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4FE1">
        <w:rPr>
          <w:rFonts w:ascii="Times New Roman" w:hAnsi="Times New Roman" w:cs="Times New Roman"/>
          <w:sz w:val="24"/>
          <w:szCs w:val="24"/>
          <w:lang w:val="ru-RU"/>
        </w:rPr>
        <w:t>Капп</w:t>
      </w:r>
      <w:r w:rsidR="005B072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докийцы открыли некую позицию (контекст, </w:t>
      </w:r>
      <w:r w:rsidRPr="003B66D2">
        <w:rPr>
          <w:rFonts w:ascii="Times New Roman" w:hAnsi="Times New Roman" w:cs="Times New Roman"/>
          <w:i/>
          <w:iCs/>
          <w:sz w:val="24"/>
          <w:szCs w:val="24"/>
          <w:lang w:val="ru-RU"/>
        </w:rPr>
        <w:t>схесис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), которая выступает только как относительный термин и существует как-то иначе, чем существует конкретная сущность или индивид (они существуют сами по себе). Контекст существует только в отношении, во взаимодействии (на современной языке это называется реляционной онтологией). У него есть свой</w:t>
      </w:r>
      <w:r w:rsidR="003B6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66D2" w:rsidRPr="003B66D2">
        <w:rPr>
          <w:rFonts w:ascii="Times New Roman" w:hAnsi="Times New Roman" w:cs="Times New Roman"/>
          <w:sz w:val="24"/>
          <w:szCs w:val="24"/>
          <w:lang w:val="ru-RU"/>
        </w:rPr>
        <w:t>τρόπος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66D2" w:rsidRPr="003B66D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3B66D2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тропос</w:t>
      </w:r>
      <w:r w:rsidR="003B66D2" w:rsidRPr="003B66D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— способ существования, не сводящийся к </w:t>
      </w:r>
      <w:r w:rsidRPr="003B66D2">
        <w:rPr>
          <w:rFonts w:ascii="Times New Roman" w:hAnsi="Times New Roman" w:cs="Times New Roman"/>
          <w:i/>
          <w:iCs/>
          <w:sz w:val="24"/>
          <w:szCs w:val="24"/>
          <w:lang w:val="ru-RU"/>
        </w:rPr>
        <w:t>сущности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, или </w:t>
      </w:r>
      <w:r w:rsidRPr="003B66D2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. Термин для этого </w:t>
      </w:r>
      <w:r w:rsidRPr="003B66D2">
        <w:rPr>
          <w:rFonts w:ascii="Times New Roman" w:hAnsi="Times New Roman" w:cs="Times New Roman"/>
          <w:i/>
          <w:iCs/>
          <w:sz w:val="24"/>
          <w:szCs w:val="24"/>
          <w:lang w:val="ru-RU"/>
        </w:rPr>
        <w:t>тропоса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0373"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690373" w:rsidRPr="00C646C2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—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теперь означает не просто конкретного индивида, а каждую из трех позиций в бинарной оппозиции. Как же понятие </w:t>
      </w:r>
      <w:r w:rsidRPr="000A4FE1">
        <w:rPr>
          <w:rFonts w:ascii="Times New Roman" w:hAnsi="Times New Roman" w:cs="Times New Roman"/>
          <w:i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начинает сближаться с современным понятием ипостаси, то есть </w:t>
      </w:r>
      <w:r w:rsidRPr="000A4FE1">
        <w:rPr>
          <w:rFonts w:ascii="Times New Roman" w:hAnsi="Times New Roman" w:cs="Times New Roman"/>
          <w:i/>
          <w:sz w:val="24"/>
          <w:szCs w:val="24"/>
          <w:lang w:val="ru-RU"/>
        </w:rPr>
        <w:t>лица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0A4FE1">
        <w:rPr>
          <w:rFonts w:ascii="Times New Roman" w:hAnsi="Times New Roman" w:cs="Times New Roman"/>
          <w:i/>
          <w:sz w:val="24"/>
          <w:szCs w:val="24"/>
          <w:lang w:val="ru-RU"/>
        </w:rPr>
        <w:t>личности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? Почему так получилось, что в их модели полиций именно три? Разгадкой к ответу может быть язык, в котором три грамматических лица (я, ты, они), которые по способу своего существования (</w:t>
      </w:r>
      <w:proofErr w:type="gramStart"/>
      <w:r w:rsidRPr="000A4FE1">
        <w:rPr>
          <w:rFonts w:ascii="Times New Roman" w:hAnsi="Times New Roman" w:cs="Times New Roman"/>
          <w:sz w:val="24"/>
          <w:szCs w:val="24"/>
          <w:lang w:val="ru-RU"/>
        </w:rPr>
        <w:t>по своему</w:t>
      </w:r>
      <w:proofErr w:type="gramEnd"/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90373">
        <w:rPr>
          <w:rFonts w:ascii="Times New Roman" w:hAnsi="Times New Roman" w:cs="Times New Roman"/>
          <w:i/>
          <w:iCs/>
          <w:sz w:val="24"/>
          <w:szCs w:val="24"/>
          <w:lang w:val="ru-RU"/>
        </w:rPr>
        <w:t>тропосу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) также не сводятся к сущности или </w:t>
      </w:r>
      <w:r w:rsidRPr="00690373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. Данные три грамматических лица идеально соответствуют схеме каппадокийцев. Для примера, каждый человек в зависимости от контекста может быть «я» (повествование от первого лица), «ты» (когда кто-то ко мне обращается) или «он» (когда кто-то говорит с кем-то обо мне), будучи при этом одной </w:t>
      </w:r>
      <w:r w:rsidRPr="00690373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усией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20A9C" w:rsidRPr="000A4FE1" w:rsidRDefault="00820A9C" w:rsidP="00820A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Каппадокийцы предлагают на основе этого следующую мысль: что, если </w:t>
      </w:r>
      <w:r w:rsidRPr="00425CC2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три лица — это самостоятельные базовые структуры реальности? 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Что если три лица существуют как альтернативные структуры, которые не менее реальны, чем сущности, из которых состоит весь мир? А три грамматических лица это одно из базовых проявлений этой структуры? Может эта структура вообще является условием существования языка? Этими тремя лицами и является бог.</w:t>
      </w:r>
    </w:p>
    <w:p w:rsidR="00820A9C" w:rsidRPr="000A4FE1" w:rsidRDefault="00820A9C" w:rsidP="00820A9C">
      <w:pPr>
        <w:rPr>
          <w:rFonts w:ascii="Times New Roman" w:hAnsi="Times New Roman" w:cs="Times New Roman"/>
          <w:sz w:val="24"/>
          <w:szCs w:val="24"/>
        </w:rPr>
      </w:pPr>
      <w:r w:rsidRPr="000A4FE1">
        <w:rPr>
          <w:rFonts w:ascii="Times New Roman" w:hAnsi="Times New Roman" w:cs="Times New Roman"/>
          <w:sz w:val="24"/>
          <w:szCs w:val="24"/>
        </w:rPr>
        <w:t xml:space="preserve">Два </w:t>
      </w:r>
      <w:r w:rsidRPr="005742BC">
        <w:rPr>
          <w:rFonts w:ascii="Times New Roman" w:hAnsi="Times New Roman" w:cs="Times New Roman"/>
          <w:i/>
          <w:iCs/>
          <w:sz w:val="24"/>
          <w:szCs w:val="24"/>
        </w:rPr>
        <w:t>тропоса</w:t>
      </w:r>
      <w:r w:rsidRPr="000A4FE1">
        <w:rPr>
          <w:rFonts w:ascii="Times New Roman" w:hAnsi="Times New Roman" w:cs="Times New Roman"/>
          <w:sz w:val="24"/>
          <w:szCs w:val="24"/>
        </w:rPr>
        <w:t>:</w:t>
      </w:r>
    </w:p>
    <w:p w:rsidR="00820A9C" w:rsidRPr="000A4FE1" w:rsidRDefault="005742BC" w:rsidP="00820A9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742BC">
        <w:rPr>
          <w:rFonts w:ascii="Times New Roman" w:hAnsi="Times New Roman" w:cs="Times New Roman"/>
          <w:i/>
          <w:iCs/>
          <w:sz w:val="24"/>
          <w:szCs w:val="24"/>
          <w:lang w:val="ru-RU"/>
        </w:rPr>
        <w:t>У</w:t>
      </w:r>
      <w:r w:rsidR="00820A9C" w:rsidRPr="005742BC">
        <w:rPr>
          <w:rFonts w:ascii="Times New Roman" w:hAnsi="Times New Roman" w:cs="Times New Roman"/>
          <w:i/>
          <w:iCs/>
          <w:sz w:val="24"/>
          <w:szCs w:val="24"/>
          <w:lang w:val="ru-RU"/>
        </w:rPr>
        <w:t>сия/сущность</w:t>
      </w:r>
      <w:r w:rsidR="00820A9C"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(субстанция) — мир вещей, то, как греховные создания мир воспринимают</w:t>
      </w:r>
    </w:p>
    <w:p w:rsidR="00846795" w:rsidRDefault="00820A9C" w:rsidP="00820A9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742BC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(личность как грамматическое лицо) — результат деконструкции.</w:t>
      </w:r>
    </w:p>
    <w:p w:rsidR="00820A9C" w:rsidRPr="000A4FE1" w:rsidRDefault="00820A9C" w:rsidP="008467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Так как это два разных </w:t>
      </w:r>
      <w:r w:rsidRPr="00846795">
        <w:rPr>
          <w:rFonts w:ascii="Times New Roman" w:hAnsi="Times New Roman" w:cs="Times New Roman"/>
          <w:i/>
          <w:iCs/>
          <w:sz w:val="24"/>
          <w:szCs w:val="24"/>
          <w:lang w:val="ru-RU"/>
        </w:rPr>
        <w:t>тропоса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, то они несовместимы. Если </w:t>
      </w:r>
      <w:r w:rsidRPr="008F369B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усия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это известное и понятное человеку, то что такое </w:t>
      </w:r>
      <w:r w:rsidRPr="008F369B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и где это? Какой у него онтологический статус? Возвращаясь к тому, что все это результат апофатического мышления, стоит напомнить, что </w:t>
      </w:r>
      <w:r w:rsidRPr="004A0378">
        <w:rPr>
          <w:rFonts w:ascii="Times New Roman" w:hAnsi="Times New Roman" w:cs="Times New Roman"/>
          <w:i/>
          <w:iCs/>
          <w:sz w:val="24"/>
          <w:szCs w:val="24"/>
          <w:lang w:val="ru-RU"/>
        </w:rPr>
        <w:t>тропос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замещающей конструкцией для понимания того, чего познать нельзя. Ещё начиная с античности было предельное понятие «бытие», которое было неизвестно чем, но через которое объясняли все остальные понятия; изначально 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человеку была понятна только та часть бытия, которая связана с материальным, то есть с </w:t>
      </w:r>
      <w:r w:rsidRPr="004A0378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усией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; все остальное ему было неведомо; </w:t>
      </w:r>
      <w:r w:rsidRPr="009F447C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— это та замещающая конструкция, с помощью которой можно как-то понять все то непонятное, что существует в мире кроме </w:t>
      </w:r>
      <w:r w:rsidRPr="00AA6CAD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. То есть полностью познать бытие возможно через соотношение имен, коим и является </w:t>
      </w:r>
      <w:r w:rsidRPr="00AA6CAD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. При этом мы не знаем, как и где существуют эти лица (как в мире идей Платона), но мы можем пользоваться самой конструкцией.</w:t>
      </w:r>
    </w:p>
    <w:p w:rsidR="00820A9C" w:rsidRDefault="00820A9C" w:rsidP="00820A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Эта странная тактика, когда совмещаются два несовместимых топоса, напоминает современную концепцию корпускулярно-волнового дуализма из квантовой механики — в 1927г </w:t>
      </w:r>
      <w:r w:rsidRPr="00546883">
        <w:rPr>
          <w:rFonts w:ascii="Times New Roman" w:hAnsi="Times New Roman" w:cs="Times New Roman"/>
          <w:b/>
          <w:bCs/>
          <w:sz w:val="24"/>
          <w:szCs w:val="24"/>
          <w:lang w:val="ru-RU"/>
        </w:rPr>
        <w:t>Нильсом Бором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был введен принцип дополнительности для описания света. Что в том, что в этом случае </w:t>
      </w:r>
      <w:r w:rsidR="00AA6CAD" w:rsidRPr="000A4FE1">
        <w:rPr>
          <w:rFonts w:ascii="Times New Roman" w:hAnsi="Times New Roman" w:cs="Times New Roman"/>
          <w:sz w:val="24"/>
          <w:szCs w:val="24"/>
          <w:lang w:val="ru-RU"/>
        </w:rPr>
        <w:t>был, по сути,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применен один и тот же метод выхода за границы мышления.</w:t>
      </w:r>
    </w:p>
    <w:p w:rsidR="002E3F48" w:rsidRPr="000A4FE1" w:rsidRDefault="002E3F48" w:rsidP="002E3F48">
      <w:pPr>
        <w:pStyle w:val="Heading2"/>
        <w:rPr>
          <w:lang w:val="ru-RU"/>
        </w:rPr>
      </w:pPr>
      <w:r>
        <w:rPr>
          <w:lang w:val="ru-RU"/>
        </w:rPr>
        <w:t>Простым языком сложное</w:t>
      </w:r>
    </w:p>
    <w:p w:rsidR="00820A9C" w:rsidRPr="000A4FE1" w:rsidRDefault="00820A9C" w:rsidP="00820A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Далее этот ход размышления нужно было представить в более легкой форме для </w:t>
      </w:r>
      <w:r w:rsidR="00C947D6" w:rsidRPr="000A4FE1">
        <w:rPr>
          <w:rFonts w:ascii="Times New Roman" w:hAnsi="Times New Roman" w:cs="Times New Roman"/>
          <w:sz w:val="24"/>
          <w:szCs w:val="24"/>
          <w:lang w:val="ru-RU"/>
        </w:rPr>
        <w:t>того,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чтобы сформировать из этого идеологию. Итак, три </w:t>
      </w:r>
      <w:r w:rsidRPr="00D5276A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юпостасиса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(бог-отец, бог-сын и святой дух) не могли быть тремя частными проявлениями одной общей </w:t>
      </w:r>
      <w:r w:rsidRPr="00B13DA8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(как если бы усия была родом, а </w:t>
      </w:r>
      <w:r w:rsidRPr="00B13DA8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видом), потому что бог неделим и не может являться частным для чего-то более общего. Если мы возьмем род «кошачьи», то там каждая кошка не будет кошкой в общем смысле, но будет кошкой как вид; но каждый из трех богов — это и есть бог вообще, как род; при этом бог и входит в каждый из трех частных юпостасисов, и каждый частный </w:t>
      </w:r>
      <w:r w:rsidRPr="00B13DA8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включает в себя общее; выражаясь в терминах Аристотелевской логики и используя круги Эйлера. такая схема будет иметь фрактальный вид: круг-</w:t>
      </w:r>
      <w:r w:rsidRPr="00B13DA8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внутри круга-</w:t>
      </w:r>
      <w:r w:rsidRPr="00B13DA8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внутри круга </w:t>
      </w:r>
      <w:r w:rsidRPr="00B13DA8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юпостасиса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и так до бесконечности. «Бог един в трех лицах» —</w:t>
      </w:r>
      <w:r w:rsidR="00D527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фраза, подразумевающая эту парадоксальную логическую схему. Этот парадокс и есть продукт </w:t>
      </w:r>
      <w:r w:rsidRPr="00B13DA8">
        <w:rPr>
          <w:rFonts w:ascii="Times New Roman" w:hAnsi="Times New Roman" w:cs="Times New Roman"/>
          <w:i/>
          <w:iCs/>
          <w:sz w:val="24"/>
          <w:szCs w:val="24"/>
          <w:lang w:val="ru-RU"/>
        </w:rPr>
        <w:t>апофазиса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20A9C" w:rsidRPr="000A4FE1" w:rsidRDefault="00820A9C" w:rsidP="00820A9C">
      <w:pPr>
        <w:rPr>
          <w:rFonts w:ascii="Times New Roman" w:hAnsi="Times New Roman" w:cs="Times New Roman"/>
          <w:sz w:val="24"/>
          <w:szCs w:val="24"/>
        </w:rPr>
      </w:pP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Но в момент создания и принятия этой схемы возникает новая катастрофа: </w:t>
      </w:r>
      <w:r w:rsidRPr="000A4FE1">
        <w:rPr>
          <w:rFonts w:ascii="Times New Roman" w:hAnsi="Times New Roman" w:cs="Times New Roman"/>
          <w:i/>
          <w:sz w:val="24"/>
          <w:szCs w:val="24"/>
        </w:rPr>
        <w:t>filioque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(…и от сына тоже) — святой дух должен исходить и о</w:t>
      </w:r>
      <w:r w:rsidR="005D3F1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бога-сына тоже. В 1204 году в крестовом походе рыцари-латиняне захватили Константинополь и сделали его часть латинской империи; только тогда пришло осознание того, что это реальная проблема. Вопрос заключается в том, что во фрактальной схеме является первичным: </w:t>
      </w:r>
      <w:r w:rsidRPr="002F30D7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усия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2F30D7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Pr="000A4FE1">
        <w:rPr>
          <w:rFonts w:ascii="Times New Roman" w:hAnsi="Times New Roman" w:cs="Times New Roman"/>
          <w:sz w:val="24"/>
          <w:szCs w:val="24"/>
        </w:rPr>
        <w:t>Две интерпретации апофатического парадокса:</w:t>
      </w:r>
    </w:p>
    <w:p w:rsidR="00820A9C" w:rsidRPr="000A4FE1" w:rsidRDefault="005B072D" w:rsidP="00820A9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20A9C"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изантийское богословие (восточное богословие) полагало, что исходным является </w:t>
      </w:r>
      <w:r w:rsidR="00820A9C" w:rsidRPr="005B072D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="00820A9C"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— это </w:t>
      </w:r>
      <w:r w:rsidR="00820A9C" w:rsidRPr="000A4FE1">
        <w:rPr>
          <w:rFonts w:ascii="Times New Roman" w:hAnsi="Times New Roman" w:cs="Times New Roman"/>
          <w:b/>
          <w:sz w:val="24"/>
          <w:szCs w:val="24"/>
          <w:lang w:val="ru-RU"/>
        </w:rPr>
        <w:t>персонализм</w:t>
      </w:r>
    </w:p>
    <w:p w:rsidR="007E11B2" w:rsidRPr="000A4FE1" w:rsidRDefault="00820A9C" w:rsidP="00820A9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Католическая или латинская традиция полагает, что главное это усия (сущность) — </w:t>
      </w:r>
      <w:r w:rsidRPr="000A4FE1">
        <w:rPr>
          <w:rFonts w:ascii="Times New Roman" w:hAnsi="Times New Roman" w:cs="Times New Roman"/>
          <w:b/>
          <w:sz w:val="24"/>
          <w:szCs w:val="24"/>
          <w:lang w:val="ru-RU"/>
        </w:rPr>
        <w:t>эссенциализм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, или </w:t>
      </w:r>
      <w:proofErr w:type="gramStart"/>
      <w:r w:rsidRPr="000A4FE1">
        <w:rPr>
          <w:rFonts w:ascii="Times New Roman" w:hAnsi="Times New Roman" w:cs="Times New Roman"/>
          <w:b/>
          <w:sz w:val="24"/>
          <w:szCs w:val="24"/>
          <w:lang w:val="ru-RU"/>
        </w:rPr>
        <w:t>субстанционализм</w:t>
      </w:r>
      <w:proofErr w:type="gramEnd"/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 Иными словами, сущность спора, вытекающая из парадокса, заключалась в том, что важнее — единство Бога (его сущность), или его лицо (его </w:t>
      </w:r>
      <w:r w:rsidRPr="0074415C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)? Сама концепция монотеистической картины мира — бог-личность — выражается в этом парадоксе, потому что бог (как </w:t>
      </w:r>
      <w:r w:rsidRPr="0074415C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усия</w:t>
      </w:r>
      <w:r w:rsidRPr="000A4FE1">
        <w:rPr>
          <w:rFonts w:ascii="Times New Roman" w:hAnsi="Times New Roman" w:cs="Times New Roman"/>
          <w:sz w:val="24"/>
          <w:szCs w:val="24"/>
          <w:lang w:val="ru-RU"/>
        </w:rPr>
        <w:t xml:space="preserve">) по логике не может быть личностью </w:t>
      </w:r>
      <w:r w:rsidRPr="000A4FE1">
        <w:rPr>
          <w:rFonts w:ascii="Times New Roman" w:hAnsi="Times New Roman" w:cs="Times New Roman"/>
          <w:sz w:val="24"/>
          <w:szCs w:val="24"/>
        </w:rPr>
        <w:t>(</w:t>
      </w:r>
      <w:r w:rsidRPr="0074415C">
        <w:rPr>
          <w:rFonts w:ascii="Times New Roman" w:hAnsi="Times New Roman" w:cs="Times New Roman"/>
          <w:i/>
          <w:iCs/>
          <w:sz w:val="24"/>
          <w:szCs w:val="24"/>
        </w:rPr>
        <w:t>юпостасисом</w:t>
      </w:r>
      <w:r w:rsidRPr="000A4FE1">
        <w:rPr>
          <w:rFonts w:ascii="Times New Roman" w:hAnsi="Times New Roman" w:cs="Times New Roman"/>
          <w:sz w:val="24"/>
          <w:szCs w:val="24"/>
        </w:rPr>
        <w:t>).</w:t>
      </w:r>
    </w:p>
    <w:sectPr w:rsidR="007E11B2" w:rsidRPr="000A4F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A4FE1"/>
    <w:rsid w:val="001D60B7"/>
    <w:rsid w:val="002354B5"/>
    <w:rsid w:val="002E3F48"/>
    <w:rsid w:val="002F30D7"/>
    <w:rsid w:val="003B66D2"/>
    <w:rsid w:val="003E15F1"/>
    <w:rsid w:val="00425CC2"/>
    <w:rsid w:val="004A0378"/>
    <w:rsid w:val="005069BF"/>
    <w:rsid w:val="0052418A"/>
    <w:rsid w:val="00546883"/>
    <w:rsid w:val="005742BC"/>
    <w:rsid w:val="005B072D"/>
    <w:rsid w:val="005D3F1C"/>
    <w:rsid w:val="00690373"/>
    <w:rsid w:val="00732B08"/>
    <w:rsid w:val="0074415C"/>
    <w:rsid w:val="00780459"/>
    <w:rsid w:val="007E11B2"/>
    <w:rsid w:val="00820A9C"/>
    <w:rsid w:val="00846795"/>
    <w:rsid w:val="008F369B"/>
    <w:rsid w:val="009F447C"/>
    <w:rsid w:val="00AA6CAD"/>
    <w:rsid w:val="00B13DA8"/>
    <w:rsid w:val="00C646C2"/>
    <w:rsid w:val="00C947D6"/>
    <w:rsid w:val="00D5276A"/>
    <w:rsid w:val="00DA2C8A"/>
    <w:rsid w:val="00F4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025A4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28</cp:revision>
  <dcterms:created xsi:type="dcterms:W3CDTF">2025-06-23T10:00:00Z</dcterms:created>
  <dcterms:modified xsi:type="dcterms:W3CDTF">2025-06-30T15:07:00Z</dcterms:modified>
</cp:coreProperties>
</file>