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22A" w:rsidRPr="0011022A" w:rsidRDefault="0011022A" w:rsidP="0011022A">
      <w:pPr>
        <w:pStyle w:val="Heading1"/>
        <w:shd w:val="clear" w:color="auto" w:fill="FFFFFF"/>
        <w:spacing w:before="300" w:after="150" w:line="560" w:lineRule="atLeast"/>
        <w:rPr>
          <w:rFonts w:ascii="Helvetica Neue" w:hAnsi="Helvetica Neue"/>
          <w:color w:val="212529"/>
          <w:spacing w:val="-1"/>
          <w:sz w:val="44"/>
          <w:szCs w:val="44"/>
          <w:lang w:val="ru-RU"/>
        </w:rPr>
      </w:pPr>
      <w:r w:rsidRPr="0011022A">
        <w:rPr>
          <w:rFonts w:ascii="Helvetica Neue" w:hAnsi="Helvetica Neue"/>
          <w:b/>
          <w:bCs/>
          <w:color w:val="212529"/>
          <w:spacing w:val="-1"/>
          <w:sz w:val="44"/>
          <w:szCs w:val="44"/>
          <w:lang w:val="ru-RU"/>
        </w:rPr>
        <w:t>Мышление на пределе</w:t>
      </w:r>
      <w:proofErr w:type="gramStart"/>
      <w:r w:rsidRPr="0011022A">
        <w:rPr>
          <w:rFonts w:ascii="Helvetica Neue" w:hAnsi="Helvetica Neue"/>
          <w:b/>
          <w:bCs/>
          <w:color w:val="212529"/>
          <w:spacing w:val="-1"/>
          <w:sz w:val="44"/>
          <w:szCs w:val="44"/>
          <w:lang w:val="ru-RU"/>
        </w:rPr>
        <w:t>: От</w:t>
      </w:r>
      <w:proofErr w:type="gramEnd"/>
      <w:r w:rsidRPr="0011022A">
        <w:rPr>
          <w:rFonts w:ascii="Helvetica Neue" w:hAnsi="Helvetica Neue"/>
          <w:b/>
          <w:bCs/>
          <w:color w:val="212529"/>
          <w:spacing w:val="-1"/>
          <w:sz w:val="44"/>
          <w:szCs w:val="44"/>
          <w:lang w:val="ru-RU"/>
        </w:rPr>
        <w:t xml:space="preserve"> античной безмятежности к экстремальной достоверности Модерна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Сегодня перед нами стоят несколько амбициозных задач, и они буквально кричат в моей голове одновременно: мы начнём новую тему, подведём итоги десяти лекций по этике, которые, я уверен, принесли свои плоды, и наконец, разберёмся с парадоксом, на котором завершилась предыдущая встреча. Этот парадокс, кстати, породил католицизм и православие как две непримиримые христианские антологии, и он непосредственно связан с тем, куда мы движемся дальше. Все эти задачи, как три голоса, борются за внимание, но я постараюсь синхронизировать их и постепенно достичь поставленной цели.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Главная мысль, которая меня вдохновляет, – это развёрнутое введение в новоевропейскую теорию познания. Звучит, возможно, скучно. Обычно под "новоевропейским" подразумевают эпоху XVI, XVII и XVIII веков – период перехода от Реформации к Модерну, когда теория познания обретает своё современное значение. Мы уже касались этой темы в общих чертах, но теперь мне хочется, чтобы вы прочувствовали, в какую воду мы на самом деле погружаемся.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Философия как безумие. Каковы ставки?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задать нужную тональность, приведу пример одного человека, который для меня является безусловным авторитетом – моей тёщи. Однажды она сказала мне: "Лёш, я понимаю, философия – это глубоко, важно, люди этим занимаются, что-то открывают, но я этим точно не могу заниматься". Я спросил: "Почему?" А её ответ был потрясающим по своей точности: "Потому что, когда я начинаю думать о философских темах, я чувствую, что схожу с ума".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Эта мысль чрезвычайно важна, ведь именно ею новоевропейская теория познания отличается от всей предшествующей философии. Ни в античности, ни в христианском Средневековье такого ощущения не возникало. Но, начиная с эпохи Модерна, при рассмотрении проблем теории познания, это ощущение появляется – мышление входит в какой-то новый, экстремальный режим. Это состояние, когда ты находишься на грани, когда твоё мышление вот-вот может разрушиться и распасться. Ты начинаешь чувствовать, что смотришь на мир глазами человека с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психическим расстройством. Это не выдумка. В XX веке философия совершенно явно выявила этот феномен, и, например, существуют теории, использующие модель шизофрении как онтологическую модель для описания устройства реальности.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Философы XVII-XVIII веков, казавшиеся скучными, при внимательном перечитывании в XX веке оказались совершенно иными. Начиная с классических текстов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наше мышление путешествует по краю, по лезвию бритвы, где оно постоянно рискует сорваться в безумие. Именно в таком контексте я и хотел бы представить новоевропейскую теорию познания, в которую мы постепенно будем погружаться.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Наследие этики: Схемы мировоззрения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понять, как мы приходим к этому экстремальному режиму, нам нужно подвести итоги пройденного пути. Вспомним, с чего начинался наш цикл лекций по этике. Кто-то говорил 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стойках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кто-то 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Диогене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в бочке, но главная идея заключалась в том, что этический вопрос ставится неправильно – фундаментальный вопрос не "как мне поступать", а "как мне существовать".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Любая картина мира, которую мы анализировали, состоит из трёх ключевых элементов:</w:t>
      </w:r>
    </w:p>
    <w:p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Цель: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то, к чему мы стремимся.</w:t>
      </w:r>
    </w:p>
    <w:p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то, с помощью чего мы достигаем цели.</w:t>
      </w:r>
    </w:p>
    <w:p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элемент, который данная картина мира считает побочным и неважным.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эти позиции можно вставить три "кубика":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(эмоциональное переживание),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"https://jpcdn.it/img/e84895ac32835009af9a1a54290aa949.png"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2D439A">
        <w:rPr>
          <w:rFonts w:ascii="Helvetica Neue" w:hAnsi="Helvetica Neue"/>
          <w:noProof/>
          <w:color w:val="212529"/>
          <w:spacing w:val="-1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2.9pt;height:418pt;mso-width-percent:0;mso-height-percent:0;mso-width-percent:0;mso-height-percent:0">
            <v:imagedata r:id="rId5" r:href="rId6"/>
          </v:shape>
        </w:pic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Миф и этика как маргинальная практика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мифологической картине мира целью является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Средством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отбросом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(поскольку с точки зрения мифа, как оно на самом деле, неважно). Где же этика? Этика – это всегда связь между нашим способом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быть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 тем переживанием, которое мы испытываем. Это стрелочка, комбинация аффекта и бытия/истины, где знание вторично. В мифологии эта стрелочка отходит в сторону, этика — это побочная, маргинальная практика, не центральная для всей культуры.</w:t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Монотеизм и этическая цивилизация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монотеистической картине мира всё иначе:</w:t>
      </w:r>
    </w:p>
    <w:p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Цель: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(например,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вечная жизнь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</w:t>
      </w:r>
    </w:p>
    <w:p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(главное не знание, а вера).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"https://jpcdn.it/img/711b19e317b2f6dd0aa64896f2cd07dd.png"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2D439A">
        <w:rPr>
          <w:rFonts w:ascii="Helvetica Neue" w:hAnsi="Helvetica Neue"/>
          <w:noProof/>
          <w:color w:val="212529"/>
          <w:spacing w:val="-1"/>
          <w:sz w:val="26"/>
          <w:szCs w:val="26"/>
        </w:rPr>
        <w:pict>
          <v:shape id="_x0000_i1026" type="#_x0000_t75" alt="" style="width:450.85pt;height:397.75pt;mso-width-percent:0;mso-height-percent:0;mso-width-percent:0;mso-height-percent:0">
            <v:imagedata r:id="rId7" r:href="rId8"/>
          </v:shape>
        </w:pic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Здесь этика занимает иное положение. Монотеизм — это цивилизация этическая, где этические вопросы являются первостепенными и правят ей. Но и в этом случае, и в античной этике, мы приходили к одной и той же альтернативе: этические задачи можно решить, но ценой целостной картины мира.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Этические парадоксы: Тревога и вина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Рассмотрим две основных этических традиции и их ключевые проблемы.</w:t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>Античная этика: От атараксии к парадоксу тревоги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античной этике задачей было понять, кто я и как мне вести себя в мире, чтобы достичь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атараксии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(ἀταραξία – безмятежности).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Безмятежность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это отсутствие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тарахэ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(ταραχή – тревоги). Древние люди хотели, чтобы им было хорошо, и наш садизм им совершенно не интересен. Однако, пытаясь достичь состояния блага, они постоянно сталкивались с фоновой тревожностью: "А вдруг что произойдёт?" Этот парадокс тревоги блестяще вскрыли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Скептики показали, что любое знание, которое мы получаем о том, как преодолеть тревогу, порождает ещё большую тревогу. Это подобно тому, как, стремясь к знанию, я чувствую себя несчастнее тех, кто этого знания не ищет. Решение скептиков — дойти до двух равнозначных альтернатив и затем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остановить познание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этом есть своя правда: отказ от знания действительно может привести к отсутствию тревоги. Единственный минус: приняв скептическую позицию, мы отказываемся от целостной картины мира. Выбор прост: либо безмятежность, либо знание, но не то и другое вместе. Если я отказываюсь от познания, у меня не будет целостной картины мира.</w:t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Христианская этика: От греха к расколу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христианской этике ситуация строго инвертирована. Мы не стремимся к определённому состоянию; любые аффекты являются следствием нашей испорченности, нашей изначальной нехватки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Проблема изначально во мне: я греховен, ущербен. Соответственно, цель, которую мы хотим достичь, – это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спасение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вечная жизнь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Грех предполагает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спасение – обретение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История христианской этики развёртывается обратно античной. Здесь были потрясающие успехи. Например, уникальное измерение экзистенциального опыта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мессианское время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позволяющее сообществу верующих,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(ἐκκλησία – церковь, собрание), уже сейчас преодолеть нехватку и греховность в себе, жить в будущем, когда наступит спасение и вечная жизнь. Этот скачок в будущее, возможность уже сейчас ощутить полноту бытия, или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(πλήρωμα – полноту), является важнейшим триггером и основанием всей христианской цивилизации. Без него христианство осталось бы одним из множества учений. Этот экзистенциальный опыт – безусловное достижение.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есть и минус. Если в античности главной проблемой была тревога (ταραχή), то в христианстве это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или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афейлима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 (ἀφείλημα – невозвращённый долг). Между мной и другим всегда существует эта нехватка, мы находимся в системе расчёта. Хотя этически проблема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преодолима (через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попытка создать единую, целостную картину мира привела к парадоксу раскола. Если церковь не может быть единой, если она предполагает разные богословские перспективы (например, католицизм и православие, и множество других), то вопрос, насколько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афейлима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преодолима в сообществе верующих, остаётся открытым.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 чисто этически проблему можно решить, но ценой невозможности создания целостной картины мира. Античная и христианская этические практики существуют и сейчас, но в Модерне их использование, скорее всего, приведёт к положению аутсайдера. Почему? Потому что Модерн не исключает ничего, но фрагментирует и коллажирует.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Модерн: Когда знание становится целью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Перейдём к картине мира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</w:p>
    <w:p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Цель: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"https://jpcdn.it/img/ef4d92f921022e224ad6f65bf72c2824.png"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2D439A">
        <w:rPr>
          <w:rFonts w:ascii="Helvetica Neue" w:hAnsi="Helvetica Neue"/>
          <w:noProof/>
          <w:color w:val="212529"/>
          <w:spacing w:val="-1"/>
          <w:sz w:val="26"/>
          <w:szCs w:val="26"/>
        </w:rPr>
        <w:pict>
          <v:shape id="_x0000_i1025" type="#_x0000_t75" alt="" style="width:450.15pt;height:373.3pt;mso-width-percent:0;mso-height-percent:0;mso-width-percent:0;mso-height-percent:0">
            <v:imagedata r:id="rId9" r:href="rId10"/>
          </v:shape>
        </w:pic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Знание в Модерне не абы какое, оно должно быть верифицировано. Это непрерывная операция. Именно здесь зарождается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критическое мышление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в другие эпохи презиралось, а теперь становится важнейшей позицией.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мы отказываемся от знания, то мы оказываемся в положении аутсайдера. Примером могут служить те "счастливые" люди, о которых я говорил, которые не имеют ни карьеры, ни достатка, ни интеллектуального багажа. С точки зрения Модерна, они — неудачники, хоть и довольны своей жизнью. Цена за обретение спокойствия (атараксии) в Модерне — нахождение внизу социальной иерархии. Люди с высоким социальным статусом неизбежно несут груз тревоги.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католическом проекте, который принял рациональное познание, можно сделать карьеру, но политическая значимость современной Католической церкви несопоставима со средневековой.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касается этики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здесь нет единой, чётко определённой цели. Моя цель — это знание, но это эвфемизм. Полученное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знание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определяет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цель. То есть, моя цель — это бесконечное множество целей. Нет цели, заданной извне. Мышление в Модерне автономно и нерегулируемо. В этом и заключается экстремальность: снимается запрет на вход в мышление в запрещённые состояния. Мышление начинает выдавать логически обоснованные, респектабельные результаты, но воспринимаемые как будто у тебя изменилось восприятие, и ты сходишь с ума.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Мышление не имеет предзаданного результата. В античности или христианстве, будь 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Платон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или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Парменид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целью всегда было благо или спасение, к которому концепция должна была привести. У нас такой цели нет. Движение мышления автономно, ничем извне не задано и не управляется. Оно входит в экстремальные режимы, порождая такие трактовки реальности, которые напоминают психические расстройства, но при этом логически доказательны.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Рождение автономного мышления: Августин и Декарт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же зародилось это автономное и нерегулируемое мышление? Это связано с интересным историческим кейсом, соединяющим двух философов, разделённых 1200 годами: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Этот кейс возвращает нас к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Великой схизме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 причинам раскола между католицизмом и православием.</w:t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Парадокс Троицы и Каппадокийские Отцы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богословие, особенно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Каппадокийские отцы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Назианзин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Нисский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разработало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апофатическое мышление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(ἀποφατικός – отрицательное, познание через отрицание), позволяющее мыслить немыслимое. Центральным здесь стал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догмат о Троице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Существуют два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тропоса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(τρόποι – способа существования):</w:t>
      </w:r>
    </w:p>
    <w:p w:rsidR="0011022A" w:rsidRDefault="0011022A" w:rsidP="0011022A">
      <w:pPr>
        <w:pStyle w:val="code-line"/>
        <w:numPr>
          <w:ilvl w:val="0"/>
          <w:numId w:val="16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(οὐσία – сущность, субстанция): Это мир знакомых нам объектов – рюкзаков, стульев, маркеров. Это то, что конечно и изменяемо.</w:t>
      </w:r>
    </w:p>
    <w:p w:rsidR="0011022A" w:rsidRDefault="0011022A" w:rsidP="0011022A">
      <w:pPr>
        <w:pStyle w:val="code-line"/>
        <w:numPr>
          <w:ilvl w:val="0"/>
          <w:numId w:val="16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(ὑπόστασις – лицо, личность): Каппадокийцы открыли этот второй способ существования, сблизив понятие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с тремя грамматическими лицами (я, ты, он), что породило современное понятие личности.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Парадокс: Бог един в трёх лицах. У них одна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но три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 (Отец, Сын, Святой Дух). Если бы мы изобразили это как три отдельные сущности,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объединяемые общей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 означало бы, что Бог делим (1+1+1=3). Но Бог совершенно неделим. Поэтому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Бога целиком включается в каждую из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образуя логической иерархии (когда общее включает частное). Это два несовместимых описания, похожие на волну и частицу в квантовой механике.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Бога непознаваема в том смысле, что её нельзя познавать как конечную, изменяемую субстанцию. Но значит ли это, что у Бога нет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никакой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Августин: Катафатический поворот и психологическая модель Троицы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 говорит, что такой познаваемой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нет.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посмотрел на эту ситуацию и сказал: "Кажется, я знаю, в чём заключается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Бога". Она заключается в её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невозможности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найти ничего общего, что бы их объединяло. Высшее обобщение –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это максимально общее, выше которого логически подняться невозможно. Эта невозможность найти нечто общее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сама становится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их общей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здесь начинается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катафазис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(καταφατικός – утвердительное, познание через утверждение).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утверждает: если я не могу что-то познать, из этого факта я могу извлечь информацию. Он развивает мысль: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Si fallor, sum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(Si fallor, sum – Если я ошибаюсь, я есть). Эта фраза из его трактата "О Троице" (начало V века) поразительно перекликается с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Cogito, ergo sum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Cogito, ergo sum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Я мыслю, следовательно, я есть), написанным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1200 лет спустя.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продолжает:</w:t>
      </w:r>
    </w:p>
    <w:p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существую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существую.</w:t>
      </w:r>
    </w:p>
    <w:p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Мне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нравится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(люблю), что я существую.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Из этих трёх несомненных фактов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выводит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психологическую модель Троицы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Esse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(бытие),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Nosse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(знание) 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Amare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(любовь) соответствуют Отцу, Сыну и Святому Духу. Троица проявляется в нашем сознании тремя способностями.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 считает это ересью и принципиальной ошибкой. Для них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Бога непознаваема, 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 это просто имена, а не функции или роли. Попытка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восстановить логическую иерархию, применить к Богу аналог нашего познания (через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аналогию 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–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analogia entis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это и есть источник раскола.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Аналогия 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 – это метод, при котором от несовершенного (меня, человека, который ошибается) по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аналогии строится совершенное (Бог). Восточные богословы возражают: нельзя делить Бога на функции или роли, это просто имена, ничего не означающие.</w:t>
      </w:r>
    </w:p>
    <w:p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Декарт: Автономия мышления и экстремальный режим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перейдём к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 его "Cogito, ergo sum". В чём радикальное отличие?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апеллирует к внешнему источнику истины. Его ошибка отсылает к чему-то за пределами его мышления – к Богу, как источнику достоверности. Он говорит: "Так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надо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мыслить" – есть нормативный образ.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же говорит: "Такого источника нет". Единственный судья, единственный трибунал — это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когито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(cogito – мышление) само по себе. Мышление само определяет, что достоверно, а что нет. Оно не апеллирует ни к какому внешнему источнику. Мышление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определяет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норму, и 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результат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мышления будет критерием того, как надо мыслить.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рассуждение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"Cogito, ergo sum" строго разбирать, оно не соответствует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Аристотелевскому силлогизму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есть логически некорректно. На что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отвечает: "Мне плевать". Ему не важно, навязан ли ему нормативный образ мышления. Он утверждает, что мышление само ему это подбросило. Поэтому единственным критерием является само мышление, если оно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clarus et distinctus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(clarus et distinctus – ясно и отчётливо).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изобретает совершенно иной тип достоверности, основанный на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интуитивной познании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cognitio intuitiva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в отличие от прежнего,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абстрактно-чувственного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(конструктивного) познания. Если прежнее познание формировало сложные конструкции, классифицируя и систематизируя, то интуитивное познание – это отсутствие конструктивности, это максимальная простота и самоочевидность.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Мышление не ошибается. Оно приводит к какому-то результату, и насколько бы этот результат ни казался нелогичным, странным, абсурдным или парадоксальным – он и есть правильный, если он ясен и отчётлив.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 санкционирует любой ход размышления, который кажется убедительным и интуитивно ясным.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открывает окно в бесконечное множество целей, которые мы выбираем исходя из того, что познали или намыслили. Наше мышление освобождается, ни к чему не привязывается. Оно не опирается на безусловное основание, а устраивает перманентную пересборку собственных оснований. В этом суть эпохи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суть нашего мышления, теории познания, социальной и политической жизни. У нас нет поступательного, стабильного социума; всё происходит непрерывно,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постоянно и нелинейно. Мы каждый раз возвращаемся к какой-то точке и из неё пересобираем себя. И это определяет нас самих.</w:t>
      </w:r>
    </w:p>
    <w:p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Философия Модерна, таким образом, является нашим шансом довести логику до конца, найти единую процедуру верификации, которая структурирует всё разрозненное речевое поле, где мы с вами раскиданы по разным дискурсам. Мышление в Модерне – это не просто теоретические построения, это постоянное движение по лезвию бритвы, где логика граничит с кажущимся безумием, и где каждый шаг переопределяет правила игры. Это и есть 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мышление на пределе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7E11B2" w:rsidRPr="001F7E32" w:rsidRDefault="007E11B2" w:rsidP="001F7E32">
      <w:pPr>
        <w:rPr>
          <w:lang w:val="ru-RU"/>
        </w:rPr>
      </w:pPr>
    </w:p>
    <w:sectPr w:rsidR="007E11B2" w:rsidRPr="001F7E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02F17887"/>
    <w:multiLevelType w:val="multilevel"/>
    <w:tmpl w:val="6EE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8E7482"/>
    <w:multiLevelType w:val="multilevel"/>
    <w:tmpl w:val="E0A6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82C05"/>
    <w:multiLevelType w:val="multilevel"/>
    <w:tmpl w:val="FCF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52709"/>
    <w:multiLevelType w:val="multilevel"/>
    <w:tmpl w:val="7DF0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40150"/>
    <w:multiLevelType w:val="multilevel"/>
    <w:tmpl w:val="114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512E2"/>
    <w:multiLevelType w:val="hybridMultilevel"/>
    <w:tmpl w:val="49E0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323171954">
    <w:abstractNumId w:val="16"/>
  </w:num>
  <w:num w:numId="13" w16cid:durableId="619799164">
    <w:abstractNumId w:val="15"/>
  </w:num>
  <w:num w:numId="14" w16cid:durableId="138112727">
    <w:abstractNumId w:val="11"/>
  </w:num>
  <w:num w:numId="15" w16cid:durableId="2033216918">
    <w:abstractNumId w:val="12"/>
  </w:num>
  <w:num w:numId="16" w16cid:durableId="1476138546">
    <w:abstractNumId w:val="14"/>
  </w:num>
  <w:num w:numId="17" w16cid:durableId="1159421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937E6"/>
    <w:rsid w:val="000C496C"/>
    <w:rsid w:val="000D2D0A"/>
    <w:rsid w:val="0011022A"/>
    <w:rsid w:val="00122BA3"/>
    <w:rsid w:val="001D60B7"/>
    <w:rsid w:val="001F7E32"/>
    <w:rsid w:val="0021510C"/>
    <w:rsid w:val="002437C4"/>
    <w:rsid w:val="002B2C86"/>
    <w:rsid w:val="002D439A"/>
    <w:rsid w:val="00347C9E"/>
    <w:rsid w:val="003A68A1"/>
    <w:rsid w:val="003E15F1"/>
    <w:rsid w:val="005069BF"/>
    <w:rsid w:val="00561BA4"/>
    <w:rsid w:val="00623DE0"/>
    <w:rsid w:val="00634936"/>
    <w:rsid w:val="0065569E"/>
    <w:rsid w:val="006772AE"/>
    <w:rsid w:val="006F7735"/>
    <w:rsid w:val="00732B08"/>
    <w:rsid w:val="00780459"/>
    <w:rsid w:val="007853F3"/>
    <w:rsid w:val="007C1300"/>
    <w:rsid w:val="007E11B2"/>
    <w:rsid w:val="0082718A"/>
    <w:rsid w:val="00893D35"/>
    <w:rsid w:val="008F50BA"/>
    <w:rsid w:val="00B84B76"/>
    <w:rsid w:val="00B939B1"/>
    <w:rsid w:val="00C32912"/>
    <w:rsid w:val="00C708D0"/>
    <w:rsid w:val="00DA2C8A"/>
    <w:rsid w:val="00DD2226"/>
    <w:rsid w:val="00DE2EC6"/>
    <w:rsid w:val="00E927D0"/>
    <w:rsid w:val="00EE412D"/>
    <w:rsid w:val="00F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07A93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11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2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0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11022A"/>
    <w:rPr>
      <w:b/>
      <w:bCs/>
    </w:rPr>
  </w:style>
  <w:style w:type="paragraph" w:customStyle="1" w:styleId="code-line">
    <w:name w:val="code-line"/>
    <w:basedOn w:val="Normal"/>
    <w:rsid w:val="00110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110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jpcdn.it/img/711b19e317b2f6dd0aa64896f2cd07d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jpcdn.it/img/e84895ac32835009af9a1a54290aa949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https://jpcdn.it/img/ef4d92f921022e224ad6f65bf72c282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2386</Words>
  <Characters>13602</Characters>
  <Application>Microsoft Office Word</Application>
  <DocSecurity>0</DocSecurity>
  <Lines>113</Lines>
  <Paragraphs>31</Paragraphs>
  <ScaleCrop>false</ScaleCrop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32</cp:revision>
  <dcterms:created xsi:type="dcterms:W3CDTF">2025-06-23T10:00:00Z</dcterms:created>
  <dcterms:modified xsi:type="dcterms:W3CDTF">2025-06-30T15:59:00Z</dcterms:modified>
</cp:coreProperties>
</file>