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75E7" w:rsidRPr="009F1259" w:rsidRDefault="00A275E7" w:rsidP="00A275E7">
      <w:pPr>
        <w:rPr>
          <w:lang w:val="ru-RU"/>
        </w:rPr>
      </w:pPr>
      <w:r w:rsidRPr="009F1259">
        <w:rPr>
          <w:lang w:val="ru-RU"/>
        </w:rPr>
        <w:t>#180. Эволюция эмпиризма от Локка к Беркли, а затем к Юму демонстрирует устранение понятия субстанции; Локк сохранял декартовскую дуалистическую модель, признавая существование как мыслящей, так и материальной субстанции, – только отрицая их познаваемость; Беркли сделал следующий шаг, отвергая материальную субстанцию и объясняя всё посредством взаимодействия мыслящих субстанций; кульминацией этой линии становится позиция Юма, который отказывается и от мыслящей субстанции, поскольку не считает интуитивно самоочевидным (не требующим допущений!) декартовский переход от факта сомнения / мышления к тому, кто сомневается / мыслит;</w:t>
      </w:r>
    </w:p>
    <w:p w:rsidR="00A275E7" w:rsidRPr="009F1259" w:rsidRDefault="00A275E7" w:rsidP="00A275E7">
      <w:pPr>
        <w:rPr>
          <w:lang w:val="ru-RU"/>
        </w:rPr>
      </w:pPr>
      <w:r w:rsidRPr="009F1259">
        <w:rPr>
          <w:lang w:val="ru-RU"/>
        </w:rPr>
        <w:t xml:space="preserve">#181. Деконструкция «когнитивной (субъект-объектной) сцены»: устранение мыслящей и материальной / протяжённой субстанций как самостоятельных сущностей приводит к рождению нового теоретического объекта – поля опыта или поля корреляции; в этом поле восприятие (perceptio) и воспринимаемое (percipi) не противопоставлены как «субъект» и «объект», а сосуществуют исключительно во взаимосвязи; </w:t>
      </w:r>
    </w:p>
    <w:p w:rsidR="00A275E7" w:rsidRPr="009F1259" w:rsidRDefault="00A275E7" w:rsidP="00A275E7">
      <w:pPr>
        <w:rPr>
          <w:lang w:val="ru-RU"/>
        </w:rPr>
      </w:pPr>
      <w:r w:rsidRPr="009F1259">
        <w:rPr>
          <w:lang w:val="ru-RU"/>
        </w:rPr>
        <w:t xml:space="preserve">#182. Поле опыта / корреляции Юм называет «человеческой природой» (“Human Nature”), оно обозначает источник всех явлений, которые мы традиционно определяем как «человеческие практики»; всё предшествующее знание, его классификации, формировались как результат «рефлексивного удвоения» этих практик (познание становилось гносеологией, действие – этикой, а социальное взаимодействие – социологией и т.д.), однако это поле, порождающее «человеческие практики» в качестве собственных вторичных эффектов, не осмысливалось как самостоятельная область исследования; </w:t>
      </w:r>
    </w:p>
    <w:p w:rsidR="00A275E7" w:rsidRPr="009F1259" w:rsidRDefault="00A275E7" w:rsidP="00A275E7">
      <w:pPr>
        <w:rPr>
          <w:lang w:val="ru-RU"/>
        </w:rPr>
      </w:pPr>
      <w:r w:rsidRPr="009F1259">
        <w:rPr>
          <w:lang w:val="ru-RU"/>
        </w:rPr>
        <w:t xml:space="preserve">#183. Поле опыта / корреляции у Юма структурируется двумя основными типами элементарных единиц: «впечатлениями» (impressions) и «идеями» (ideas); «впечатления» – это исходные, первичные данности опыта, обладающие наибольшей силой, яркостью и живостью; «идеи» – это ослабленные копии этих впечатлений: они лишены исходной силы, менее ярки и служат своего рода «отголосками» первичного опыта; </w:t>
      </w:r>
    </w:p>
    <w:p w:rsidR="00A275E7" w:rsidRPr="009F1259" w:rsidRDefault="00A275E7" w:rsidP="00A275E7">
      <w:pPr>
        <w:rPr>
          <w:lang w:val="ru-RU"/>
        </w:rPr>
      </w:pPr>
      <w:r w:rsidRPr="009F1259">
        <w:rPr>
          <w:lang w:val="ru-RU"/>
        </w:rPr>
        <w:t>#184. В поле опыта / корреляции действуют два механизма самоорганизации: «память» (memory) и «воображение» (imagination); «память» – это «страховочная копия» первичного опыта, сохраняющая связность и порядок впечатлений в соответствующем им порядке идей; «воображение» – это механизм композиции, который оперирует фрагментами уже зафиксированного материала памяти, комбинируя идеи, возникающие как копии впечатлений; «память» и «воображение» – это не субъективные способности нашего «Я», а способы функционирования безличного поля, с собственной структурой и динамикой;</w:t>
      </w:r>
    </w:p>
    <w:p w:rsidR="00A275E7" w:rsidRPr="009F1259" w:rsidRDefault="00A275E7" w:rsidP="00A275E7">
      <w:pPr>
        <w:rPr>
          <w:lang w:val="ru-RU"/>
        </w:rPr>
      </w:pPr>
      <w:r w:rsidRPr="009F1259">
        <w:rPr>
          <w:lang w:val="ru-RU"/>
        </w:rPr>
        <w:t>#185. Воображение у Юма существует в трёх режимах; «фантазия» (“fancy”) – это свободная комбинация идей, представляющая собой базовую форму воображения; но существуют и более «стабилизированные» формы воображения, которые в рамках «когнитивной (субъект-объектной) сцены» определяются как «познание»; то есть «познание» по Юму – не альтернатива воображению, а специфическое проявление последнего, где воображение организуется в двух упорядоченных режимах: «наглядное рассуждение» (“demonstration”) – формально-логическое мышление, основанное на отношениях между идеями (например, в математике), которое подчинено строгой необходимости, исключающей всякий произвол, и «рациональное рассуждение» (“reason”) – эмпирическое познание, работающее с «фактами» (“matters of fact”) и ориентированное на «раскрытие» регулярностей / паттернов («закономерностей»), но оно не достигает логической строгости;</w:t>
      </w:r>
    </w:p>
    <w:p w:rsidR="00A275E7" w:rsidRDefault="00A275E7" w:rsidP="00A275E7">
      <w:pPr>
        <w:rPr>
          <w:lang w:val="ru-RU"/>
        </w:rPr>
      </w:pPr>
      <w:r w:rsidRPr="009F1259">
        <w:rPr>
          <w:lang w:val="ru-RU"/>
        </w:rPr>
        <w:lastRenderedPageBreak/>
        <w:t>#186. В режиме "reason" воображение комбинирует идеи, исходя из причинно-следственной связи, однако сама причинность не дана в опыте: мы никогда не воспринимаем воздействие одного события на другое, лишь их смежность (contiguity) и временную последовательность (priority); «причинно-следственная связь» – это не эмпирическое содержание, не впечатление, а результат действия фундаментального принципа, встроенного в структуру поля опыта / корреляции; его нельзя вывести из наблюдаемых данных, но он формирует способ организации идей, который делает возможным эмпирическое познание, рациональное мышление о «фактах».</w:t>
      </w:r>
    </w:p>
    <w:p w:rsidR="007607BE" w:rsidRPr="00A275E7" w:rsidRDefault="007607BE" w:rsidP="00A275E7"/>
    <w:sectPr w:rsidR="007607BE" w:rsidRPr="00A275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4865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BC3D7E">
      <w:start w:val="1"/>
      <w:numFmt w:val="decimal"/>
      <w:lvlText w:val=""/>
      <w:lvlJc w:val="left"/>
    </w:lvl>
    <w:lvl w:ilvl="2" w:tplc="83C47528">
      <w:start w:val="1"/>
      <w:numFmt w:val="decimal"/>
      <w:lvlText w:val=""/>
      <w:lvlJc w:val="left"/>
    </w:lvl>
    <w:lvl w:ilvl="3" w:tplc="15B05750">
      <w:start w:val="1"/>
      <w:numFmt w:val="decimal"/>
      <w:lvlText w:val=""/>
      <w:lvlJc w:val="left"/>
    </w:lvl>
    <w:lvl w:ilvl="4" w:tplc="09929AA4">
      <w:start w:val="1"/>
      <w:numFmt w:val="decimal"/>
      <w:lvlText w:val=""/>
      <w:lvlJc w:val="left"/>
    </w:lvl>
    <w:lvl w:ilvl="5" w:tplc="2DDEF6C6">
      <w:start w:val="1"/>
      <w:numFmt w:val="decimal"/>
      <w:lvlText w:val=""/>
      <w:lvlJc w:val="left"/>
    </w:lvl>
    <w:lvl w:ilvl="6" w:tplc="9A5AF6CC">
      <w:start w:val="1"/>
      <w:numFmt w:val="decimal"/>
      <w:lvlText w:val=""/>
      <w:lvlJc w:val="left"/>
    </w:lvl>
    <w:lvl w:ilvl="7" w:tplc="AF445862">
      <w:start w:val="1"/>
      <w:numFmt w:val="decimal"/>
      <w:lvlText w:val=""/>
      <w:lvlJc w:val="left"/>
    </w:lvl>
    <w:lvl w:ilvl="8" w:tplc="15469E7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D16CB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C80E6">
      <w:start w:val="1"/>
      <w:numFmt w:val="decimal"/>
      <w:lvlText w:val=""/>
      <w:lvlJc w:val="left"/>
    </w:lvl>
    <w:lvl w:ilvl="2" w:tplc="89A04B76">
      <w:start w:val="1"/>
      <w:numFmt w:val="decimal"/>
      <w:lvlText w:val=""/>
      <w:lvlJc w:val="left"/>
    </w:lvl>
    <w:lvl w:ilvl="3" w:tplc="7ABC0AAE">
      <w:start w:val="1"/>
      <w:numFmt w:val="decimal"/>
      <w:lvlText w:val=""/>
      <w:lvlJc w:val="left"/>
    </w:lvl>
    <w:lvl w:ilvl="4" w:tplc="09741A0A">
      <w:start w:val="1"/>
      <w:numFmt w:val="decimal"/>
      <w:lvlText w:val=""/>
      <w:lvlJc w:val="left"/>
    </w:lvl>
    <w:lvl w:ilvl="5" w:tplc="5FC0D79E">
      <w:start w:val="1"/>
      <w:numFmt w:val="decimal"/>
      <w:lvlText w:val=""/>
      <w:lvlJc w:val="left"/>
    </w:lvl>
    <w:lvl w:ilvl="6" w:tplc="666A6168">
      <w:start w:val="1"/>
      <w:numFmt w:val="decimal"/>
      <w:lvlText w:val=""/>
      <w:lvlJc w:val="left"/>
    </w:lvl>
    <w:lvl w:ilvl="7" w:tplc="3EB293D8">
      <w:start w:val="1"/>
      <w:numFmt w:val="decimal"/>
      <w:lvlText w:val=""/>
      <w:lvlJc w:val="left"/>
    </w:lvl>
    <w:lvl w:ilvl="8" w:tplc="2A9A98D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B90ED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1C8658">
      <w:start w:val="1"/>
      <w:numFmt w:val="decimal"/>
      <w:lvlText w:val=""/>
      <w:lvlJc w:val="left"/>
    </w:lvl>
    <w:lvl w:ilvl="2" w:tplc="7DDE2F1A">
      <w:start w:val="1"/>
      <w:numFmt w:val="decimal"/>
      <w:lvlText w:val=""/>
      <w:lvlJc w:val="left"/>
    </w:lvl>
    <w:lvl w:ilvl="3" w:tplc="840420CA">
      <w:start w:val="1"/>
      <w:numFmt w:val="decimal"/>
      <w:lvlText w:val=""/>
      <w:lvlJc w:val="left"/>
    </w:lvl>
    <w:lvl w:ilvl="4" w:tplc="41F85AB6">
      <w:start w:val="1"/>
      <w:numFmt w:val="decimal"/>
      <w:lvlText w:val=""/>
      <w:lvlJc w:val="left"/>
    </w:lvl>
    <w:lvl w:ilvl="5" w:tplc="4B7673D4">
      <w:start w:val="1"/>
      <w:numFmt w:val="decimal"/>
      <w:lvlText w:val=""/>
      <w:lvlJc w:val="left"/>
    </w:lvl>
    <w:lvl w:ilvl="6" w:tplc="25266CEC">
      <w:start w:val="1"/>
      <w:numFmt w:val="decimal"/>
      <w:lvlText w:val=""/>
      <w:lvlJc w:val="left"/>
    </w:lvl>
    <w:lvl w:ilvl="7" w:tplc="21FE6ADC">
      <w:start w:val="1"/>
      <w:numFmt w:val="decimal"/>
      <w:lvlText w:val=""/>
      <w:lvlJc w:val="left"/>
    </w:lvl>
    <w:lvl w:ilvl="8" w:tplc="D8E6735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DDA0F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C82CE">
      <w:start w:val="1"/>
      <w:numFmt w:val="decimal"/>
      <w:lvlText w:val=""/>
      <w:lvlJc w:val="left"/>
    </w:lvl>
    <w:lvl w:ilvl="2" w:tplc="B712BA0A">
      <w:start w:val="1"/>
      <w:numFmt w:val="decimal"/>
      <w:lvlText w:val=""/>
      <w:lvlJc w:val="left"/>
    </w:lvl>
    <w:lvl w:ilvl="3" w:tplc="94A64200">
      <w:start w:val="1"/>
      <w:numFmt w:val="decimal"/>
      <w:lvlText w:val=""/>
      <w:lvlJc w:val="left"/>
    </w:lvl>
    <w:lvl w:ilvl="4" w:tplc="686092C4">
      <w:start w:val="1"/>
      <w:numFmt w:val="decimal"/>
      <w:lvlText w:val=""/>
      <w:lvlJc w:val="left"/>
    </w:lvl>
    <w:lvl w:ilvl="5" w:tplc="DAA45C54">
      <w:start w:val="1"/>
      <w:numFmt w:val="decimal"/>
      <w:lvlText w:val=""/>
      <w:lvlJc w:val="left"/>
    </w:lvl>
    <w:lvl w:ilvl="6" w:tplc="7C100C3E">
      <w:start w:val="1"/>
      <w:numFmt w:val="decimal"/>
      <w:lvlText w:val=""/>
      <w:lvlJc w:val="left"/>
    </w:lvl>
    <w:lvl w:ilvl="7" w:tplc="1CF08430">
      <w:start w:val="1"/>
      <w:numFmt w:val="decimal"/>
      <w:lvlText w:val=""/>
      <w:lvlJc w:val="left"/>
    </w:lvl>
    <w:lvl w:ilvl="8" w:tplc="A896F70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22DCC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0E24C">
      <w:start w:val="1"/>
      <w:numFmt w:val="decimal"/>
      <w:lvlText w:val=""/>
      <w:lvlJc w:val="left"/>
    </w:lvl>
    <w:lvl w:ilvl="2" w:tplc="FA3EA016">
      <w:start w:val="1"/>
      <w:numFmt w:val="decimal"/>
      <w:lvlText w:val=""/>
      <w:lvlJc w:val="left"/>
    </w:lvl>
    <w:lvl w:ilvl="3" w:tplc="FEE2A962">
      <w:start w:val="1"/>
      <w:numFmt w:val="decimal"/>
      <w:lvlText w:val=""/>
      <w:lvlJc w:val="left"/>
    </w:lvl>
    <w:lvl w:ilvl="4" w:tplc="B8CE3D60">
      <w:start w:val="1"/>
      <w:numFmt w:val="decimal"/>
      <w:lvlText w:val=""/>
      <w:lvlJc w:val="left"/>
    </w:lvl>
    <w:lvl w:ilvl="5" w:tplc="DCEC08B0">
      <w:start w:val="1"/>
      <w:numFmt w:val="decimal"/>
      <w:lvlText w:val=""/>
      <w:lvlJc w:val="left"/>
    </w:lvl>
    <w:lvl w:ilvl="6" w:tplc="971469B4">
      <w:start w:val="1"/>
      <w:numFmt w:val="decimal"/>
      <w:lvlText w:val=""/>
      <w:lvlJc w:val="left"/>
    </w:lvl>
    <w:lvl w:ilvl="7" w:tplc="B750E856">
      <w:start w:val="1"/>
      <w:numFmt w:val="decimal"/>
      <w:lvlText w:val=""/>
      <w:lvlJc w:val="left"/>
    </w:lvl>
    <w:lvl w:ilvl="8" w:tplc="CFC427A4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EB6D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C88E2">
      <w:start w:val="1"/>
      <w:numFmt w:val="decimal"/>
      <w:lvlText w:val=""/>
      <w:lvlJc w:val="left"/>
    </w:lvl>
    <w:lvl w:ilvl="2" w:tplc="C0DAFCB2">
      <w:start w:val="1"/>
      <w:numFmt w:val="decimal"/>
      <w:lvlText w:val=""/>
      <w:lvlJc w:val="left"/>
    </w:lvl>
    <w:lvl w:ilvl="3" w:tplc="D72AF05E">
      <w:start w:val="1"/>
      <w:numFmt w:val="decimal"/>
      <w:lvlText w:val=""/>
      <w:lvlJc w:val="left"/>
    </w:lvl>
    <w:lvl w:ilvl="4" w:tplc="D25EE6A8">
      <w:start w:val="1"/>
      <w:numFmt w:val="decimal"/>
      <w:lvlText w:val=""/>
      <w:lvlJc w:val="left"/>
    </w:lvl>
    <w:lvl w:ilvl="5" w:tplc="70526DDE">
      <w:start w:val="1"/>
      <w:numFmt w:val="decimal"/>
      <w:lvlText w:val=""/>
      <w:lvlJc w:val="left"/>
    </w:lvl>
    <w:lvl w:ilvl="6" w:tplc="44D643C8">
      <w:start w:val="1"/>
      <w:numFmt w:val="decimal"/>
      <w:lvlText w:val=""/>
      <w:lvlJc w:val="left"/>
    </w:lvl>
    <w:lvl w:ilvl="7" w:tplc="CDF01B38">
      <w:start w:val="1"/>
      <w:numFmt w:val="decimal"/>
      <w:lvlText w:val=""/>
      <w:lvlJc w:val="left"/>
    </w:lvl>
    <w:lvl w:ilvl="8" w:tplc="9A4A7BC0">
      <w:start w:val="1"/>
      <w:numFmt w:val="decimal"/>
      <w:lvlText w:val=""/>
      <w:lvlJc w:val="left"/>
    </w:lvl>
  </w:abstractNum>
  <w:num w:numId="1" w16cid:durableId="1713068442">
    <w:abstractNumId w:val="0"/>
  </w:num>
  <w:num w:numId="2" w16cid:durableId="2040739176">
    <w:abstractNumId w:val="1"/>
  </w:num>
  <w:num w:numId="3" w16cid:durableId="1752316249">
    <w:abstractNumId w:val="2"/>
  </w:num>
  <w:num w:numId="4" w16cid:durableId="882135285">
    <w:abstractNumId w:val="3"/>
  </w:num>
  <w:num w:numId="5" w16cid:durableId="542059426">
    <w:abstractNumId w:val="4"/>
  </w:num>
  <w:num w:numId="6" w16cid:durableId="848711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7BE"/>
    <w:rsid w:val="00430874"/>
    <w:rsid w:val="005069BF"/>
    <w:rsid w:val="00516B14"/>
    <w:rsid w:val="00556EDD"/>
    <w:rsid w:val="006D19F4"/>
    <w:rsid w:val="007607BE"/>
    <w:rsid w:val="00780459"/>
    <w:rsid w:val="007F443B"/>
    <w:rsid w:val="008434AE"/>
    <w:rsid w:val="00903C38"/>
    <w:rsid w:val="009F1259"/>
    <w:rsid w:val="00A275E7"/>
    <w:rsid w:val="00AF1CFF"/>
    <w:rsid w:val="00B26905"/>
    <w:rsid w:val="00B478CD"/>
    <w:rsid w:val="00CE32B0"/>
    <w:rsid w:val="00DA2C8A"/>
    <w:rsid w:val="00DD2226"/>
    <w:rsid w:val="00DF1324"/>
    <w:rsid w:val="00E65F70"/>
    <w:rsid w:val="00F33239"/>
    <w:rsid w:val="00F6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15</cp:revision>
  <dcterms:created xsi:type="dcterms:W3CDTF">2025-06-23T18:22:00Z</dcterms:created>
  <dcterms:modified xsi:type="dcterms:W3CDTF">2025-06-30T15:09:00Z</dcterms:modified>
</cp:coreProperties>
</file>