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660ED" w:rsidRDefault="00BF4F7B" w:rsidP="006660ED">
      <w:pPr>
        <w:pStyle w:val="Heading2"/>
        <w:rPr>
          <w:lang w:val="ru-RU"/>
        </w:rPr>
      </w:pPr>
      <w:r>
        <w:rPr>
          <w:lang w:val="ru-RU"/>
        </w:rPr>
        <w:t>Почему так хорош</w:t>
      </w:r>
    </w:p>
    <w:p w:rsidR="0058495F" w:rsidRPr="006660ED" w:rsidRDefault="0058495F" w:rsidP="005849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На общем фоне философский мысли Беркли довольно посредственный мыслитель. Тем не менее, его тезис </w:t>
      </w:r>
      <w:r w:rsidRPr="00002021">
        <w:rPr>
          <w:rFonts w:ascii="Times New Roman" w:hAnsi="Times New Roman" w:cs="Times New Roman"/>
          <w:i/>
          <w:iCs/>
          <w:sz w:val="24"/>
          <w:szCs w:val="24"/>
        </w:rPr>
        <w:t>esse</w:t>
      </w:r>
      <w:r w:rsidRPr="00002021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002021">
        <w:rPr>
          <w:rFonts w:ascii="Times New Roman" w:hAnsi="Times New Roman" w:cs="Times New Roman"/>
          <w:i/>
          <w:iCs/>
          <w:sz w:val="24"/>
          <w:szCs w:val="24"/>
        </w:rPr>
        <w:t>est</w:t>
      </w:r>
      <w:r w:rsidRPr="00002021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002021">
        <w:rPr>
          <w:rFonts w:ascii="Times New Roman" w:hAnsi="Times New Roman" w:cs="Times New Roman"/>
          <w:i/>
          <w:iCs/>
          <w:sz w:val="24"/>
          <w:szCs w:val="24"/>
        </w:rPr>
        <w:t>percipi</w:t>
      </w: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 встречается постоянно. Этот тезис, хотя скорее от него пытаются отмежеваться, хотя он скорее воспринимается негативно или насмешливо — звучит слишком часто. И хотя не за каждой философской мыслью стоят целые школы или ветви рассуждений, нужно вытащить то, что дал нам Беркли. Для начала нужно вернуться к исходной аргументации Беркли; затем перейдем к современным понятиям абстракции.</w:t>
      </w:r>
    </w:p>
    <w:p w:rsidR="0058495F" w:rsidRPr="006660ED" w:rsidRDefault="0058495F" w:rsidP="005849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60ED">
        <w:rPr>
          <w:rFonts w:ascii="Times New Roman" w:hAnsi="Times New Roman" w:cs="Times New Roman"/>
          <w:sz w:val="24"/>
          <w:szCs w:val="24"/>
          <w:lang w:val="ru-RU"/>
        </w:rPr>
        <w:t>Аргументация Беркли состоит из трех последовательных пунктов:</w:t>
      </w:r>
    </w:p>
    <w:p w:rsidR="0058495F" w:rsidRPr="006660ED" w:rsidRDefault="0058495F" w:rsidP="0058495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60ED">
        <w:rPr>
          <w:rFonts w:ascii="Times New Roman" w:hAnsi="Times New Roman" w:cs="Times New Roman"/>
          <w:sz w:val="24"/>
          <w:szCs w:val="24"/>
        </w:rPr>
        <w:t>Критика абстрактных идей</w:t>
      </w:r>
    </w:p>
    <w:p w:rsidR="0058495F" w:rsidRPr="006660ED" w:rsidRDefault="0058495F" w:rsidP="0058495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60ED">
        <w:rPr>
          <w:rFonts w:ascii="Times New Roman" w:hAnsi="Times New Roman" w:cs="Times New Roman"/>
          <w:sz w:val="24"/>
          <w:szCs w:val="24"/>
        </w:rPr>
        <w:t xml:space="preserve">Обновление смысла понятия </w:t>
      </w:r>
      <w:r w:rsidRPr="006660ED">
        <w:rPr>
          <w:rFonts w:ascii="Times New Roman" w:hAnsi="Times New Roman" w:cs="Times New Roman"/>
          <w:i/>
          <w:iCs/>
          <w:sz w:val="24"/>
          <w:szCs w:val="24"/>
        </w:rPr>
        <w:t>бытие</w:t>
      </w:r>
    </w:p>
    <w:p w:rsidR="0058495F" w:rsidRPr="006660ED" w:rsidRDefault="0058495F" w:rsidP="0058495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660ED">
        <w:rPr>
          <w:rFonts w:ascii="Times New Roman" w:hAnsi="Times New Roman" w:cs="Times New Roman"/>
          <w:sz w:val="24"/>
          <w:szCs w:val="24"/>
          <w:lang w:val="ru-RU"/>
        </w:rPr>
        <w:t>Новый критерий достоверности (по своей достоверности обгоняет критерий радикального сомнения Декарта)</w:t>
      </w:r>
    </w:p>
    <w:p w:rsidR="0058495F" w:rsidRPr="006660ED" w:rsidRDefault="0058495F" w:rsidP="005849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Связь между первым и вторым пунктом Беркли объясняет через пример с треугольником: Когда Парменид только ввел понятия бытия, имея в виду реальность без наблюдателя, и умозрительный способ познания с помощью абстрактных идей, как единственный возможный способ познания бытия, он сразу же допустил ошибку. Теперь возьмем математическую фигуру треугольника: когда же человек мыслит абстрактный «треугольник вообще», а не какое-то его конкретное проявление? Никогда; всегда мыслится конкретный треугольник, выступая </w:t>
      </w:r>
      <w:r w:rsidRPr="006660ED">
        <w:rPr>
          <w:rFonts w:ascii="Times New Roman" w:hAnsi="Times New Roman" w:cs="Times New Roman"/>
          <w:b/>
          <w:sz w:val="24"/>
          <w:szCs w:val="24"/>
          <w:lang w:val="ru-RU"/>
        </w:rPr>
        <w:t>знаком</w:t>
      </w: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 для других конкретных треугольников. Этим замечанием он ставит под вопрос всю схоластику и метафизику, строящуюся на понятиях абстрактных идей.</w:t>
      </w:r>
    </w:p>
    <w:p w:rsidR="006660ED" w:rsidRDefault="0058495F" w:rsidP="005849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По Беркли что-то существует не «по ту сторону восприятия», а, если угодно, «по эту»: стол для него существует если 1) он воспринимается прямо сейчас 2) он может быть воспринимаем. Вещь перестала существовать = нет возможности более ощущать эту вещь. </w:t>
      </w:r>
    </w:p>
    <w:p w:rsidR="006660ED" w:rsidRDefault="0058495F" w:rsidP="006660ED">
      <w:pPr>
        <w:pStyle w:val="Heading2"/>
        <w:rPr>
          <w:lang w:val="ru-RU"/>
        </w:rPr>
      </w:pPr>
      <w:r w:rsidRPr="006660ED">
        <w:rPr>
          <w:lang w:val="ru-RU"/>
        </w:rPr>
        <w:t>Различие между «миражом» и «реальным объектом»</w:t>
      </w:r>
    </w:p>
    <w:p w:rsidR="0058495F" w:rsidRPr="006660ED" w:rsidRDefault="0058495F" w:rsidP="005849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60ED">
        <w:rPr>
          <w:rFonts w:ascii="Times New Roman" w:hAnsi="Times New Roman" w:cs="Times New Roman"/>
          <w:sz w:val="24"/>
          <w:szCs w:val="24"/>
          <w:lang w:val="ru-RU"/>
        </w:rPr>
        <w:t>На самом деле условно; принципиального различия нет. Оба являются конкретными представлениями (</w:t>
      </w:r>
      <w:r w:rsidRPr="006660ED">
        <w:rPr>
          <w:rFonts w:ascii="Times New Roman" w:hAnsi="Times New Roman" w:cs="Times New Roman"/>
          <w:b/>
          <w:sz w:val="24"/>
          <w:szCs w:val="24"/>
          <w:lang w:val="ru-RU"/>
        </w:rPr>
        <w:t>идеями</w:t>
      </w:r>
      <w:r w:rsidRPr="006660ED">
        <w:rPr>
          <w:rFonts w:ascii="Times New Roman" w:hAnsi="Times New Roman" w:cs="Times New Roman"/>
          <w:sz w:val="24"/>
          <w:szCs w:val="24"/>
          <w:lang w:val="ru-RU"/>
        </w:rPr>
        <w:t>). Разница в наличии возможности восприятия: «реальный объект» можно воспринять тактильно, понюхать и тп; иными словами, за одним представлением последует другое и так далее. В случае «миража» этой возможности нет. Строго говоря, и мираж и реальный объект существуют оба — разница лишь в количестве цепочек связей, которые образуют те или иные идеи.</w:t>
      </w:r>
    </w:p>
    <w:p w:rsidR="008624A0" w:rsidRPr="001510C2" w:rsidRDefault="001510C2" w:rsidP="001510C2">
      <w:pPr>
        <w:autoSpaceDE w:val="0"/>
        <w:autoSpaceDN w:val="0"/>
        <w:adjustRightInd w:val="0"/>
        <w:spacing w:after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en-GB"/>
        </w:rPr>
        <w:lastRenderedPageBreak/>
        <w:drawing>
          <wp:inline distT="0" distB="0" distL="0" distR="0">
            <wp:extent cx="5943600" cy="2213610"/>
            <wp:effectExtent l="0" t="0" r="0" b="0"/>
            <wp:docPr id="16817824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82473" name="Picture 16817824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95F" w:rsidRPr="006660ED" w:rsidRDefault="0058495F" w:rsidP="005849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60ED">
        <w:rPr>
          <w:rFonts w:ascii="Times New Roman" w:hAnsi="Times New Roman" w:cs="Times New Roman"/>
          <w:sz w:val="24"/>
          <w:szCs w:val="24"/>
          <w:lang w:val="ru-RU"/>
        </w:rPr>
        <w:t>Пример: слева цепочка идей «миража», справа — «реального объекта». Второй реальнее, потому что его цепочка идей больше. Смыслы бытия и существования можно искать в таких цепочках идей.</w:t>
      </w:r>
    </w:p>
    <w:p w:rsidR="0058495F" w:rsidRPr="006660ED" w:rsidRDefault="0058495F" w:rsidP="005849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60ED">
        <w:rPr>
          <w:rFonts w:ascii="Times New Roman" w:hAnsi="Times New Roman" w:cs="Times New Roman"/>
          <w:sz w:val="24"/>
          <w:szCs w:val="24"/>
          <w:lang w:val="ru-RU"/>
        </w:rPr>
        <w:t>И всё-таки по Беркли не все идеи (</w:t>
      </w:r>
      <w:r w:rsidRPr="006660ED">
        <w:rPr>
          <w:rFonts w:ascii="Times New Roman" w:hAnsi="Times New Roman" w:cs="Times New Roman"/>
          <w:b/>
          <w:sz w:val="24"/>
          <w:szCs w:val="24"/>
        </w:rPr>
        <w:t>perception</w:t>
      </w:r>
      <w:r w:rsidRPr="006660ED">
        <w:rPr>
          <w:rFonts w:ascii="Times New Roman" w:hAnsi="Times New Roman" w:cs="Times New Roman"/>
          <w:sz w:val="24"/>
          <w:szCs w:val="24"/>
          <w:lang w:val="ru-RU"/>
        </w:rPr>
        <w:t>) однородны; они имеют принципиальное различие: одни возникают помимо человеческой воли (</w:t>
      </w:r>
      <w:r w:rsidRPr="006660ED">
        <w:rPr>
          <w:rFonts w:ascii="Times New Roman" w:hAnsi="Times New Roman" w:cs="Times New Roman"/>
          <w:b/>
          <w:sz w:val="24"/>
          <w:szCs w:val="24"/>
        </w:rPr>
        <w:t>sense</w:t>
      </w:r>
      <w:r w:rsidRPr="006660ED">
        <w:rPr>
          <w:rFonts w:ascii="Times New Roman" w:hAnsi="Times New Roman" w:cs="Times New Roman"/>
          <w:sz w:val="24"/>
          <w:szCs w:val="24"/>
          <w:lang w:val="ru-RU"/>
        </w:rPr>
        <w:t>), другими человек может управлять (</w:t>
      </w:r>
      <w:r w:rsidRPr="006660ED">
        <w:rPr>
          <w:rFonts w:ascii="Times New Roman" w:hAnsi="Times New Roman" w:cs="Times New Roman"/>
          <w:b/>
          <w:sz w:val="24"/>
          <w:szCs w:val="24"/>
        </w:rPr>
        <w:t>imagination</w:t>
      </w: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). Похожее разделение делал в своей философии Декарт, объясняющий этим наличие двух субстанций: мыслящей и протяженной. Тем не менее, между ним и Беркли в этом разделении есть существенная разница. По Беркли «мыслящая субстанция» это дух — </w:t>
      </w:r>
      <w:r w:rsidRPr="006660ED">
        <w:rPr>
          <w:rFonts w:ascii="Times New Roman" w:hAnsi="Times New Roman" w:cs="Times New Roman"/>
          <w:b/>
          <w:sz w:val="24"/>
          <w:szCs w:val="24"/>
        </w:rPr>
        <w:t>spirit</w:t>
      </w: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. В нем существуют все идеи. Откуда же тогда различие между </w:t>
      </w:r>
      <w:r w:rsidRPr="006660ED">
        <w:rPr>
          <w:rFonts w:ascii="Times New Roman" w:hAnsi="Times New Roman" w:cs="Times New Roman"/>
          <w:i/>
          <w:sz w:val="24"/>
          <w:szCs w:val="24"/>
        </w:rPr>
        <w:t>imagination</w:t>
      </w: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6660ED">
        <w:rPr>
          <w:rFonts w:ascii="Times New Roman" w:hAnsi="Times New Roman" w:cs="Times New Roman"/>
          <w:i/>
          <w:sz w:val="24"/>
          <w:szCs w:val="24"/>
        </w:rPr>
        <w:t>sense</w:t>
      </w: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? Материи не существует, есть только дух, воспринимающий идеи; как же делятся эти идеи? Ответ — одни причастны богу — я не могу их контролировать, они принадлежат другому </w:t>
      </w:r>
      <w:r w:rsidRPr="006660ED">
        <w:rPr>
          <w:rFonts w:ascii="Times New Roman" w:hAnsi="Times New Roman" w:cs="Times New Roman"/>
          <w:i/>
          <w:sz w:val="24"/>
          <w:szCs w:val="24"/>
          <w:lang w:val="ru-RU"/>
        </w:rPr>
        <w:t>духу</w:t>
      </w: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, это </w:t>
      </w:r>
      <w:r w:rsidRPr="006660ED">
        <w:rPr>
          <w:rFonts w:ascii="Times New Roman" w:hAnsi="Times New Roman" w:cs="Times New Roman"/>
          <w:i/>
          <w:sz w:val="24"/>
          <w:szCs w:val="24"/>
        </w:rPr>
        <w:t>sense</w:t>
      </w: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; другие — мои, </w:t>
      </w:r>
      <w:r w:rsidRPr="006660ED">
        <w:rPr>
          <w:rFonts w:ascii="Times New Roman" w:hAnsi="Times New Roman" w:cs="Times New Roman"/>
          <w:sz w:val="24"/>
          <w:szCs w:val="24"/>
        </w:rPr>
        <w:t>imagination</w:t>
      </w:r>
      <w:r w:rsidRPr="006660ED">
        <w:rPr>
          <w:rFonts w:ascii="Times New Roman" w:hAnsi="Times New Roman" w:cs="Times New Roman"/>
          <w:sz w:val="24"/>
          <w:szCs w:val="24"/>
          <w:lang w:val="ru-RU"/>
        </w:rPr>
        <w:t>. Итого, если у Декарта существуют две разных субстанции: мыслящая и протяженная, то у Беркли существуют две качественно одинаковые субстанции — мыслящие – дух (душа).</w:t>
      </w:r>
    </w:p>
    <w:p w:rsidR="0058495F" w:rsidRPr="006660ED" w:rsidRDefault="0058495F" w:rsidP="005849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Сам бог при этом не является «главной идеей» как у Декарта — он носитель идей. В этом смысле он похож на Локковскую материю как что-то непознаваемое, но «суммирующее» в себе набор неких качеств; отличие Беркли от Локка в том, что он не вводит протяженной субстанции (материи), обходясь только мыслящей; бог у Беркли, так </w:t>
      </w:r>
      <w:r w:rsidR="00EE6412" w:rsidRPr="006660ED">
        <w:rPr>
          <w:rFonts w:ascii="Times New Roman" w:hAnsi="Times New Roman" w:cs="Times New Roman"/>
          <w:sz w:val="24"/>
          <w:szCs w:val="24"/>
          <w:lang w:val="ru-RU"/>
        </w:rPr>
        <w:t>же,</w:t>
      </w: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 как и материя у Локка, является «собирателем» всех идей, и также субстанциален.</w:t>
      </w:r>
    </w:p>
    <w:p w:rsidR="0058495F" w:rsidRPr="006660ED" w:rsidRDefault="0058495F" w:rsidP="005849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Если у Локка непознаваема протяженная субстанция, то у Беркли — мыслящая. Подтвержденный опыт </w:t>
      </w:r>
      <w:r w:rsidRPr="00EE6412">
        <w:rPr>
          <w:rFonts w:ascii="Times New Roman" w:hAnsi="Times New Roman" w:cs="Times New Roman"/>
          <w:b/>
          <w:bCs/>
          <w:sz w:val="24"/>
          <w:szCs w:val="24"/>
          <w:lang w:val="ru-RU"/>
        </w:rPr>
        <w:t>Молиньё</w:t>
      </w: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 (прозревшие люди не могут отличить шар от куба, не прикоснувшись к нему) также говорит в пользу позиции Беркли о том, что нет никакой материи как таковой — есть только идеи и связи между ними.</w:t>
      </w:r>
    </w:p>
    <w:p w:rsidR="0058495F" w:rsidRPr="006660ED" w:rsidRDefault="0058495F" w:rsidP="005849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60ED">
        <w:rPr>
          <w:rFonts w:ascii="Times New Roman" w:hAnsi="Times New Roman" w:cs="Times New Roman"/>
          <w:sz w:val="24"/>
          <w:szCs w:val="24"/>
          <w:lang w:val="ru-RU"/>
        </w:rPr>
        <w:t>Теперь разберемся, в чем Беркли оказался прав и почему его так часто упоминают.</w:t>
      </w:r>
    </w:p>
    <w:p w:rsidR="008229DF" w:rsidRDefault="0058495F" w:rsidP="005849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60ED">
        <w:rPr>
          <w:rFonts w:ascii="Times New Roman" w:hAnsi="Times New Roman" w:cs="Times New Roman"/>
          <w:sz w:val="24"/>
          <w:szCs w:val="24"/>
          <w:lang w:val="ru-RU"/>
        </w:rPr>
        <w:t>Новое понятие бытия по Беркли из парменидовской</w:t>
      </w:r>
    </w:p>
    <w:p w:rsidR="008229DF" w:rsidRPr="008229DF" w:rsidRDefault="0058495F" w:rsidP="0058495F">
      <w:pPr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</w:pPr>
      <w:r w:rsidRPr="008229DF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Быть = быть по ту сторону воспринимаемого/опыта</w:t>
      </w:r>
    </w:p>
    <w:p w:rsidR="008229DF" w:rsidRDefault="0058495F" w:rsidP="005849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60ED">
        <w:rPr>
          <w:rFonts w:ascii="Times New Roman" w:hAnsi="Times New Roman" w:cs="Times New Roman"/>
          <w:sz w:val="24"/>
          <w:szCs w:val="24"/>
          <w:lang w:val="ru-RU"/>
        </w:rPr>
        <w:t>Становится такой:</w:t>
      </w:r>
    </w:p>
    <w:p w:rsidR="008229DF" w:rsidRPr="008229DF" w:rsidRDefault="0058495F" w:rsidP="0058495F">
      <w:pPr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</w:pPr>
      <w:r w:rsidRPr="008229DF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Быть = быть воспринимаемым = быть по эту сторону воспринимаемого/опыта</w:t>
      </w:r>
    </w:p>
    <w:p w:rsidR="0058495F" w:rsidRPr="006660ED" w:rsidRDefault="0058495F" w:rsidP="005849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60ED">
        <w:rPr>
          <w:rFonts w:ascii="Times New Roman" w:hAnsi="Times New Roman" w:cs="Times New Roman"/>
          <w:sz w:val="24"/>
          <w:szCs w:val="24"/>
          <w:lang w:val="ru-RU"/>
        </w:rPr>
        <w:lastRenderedPageBreak/>
        <w:t>Но и та и другая версия ответа — это эвфемизмы; объяснения вида «быть = быть …» звучит не сильно убедительно. В современной философии существуют не только два этих варианта в определении бытия, но между ними есть целое пространство для поиска смысла слова «быть»; вместо двух есть целый спектр возможных вариантов, где позиции Парменида и Беркли лишь верхняя и нижняя грань спектра.</w:t>
      </w:r>
    </w:p>
    <w:p w:rsidR="00DE6310" w:rsidRDefault="001A2EED" w:rsidP="00DE6310">
      <w:pPr>
        <w:autoSpaceDE w:val="0"/>
        <w:autoSpaceDN w:val="0"/>
        <w:adjustRightInd w:val="0"/>
        <w:spacing w:after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>
            <wp:extent cx="5943600" cy="3183890"/>
            <wp:effectExtent l="0" t="0" r="0" b="0"/>
            <wp:docPr id="20899778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77860" name="Picture 20899778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10" w:rsidRPr="00DE6310" w:rsidRDefault="00DE6310" w:rsidP="00DE6310">
      <w:pPr>
        <w:autoSpaceDE w:val="0"/>
        <w:autoSpaceDN w:val="0"/>
        <w:adjustRightInd w:val="0"/>
        <w:spacing w:after="0"/>
        <w:rPr>
          <w:rFonts w:ascii="Helvetica Neue" w:hAnsi="Helvetica Neue" w:cs="Helvetica Neue"/>
          <w:sz w:val="26"/>
          <w:szCs w:val="26"/>
          <w:lang w:val="ru-RU"/>
        </w:rPr>
      </w:pPr>
    </w:p>
    <w:p w:rsidR="0058495F" w:rsidRPr="006660ED" w:rsidRDefault="0058495F" w:rsidP="005849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60ED">
        <w:rPr>
          <w:rFonts w:ascii="Times New Roman" w:hAnsi="Times New Roman" w:cs="Times New Roman"/>
          <w:sz w:val="24"/>
          <w:szCs w:val="24"/>
          <w:lang w:val="ru-RU"/>
        </w:rPr>
        <w:t>Красным цветом изображено множество вариантов между двумя крайними.</w:t>
      </w:r>
    </w:p>
    <w:p w:rsidR="0058495F" w:rsidRPr="00514D7B" w:rsidRDefault="0058495F" w:rsidP="005849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Заслуга Беркли в том, что он создал пространство для поиска, создав его нижнюю </w:t>
      </w:r>
      <w:r w:rsidRPr="00514D7B">
        <w:rPr>
          <w:rFonts w:ascii="Times New Roman" w:hAnsi="Times New Roman" w:cs="Times New Roman"/>
          <w:sz w:val="24"/>
          <w:szCs w:val="24"/>
          <w:lang w:val="ru-RU"/>
        </w:rPr>
        <w:t>грань.</w:t>
      </w:r>
    </w:p>
    <w:p w:rsidR="00E1654C" w:rsidRDefault="00514D7B" w:rsidP="00E1654C">
      <w:pPr>
        <w:pStyle w:val="Heading2"/>
        <w:rPr>
          <w:lang w:val="ru-RU"/>
        </w:rPr>
      </w:pPr>
      <w:r>
        <w:rPr>
          <w:lang w:val="ru-RU"/>
        </w:rPr>
        <w:t>Больше об абстракциях</w:t>
      </w:r>
    </w:p>
    <w:p w:rsidR="0058495F" w:rsidRPr="006660ED" w:rsidRDefault="0058495F" w:rsidP="005849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Сам Беркли оперировал низкоуровневыми схоластическими и метафизическими абстракциями; о существовании высокоуровневых абстракций типа сложных математических (например, волновая функция) он не знал. Имея же </w:t>
      </w:r>
      <w:r w:rsidR="003107A9" w:rsidRPr="006660ED">
        <w:rPr>
          <w:rFonts w:ascii="Times New Roman" w:hAnsi="Times New Roman" w:cs="Times New Roman"/>
          <w:sz w:val="24"/>
          <w:szCs w:val="24"/>
          <w:lang w:val="ru-RU"/>
        </w:rPr>
        <w:t>сложные абстракции,</w:t>
      </w: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 можно из них вывести совершенно иной способ существования. Например, для работы со сложными громоздкими формулами, представляющими из себя нагромождения символов, нужно вообще выключить восприятие и уйти от конкретных представлений. Здесь можно установить разницу между треугольником как низкоуровневой абстракцией, и тяжелыми формулами как высокоуровневой: в случае треугольника, чтобы сделать из него абстракцию, нужно очистить его от конкретных качеств (по Аристотелю; сам Беркли был бы с этим не согласен); в случае же с формулой у каждого знака в этой формуле есть набор правил, которыми можно с этим знаком взаимодействовать. И это похоже на то, как создаются низкоуровневые абстракции: мы 1) берём частную (конкретную) идею и её знак 2) и выводим правила оперирования знаком, по которым можно будет этот знак сделать представителем других частных идей. Несмотря на то, что Беркли оперировал только связью конкретного представления со знаком в низкоуровневых абстракциях, структурно он был прав, ведь и у него есть шаг создания знака и шаг создания правил по взаимодействию с этим знаком. Разница лишь в том, что знак может быть связан не </w:t>
      </w:r>
      <w:r w:rsidRPr="006660ED">
        <w:rPr>
          <w:rFonts w:ascii="Times New Roman" w:hAnsi="Times New Roman" w:cs="Times New Roman"/>
          <w:sz w:val="24"/>
          <w:szCs w:val="24"/>
          <w:lang w:val="ru-RU"/>
        </w:rPr>
        <w:lastRenderedPageBreak/>
        <w:t>только с конкретным представлением, но и с другим знаком. Высокоуровневая абстракция не имеет прямой связи с конкретным представлением.</w:t>
      </w:r>
    </w:p>
    <w:p w:rsidR="0058495F" w:rsidRPr="006660ED" w:rsidRDefault="0058495F" w:rsidP="005849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60ED">
        <w:rPr>
          <w:rFonts w:ascii="Times New Roman" w:hAnsi="Times New Roman" w:cs="Times New Roman"/>
          <w:sz w:val="24"/>
          <w:szCs w:val="24"/>
          <w:lang w:val="ru-RU"/>
        </w:rPr>
        <w:t>Пример: игра в шахматы вслепую. В уме игрока вместо конкретного «ферзя» представляется функционал фигуры, иными словами, правила оперирования со знаком.</w:t>
      </w:r>
    </w:p>
    <w:p w:rsidR="0058495F" w:rsidRPr="006660ED" w:rsidRDefault="0058495F" w:rsidP="005849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60ED">
        <w:rPr>
          <w:rFonts w:ascii="Times New Roman" w:hAnsi="Times New Roman" w:cs="Times New Roman"/>
          <w:sz w:val="24"/>
          <w:szCs w:val="24"/>
          <w:lang w:val="ru-RU"/>
        </w:rPr>
        <w:t>Любая высокоуровневая абстракция может работать только через объяснение связи с конкретными восприятиями — через некий интерфейс. Пример: смысл производной объясняют через графики, смысл хим</w:t>
      </w:r>
      <w:r w:rsidR="00552A9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 законов через эксперименты и т</w:t>
      </w:r>
      <w:r w:rsidR="0070133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660ED">
        <w:rPr>
          <w:rFonts w:ascii="Times New Roman" w:hAnsi="Times New Roman" w:cs="Times New Roman"/>
          <w:sz w:val="24"/>
          <w:szCs w:val="24"/>
          <w:lang w:val="ru-RU"/>
        </w:rPr>
        <w:t>п. Без привязки к конкретному высокие абстракции невозможно понять.</w:t>
      </w:r>
    </w:p>
    <w:p w:rsidR="0058495F" w:rsidRPr="006660ED" w:rsidRDefault="0058495F" w:rsidP="005849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Онтологический статус таких абстракций является гибридным, промежуточным и будет изобретен много позже. Какой же смысл слова </w:t>
      </w:r>
      <w:r w:rsidRPr="00E1654C">
        <w:rPr>
          <w:rFonts w:ascii="Times New Roman" w:hAnsi="Times New Roman" w:cs="Times New Roman"/>
          <w:i/>
          <w:iCs/>
          <w:sz w:val="24"/>
          <w:szCs w:val="24"/>
          <w:lang w:val="ru-RU"/>
        </w:rPr>
        <w:t>быть</w:t>
      </w: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 можно вывести из этой системы? </w:t>
      </w:r>
      <w:r w:rsidRPr="006660ED">
        <w:rPr>
          <w:rFonts w:ascii="Times New Roman" w:hAnsi="Times New Roman" w:cs="Times New Roman"/>
          <w:b/>
          <w:sz w:val="24"/>
          <w:szCs w:val="24"/>
          <w:lang w:val="ru-RU"/>
        </w:rPr>
        <w:t>Быть = быть раскрытым</w:t>
      </w:r>
      <w:r w:rsidR="0055281E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55281E" w:rsidRPr="00A67B41">
        <w:rPr>
          <w:rFonts w:ascii="Times New Roman" w:hAnsi="Times New Roman" w:cs="Times New Roman"/>
          <w:b/>
          <w:bCs/>
          <w:sz w:val="24"/>
          <w:szCs w:val="24"/>
          <w:lang w:val="ru-RU"/>
        </w:rPr>
        <w:t>б</w:t>
      </w:r>
      <w:r w:rsidRPr="006660ED">
        <w:rPr>
          <w:rFonts w:ascii="Times New Roman" w:hAnsi="Times New Roman" w:cs="Times New Roman"/>
          <w:b/>
          <w:sz w:val="24"/>
          <w:szCs w:val="24"/>
          <w:lang w:val="ru-RU"/>
        </w:rPr>
        <w:t xml:space="preserve">ыть </w:t>
      </w:r>
      <w:r w:rsidR="008D0BB6">
        <w:rPr>
          <w:rFonts w:ascii="Times New Roman" w:hAnsi="Times New Roman" w:cs="Times New Roman"/>
          <w:b/>
          <w:sz w:val="24"/>
          <w:szCs w:val="24"/>
          <w:lang w:val="ru-RU"/>
        </w:rPr>
        <w:t>т</w:t>
      </w:r>
      <w:r w:rsidRPr="006660ED">
        <w:rPr>
          <w:rFonts w:ascii="Times New Roman" w:hAnsi="Times New Roman" w:cs="Times New Roman"/>
          <w:b/>
          <w:sz w:val="24"/>
          <w:szCs w:val="24"/>
          <w:lang w:val="ru-RU"/>
        </w:rPr>
        <w:t>ем, к чему имеется доступ</w:t>
      </w:r>
    </w:p>
    <w:p w:rsidR="007851DF" w:rsidRPr="006660ED" w:rsidRDefault="0058495F" w:rsidP="005849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Итак, благодаря Беркли выяснилось, что от статуса абстракций зависит смысл глагола </w:t>
      </w:r>
      <w:r w:rsidRPr="00A67B41">
        <w:rPr>
          <w:rFonts w:ascii="Times New Roman" w:hAnsi="Times New Roman" w:cs="Times New Roman"/>
          <w:i/>
          <w:iCs/>
          <w:sz w:val="24"/>
          <w:szCs w:val="24"/>
          <w:lang w:val="ru-RU"/>
        </w:rPr>
        <w:t>быть</w:t>
      </w:r>
      <w:r w:rsidRPr="006660E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7851DF" w:rsidRPr="006660E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F9E466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1E66A6">
      <w:start w:val="1"/>
      <w:numFmt w:val="decimal"/>
      <w:lvlText w:val=""/>
      <w:lvlJc w:val="left"/>
    </w:lvl>
    <w:lvl w:ilvl="2" w:tplc="5630DB3A">
      <w:start w:val="1"/>
      <w:numFmt w:val="decimal"/>
      <w:lvlText w:val=""/>
      <w:lvlJc w:val="left"/>
    </w:lvl>
    <w:lvl w:ilvl="3" w:tplc="F1E6BA5C">
      <w:start w:val="1"/>
      <w:numFmt w:val="decimal"/>
      <w:lvlText w:val=""/>
      <w:lvlJc w:val="left"/>
    </w:lvl>
    <w:lvl w:ilvl="4" w:tplc="E9F01F5E">
      <w:start w:val="1"/>
      <w:numFmt w:val="decimal"/>
      <w:lvlText w:val=""/>
      <w:lvlJc w:val="left"/>
    </w:lvl>
    <w:lvl w:ilvl="5" w:tplc="CBD8B000">
      <w:start w:val="1"/>
      <w:numFmt w:val="decimal"/>
      <w:lvlText w:val=""/>
      <w:lvlJc w:val="left"/>
    </w:lvl>
    <w:lvl w:ilvl="6" w:tplc="96665A10">
      <w:start w:val="1"/>
      <w:numFmt w:val="decimal"/>
      <w:lvlText w:val=""/>
      <w:lvlJc w:val="left"/>
    </w:lvl>
    <w:lvl w:ilvl="7" w:tplc="7958B902">
      <w:start w:val="1"/>
      <w:numFmt w:val="decimal"/>
      <w:lvlText w:val=""/>
      <w:lvlJc w:val="left"/>
    </w:lvl>
    <w:lvl w:ilvl="8" w:tplc="00120E9E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FD32F7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8A9B3A">
      <w:start w:val="1"/>
      <w:numFmt w:val="decimal"/>
      <w:lvlText w:val=""/>
      <w:lvlJc w:val="left"/>
    </w:lvl>
    <w:lvl w:ilvl="2" w:tplc="9C04CFCA">
      <w:start w:val="1"/>
      <w:numFmt w:val="decimal"/>
      <w:lvlText w:val=""/>
      <w:lvlJc w:val="left"/>
    </w:lvl>
    <w:lvl w:ilvl="3" w:tplc="361C5CFC">
      <w:start w:val="1"/>
      <w:numFmt w:val="decimal"/>
      <w:lvlText w:val=""/>
      <w:lvlJc w:val="left"/>
    </w:lvl>
    <w:lvl w:ilvl="4" w:tplc="C630D1BE">
      <w:start w:val="1"/>
      <w:numFmt w:val="decimal"/>
      <w:lvlText w:val=""/>
      <w:lvlJc w:val="left"/>
    </w:lvl>
    <w:lvl w:ilvl="5" w:tplc="015EB97E">
      <w:start w:val="1"/>
      <w:numFmt w:val="decimal"/>
      <w:lvlText w:val=""/>
      <w:lvlJc w:val="left"/>
    </w:lvl>
    <w:lvl w:ilvl="6" w:tplc="BC0A6300">
      <w:start w:val="1"/>
      <w:numFmt w:val="decimal"/>
      <w:lvlText w:val=""/>
      <w:lvlJc w:val="left"/>
    </w:lvl>
    <w:lvl w:ilvl="7" w:tplc="4C58203E">
      <w:start w:val="1"/>
      <w:numFmt w:val="decimal"/>
      <w:lvlText w:val=""/>
      <w:lvlJc w:val="left"/>
    </w:lvl>
    <w:lvl w:ilvl="8" w:tplc="67E0862E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8A72D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4E1932">
      <w:start w:val="1"/>
      <w:numFmt w:val="decimal"/>
      <w:lvlText w:val=""/>
      <w:lvlJc w:val="left"/>
    </w:lvl>
    <w:lvl w:ilvl="2" w:tplc="E4867CC8">
      <w:start w:val="1"/>
      <w:numFmt w:val="decimal"/>
      <w:lvlText w:val=""/>
      <w:lvlJc w:val="left"/>
    </w:lvl>
    <w:lvl w:ilvl="3" w:tplc="74568B5A">
      <w:start w:val="1"/>
      <w:numFmt w:val="decimal"/>
      <w:lvlText w:val=""/>
      <w:lvlJc w:val="left"/>
    </w:lvl>
    <w:lvl w:ilvl="4" w:tplc="936ACAAE">
      <w:start w:val="1"/>
      <w:numFmt w:val="decimal"/>
      <w:lvlText w:val=""/>
      <w:lvlJc w:val="left"/>
    </w:lvl>
    <w:lvl w:ilvl="5" w:tplc="13D8A58E">
      <w:start w:val="1"/>
      <w:numFmt w:val="decimal"/>
      <w:lvlText w:val=""/>
      <w:lvlJc w:val="left"/>
    </w:lvl>
    <w:lvl w:ilvl="6" w:tplc="D654D03C">
      <w:start w:val="1"/>
      <w:numFmt w:val="decimal"/>
      <w:lvlText w:val=""/>
      <w:lvlJc w:val="left"/>
    </w:lvl>
    <w:lvl w:ilvl="7" w:tplc="233E843E">
      <w:start w:val="1"/>
      <w:numFmt w:val="decimal"/>
      <w:lvlText w:val=""/>
      <w:lvlJc w:val="left"/>
    </w:lvl>
    <w:lvl w:ilvl="8" w:tplc="B540D712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B854E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88B73E">
      <w:start w:val="1"/>
      <w:numFmt w:val="decimal"/>
      <w:lvlText w:val=""/>
      <w:lvlJc w:val="left"/>
    </w:lvl>
    <w:lvl w:ilvl="2" w:tplc="7826B26C">
      <w:start w:val="1"/>
      <w:numFmt w:val="decimal"/>
      <w:lvlText w:val=""/>
      <w:lvlJc w:val="left"/>
    </w:lvl>
    <w:lvl w:ilvl="3" w:tplc="4F8E579E">
      <w:start w:val="1"/>
      <w:numFmt w:val="decimal"/>
      <w:lvlText w:val=""/>
      <w:lvlJc w:val="left"/>
    </w:lvl>
    <w:lvl w:ilvl="4" w:tplc="BC4C2F96">
      <w:start w:val="1"/>
      <w:numFmt w:val="decimal"/>
      <w:lvlText w:val=""/>
      <w:lvlJc w:val="left"/>
    </w:lvl>
    <w:lvl w:ilvl="5" w:tplc="031EE2CA">
      <w:start w:val="1"/>
      <w:numFmt w:val="decimal"/>
      <w:lvlText w:val=""/>
      <w:lvlJc w:val="left"/>
    </w:lvl>
    <w:lvl w:ilvl="6" w:tplc="F7D8C63A">
      <w:start w:val="1"/>
      <w:numFmt w:val="decimal"/>
      <w:lvlText w:val=""/>
      <w:lvlJc w:val="left"/>
    </w:lvl>
    <w:lvl w:ilvl="7" w:tplc="5826196E">
      <w:start w:val="1"/>
      <w:numFmt w:val="decimal"/>
      <w:lvlText w:val=""/>
      <w:lvlJc w:val="left"/>
    </w:lvl>
    <w:lvl w:ilvl="8" w:tplc="1456A9C0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374BA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1C069C">
      <w:start w:val="1"/>
      <w:numFmt w:val="decimal"/>
      <w:lvlText w:val=""/>
      <w:lvlJc w:val="left"/>
    </w:lvl>
    <w:lvl w:ilvl="2" w:tplc="E6CE0080">
      <w:start w:val="1"/>
      <w:numFmt w:val="decimal"/>
      <w:lvlText w:val=""/>
      <w:lvlJc w:val="left"/>
    </w:lvl>
    <w:lvl w:ilvl="3" w:tplc="9A1C9234">
      <w:start w:val="1"/>
      <w:numFmt w:val="decimal"/>
      <w:lvlText w:val=""/>
      <w:lvlJc w:val="left"/>
    </w:lvl>
    <w:lvl w:ilvl="4" w:tplc="58AE9938">
      <w:start w:val="1"/>
      <w:numFmt w:val="decimal"/>
      <w:lvlText w:val=""/>
      <w:lvlJc w:val="left"/>
    </w:lvl>
    <w:lvl w:ilvl="5" w:tplc="82E64492">
      <w:start w:val="1"/>
      <w:numFmt w:val="decimal"/>
      <w:lvlText w:val=""/>
      <w:lvlJc w:val="left"/>
    </w:lvl>
    <w:lvl w:ilvl="6" w:tplc="134E0ED0">
      <w:start w:val="1"/>
      <w:numFmt w:val="decimal"/>
      <w:lvlText w:val=""/>
      <w:lvlJc w:val="left"/>
    </w:lvl>
    <w:lvl w:ilvl="7" w:tplc="94502DFA">
      <w:start w:val="1"/>
      <w:numFmt w:val="decimal"/>
      <w:lvlText w:val=""/>
      <w:lvlJc w:val="left"/>
    </w:lvl>
    <w:lvl w:ilvl="8" w:tplc="5E86A38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A93CE2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C25EC8">
      <w:start w:val="1"/>
      <w:numFmt w:val="decimal"/>
      <w:lvlText w:val=""/>
      <w:lvlJc w:val="left"/>
    </w:lvl>
    <w:lvl w:ilvl="2" w:tplc="A710A1D6">
      <w:start w:val="1"/>
      <w:numFmt w:val="decimal"/>
      <w:lvlText w:val=""/>
      <w:lvlJc w:val="left"/>
    </w:lvl>
    <w:lvl w:ilvl="3" w:tplc="04A81408">
      <w:start w:val="1"/>
      <w:numFmt w:val="decimal"/>
      <w:lvlText w:val=""/>
      <w:lvlJc w:val="left"/>
    </w:lvl>
    <w:lvl w:ilvl="4" w:tplc="E1CAC1F4">
      <w:start w:val="1"/>
      <w:numFmt w:val="decimal"/>
      <w:lvlText w:val=""/>
      <w:lvlJc w:val="left"/>
    </w:lvl>
    <w:lvl w:ilvl="5" w:tplc="299E10D6">
      <w:start w:val="1"/>
      <w:numFmt w:val="decimal"/>
      <w:lvlText w:val=""/>
      <w:lvlJc w:val="left"/>
    </w:lvl>
    <w:lvl w:ilvl="6" w:tplc="25EC25DC">
      <w:start w:val="1"/>
      <w:numFmt w:val="decimal"/>
      <w:lvlText w:val=""/>
      <w:lvlJc w:val="left"/>
    </w:lvl>
    <w:lvl w:ilvl="7" w:tplc="E24042E6">
      <w:start w:val="1"/>
      <w:numFmt w:val="decimal"/>
      <w:lvlText w:val=""/>
      <w:lvlJc w:val="left"/>
    </w:lvl>
    <w:lvl w:ilvl="8" w:tplc="C38EBFDC">
      <w:start w:val="1"/>
      <w:numFmt w:val="decimal"/>
      <w:lvlText w:val=""/>
      <w:lvlJc w:val="left"/>
    </w:lvl>
  </w:abstractNum>
  <w:num w:numId="1" w16cid:durableId="1034158536">
    <w:abstractNumId w:val="0"/>
  </w:num>
  <w:num w:numId="2" w16cid:durableId="589629618">
    <w:abstractNumId w:val="1"/>
  </w:num>
  <w:num w:numId="3" w16cid:durableId="886840632">
    <w:abstractNumId w:val="2"/>
  </w:num>
  <w:num w:numId="4" w16cid:durableId="1238517811">
    <w:abstractNumId w:val="3"/>
  </w:num>
  <w:num w:numId="5" w16cid:durableId="549192189">
    <w:abstractNumId w:val="4"/>
  </w:num>
  <w:num w:numId="6" w16cid:durableId="13376173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1DF"/>
    <w:rsid w:val="00002021"/>
    <w:rsid w:val="001510C2"/>
    <w:rsid w:val="001A2EED"/>
    <w:rsid w:val="002662C3"/>
    <w:rsid w:val="003107A9"/>
    <w:rsid w:val="003B710B"/>
    <w:rsid w:val="005069BF"/>
    <w:rsid w:val="00514D7B"/>
    <w:rsid w:val="0055281E"/>
    <w:rsid w:val="00552A9A"/>
    <w:rsid w:val="0058495F"/>
    <w:rsid w:val="006356B0"/>
    <w:rsid w:val="006660ED"/>
    <w:rsid w:val="00701338"/>
    <w:rsid w:val="00780459"/>
    <w:rsid w:val="007851DF"/>
    <w:rsid w:val="008229DF"/>
    <w:rsid w:val="00855D85"/>
    <w:rsid w:val="008624A0"/>
    <w:rsid w:val="008D0BB6"/>
    <w:rsid w:val="009710BA"/>
    <w:rsid w:val="009E2D9E"/>
    <w:rsid w:val="00A56F0B"/>
    <w:rsid w:val="00A67B41"/>
    <w:rsid w:val="00BF4F7B"/>
    <w:rsid w:val="00DA2C8A"/>
    <w:rsid w:val="00DD2226"/>
    <w:rsid w:val="00DE6310"/>
    <w:rsid w:val="00E1654C"/>
    <w:rsid w:val="00E41DAC"/>
    <w:rsid w:val="00EE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2FBA2A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styleId="Quote">
    <w:name w:val="Quote"/>
    <w:basedOn w:val="Normal"/>
    <w:next w:val="Normal"/>
    <w:link w:val="QuoteChar"/>
    <w:uiPriority w:val="29"/>
    <w:qFormat/>
    <w:rsid w:val="00E12ACB"/>
    <w:pPr>
      <w:pBdr>
        <w:left w:val="single" w:sz="18" w:space="0" w:color="9F9F9F"/>
      </w:pBdr>
    </w:pPr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12ACB"/>
    <w:rPr>
      <w:i/>
      <w:iCs/>
      <w:color w:val="000000"/>
      <w:sz w:val="24"/>
      <w:szCs w:val="24"/>
    </w:rPr>
  </w:style>
  <w:style w:type="paragraph" w:customStyle="1" w:styleId="FencedCode">
    <w:name w:val="FencedCode"/>
    <w:pPr>
      <w:shd w:val="solid" w:color="E2E2E2" w:fill="auto"/>
    </w:pPr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1046</Words>
  <Characters>5965</Characters>
  <Application>Microsoft Office Word</Application>
  <DocSecurity>0</DocSecurity>
  <Lines>49</Lines>
  <Paragraphs>13</Paragraphs>
  <ScaleCrop>false</ScaleCrop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24</cp:revision>
  <dcterms:created xsi:type="dcterms:W3CDTF">2025-06-23T18:21:00Z</dcterms:created>
  <dcterms:modified xsi:type="dcterms:W3CDTF">2025-06-30T15:08:00Z</dcterms:modified>
</cp:coreProperties>
</file>