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D05609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2F2D6E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2F2D6E">
        <w:rPr>
          <w:color w:val="1F4E79" w:themeColor="accent1" w:themeShade="80"/>
          <w:sz w:val="52"/>
          <w:szCs w:val="52"/>
        </w:rPr>
        <w:t>S</w:t>
      </w:r>
      <w:r w:rsidR="000C2D53" w:rsidRPr="002F2D6E">
        <w:rPr>
          <w:color w:val="1F4E79" w:themeColor="accent1" w:themeShade="80"/>
          <w:sz w:val="52"/>
          <w:szCs w:val="52"/>
        </w:rPr>
        <w:t xml:space="preserve">pecifikacija scenarija upotrebe </w:t>
      </w:r>
      <w:r w:rsidRPr="002F2D6E">
        <w:rPr>
          <w:color w:val="1F4E79" w:themeColor="accent1" w:themeShade="80"/>
          <w:sz w:val="52"/>
          <w:szCs w:val="52"/>
        </w:rPr>
        <w:t xml:space="preserve">funkcionalnosti </w:t>
      </w:r>
      <w:r w:rsidR="00050388" w:rsidRPr="002F2D6E">
        <w:rPr>
          <w:color w:val="1F4E79" w:themeColor="accent1" w:themeShade="80"/>
          <w:sz w:val="52"/>
          <w:szCs w:val="52"/>
        </w:rPr>
        <w:t>rešavanja kviza</w:t>
      </w:r>
    </w:p>
    <w:p w:rsidR="00E8739E" w:rsidRPr="002B040F" w:rsidRDefault="00A7113F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1.2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5D75A1" w:rsidTr="003F43C3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06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60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3F43C3">
        <w:trPr>
          <w:trHeight w:val="567"/>
        </w:trPr>
        <w:tc>
          <w:tcPr>
            <w:tcW w:w="2337" w:type="dxa"/>
            <w:vAlign w:val="center"/>
          </w:tcPr>
          <w:p w:rsidR="005D75A1" w:rsidRDefault="0038350D" w:rsidP="00024E0F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2068" w:type="dxa"/>
            <w:vAlign w:val="center"/>
          </w:tcPr>
          <w:p w:rsidR="005D75A1" w:rsidRDefault="005D75A1" w:rsidP="00024E0F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607" w:type="dxa"/>
            <w:vAlign w:val="center"/>
          </w:tcPr>
          <w:p w:rsidR="005D75A1" w:rsidRDefault="005D75A1" w:rsidP="00024E0F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024E0F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3F43C3">
        <w:trPr>
          <w:trHeight w:val="567"/>
        </w:trPr>
        <w:tc>
          <w:tcPr>
            <w:tcW w:w="2337" w:type="dxa"/>
            <w:vAlign w:val="center"/>
          </w:tcPr>
          <w:p w:rsidR="005D75A1" w:rsidRDefault="000E645D" w:rsidP="00024E0F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3F43C3">
              <w:rPr>
                <w:lang w:val="sr-Latn-RS"/>
              </w:rPr>
              <w:t>.04.2016.</w:t>
            </w:r>
          </w:p>
        </w:tc>
        <w:tc>
          <w:tcPr>
            <w:tcW w:w="2068" w:type="dxa"/>
            <w:vAlign w:val="center"/>
          </w:tcPr>
          <w:p w:rsidR="005D75A1" w:rsidRDefault="00E744AF" w:rsidP="00024E0F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607" w:type="dxa"/>
            <w:vAlign w:val="center"/>
          </w:tcPr>
          <w:p w:rsidR="005D75A1" w:rsidRDefault="003F43C3" w:rsidP="00024E0F">
            <w:pPr>
              <w:rPr>
                <w:lang w:val="sr-Latn-RS"/>
              </w:rPr>
            </w:pPr>
            <w:r>
              <w:t>Dodat alternativni tok</w:t>
            </w:r>
            <w:r w:rsidR="00024E0F">
              <w:t xml:space="preserve"> doga</w:t>
            </w:r>
            <w:r w:rsidR="00024E0F">
              <w:rPr>
                <w:lang w:val="sr-Latn-RS"/>
              </w:rPr>
              <w:t xml:space="preserve">đaja </w:t>
            </w:r>
            <w:r>
              <w:rPr>
                <w:lang w:val="sr-Latn-RS"/>
              </w:rPr>
              <w:t>2.2.4</w:t>
            </w:r>
            <w:r w:rsidR="00024E0F">
              <w:rPr>
                <w:lang w:val="sr-Latn-RS"/>
              </w:rPr>
              <w:t xml:space="preserve">, </w:t>
            </w:r>
            <w:r>
              <w:rPr>
                <w:lang w:val="sr-Latn-RS"/>
              </w:rPr>
              <w:t>izmenjen tok</w:t>
            </w:r>
            <w:r w:rsidR="00024E0F">
              <w:rPr>
                <w:lang w:val="sr-Latn-RS"/>
              </w:rPr>
              <w:t xml:space="preserve"> događaja </w:t>
            </w:r>
            <w:r>
              <w:rPr>
                <w:lang w:val="sr-Latn-RS"/>
              </w:rPr>
              <w:t>2.2.3</w:t>
            </w:r>
          </w:p>
        </w:tc>
        <w:tc>
          <w:tcPr>
            <w:tcW w:w="2338" w:type="dxa"/>
            <w:vAlign w:val="center"/>
          </w:tcPr>
          <w:p w:rsidR="005D75A1" w:rsidRDefault="003F43C3" w:rsidP="00024E0F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E744AF" w:rsidTr="003F43C3">
        <w:trPr>
          <w:trHeight w:val="567"/>
        </w:trPr>
        <w:tc>
          <w:tcPr>
            <w:tcW w:w="233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  <w:r>
              <w:rPr>
                <w:lang w:val="sr-Latn-RS"/>
              </w:rPr>
              <w:t>20.06.2016.</w:t>
            </w:r>
          </w:p>
        </w:tc>
        <w:tc>
          <w:tcPr>
            <w:tcW w:w="206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60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  <w:r>
              <w:t>Dodat alternativni tok doga</w:t>
            </w:r>
            <w:r>
              <w:rPr>
                <w:lang w:val="sr-Latn-RS"/>
              </w:rPr>
              <w:t>đaja 2.2.5, izmenjene posledice</w:t>
            </w:r>
            <w:r w:rsidR="00B23313">
              <w:rPr>
                <w:lang w:val="sr-Latn-RS"/>
              </w:rPr>
              <w:t>,</w:t>
            </w:r>
          </w:p>
          <w:p w:rsidR="00A7113F" w:rsidRDefault="00B23313" w:rsidP="00E744AF">
            <w:pPr>
              <w:rPr>
                <w:lang w:val="sr-Latn-RS"/>
              </w:rPr>
            </w:pPr>
            <w:r>
              <w:rPr>
                <w:lang w:val="sr-Latn-RS"/>
              </w:rPr>
              <w:t>r</w:t>
            </w:r>
            <w:r w:rsidR="00A7113F">
              <w:rPr>
                <w:lang w:val="sr-Latn-RS"/>
              </w:rPr>
              <w:t>ešena otvorena pitanja</w:t>
            </w:r>
            <w:r>
              <w:rPr>
                <w:lang w:val="sr-Latn-RS"/>
              </w:rPr>
              <w:t>,</w:t>
            </w:r>
          </w:p>
          <w:p w:rsidR="00A7113F" w:rsidRDefault="00B23313" w:rsidP="00E744AF">
            <w:pPr>
              <w:rPr>
                <w:lang w:val="sr-Latn-RS"/>
              </w:rPr>
            </w:pPr>
            <w:r>
              <w:rPr>
                <w:lang w:val="sr-Latn-RS"/>
              </w:rPr>
              <w:t>i</w:t>
            </w:r>
            <w:bookmarkStart w:id="0" w:name="_GoBack"/>
            <w:bookmarkEnd w:id="0"/>
            <w:r w:rsidR="00A7113F">
              <w:rPr>
                <w:lang w:val="sr-Latn-RS"/>
              </w:rPr>
              <w:t>zmenjen opis</w:t>
            </w:r>
          </w:p>
        </w:tc>
        <w:tc>
          <w:tcPr>
            <w:tcW w:w="233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E744AF" w:rsidTr="003F43C3">
        <w:trPr>
          <w:trHeight w:val="567"/>
        </w:trPr>
        <w:tc>
          <w:tcPr>
            <w:tcW w:w="233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06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60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</w:tr>
      <w:tr w:rsidR="00E744AF" w:rsidTr="003F43C3">
        <w:trPr>
          <w:trHeight w:val="567"/>
        </w:trPr>
        <w:tc>
          <w:tcPr>
            <w:tcW w:w="233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06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60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</w:tr>
      <w:tr w:rsidR="00E744AF" w:rsidTr="003F43C3">
        <w:trPr>
          <w:trHeight w:val="567"/>
        </w:trPr>
        <w:tc>
          <w:tcPr>
            <w:tcW w:w="233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06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60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</w:tr>
      <w:tr w:rsidR="00E744AF" w:rsidTr="003F43C3">
        <w:trPr>
          <w:trHeight w:val="567"/>
        </w:trPr>
        <w:tc>
          <w:tcPr>
            <w:tcW w:w="233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06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607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744AF" w:rsidRDefault="00E744AF" w:rsidP="00E744AF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38350D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03" w:history="1">
        <w:r w:rsidR="0038350D" w:rsidRPr="00BB2B48">
          <w:rPr>
            <w:rStyle w:val="Hyperlink"/>
            <w:noProof/>
          </w:rPr>
          <w:t>1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Uvod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_Toc446080803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04" w:history="1">
        <w:r w:rsidR="0038350D" w:rsidRPr="00BB2B48">
          <w:rPr>
            <w:rStyle w:val="Hyperlink"/>
            <w:noProof/>
          </w:rPr>
          <w:t>1.1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Rezime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_Toc446080804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05" w:history="1">
        <w:r w:rsidR="0038350D" w:rsidRPr="00BB2B48">
          <w:rPr>
            <w:rStyle w:val="Hyperlink"/>
            <w:noProof/>
          </w:rPr>
          <w:t>1.2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Namena dokumenta i ciljne grupe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_Toc446080805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06" w:history="1">
        <w:r w:rsidR="0038350D" w:rsidRPr="00BB2B48">
          <w:rPr>
            <w:rStyle w:val="Hyperlink"/>
            <w:noProof/>
          </w:rPr>
          <w:t>1.3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Reference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_Toc446080806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Style w:val="Hyperlink"/>
          <w:noProof/>
        </w:rPr>
      </w:pPr>
      <w:hyperlink w:anchor="_Toc446080807" w:history="1">
        <w:r w:rsidR="0038350D" w:rsidRPr="00BB2B48">
          <w:rPr>
            <w:rStyle w:val="Hyperlink"/>
            <w:noProof/>
          </w:rPr>
          <w:t>1.4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Otvorena pitanja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_Toc446080807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Pr="0038350D" w:rsidRDefault="0038350D" w:rsidP="0038350D"/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08" w:history="1">
        <w:r w:rsidR="0038350D" w:rsidRPr="00BB2B48">
          <w:rPr>
            <w:rStyle w:val="Hyperlink"/>
            <w:noProof/>
          </w:rPr>
          <w:t>2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Scenario rešavanja kviza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_Toc446080808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09" w:history="1">
        <w:r w:rsidR="0038350D" w:rsidRPr="00BB2B48">
          <w:rPr>
            <w:rStyle w:val="Hyperlink"/>
            <w:noProof/>
          </w:rPr>
          <w:t>2.1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Kratak opis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_Toc446080809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10" w:history="1">
        <w:r w:rsidR="0038350D" w:rsidRPr="00BB2B48">
          <w:rPr>
            <w:rStyle w:val="Hyperlink"/>
            <w:noProof/>
          </w:rPr>
          <w:t>2.2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Tok događaja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_Toc446080810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4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11" w:history="1">
        <w:r w:rsidR="0038350D" w:rsidRPr="00BB2B48">
          <w:rPr>
            <w:rStyle w:val="Hyperlink"/>
            <w:noProof/>
          </w:rPr>
          <w:t>2.3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Posebni zahtevi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_Toc446080811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5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12" w:history="1">
        <w:r w:rsidR="0038350D" w:rsidRPr="00BB2B48">
          <w:rPr>
            <w:rStyle w:val="Hyperlink"/>
            <w:noProof/>
          </w:rPr>
          <w:t>2.4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Preduslovi</w:t>
        </w:r>
        <w:r w:rsidR="0038350D">
          <w:rPr>
            <w:noProof/>
            <w:webHidden/>
          </w:rPr>
          <w:tab/>
        </w:r>
        <w:r w:rsidR="0038350D">
          <w:rPr>
            <w:noProof/>
            <w:webHidden/>
          </w:rPr>
          <w:fldChar w:fldCharType="begin"/>
        </w:r>
        <w:r w:rsidR="0038350D">
          <w:rPr>
            <w:noProof/>
            <w:webHidden/>
          </w:rPr>
          <w:instrText xml:space="preserve"> PAGEREF _Toc446080812 \h </w:instrText>
        </w:r>
        <w:r w:rsidR="0038350D">
          <w:rPr>
            <w:noProof/>
            <w:webHidden/>
          </w:rPr>
        </w:r>
        <w:r w:rsidR="0038350D">
          <w:rPr>
            <w:noProof/>
            <w:webHidden/>
          </w:rPr>
          <w:fldChar w:fldCharType="separate"/>
        </w:r>
        <w:r w:rsidR="0038350D">
          <w:rPr>
            <w:noProof/>
            <w:webHidden/>
          </w:rPr>
          <w:t>5</w:t>
        </w:r>
        <w:r w:rsidR="0038350D">
          <w:rPr>
            <w:noProof/>
            <w:webHidden/>
          </w:rPr>
          <w:fldChar w:fldCharType="end"/>
        </w:r>
      </w:hyperlink>
    </w:p>
    <w:p w:rsidR="0038350D" w:rsidRDefault="003A00AA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813" w:history="1">
        <w:r w:rsidR="0038350D" w:rsidRPr="00BB2B48">
          <w:rPr>
            <w:rStyle w:val="Hyperlink"/>
            <w:noProof/>
          </w:rPr>
          <w:t>2.5</w:t>
        </w:r>
        <w:r w:rsidR="0038350D">
          <w:rPr>
            <w:rFonts w:asciiTheme="minorHAnsi" w:eastAsiaTheme="minorEastAsia" w:hAnsiTheme="minorHAnsi"/>
            <w:noProof/>
            <w:sz w:val="22"/>
          </w:rPr>
          <w:tab/>
        </w:r>
        <w:r w:rsidR="0038350D" w:rsidRPr="00BB2B48">
          <w:rPr>
            <w:rStyle w:val="Hyperlink"/>
            <w:noProof/>
          </w:rPr>
          <w:t>Posledice</w:t>
        </w:r>
        <w:r w:rsidR="0038350D">
          <w:rPr>
            <w:noProof/>
            <w:webHidden/>
          </w:rPr>
          <w:tab/>
        </w:r>
        <w:r w:rsidR="00A7113F">
          <w:rPr>
            <w:noProof/>
            <w:webHidden/>
          </w:rPr>
          <w:t>5</w:t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1" w:name="_Toc445036028"/>
      <w:bookmarkStart w:id="2" w:name="_Toc446080803"/>
      <w:r w:rsidRPr="002B040F">
        <w:lastRenderedPageBreak/>
        <w:t>Uvod</w:t>
      </w:r>
      <w:bookmarkEnd w:id="1"/>
      <w:bookmarkEnd w:id="2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3" w:name="_Toc445036029"/>
      <w:bookmarkStart w:id="4" w:name="_Toc446080804"/>
      <w:r w:rsidRPr="002B040F">
        <w:t>Rezime</w:t>
      </w:r>
      <w:bookmarkEnd w:id="3"/>
      <w:bookmarkEnd w:id="4"/>
    </w:p>
    <w:p w:rsidR="006B3234" w:rsidRPr="00EE19A6" w:rsidRDefault="00EE19A6" w:rsidP="00BC5D20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FE0379">
        <w:t>rešavanja kviza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5" w:name="_Toc445036030"/>
      <w:bookmarkStart w:id="6" w:name="_Toc446080805"/>
      <w:r>
        <w:t>Namena</w:t>
      </w:r>
      <w:bookmarkEnd w:id="5"/>
      <w:r w:rsidR="00EE19A6">
        <w:t xml:space="preserve"> dokumenta i ciljne grupe</w:t>
      </w:r>
      <w:bookmarkEnd w:id="6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7" w:name="_Toc446080806"/>
      <w:r>
        <w:t>Reference</w:t>
      </w:r>
      <w:bookmarkEnd w:id="7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862DC6">
        <w:t>.</w:t>
      </w:r>
    </w:p>
    <w:p w:rsidR="00EE19A6" w:rsidRDefault="00EE19A6" w:rsidP="0038350D">
      <w:pPr>
        <w:pStyle w:val="Podnaslov"/>
        <w:numPr>
          <w:ilvl w:val="1"/>
          <w:numId w:val="1"/>
        </w:numPr>
      </w:pPr>
      <w:bookmarkStart w:id="8" w:name="_Toc446080807"/>
      <w:r w:rsidRPr="00390791">
        <w:t>Otvorena</w:t>
      </w:r>
      <w:r>
        <w:t xml:space="preserve"> </w:t>
      </w:r>
      <w:r w:rsidRPr="00390791">
        <w:t>pitanja</w:t>
      </w:r>
      <w:bookmarkEnd w:id="8"/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620"/>
        <w:gridCol w:w="4514"/>
        <w:gridCol w:w="3469"/>
      </w:tblGrid>
      <w:tr w:rsidR="0038350D" w:rsidTr="00B05C9A">
        <w:trPr>
          <w:trHeight w:val="603"/>
        </w:trPr>
        <w:tc>
          <w:tcPr>
            <w:tcW w:w="1620" w:type="dxa"/>
            <w:vAlign w:val="center"/>
          </w:tcPr>
          <w:p w:rsidR="0038350D" w:rsidRDefault="0038350D" w:rsidP="00B05C9A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14" w:type="dxa"/>
            <w:vAlign w:val="center"/>
          </w:tcPr>
          <w:p w:rsidR="0038350D" w:rsidRDefault="0038350D" w:rsidP="00B05C9A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469" w:type="dxa"/>
            <w:vAlign w:val="center"/>
          </w:tcPr>
          <w:p w:rsidR="0038350D" w:rsidRDefault="0038350D" w:rsidP="00B05C9A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8350D" w:rsidTr="00B05C9A">
        <w:trPr>
          <w:trHeight w:val="603"/>
        </w:trPr>
        <w:tc>
          <w:tcPr>
            <w:tcW w:w="1620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14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  <w:r>
              <w:rPr>
                <w:lang w:val="sr-Latn-RS"/>
              </w:rPr>
              <w:t>Da li se tačan odgovor na pitanje prikazuje odmah posle odgovaranja ili na kraju kviza?</w:t>
            </w:r>
          </w:p>
        </w:tc>
        <w:tc>
          <w:tcPr>
            <w:tcW w:w="3469" w:type="dxa"/>
            <w:vAlign w:val="center"/>
          </w:tcPr>
          <w:p w:rsidR="0038350D" w:rsidRPr="00BF1E2C" w:rsidRDefault="00A7113F" w:rsidP="00B05C9A">
            <w:pPr>
              <w:rPr>
                <w:lang w:val="sr-Latn-RS"/>
              </w:rPr>
            </w:pPr>
            <w:r>
              <w:rPr>
                <w:lang w:val="sr-Latn-RS"/>
              </w:rPr>
              <w:t>Prikazuje se samo broj poena na kraju kviza</w:t>
            </w:r>
          </w:p>
        </w:tc>
      </w:tr>
      <w:tr w:rsidR="0038350D" w:rsidTr="00B05C9A">
        <w:trPr>
          <w:trHeight w:val="603"/>
        </w:trPr>
        <w:tc>
          <w:tcPr>
            <w:tcW w:w="1620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</w:p>
        </w:tc>
        <w:tc>
          <w:tcPr>
            <w:tcW w:w="4514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</w:p>
        </w:tc>
        <w:tc>
          <w:tcPr>
            <w:tcW w:w="3469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</w:p>
        </w:tc>
      </w:tr>
      <w:tr w:rsidR="0038350D" w:rsidTr="00B05C9A">
        <w:trPr>
          <w:trHeight w:val="603"/>
        </w:trPr>
        <w:tc>
          <w:tcPr>
            <w:tcW w:w="1620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</w:p>
        </w:tc>
        <w:tc>
          <w:tcPr>
            <w:tcW w:w="4514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</w:p>
        </w:tc>
        <w:tc>
          <w:tcPr>
            <w:tcW w:w="3469" w:type="dxa"/>
            <w:vAlign w:val="center"/>
          </w:tcPr>
          <w:p w:rsidR="0038350D" w:rsidRDefault="0038350D" w:rsidP="00B05C9A">
            <w:pPr>
              <w:rPr>
                <w:lang w:val="sr-Latn-RS"/>
              </w:rPr>
            </w:pPr>
          </w:p>
        </w:tc>
      </w:tr>
    </w:tbl>
    <w:p w:rsidR="0038350D" w:rsidRDefault="0038350D" w:rsidP="00E2535C">
      <w:pPr>
        <w:ind w:firstLine="576"/>
      </w:pPr>
    </w:p>
    <w:p w:rsidR="00DA59B6" w:rsidRDefault="00FE0379" w:rsidP="00DA59B6">
      <w:pPr>
        <w:pStyle w:val="Naslov"/>
        <w:numPr>
          <w:ilvl w:val="0"/>
          <w:numId w:val="1"/>
        </w:numPr>
      </w:pPr>
      <w:bookmarkStart w:id="9" w:name="_Toc446080808"/>
      <w:r>
        <w:t>Scenario rešavanja kviza</w:t>
      </w:r>
      <w:bookmarkEnd w:id="9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46080809"/>
      <w:r w:rsidRPr="00DA59B6">
        <w:rPr>
          <w:lang w:val="en-US"/>
        </w:rPr>
        <w:t>Kratak opis</w:t>
      </w:r>
      <w:bookmarkEnd w:id="10"/>
    </w:p>
    <w:p w:rsidR="00DA59B6" w:rsidRPr="00F31368" w:rsidRDefault="00F31368" w:rsidP="00F31368">
      <w:pPr>
        <w:spacing w:after="120"/>
        <w:ind w:firstLine="576"/>
        <w:rPr>
          <w:lang w:val="sr-Latn-RS"/>
        </w:rPr>
      </w:pPr>
      <w:r w:rsidRPr="00514147">
        <w:rPr>
          <w:lang w:val="sr-Latn-RS"/>
        </w:rPr>
        <w:t>Prijavljeni korisnik može da rešava kviz neograničen broj puta. Korisnik rešava ceo kviz i na kraju mu se prikazuju osvojeni bodovi koji se dodaju</w:t>
      </w:r>
      <w:r>
        <w:rPr>
          <w:lang w:val="sr-Latn-RS"/>
        </w:rPr>
        <w:t xml:space="preserve"> statistici korisnikovog uspeha.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1" w:name="_Toc446080810"/>
      <w:r w:rsidRPr="00DA59B6">
        <w:rPr>
          <w:lang w:val="en-US"/>
        </w:rPr>
        <w:t>Tok događaja</w:t>
      </w:r>
      <w:bookmarkEnd w:id="11"/>
    </w:p>
    <w:p w:rsidR="00717E6F" w:rsidRPr="002F2D6E" w:rsidRDefault="004608F4" w:rsidP="00FD25D8">
      <w:pPr>
        <w:ind w:firstLine="576"/>
        <w:rPr>
          <w:color w:val="3E89CE"/>
          <w:sz w:val="28"/>
        </w:rPr>
      </w:pPr>
      <w:r w:rsidRPr="002F2D6E">
        <w:rPr>
          <w:color w:val="3E89CE"/>
          <w:sz w:val="28"/>
        </w:rPr>
        <w:t xml:space="preserve">2.2.1 </w:t>
      </w:r>
      <w:r w:rsidR="008721F8" w:rsidRPr="002F2D6E">
        <w:rPr>
          <w:color w:val="3E89CE"/>
          <w:sz w:val="28"/>
        </w:rPr>
        <w:t>Korisnik rešava kviz do kraja</w:t>
      </w:r>
    </w:p>
    <w:p w:rsidR="004608F4" w:rsidRDefault="004608F4" w:rsidP="008721F8">
      <w:pPr>
        <w:ind w:left="720"/>
      </w:pPr>
      <w:r>
        <w:t xml:space="preserve">1. Korisnik odlazi na </w:t>
      </w:r>
      <w:r w:rsidR="008721F8">
        <w:t>stranicu za rešavanja kviza</w:t>
      </w:r>
    </w:p>
    <w:p w:rsidR="004608F4" w:rsidRDefault="006E5356" w:rsidP="008721F8">
      <w:pPr>
        <w:ind w:left="720"/>
      </w:pPr>
      <w:r>
        <w:t>2. Korisniku se prikazuje pitanje</w:t>
      </w:r>
      <w:r w:rsidR="00D37653">
        <w:t xml:space="preserve"> za kviz</w:t>
      </w:r>
    </w:p>
    <w:p w:rsidR="008721F8" w:rsidRDefault="008721F8" w:rsidP="008721F8">
      <w:pPr>
        <w:ind w:left="720"/>
      </w:pPr>
      <w:r>
        <w:t>3. Korisnik odgovara na</w:t>
      </w:r>
      <w:r w:rsidR="006E5356">
        <w:t xml:space="preserve"> pitanje</w:t>
      </w:r>
    </w:p>
    <w:p w:rsidR="008721F8" w:rsidRDefault="008721F8" w:rsidP="008721F8">
      <w:pPr>
        <w:ind w:left="720"/>
      </w:pPr>
      <w:r>
        <w:t xml:space="preserve">4. </w:t>
      </w:r>
      <w:r w:rsidR="006E5356">
        <w:t>Korisnik pritiska dugme “Sledeće pitanje” i nastavlja sa re</w:t>
      </w:r>
      <w:r w:rsidR="006E5356">
        <w:rPr>
          <w:lang w:val="sr-Latn-RS"/>
        </w:rPr>
        <w:t>šava</w:t>
      </w:r>
      <w:r w:rsidR="00E60F87">
        <w:rPr>
          <w:lang w:val="sr-Latn-RS"/>
        </w:rPr>
        <w:t>n</w:t>
      </w:r>
      <w:r w:rsidR="006E5356">
        <w:rPr>
          <w:lang w:val="sr-Latn-RS"/>
        </w:rPr>
        <w:t>jem kviza</w:t>
      </w:r>
      <w:r>
        <w:t xml:space="preserve"> ili </w:t>
      </w:r>
      <w:r w:rsidR="006E5356">
        <w:t xml:space="preserve">dugme </w:t>
      </w:r>
      <w:r>
        <w:t xml:space="preserve">“Kraj </w:t>
      </w:r>
      <w:r w:rsidR="006E5356">
        <w:t>kviza” ako se nalazi na poslednjem pitanju</w:t>
      </w:r>
    </w:p>
    <w:p w:rsidR="008721F8" w:rsidRPr="004608F4" w:rsidRDefault="006E5356" w:rsidP="008721F8">
      <w:pPr>
        <w:ind w:left="720"/>
      </w:pPr>
      <w:r>
        <w:lastRenderedPageBreak/>
        <w:t>5. Na kraju kviza, k</w:t>
      </w:r>
      <w:r w:rsidR="008721F8">
        <w:t>orisniku se prikazuju osvojeni bodovi</w:t>
      </w:r>
    </w:p>
    <w:p w:rsidR="00FD25D8" w:rsidRPr="002F2D6E" w:rsidRDefault="00DA59B6" w:rsidP="00FD25D8">
      <w:pPr>
        <w:ind w:firstLine="576"/>
        <w:rPr>
          <w:color w:val="3E89CE"/>
          <w:sz w:val="28"/>
          <w:lang w:val="sr-Latn-RS"/>
        </w:rPr>
      </w:pPr>
      <w:r w:rsidRPr="002F2D6E">
        <w:rPr>
          <w:color w:val="3E89CE"/>
          <w:sz w:val="28"/>
        </w:rPr>
        <w:t>2.2.</w:t>
      </w:r>
      <w:r w:rsidR="004608F4" w:rsidRPr="002F2D6E">
        <w:rPr>
          <w:color w:val="3E89CE"/>
          <w:sz w:val="28"/>
        </w:rPr>
        <w:t>2</w:t>
      </w:r>
      <w:r w:rsidRPr="002F2D6E">
        <w:rPr>
          <w:color w:val="3E89CE"/>
          <w:sz w:val="28"/>
        </w:rPr>
        <w:t xml:space="preserve"> </w:t>
      </w:r>
      <w:r w:rsidR="008721F8" w:rsidRPr="002F2D6E">
        <w:rPr>
          <w:color w:val="3E89CE"/>
          <w:sz w:val="28"/>
        </w:rPr>
        <w:t>Korisnik odustaje</w:t>
      </w:r>
      <w:r w:rsidR="005275E0" w:rsidRPr="002F2D6E">
        <w:rPr>
          <w:color w:val="3E89CE"/>
          <w:sz w:val="28"/>
        </w:rPr>
        <w:t xml:space="preserve"> od rešavanja kviza</w:t>
      </w:r>
    </w:p>
    <w:p w:rsidR="004608F4" w:rsidRDefault="004608F4" w:rsidP="004608F4">
      <w:pPr>
        <w:ind w:firstLine="720"/>
      </w:pPr>
      <w:r>
        <w:t xml:space="preserve">1. </w:t>
      </w:r>
      <w:r w:rsidR="005275E0">
        <w:t>Akcije 1, 2 i 3 iste kao u scenariju 2.2.1</w:t>
      </w:r>
    </w:p>
    <w:p w:rsidR="004608F4" w:rsidRDefault="004608F4" w:rsidP="004608F4">
      <w:pPr>
        <w:ind w:firstLine="720"/>
      </w:pPr>
      <w:r>
        <w:t xml:space="preserve">2. Korisnik </w:t>
      </w:r>
      <w:r w:rsidR="00597E36">
        <w:t>pritiska dugme “Prekini pokušaj</w:t>
      </w:r>
      <w:r w:rsidR="005275E0">
        <w:t>”</w:t>
      </w:r>
    </w:p>
    <w:p w:rsidR="005275E0" w:rsidRPr="004608F4" w:rsidRDefault="005275E0" w:rsidP="004608F4">
      <w:pPr>
        <w:ind w:firstLine="720"/>
      </w:pPr>
      <w:r>
        <w:t xml:space="preserve">3. Korisnik biva preusmeren na svoj nalog i </w:t>
      </w:r>
      <w:r w:rsidR="00D37653">
        <w:t>poništava se taj pokušaj rešavanja kviza</w:t>
      </w:r>
    </w:p>
    <w:p w:rsidR="00DA59B6" w:rsidRPr="002F2D6E" w:rsidRDefault="00DA59B6" w:rsidP="00FD25D8">
      <w:pPr>
        <w:ind w:firstLine="576"/>
        <w:rPr>
          <w:color w:val="3E89CE"/>
          <w:sz w:val="28"/>
        </w:rPr>
      </w:pPr>
      <w:r w:rsidRPr="002F2D6E">
        <w:rPr>
          <w:color w:val="3E89CE"/>
          <w:sz w:val="28"/>
        </w:rPr>
        <w:t>2.2.</w:t>
      </w:r>
      <w:r w:rsidR="002241EE" w:rsidRPr="002F2D6E">
        <w:rPr>
          <w:color w:val="3E89CE"/>
          <w:sz w:val="28"/>
        </w:rPr>
        <w:t>3</w:t>
      </w:r>
      <w:r w:rsidRPr="002F2D6E">
        <w:rPr>
          <w:color w:val="3E89CE"/>
          <w:sz w:val="28"/>
        </w:rPr>
        <w:t xml:space="preserve"> </w:t>
      </w:r>
      <w:r w:rsidR="00597E36">
        <w:rPr>
          <w:color w:val="3E89CE"/>
          <w:sz w:val="28"/>
        </w:rPr>
        <w:t>Korisnik ne odgov</w:t>
      </w:r>
      <w:r w:rsidR="00024E0F">
        <w:rPr>
          <w:color w:val="3E89CE"/>
          <w:sz w:val="28"/>
        </w:rPr>
        <w:t>a</w:t>
      </w:r>
      <w:r w:rsidR="00597E36">
        <w:rPr>
          <w:color w:val="3E89CE"/>
          <w:sz w:val="28"/>
        </w:rPr>
        <w:t>ra na pitanje</w:t>
      </w:r>
    </w:p>
    <w:p w:rsidR="00597E36" w:rsidRDefault="00597E36" w:rsidP="00597E36">
      <w:pPr>
        <w:ind w:left="720"/>
      </w:pPr>
      <w:r>
        <w:t>1. Akcije 1 i 2 iste kao u scenariju 2.2.1</w:t>
      </w:r>
    </w:p>
    <w:p w:rsidR="00597E36" w:rsidRDefault="00597E36" w:rsidP="00597E36">
      <w:pPr>
        <w:ind w:left="720"/>
      </w:pPr>
      <w:r>
        <w:t>2. Korisnik pritiska dugme “Slede</w:t>
      </w:r>
      <w:r>
        <w:rPr>
          <w:lang w:val="sr-Latn-RS"/>
        </w:rPr>
        <w:t xml:space="preserve">će pitanje“ ili </w:t>
      </w:r>
      <w:r>
        <w:t>“Kraj kviza” a nije odgovorio na tekuće pitanje</w:t>
      </w:r>
    </w:p>
    <w:p w:rsidR="00597E36" w:rsidRDefault="00597E36" w:rsidP="00597E36">
      <w:pPr>
        <w:ind w:left="720"/>
        <w:rPr>
          <w:lang w:val="sr-Latn-RS"/>
        </w:rPr>
      </w:pPr>
      <w:r>
        <w:t>3. Korisniku se prikazuje poruka “</w:t>
      </w:r>
      <w:r>
        <w:rPr>
          <w:lang w:val="sr-Latn-RS"/>
        </w:rPr>
        <w:t>Niste odgovorili na pitanje, da li želite da nastavite dalje?</w:t>
      </w:r>
      <w:r w:rsidRPr="00FD25D8">
        <w:rPr>
          <w:lang w:val="sr-Latn-RS"/>
        </w:rPr>
        <w:t>“</w:t>
      </w:r>
    </w:p>
    <w:p w:rsidR="00024E0F" w:rsidRDefault="00024E0F" w:rsidP="00024E0F">
      <w:pPr>
        <w:ind w:left="720"/>
        <w:rPr>
          <w:lang w:val="sr-Latn-RS"/>
        </w:rPr>
      </w:pPr>
      <w:r>
        <w:rPr>
          <w:lang w:val="sr-Latn-RS"/>
        </w:rPr>
        <w:t xml:space="preserve">4. </w:t>
      </w:r>
      <w:r>
        <w:t>Korisnik odgovara potvrdno</w:t>
      </w:r>
    </w:p>
    <w:p w:rsidR="00024E0F" w:rsidRDefault="00024E0F" w:rsidP="00024E0F">
      <w:pPr>
        <w:ind w:left="720"/>
        <w:rPr>
          <w:lang w:val="sr-Latn-RS"/>
        </w:rPr>
      </w:pPr>
      <w:r>
        <w:rPr>
          <w:lang w:val="sr-Latn-RS"/>
        </w:rPr>
        <w:t>5. Prikazuje se sledeće pitanje ili stranica za kraj kviza</w:t>
      </w:r>
    </w:p>
    <w:p w:rsidR="00024E0F" w:rsidRPr="00B71AA8" w:rsidRDefault="00024E0F" w:rsidP="00024E0F">
      <w:pPr>
        <w:ind w:firstLine="576"/>
        <w:rPr>
          <w:color w:val="3E89CE"/>
          <w:sz w:val="28"/>
        </w:rPr>
      </w:pPr>
      <w:r>
        <w:rPr>
          <w:color w:val="3E89CE"/>
          <w:sz w:val="28"/>
        </w:rPr>
        <w:t>2.2.4 Korisnik ne odgovara na pitanje ali ne nastavlja dalje</w:t>
      </w:r>
    </w:p>
    <w:p w:rsidR="00024E0F" w:rsidRDefault="00024E0F" w:rsidP="00024E0F">
      <w:pPr>
        <w:ind w:left="720"/>
      </w:pPr>
      <w:r>
        <w:t>1. Akcije 1, 2 i 3 iste kao u scenariju 2.2.3</w:t>
      </w:r>
    </w:p>
    <w:p w:rsidR="00024E0F" w:rsidRDefault="00024E0F" w:rsidP="00024E0F">
      <w:pPr>
        <w:ind w:left="720"/>
        <w:rPr>
          <w:lang w:val="sr-Latn-RS"/>
        </w:rPr>
      </w:pPr>
      <w:r>
        <w:rPr>
          <w:lang w:val="sr-Latn-RS"/>
        </w:rPr>
        <w:t xml:space="preserve">2. </w:t>
      </w:r>
      <w:r>
        <w:t xml:space="preserve">Korisnik odgovara </w:t>
      </w:r>
      <w:r>
        <w:rPr>
          <w:lang w:val="sr-Latn-RS"/>
        </w:rPr>
        <w:t>odrično</w:t>
      </w:r>
    </w:p>
    <w:p w:rsidR="00024E0F" w:rsidRDefault="00024E0F" w:rsidP="00024E0F">
      <w:pPr>
        <w:ind w:left="720"/>
      </w:pPr>
      <w:r>
        <w:rPr>
          <w:lang w:val="sr-Latn-RS"/>
        </w:rPr>
        <w:t xml:space="preserve">3. </w:t>
      </w:r>
      <w:r>
        <w:t>Korisnik ostaje na stranici sa tekućim pitanjem</w:t>
      </w:r>
    </w:p>
    <w:p w:rsidR="00BC4B53" w:rsidRPr="00B71AA8" w:rsidRDefault="00E744AF" w:rsidP="00BC4B53">
      <w:pPr>
        <w:ind w:firstLine="576"/>
        <w:rPr>
          <w:color w:val="3E89CE"/>
          <w:sz w:val="28"/>
        </w:rPr>
      </w:pPr>
      <w:r>
        <w:rPr>
          <w:color w:val="3E89CE"/>
          <w:sz w:val="28"/>
        </w:rPr>
        <w:t>2.2.5</w:t>
      </w:r>
      <w:r w:rsidR="00BC4B53">
        <w:rPr>
          <w:color w:val="3E89CE"/>
          <w:sz w:val="28"/>
        </w:rPr>
        <w:t xml:space="preserve"> Korisnik prijavljuje pitanje</w:t>
      </w:r>
    </w:p>
    <w:p w:rsidR="00BC4B53" w:rsidRDefault="00BC4B53" w:rsidP="00BC4B53">
      <w:pPr>
        <w:ind w:left="720"/>
      </w:pPr>
      <w:r>
        <w:t>1. Korisnik pritiska dugme “Prijavi pitanje” kada se nalazi na pitanju ta koje misli da je netačno</w:t>
      </w:r>
    </w:p>
    <w:p w:rsidR="00BC4B53" w:rsidRDefault="00BC4B53" w:rsidP="00BC4B53">
      <w:pPr>
        <w:ind w:left="720"/>
        <w:rPr>
          <w:lang w:val="sr-Latn-RS"/>
        </w:rPr>
      </w:pPr>
      <w:r>
        <w:rPr>
          <w:lang w:val="sr-Latn-RS"/>
        </w:rPr>
        <w:t xml:space="preserve">2. </w:t>
      </w:r>
      <w:r>
        <w:t>Korisnik nastavlja sa rešavanjem kviza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2" w:name="_Toc446080811"/>
      <w:r w:rsidRPr="00DA59B6">
        <w:rPr>
          <w:lang w:val="en-US"/>
        </w:rPr>
        <w:t>Posebni zahtevi</w:t>
      </w:r>
      <w:bookmarkEnd w:id="12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46080812"/>
      <w:r w:rsidRPr="00DA59B6">
        <w:rPr>
          <w:lang w:val="en-US"/>
        </w:rPr>
        <w:t>Preduslovi</w:t>
      </w:r>
      <w:bookmarkEnd w:id="13"/>
    </w:p>
    <w:p w:rsidR="00DA59B6" w:rsidRDefault="00126838" w:rsidP="00DA59B6">
      <w:pPr>
        <w:ind w:firstLine="576"/>
      </w:pPr>
      <w:r>
        <w:t>Korisnik mora da bude prijavljen.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4" w:name="_Toc446080813"/>
      <w:r w:rsidRPr="00DA59B6">
        <w:rPr>
          <w:lang w:val="en-US"/>
        </w:rPr>
        <w:t>Posledice</w:t>
      </w:r>
      <w:bookmarkEnd w:id="14"/>
    </w:p>
    <w:p w:rsidR="00DA59B6" w:rsidRDefault="00D37653" w:rsidP="00FC0E0D">
      <w:pPr>
        <w:spacing w:after="120"/>
        <w:ind w:firstLine="576"/>
        <w:rPr>
          <w:lang w:val="sr-Latn-RS"/>
        </w:rPr>
      </w:pPr>
      <w:r>
        <w:rPr>
          <w:lang w:val="sr-Latn-RS"/>
        </w:rPr>
        <w:t>Korisnikov uspeh se beleži u bazu podataka radi računanja statistike.</w:t>
      </w:r>
    </w:p>
    <w:p w:rsidR="00BC4B53" w:rsidRPr="00DA59B6" w:rsidRDefault="00BC4B53" w:rsidP="00FC0E0D">
      <w:pPr>
        <w:spacing w:after="120"/>
        <w:ind w:firstLine="576"/>
        <w:rPr>
          <w:lang w:val="sr-Latn-RS"/>
        </w:rPr>
      </w:pPr>
      <w:r>
        <w:rPr>
          <w:lang w:val="sr-Latn-RS"/>
        </w:rPr>
        <w:t xml:space="preserve">U </w:t>
      </w:r>
      <w:r w:rsidR="00E744AF">
        <w:rPr>
          <w:lang w:val="sr-Latn-RS"/>
        </w:rPr>
        <w:t>slučaju scenarija 2.2.5</w:t>
      </w:r>
      <w:r>
        <w:rPr>
          <w:lang w:val="sr-Latn-RS"/>
        </w:rPr>
        <w:t>, prijava pitanja će se zabeležiti u bazu podataka.</w:t>
      </w:r>
    </w:p>
    <w:sectPr w:rsidR="00BC4B53" w:rsidRPr="00DA59B6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0AA" w:rsidRDefault="003A00AA" w:rsidP="002D4852">
      <w:pPr>
        <w:spacing w:after="0" w:line="240" w:lineRule="auto"/>
      </w:pPr>
      <w:r>
        <w:separator/>
      </w:r>
    </w:p>
  </w:endnote>
  <w:endnote w:type="continuationSeparator" w:id="0">
    <w:p w:rsidR="003A00AA" w:rsidRDefault="003A00AA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B23313">
      <w:rPr>
        <w:noProof/>
        <w:sz w:val="20"/>
        <w:szCs w:val="20"/>
      </w:rPr>
      <w:t>5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0AA" w:rsidRDefault="003A00AA" w:rsidP="002D4852">
      <w:pPr>
        <w:spacing w:after="0" w:line="240" w:lineRule="auto"/>
      </w:pPr>
      <w:r>
        <w:separator/>
      </w:r>
    </w:p>
  </w:footnote>
  <w:footnote w:type="continuationSeparator" w:id="0">
    <w:p w:rsidR="003A00AA" w:rsidRDefault="003A00AA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168F5"/>
    <w:rsid w:val="00024E0F"/>
    <w:rsid w:val="000301E7"/>
    <w:rsid w:val="00031215"/>
    <w:rsid w:val="00050388"/>
    <w:rsid w:val="00076830"/>
    <w:rsid w:val="000C2D53"/>
    <w:rsid w:val="000E645D"/>
    <w:rsid w:val="000F3F7D"/>
    <w:rsid w:val="001026AB"/>
    <w:rsid w:val="00117488"/>
    <w:rsid w:val="00126838"/>
    <w:rsid w:val="00147344"/>
    <w:rsid w:val="00155E92"/>
    <w:rsid w:val="00167F7C"/>
    <w:rsid w:val="00195495"/>
    <w:rsid w:val="001B4F26"/>
    <w:rsid w:val="001D6688"/>
    <w:rsid w:val="001F3157"/>
    <w:rsid w:val="0021741C"/>
    <w:rsid w:val="002241EE"/>
    <w:rsid w:val="002248F3"/>
    <w:rsid w:val="00245B66"/>
    <w:rsid w:val="0028031A"/>
    <w:rsid w:val="0028054C"/>
    <w:rsid w:val="002A214D"/>
    <w:rsid w:val="002B040F"/>
    <w:rsid w:val="002D4852"/>
    <w:rsid w:val="002F2D6E"/>
    <w:rsid w:val="003240BB"/>
    <w:rsid w:val="00353CED"/>
    <w:rsid w:val="00365282"/>
    <w:rsid w:val="0038350D"/>
    <w:rsid w:val="00390791"/>
    <w:rsid w:val="003A00AA"/>
    <w:rsid w:val="003F43C3"/>
    <w:rsid w:val="00417389"/>
    <w:rsid w:val="00454F53"/>
    <w:rsid w:val="0045538B"/>
    <w:rsid w:val="004608F4"/>
    <w:rsid w:val="0049296C"/>
    <w:rsid w:val="004A0C9F"/>
    <w:rsid w:val="004F2FC2"/>
    <w:rsid w:val="00514147"/>
    <w:rsid w:val="005275E0"/>
    <w:rsid w:val="00543EB3"/>
    <w:rsid w:val="00564F05"/>
    <w:rsid w:val="00597E36"/>
    <w:rsid w:val="005D1280"/>
    <w:rsid w:val="005D154D"/>
    <w:rsid w:val="005D75A1"/>
    <w:rsid w:val="006067E2"/>
    <w:rsid w:val="00622898"/>
    <w:rsid w:val="00677B44"/>
    <w:rsid w:val="00681274"/>
    <w:rsid w:val="006A536A"/>
    <w:rsid w:val="006A541C"/>
    <w:rsid w:val="006B3234"/>
    <w:rsid w:val="006D583E"/>
    <w:rsid w:val="006E5356"/>
    <w:rsid w:val="00717E6F"/>
    <w:rsid w:val="00754C88"/>
    <w:rsid w:val="007C5F8D"/>
    <w:rsid w:val="007C7445"/>
    <w:rsid w:val="007F1243"/>
    <w:rsid w:val="007F37D2"/>
    <w:rsid w:val="007F4EBA"/>
    <w:rsid w:val="008040DC"/>
    <w:rsid w:val="00812447"/>
    <w:rsid w:val="00862DC6"/>
    <w:rsid w:val="00870D22"/>
    <w:rsid w:val="008721F8"/>
    <w:rsid w:val="00876996"/>
    <w:rsid w:val="00893F12"/>
    <w:rsid w:val="008A0944"/>
    <w:rsid w:val="008A5466"/>
    <w:rsid w:val="008C4A0F"/>
    <w:rsid w:val="008E7270"/>
    <w:rsid w:val="00925FF6"/>
    <w:rsid w:val="00937B0B"/>
    <w:rsid w:val="009B32AF"/>
    <w:rsid w:val="009B6086"/>
    <w:rsid w:val="00A615A3"/>
    <w:rsid w:val="00A7113F"/>
    <w:rsid w:val="00A938A6"/>
    <w:rsid w:val="00AF653B"/>
    <w:rsid w:val="00B0270F"/>
    <w:rsid w:val="00B23313"/>
    <w:rsid w:val="00B41968"/>
    <w:rsid w:val="00B45B81"/>
    <w:rsid w:val="00BC2BDD"/>
    <w:rsid w:val="00BC4B53"/>
    <w:rsid w:val="00BC5D20"/>
    <w:rsid w:val="00BE7D53"/>
    <w:rsid w:val="00BF1E2C"/>
    <w:rsid w:val="00C17EDB"/>
    <w:rsid w:val="00C76C66"/>
    <w:rsid w:val="00CE1912"/>
    <w:rsid w:val="00D05609"/>
    <w:rsid w:val="00D257A7"/>
    <w:rsid w:val="00D37653"/>
    <w:rsid w:val="00D55952"/>
    <w:rsid w:val="00D57AE1"/>
    <w:rsid w:val="00D62F3F"/>
    <w:rsid w:val="00D677E1"/>
    <w:rsid w:val="00D735B5"/>
    <w:rsid w:val="00DA3ECB"/>
    <w:rsid w:val="00DA59B6"/>
    <w:rsid w:val="00E2535C"/>
    <w:rsid w:val="00E60F87"/>
    <w:rsid w:val="00E66861"/>
    <w:rsid w:val="00E744AF"/>
    <w:rsid w:val="00E8739E"/>
    <w:rsid w:val="00EB1C33"/>
    <w:rsid w:val="00EE19A6"/>
    <w:rsid w:val="00F17EBC"/>
    <w:rsid w:val="00F31368"/>
    <w:rsid w:val="00FA5223"/>
    <w:rsid w:val="00FC0E0D"/>
    <w:rsid w:val="00FD25D8"/>
    <w:rsid w:val="00FD5EBB"/>
    <w:rsid w:val="00F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7FCE-B7A7-4BBD-AB72-04074199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73</cp:revision>
  <dcterms:created xsi:type="dcterms:W3CDTF">2016-03-06T11:18:00Z</dcterms:created>
  <dcterms:modified xsi:type="dcterms:W3CDTF">2016-06-19T22:52:00Z</dcterms:modified>
</cp:coreProperties>
</file>