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680B08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BD57A5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BD57A5">
        <w:rPr>
          <w:color w:val="1F4E79" w:themeColor="accent1" w:themeShade="80"/>
          <w:sz w:val="52"/>
          <w:szCs w:val="52"/>
        </w:rPr>
        <w:t>S</w:t>
      </w:r>
      <w:r w:rsidR="000C2D53" w:rsidRPr="00BD57A5">
        <w:rPr>
          <w:color w:val="1F4E79" w:themeColor="accent1" w:themeShade="80"/>
          <w:sz w:val="52"/>
          <w:szCs w:val="52"/>
        </w:rPr>
        <w:t xml:space="preserve">pecifikacija scenarija upotrebe </w:t>
      </w:r>
      <w:r w:rsidRPr="00BD57A5">
        <w:rPr>
          <w:color w:val="1F4E79" w:themeColor="accent1" w:themeShade="80"/>
          <w:sz w:val="52"/>
          <w:szCs w:val="52"/>
        </w:rPr>
        <w:t xml:space="preserve">funkcionalnosti </w:t>
      </w:r>
      <w:r w:rsidR="000C2D53" w:rsidRPr="00BD57A5">
        <w:rPr>
          <w:color w:val="1F4E79" w:themeColor="accent1" w:themeShade="80"/>
          <w:sz w:val="52"/>
          <w:szCs w:val="52"/>
        </w:rPr>
        <w:t>pregledanja i menjanja naloga</w:t>
      </w:r>
    </w:p>
    <w:p w:rsidR="00E8739E" w:rsidRPr="002B040F" w:rsidRDefault="00C846BA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1.1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3C4D16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C846BA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366A56">
              <w:rPr>
                <w:lang w:val="sr-Latn-RS"/>
              </w:rPr>
              <w:t>.04.2016.</w:t>
            </w:r>
          </w:p>
        </w:tc>
        <w:tc>
          <w:tcPr>
            <w:tcW w:w="2337" w:type="dxa"/>
            <w:vAlign w:val="center"/>
          </w:tcPr>
          <w:p w:rsidR="005D75A1" w:rsidRDefault="00366A56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  <w:vAlign w:val="center"/>
          </w:tcPr>
          <w:p w:rsidR="005D75A1" w:rsidRDefault="00366A56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Sitna ispravka u tački 2.2.2.3</w:t>
            </w:r>
          </w:p>
        </w:tc>
        <w:tc>
          <w:tcPr>
            <w:tcW w:w="2338" w:type="dxa"/>
            <w:vAlign w:val="center"/>
          </w:tcPr>
          <w:p w:rsidR="005D75A1" w:rsidRDefault="00366A56" w:rsidP="00366A56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</w:tr>
      <w:tr w:rsidR="005D75A1" w:rsidTr="00366A5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366A56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370EBE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0" w:history="1">
        <w:r w:rsidR="00370EBE" w:rsidRPr="00075800">
          <w:rPr>
            <w:rStyle w:val="Hyperlink"/>
            <w:noProof/>
          </w:rPr>
          <w:t>1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Uvod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_Toc445990580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1" w:history="1">
        <w:r w:rsidR="00370EBE" w:rsidRPr="00075800">
          <w:rPr>
            <w:rStyle w:val="Hyperlink"/>
            <w:noProof/>
          </w:rPr>
          <w:t>1.1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Rezime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_Toc445990581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2" w:history="1">
        <w:r w:rsidR="00370EBE" w:rsidRPr="00075800">
          <w:rPr>
            <w:rStyle w:val="Hyperlink"/>
            <w:noProof/>
          </w:rPr>
          <w:t>1.2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Namena dokumenta i ciljne grupe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_Toc445990582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3" w:history="1">
        <w:r w:rsidR="00370EBE" w:rsidRPr="00075800">
          <w:rPr>
            <w:rStyle w:val="Hyperlink"/>
            <w:noProof/>
          </w:rPr>
          <w:t>1.3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Reference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_Toc445990583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Style w:val="Hyperlink"/>
          <w:noProof/>
        </w:rPr>
      </w:pPr>
      <w:hyperlink w:anchor="_Toc445990584" w:history="1">
        <w:r w:rsidR="00370EBE" w:rsidRPr="00075800">
          <w:rPr>
            <w:rStyle w:val="Hyperlink"/>
            <w:noProof/>
          </w:rPr>
          <w:t>1.4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Otvorena pitanja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_Toc445990584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Pr="00370EBE" w:rsidRDefault="00370EBE" w:rsidP="00370EBE"/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5" w:history="1">
        <w:r w:rsidR="00370EBE" w:rsidRPr="00075800">
          <w:rPr>
            <w:rStyle w:val="Hyperlink"/>
            <w:noProof/>
          </w:rPr>
          <w:t>2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Scenario pregledanja i menjanja naloga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_Toc445990585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6" w:history="1">
        <w:r w:rsidR="00370EBE" w:rsidRPr="00075800">
          <w:rPr>
            <w:rStyle w:val="Hyperlink"/>
            <w:noProof/>
          </w:rPr>
          <w:t>2.1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Kratak opis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_Toc445990586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7" w:history="1">
        <w:r w:rsidR="00370EBE" w:rsidRPr="00075800">
          <w:rPr>
            <w:rStyle w:val="Hyperlink"/>
            <w:noProof/>
          </w:rPr>
          <w:t>2.2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Tok događaja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_Toc445990587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4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8" w:history="1">
        <w:r w:rsidR="00370EBE" w:rsidRPr="00075800">
          <w:rPr>
            <w:rStyle w:val="Hyperlink"/>
            <w:noProof/>
          </w:rPr>
          <w:t>2.3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Posebni zahtevi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_Toc445990588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5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89" w:history="1">
        <w:r w:rsidR="00370EBE" w:rsidRPr="00075800">
          <w:rPr>
            <w:rStyle w:val="Hyperlink"/>
            <w:noProof/>
          </w:rPr>
          <w:t>2.4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Preduslovi</w:t>
        </w:r>
        <w:r w:rsidR="00370EBE">
          <w:rPr>
            <w:noProof/>
            <w:webHidden/>
          </w:rPr>
          <w:tab/>
        </w:r>
        <w:r w:rsidR="00370EBE">
          <w:rPr>
            <w:noProof/>
            <w:webHidden/>
          </w:rPr>
          <w:fldChar w:fldCharType="begin"/>
        </w:r>
        <w:r w:rsidR="00370EBE">
          <w:rPr>
            <w:noProof/>
            <w:webHidden/>
          </w:rPr>
          <w:instrText xml:space="preserve"> PAGEREF _Toc445990589 \h </w:instrText>
        </w:r>
        <w:r w:rsidR="00370EBE">
          <w:rPr>
            <w:noProof/>
            <w:webHidden/>
          </w:rPr>
        </w:r>
        <w:r w:rsidR="00370EBE">
          <w:rPr>
            <w:noProof/>
            <w:webHidden/>
          </w:rPr>
          <w:fldChar w:fldCharType="separate"/>
        </w:r>
        <w:r w:rsidR="00370EBE">
          <w:rPr>
            <w:noProof/>
            <w:webHidden/>
          </w:rPr>
          <w:t>5</w:t>
        </w:r>
        <w:r w:rsidR="00370EBE">
          <w:rPr>
            <w:noProof/>
            <w:webHidden/>
          </w:rPr>
          <w:fldChar w:fldCharType="end"/>
        </w:r>
      </w:hyperlink>
    </w:p>
    <w:p w:rsidR="00370EBE" w:rsidRDefault="007F61D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590" w:history="1">
        <w:r w:rsidR="00370EBE" w:rsidRPr="00075800">
          <w:rPr>
            <w:rStyle w:val="Hyperlink"/>
            <w:noProof/>
          </w:rPr>
          <w:t>2.5</w:t>
        </w:r>
        <w:r w:rsidR="00370EBE">
          <w:rPr>
            <w:rFonts w:asciiTheme="minorHAnsi" w:eastAsiaTheme="minorEastAsia" w:hAnsiTheme="minorHAnsi"/>
            <w:noProof/>
            <w:sz w:val="22"/>
          </w:rPr>
          <w:tab/>
        </w:r>
        <w:r w:rsidR="00370EBE" w:rsidRPr="00075800">
          <w:rPr>
            <w:rStyle w:val="Hyperlink"/>
            <w:noProof/>
          </w:rPr>
          <w:t>Posledice</w:t>
        </w:r>
        <w:r w:rsidR="00370EBE">
          <w:rPr>
            <w:noProof/>
            <w:webHidden/>
          </w:rPr>
          <w:tab/>
        </w:r>
        <w:r w:rsidR="00A64089">
          <w:rPr>
            <w:noProof/>
            <w:webHidden/>
          </w:rPr>
          <w:t>5</w:t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  <w:bookmarkStart w:id="0" w:name="_GoBack"/>
      <w:bookmarkEnd w:id="0"/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1" w:name="_Toc445036028"/>
      <w:bookmarkStart w:id="2" w:name="_Toc445990580"/>
      <w:r w:rsidRPr="002B040F">
        <w:lastRenderedPageBreak/>
        <w:t>Uvod</w:t>
      </w:r>
      <w:bookmarkEnd w:id="1"/>
      <w:bookmarkEnd w:id="2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3" w:name="_Toc445036029"/>
      <w:bookmarkStart w:id="4" w:name="_Toc445990581"/>
      <w:r w:rsidRPr="002B040F">
        <w:t>Rezime</w:t>
      </w:r>
      <w:bookmarkEnd w:id="3"/>
      <w:bookmarkEnd w:id="4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0C2D53">
        <w:t>pregledanja i menjanja naloga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5" w:name="_Toc445036030"/>
      <w:bookmarkStart w:id="6" w:name="_Toc445990582"/>
      <w:r>
        <w:t>Namena</w:t>
      </w:r>
      <w:bookmarkEnd w:id="5"/>
      <w:r w:rsidR="00EE19A6">
        <w:t xml:space="preserve"> dokumenta i ciljne grupe</w:t>
      </w:r>
      <w:bookmarkEnd w:id="6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7" w:name="_Toc445990583"/>
      <w:r>
        <w:t>Reference</w:t>
      </w:r>
      <w:bookmarkEnd w:id="7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370EBE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8" w:name="_Toc445990584"/>
      <w:r w:rsidRPr="00390791">
        <w:t>Otvorena</w:t>
      </w:r>
      <w:r>
        <w:t xml:space="preserve"> </w:t>
      </w:r>
      <w:r w:rsidRPr="00390791">
        <w:t>pitanja</w:t>
      </w:r>
      <w:bookmarkEnd w:id="8"/>
    </w:p>
    <w:p w:rsidR="00EE19A6" w:rsidRDefault="00E2535C" w:rsidP="00E2535C">
      <w:pPr>
        <w:ind w:firstLine="576"/>
      </w:pPr>
      <w:r>
        <w:t>Nema</w:t>
      </w:r>
    </w:p>
    <w:p w:rsidR="00DA59B6" w:rsidRDefault="00DA59B6" w:rsidP="00DA59B6">
      <w:pPr>
        <w:pStyle w:val="Naslov"/>
        <w:numPr>
          <w:ilvl w:val="0"/>
          <w:numId w:val="1"/>
        </w:numPr>
      </w:pPr>
      <w:bookmarkStart w:id="9" w:name="_Toc445990585"/>
      <w:r>
        <w:t xml:space="preserve">Scenario </w:t>
      </w:r>
      <w:r w:rsidR="00FD4FE2">
        <w:t>pregledanja i menjanja naloga</w:t>
      </w:r>
      <w:bookmarkEnd w:id="9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45990586"/>
      <w:r w:rsidRPr="00DA59B6">
        <w:rPr>
          <w:lang w:val="en-US"/>
        </w:rPr>
        <w:t>Kratak opis</w:t>
      </w:r>
      <w:bookmarkEnd w:id="10"/>
    </w:p>
    <w:p w:rsidR="00DA59B6" w:rsidRPr="000C2D53" w:rsidRDefault="000C2D53" w:rsidP="000C2D53">
      <w:pPr>
        <w:autoSpaceDE w:val="0"/>
        <w:autoSpaceDN w:val="0"/>
        <w:adjustRightInd w:val="0"/>
        <w:spacing w:after="0" w:line="240" w:lineRule="auto"/>
        <w:ind w:firstLine="576"/>
        <w:rPr>
          <w:rFonts w:cs="Times New Roman"/>
          <w:szCs w:val="24"/>
        </w:rPr>
      </w:pPr>
      <w:r>
        <w:rPr>
          <w:rFonts w:cs="Times New Roman"/>
          <w:szCs w:val="24"/>
        </w:rPr>
        <w:t>Prijavljeni korisnik na svom profilu ima mogućnost da pogleda statistiku svog uspeha u kvizu, kao i da pregleda i izmeni svoje lične podatke.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1" w:name="_Toc445990587"/>
      <w:r w:rsidRPr="00DA59B6">
        <w:rPr>
          <w:lang w:val="en-US"/>
        </w:rPr>
        <w:t>Tok događaja</w:t>
      </w:r>
      <w:bookmarkEnd w:id="11"/>
    </w:p>
    <w:p w:rsidR="00717E6F" w:rsidRPr="004608F4" w:rsidRDefault="00717E6F" w:rsidP="00FD25D8">
      <w:pPr>
        <w:ind w:firstLine="576"/>
      </w:pPr>
      <w:r w:rsidRPr="004608F4">
        <w:t>Korisnik bira jedan od mogućih scenarija.</w:t>
      </w:r>
    </w:p>
    <w:p w:rsidR="00717E6F" w:rsidRPr="00BD57A5" w:rsidRDefault="004608F4" w:rsidP="00FD25D8">
      <w:pPr>
        <w:ind w:firstLine="576"/>
        <w:rPr>
          <w:color w:val="3E89CE"/>
          <w:sz w:val="28"/>
          <w:u w:val="single"/>
        </w:rPr>
      </w:pPr>
      <w:r w:rsidRPr="00BD57A5">
        <w:rPr>
          <w:color w:val="3E89CE"/>
          <w:sz w:val="28"/>
          <w:u w:val="single"/>
        </w:rPr>
        <w:t xml:space="preserve">2.2.1 </w:t>
      </w:r>
      <w:r w:rsidR="007B25B2">
        <w:rPr>
          <w:color w:val="3E89CE"/>
          <w:sz w:val="28"/>
          <w:u w:val="single"/>
        </w:rPr>
        <w:t>Pregled naloga</w:t>
      </w:r>
    </w:p>
    <w:p w:rsidR="004608F4" w:rsidRDefault="004608F4" w:rsidP="004608F4">
      <w:pPr>
        <w:ind w:firstLine="720"/>
      </w:pPr>
      <w:r>
        <w:t>1</w:t>
      </w:r>
      <w:r w:rsidR="007B25B2">
        <w:t>. Korisnik odlazi na svoj nalog</w:t>
      </w:r>
    </w:p>
    <w:p w:rsidR="004608F4" w:rsidRPr="004608F4" w:rsidRDefault="004608F4" w:rsidP="004608F4">
      <w:pPr>
        <w:ind w:firstLine="720"/>
      </w:pPr>
      <w:r>
        <w:t xml:space="preserve">2. Korisnik </w:t>
      </w:r>
      <w:r w:rsidR="007B25B2">
        <w:t>pregleda lične podatke i s</w:t>
      </w:r>
      <w:r>
        <w:t>tatistiku</w:t>
      </w:r>
    </w:p>
    <w:p w:rsidR="00DA59B6" w:rsidRPr="00BD57A5" w:rsidRDefault="00DA59B6" w:rsidP="00FD25D8">
      <w:pPr>
        <w:ind w:firstLine="576"/>
        <w:rPr>
          <w:color w:val="3E89CE"/>
          <w:sz w:val="28"/>
          <w:u w:val="single"/>
        </w:rPr>
      </w:pPr>
      <w:r w:rsidRPr="00BD57A5">
        <w:rPr>
          <w:color w:val="3E89CE"/>
          <w:sz w:val="28"/>
          <w:u w:val="single"/>
        </w:rPr>
        <w:t>2.2.</w:t>
      </w:r>
      <w:r w:rsidR="007B25B2">
        <w:rPr>
          <w:color w:val="3E89CE"/>
          <w:sz w:val="28"/>
          <w:u w:val="single"/>
        </w:rPr>
        <w:t>2</w:t>
      </w:r>
      <w:r w:rsidRPr="00BD57A5">
        <w:rPr>
          <w:color w:val="3E89CE"/>
          <w:sz w:val="28"/>
          <w:u w:val="single"/>
        </w:rPr>
        <w:t xml:space="preserve"> </w:t>
      </w:r>
      <w:r w:rsidR="002241EE" w:rsidRPr="00BD57A5">
        <w:rPr>
          <w:color w:val="3E89CE"/>
          <w:sz w:val="28"/>
          <w:u w:val="single"/>
        </w:rPr>
        <w:t>Izmena ličnih podataka</w:t>
      </w:r>
    </w:p>
    <w:p w:rsidR="002241EE" w:rsidRPr="00BD57A5" w:rsidRDefault="007B25B2" w:rsidP="002241EE">
      <w:pPr>
        <w:ind w:firstLine="720"/>
        <w:rPr>
          <w:color w:val="3E89CE"/>
          <w:sz w:val="26"/>
          <w:szCs w:val="26"/>
        </w:rPr>
      </w:pPr>
      <w:r>
        <w:rPr>
          <w:color w:val="3E89CE"/>
          <w:sz w:val="26"/>
          <w:szCs w:val="26"/>
        </w:rPr>
        <w:t>2.2.2</w:t>
      </w:r>
      <w:r w:rsidR="002241EE" w:rsidRPr="00BD57A5">
        <w:rPr>
          <w:color w:val="3E89CE"/>
          <w:sz w:val="26"/>
          <w:szCs w:val="26"/>
        </w:rPr>
        <w:t>.1 Korisnik uspešno menja lične podatke</w:t>
      </w:r>
    </w:p>
    <w:p w:rsidR="00DA59B6" w:rsidRDefault="001B4F26" w:rsidP="002241EE">
      <w:pPr>
        <w:ind w:firstLine="864"/>
      </w:pPr>
      <w:r>
        <w:t xml:space="preserve">1. </w:t>
      </w:r>
      <w:r w:rsidR="007B25B2">
        <w:t>Korisnik odlazi na svoj nalog</w:t>
      </w:r>
    </w:p>
    <w:p w:rsidR="00DA59B6" w:rsidRDefault="00DA59B6" w:rsidP="002241EE">
      <w:pPr>
        <w:ind w:firstLine="864"/>
      </w:pPr>
      <w:r>
        <w:t xml:space="preserve">2. </w:t>
      </w:r>
      <w:r w:rsidR="00CB727A">
        <w:t>Korisnik pritiska dugme “Izmeni podatke</w:t>
      </w:r>
      <w:r w:rsidR="00893F12">
        <w:t>”</w:t>
      </w:r>
    </w:p>
    <w:p w:rsidR="006A541C" w:rsidRDefault="00DA59B6" w:rsidP="002241EE">
      <w:pPr>
        <w:ind w:firstLine="864"/>
      </w:pPr>
      <w:r>
        <w:t xml:space="preserve">3. </w:t>
      </w:r>
      <w:r w:rsidR="00893F12">
        <w:t>Korisnik</w:t>
      </w:r>
      <w:r w:rsidR="006A541C">
        <w:t>u</w:t>
      </w:r>
      <w:r>
        <w:t xml:space="preserve"> se </w:t>
      </w:r>
      <w:r w:rsidR="00CB727A">
        <w:t>omogućuje</w:t>
      </w:r>
      <w:r w:rsidR="00893F12">
        <w:t xml:space="preserve"> menjanje podataka</w:t>
      </w:r>
    </w:p>
    <w:p w:rsidR="00893F12" w:rsidRDefault="00893F12" w:rsidP="002241EE">
      <w:pPr>
        <w:ind w:firstLine="864"/>
      </w:pPr>
      <w:r>
        <w:t>4. Korisnik menja podatke</w:t>
      </w:r>
    </w:p>
    <w:p w:rsidR="00893F12" w:rsidRDefault="00893F12" w:rsidP="002241EE">
      <w:pPr>
        <w:ind w:firstLine="864"/>
      </w:pPr>
      <w:r>
        <w:t>5. Korisnik pritiska dugme “Sačuvaj izmene”</w:t>
      </w:r>
    </w:p>
    <w:p w:rsidR="00893F12" w:rsidRPr="002241EE" w:rsidRDefault="00893F12" w:rsidP="002241EE">
      <w:pPr>
        <w:ind w:firstLine="864"/>
        <w:rPr>
          <w:lang w:val="sr-Latn-RS"/>
        </w:rPr>
      </w:pPr>
      <w:r>
        <w:lastRenderedPageBreak/>
        <w:t>6. Korisniku se prikazuj</w:t>
      </w:r>
      <w:r w:rsidR="00245B66">
        <w:t>e</w:t>
      </w:r>
      <w:r w:rsidR="007B25B2">
        <w:t xml:space="preserve"> nalog</w:t>
      </w:r>
      <w:r>
        <w:t xml:space="preserve"> sa izmenjenim ličnim podacima</w:t>
      </w:r>
    </w:p>
    <w:p w:rsidR="001B4F26" w:rsidRPr="00BD57A5" w:rsidRDefault="007B25B2" w:rsidP="00893F12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2.2.2</w:t>
      </w:r>
      <w:r w:rsidR="00893F12" w:rsidRPr="00BD57A5">
        <w:rPr>
          <w:color w:val="3E89CE"/>
          <w:sz w:val="26"/>
          <w:szCs w:val="26"/>
          <w:lang w:val="sr-Latn-RS"/>
        </w:rPr>
        <w:t>.2</w:t>
      </w:r>
      <w:r w:rsidR="001B4F26" w:rsidRPr="00BD57A5">
        <w:rPr>
          <w:color w:val="3E89CE"/>
          <w:sz w:val="26"/>
          <w:szCs w:val="26"/>
          <w:lang w:val="sr-Latn-RS"/>
        </w:rPr>
        <w:t xml:space="preserve"> </w:t>
      </w:r>
      <w:r w:rsidR="00893F12" w:rsidRPr="00BD57A5">
        <w:rPr>
          <w:color w:val="3E89CE"/>
          <w:sz w:val="26"/>
          <w:szCs w:val="26"/>
          <w:lang w:val="sr-Latn-RS"/>
        </w:rPr>
        <w:t>Korisnik odustaje od menjanja ličnih podataka</w:t>
      </w:r>
    </w:p>
    <w:p w:rsidR="00893F12" w:rsidRDefault="00893F12" w:rsidP="00893F12">
      <w:pPr>
        <w:ind w:left="864"/>
      </w:pPr>
      <w:r>
        <w:t>1. Akcije 1, 2,</w:t>
      </w:r>
      <w:r w:rsidR="001B4F26">
        <w:t xml:space="preserve"> 3 </w:t>
      </w:r>
      <w:r>
        <w:t xml:space="preserve">i 4 </w:t>
      </w:r>
      <w:r w:rsidR="001B4F26">
        <w:t>iste kao u scenariju 2.2.</w:t>
      </w:r>
      <w:r>
        <w:t>3.1</w:t>
      </w:r>
    </w:p>
    <w:p w:rsidR="00893F12" w:rsidRDefault="00893F12" w:rsidP="00893F12">
      <w:pPr>
        <w:ind w:left="864"/>
      </w:pPr>
      <w:r>
        <w:t>2. Korisnik pritiska dugme “Otkaži</w:t>
      </w:r>
      <w:r w:rsidR="00CB727A">
        <w:t xml:space="preserve"> izmene</w:t>
      </w:r>
      <w:r>
        <w:t>”</w:t>
      </w:r>
    </w:p>
    <w:p w:rsidR="001B4F26" w:rsidRDefault="00126838" w:rsidP="00893F12">
      <w:pPr>
        <w:ind w:left="864"/>
        <w:rPr>
          <w:lang w:val="sr-Latn-RS"/>
        </w:rPr>
      </w:pPr>
      <w:r>
        <w:t>3</w:t>
      </w:r>
      <w:r w:rsidR="001B4F26">
        <w:t xml:space="preserve">. </w:t>
      </w:r>
      <w:r w:rsidR="00893F12">
        <w:t>Korisniku se prikazuj</w:t>
      </w:r>
      <w:r w:rsidR="00245B66">
        <w:t>e</w:t>
      </w:r>
      <w:r w:rsidR="007B25B2">
        <w:t xml:space="preserve"> nalog</w:t>
      </w:r>
      <w:r w:rsidR="00893F12">
        <w:t xml:space="preserve"> sa neizmenjenim ličnim podacima</w:t>
      </w:r>
    </w:p>
    <w:p w:rsidR="001B4F26" w:rsidRPr="00BD57A5" w:rsidRDefault="001B4F26" w:rsidP="008A0944">
      <w:pPr>
        <w:ind w:firstLine="720"/>
        <w:rPr>
          <w:color w:val="3E89CE"/>
          <w:sz w:val="26"/>
          <w:szCs w:val="26"/>
          <w:lang w:val="sr-Latn-RS"/>
        </w:rPr>
      </w:pPr>
      <w:r w:rsidRPr="00BD57A5">
        <w:rPr>
          <w:color w:val="3E89CE"/>
          <w:sz w:val="26"/>
          <w:szCs w:val="26"/>
          <w:lang w:val="sr-Latn-RS"/>
        </w:rPr>
        <w:t>2.2.</w:t>
      </w:r>
      <w:r w:rsidR="007B25B2">
        <w:rPr>
          <w:color w:val="3E89CE"/>
          <w:sz w:val="26"/>
          <w:szCs w:val="26"/>
          <w:lang w:val="sr-Latn-RS"/>
        </w:rPr>
        <w:t>2</w:t>
      </w:r>
      <w:r w:rsidR="006D583E" w:rsidRPr="00BD57A5">
        <w:rPr>
          <w:color w:val="3E89CE"/>
          <w:sz w:val="26"/>
          <w:szCs w:val="26"/>
          <w:lang w:val="sr-Latn-RS"/>
        </w:rPr>
        <w:t>.3</w:t>
      </w:r>
      <w:r w:rsidRPr="00BD57A5">
        <w:rPr>
          <w:color w:val="3E89CE"/>
          <w:sz w:val="26"/>
          <w:szCs w:val="26"/>
          <w:lang w:val="sr-Latn-RS"/>
        </w:rPr>
        <w:t xml:space="preserve"> </w:t>
      </w:r>
      <w:r w:rsidR="00870D22" w:rsidRPr="00BD57A5">
        <w:rPr>
          <w:color w:val="3E89CE"/>
          <w:sz w:val="26"/>
          <w:szCs w:val="26"/>
          <w:lang w:val="sr-Latn-RS"/>
        </w:rPr>
        <w:t>Korisnik ne unosi sve podatke</w:t>
      </w:r>
    </w:p>
    <w:p w:rsidR="001B4F26" w:rsidRPr="00622898" w:rsidRDefault="00D55952" w:rsidP="008A0944">
      <w:pPr>
        <w:ind w:left="864"/>
        <w:rPr>
          <w:lang w:val="sr-Latn-RS"/>
        </w:rPr>
      </w:pPr>
      <w:r>
        <w:t>1. Akcije 1, 2,</w:t>
      </w:r>
      <w:r w:rsidR="001B4F26">
        <w:t xml:space="preserve"> 3</w:t>
      </w:r>
      <w:r>
        <w:t xml:space="preserve"> i 4</w:t>
      </w:r>
      <w:r w:rsidR="001B4F26">
        <w:t xml:space="preserve"> iste kao u scenariju 2.2.</w:t>
      </w:r>
      <w:r w:rsidR="00C76C66">
        <w:t>3.</w:t>
      </w:r>
      <w:r w:rsidR="001B4F26">
        <w:t xml:space="preserve">1, s tim što </w:t>
      </w:r>
      <w:r>
        <w:t>korisnik ostavlja neko tekstua</w:t>
      </w:r>
      <w:r w:rsidR="00370EBE">
        <w:t>l</w:t>
      </w:r>
      <w:r>
        <w:t>no polje prazno</w:t>
      </w:r>
    </w:p>
    <w:p w:rsidR="00DA59B6" w:rsidRDefault="001B4F26" w:rsidP="008A0944">
      <w:pPr>
        <w:ind w:left="864"/>
        <w:rPr>
          <w:lang w:val="sr-Latn-RS"/>
        </w:rPr>
      </w:pPr>
      <w:r>
        <w:t xml:space="preserve">2. </w:t>
      </w:r>
      <w:r w:rsidR="00D55952">
        <w:t>Korisniku</w:t>
      </w:r>
      <w:r>
        <w:t xml:space="preserve"> se prikazuje poruka “</w:t>
      </w:r>
      <w:r w:rsidR="00D55952">
        <w:rPr>
          <w:lang w:val="sr-Latn-RS"/>
        </w:rPr>
        <w:t>Morate uneti sve podatke</w:t>
      </w:r>
      <w:r w:rsidRPr="00FD25D8">
        <w:rPr>
          <w:lang w:val="sr-Latn-RS"/>
        </w:rPr>
        <w:t>“</w:t>
      </w:r>
      <w:r w:rsidR="00366A56">
        <w:rPr>
          <w:lang w:val="sr-Latn-RS"/>
        </w:rPr>
        <w:t xml:space="preserve"> sa naznakom koje podatke nije uneo</w:t>
      </w:r>
    </w:p>
    <w:p w:rsidR="00622898" w:rsidRPr="00BD57A5" w:rsidRDefault="00622898" w:rsidP="008A0944">
      <w:pPr>
        <w:ind w:firstLine="720"/>
        <w:rPr>
          <w:color w:val="3E89CE"/>
          <w:sz w:val="26"/>
          <w:szCs w:val="26"/>
          <w:lang w:val="sr-Latn-RS"/>
        </w:rPr>
      </w:pPr>
      <w:r w:rsidRPr="00BD57A5">
        <w:rPr>
          <w:color w:val="3E89CE"/>
          <w:sz w:val="26"/>
          <w:szCs w:val="26"/>
          <w:lang w:val="sr-Latn-RS"/>
        </w:rPr>
        <w:t>2.2.</w:t>
      </w:r>
      <w:r w:rsidR="007B25B2">
        <w:rPr>
          <w:color w:val="3E89CE"/>
          <w:sz w:val="26"/>
          <w:szCs w:val="26"/>
          <w:lang w:val="sr-Latn-RS"/>
        </w:rPr>
        <w:t>2</w:t>
      </w:r>
      <w:r w:rsidR="006D583E" w:rsidRPr="00BD57A5">
        <w:rPr>
          <w:color w:val="3E89CE"/>
          <w:sz w:val="26"/>
          <w:szCs w:val="26"/>
          <w:lang w:val="sr-Latn-RS"/>
        </w:rPr>
        <w:t>.4</w:t>
      </w:r>
      <w:r w:rsidRPr="00BD57A5">
        <w:rPr>
          <w:color w:val="3E89CE"/>
          <w:sz w:val="26"/>
          <w:szCs w:val="26"/>
          <w:lang w:val="sr-Latn-RS"/>
        </w:rPr>
        <w:t xml:space="preserve"> </w:t>
      </w:r>
      <w:r w:rsidR="00C76C66" w:rsidRPr="00BD57A5">
        <w:rPr>
          <w:color w:val="3E89CE"/>
          <w:sz w:val="26"/>
          <w:szCs w:val="26"/>
          <w:lang w:val="sr-Latn-RS"/>
        </w:rPr>
        <w:t>Korisnik unosi e-mail u pogrešnom formatu</w:t>
      </w:r>
    </w:p>
    <w:p w:rsidR="00C76C66" w:rsidRDefault="00C76C66" w:rsidP="008A0944">
      <w:pPr>
        <w:ind w:left="864"/>
      </w:pPr>
      <w:r>
        <w:t xml:space="preserve">1. Akcije 1, 2, </w:t>
      </w:r>
      <w:r w:rsidR="006A541C">
        <w:t>3</w:t>
      </w:r>
      <w:r w:rsidR="006D583E">
        <w:t xml:space="preserve"> </w:t>
      </w:r>
      <w:r>
        <w:t>i 4</w:t>
      </w:r>
      <w:r w:rsidR="006A541C">
        <w:t xml:space="preserve"> iste kao u scenariju 2.2.</w:t>
      </w:r>
      <w:r>
        <w:t>3.</w:t>
      </w:r>
      <w:r w:rsidR="006A541C">
        <w:t xml:space="preserve">1, </w:t>
      </w:r>
      <w:r>
        <w:t xml:space="preserve">s tim što je e-mail unet u pogrešnom formatu </w:t>
      </w:r>
    </w:p>
    <w:p w:rsidR="00622898" w:rsidRDefault="006A541C" w:rsidP="008A0944">
      <w:pPr>
        <w:ind w:left="864"/>
        <w:rPr>
          <w:lang w:val="sr-Latn-RS"/>
        </w:rPr>
      </w:pPr>
      <w:r>
        <w:t xml:space="preserve">2. </w:t>
      </w:r>
      <w:r w:rsidR="00C76C66">
        <w:t>Korisniku se prikazuje poruka “</w:t>
      </w:r>
      <w:r w:rsidR="00C76C66" w:rsidRPr="00FD25D8">
        <w:rPr>
          <w:lang w:val="sr-Latn-RS"/>
        </w:rPr>
        <w:t xml:space="preserve">Morate da </w:t>
      </w:r>
      <w:r w:rsidR="00C76C66">
        <w:rPr>
          <w:lang w:val="sr-Latn-RS"/>
        </w:rPr>
        <w:t>unesete e-mail u ispravnom formatu</w:t>
      </w:r>
      <w:r w:rsidR="00C76C66" w:rsidRPr="00FD25D8">
        <w:rPr>
          <w:lang w:val="sr-Latn-RS"/>
        </w:rPr>
        <w:t>“</w:t>
      </w:r>
    </w:p>
    <w:p w:rsidR="006D583E" w:rsidRPr="00BD57A5" w:rsidRDefault="007B25B2" w:rsidP="008A0944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2.2.2</w:t>
      </w:r>
      <w:r w:rsidR="006D583E" w:rsidRPr="00BD57A5">
        <w:rPr>
          <w:color w:val="3E89CE"/>
          <w:sz w:val="26"/>
          <w:szCs w:val="26"/>
          <w:lang w:val="sr-Latn-RS"/>
        </w:rPr>
        <w:t>.5 Korisnik unosi korisničko ime koje je zauzeto</w:t>
      </w:r>
    </w:p>
    <w:p w:rsidR="006D583E" w:rsidRPr="00622898" w:rsidRDefault="006D583E" w:rsidP="008A0944">
      <w:pPr>
        <w:ind w:left="864"/>
        <w:rPr>
          <w:lang w:val="sr-Latn-RS"/>
        </w:rPr>
      </w:pPr>
      <w:r>
        <w:t>1. Akcije 1, 2, 3 i 4 iste kao u scenariju 2.2.3.1, s tim što je uneto novo korisni</w:t>
      </w:r>
      <w:r>
        <w:rPr>
          <w:lang w:val="sr-Latn-RS"/>
        </w:rPr>
        <w:t>čko ime već zauzeto</w:t>
      </w:r>
    </w:p>
    <w:p w:rsidR="006D583E" w:rsidRDefault="006D583E" w:rsidP="008A0944">
      <w:pPr>
        <w:ind w:left="864"/>
        <w:rPr>
          <w:lang w:val="sr-Latn-RS"/>
        </w:rPr>
      </w:pPr>
      <w:r>
        <w:t xml:space="preserve">2. </w:t>
      </w:r>
      <w:r w:rsidR="00126838">
        <w:t>Korisniku</w:t>
      </w:r>
      <w:r>
        <w:t xml:space="preserve"> se prikazuje poruka “</w:t>
      </w:r>
      <w:r>
        <w:rPr>
          <w:lang w:val="sr-Latn-RS"/>
        </w:rPr>
        <w:t>Korisničko ime je zauzeto</w:t>
      </w:r>
      <w:r w:rsidRPr="00FD25D8">
        <w:rPr>
          <w:lang w:val="sr-Latn-RS"/>
        </w:rPr>
        <w:t>“</w:t>
      </w:r>
    </w:p>
    <w:p w:rsidR="006D583E" w:rsidRPr="00BD57A5" w:rsidRDefault="007B25B2" w:rsidP="008A0944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2.2.2</w:t>
      </w:r>
      <w:r w:rsidR="006D583E" w:rsidRPr="00BD57A5">
        <w:rPr>
          <w:color w:val="3E89CE"/>
          <w:sz w:val="26"/>
          <w:szCs w:val="26"/>
          <w:lang w:val="sr-Latn-RS"/>
        </w:rPr>
        <w:t xml:space="preserve">.6 </w:t>
      </w:r>
      <w:r w:rsidR="00245B66" w:rsidRPr="00BD57A5">
        <w:rPr>
          <w:color w:val="3E89CE"/>
          <w:sz w:val="26"/>
          <w:szCs w:val="26"/>
          <w:lang w:val="sr-Latn-RS"/>
        </w:rPr>
        <w:t>Korisnik</w:t>
      </w:r>
      <w:r w:rsidR="006D583E" w:rsidRPr="00BD57A5">
        <w:rPr>
          <w:color w:val="3E89CE"/>
          <w:sz w:val="26"/>
          <w:szCs w:val="26"/>
          <w:lang w:val="sr-Latn-RS"/>
        </w:rPr>
        <w:t xml:space="preserve"> unosi e-mail koji već postoji u sistemu</w:t>
      </w:r>
    </w:p>
    <w:p w:rsidR="006D583E" w:rsidRPr="00622898" w:rsidRDefault="006D583E" w:rsidP="008A0944">
      <w:pPr>
        <w:ind w:left="864"/>
        <w:rPr>
          <w:lang w:val="sr-Latn-RS"/>
        </w:rPr>
      </w:pPr>
      <w:r>
        <w:t>1. Akcije 1, 2, 3 i 4 iste kao u scenariju 2.2.3.1, s tim što je uneti novi e-mail već vezan za neki drugi nalog u sistemu</w:t>
      </w:r>
    </w:p>
    <w:p w:rsidR="006D583E" w:rsidRPr="00622898" w:rsidRDefault="006D583E" w:rsidP="008A0944">
      <w:pPr>
        <w:ind w:left="864"/>
        <w:rPr>
          <w:lang w:val="sr-Latn-RS"/>
        </w:rPr>
      </w:pPr>
      <w:r>
        <w:t xml:space="preserve">2. </w:t>
      </w:r>
      <w:r w:rsidR="00126838">
        <w:t>Korisniku</w:t>
      </w:r>
      <w:r>
        <w:t xml:space="preserve"> se prikazuje poruka “</w:t>
      </w:r>
      <w:r>
        <w:rPr>
          <w:lang w:val="sr-Latn-RS"/>
        </w:rPr>
        <w:t>Nalog sa unetim e-mailom već postoji</w:t>
      </w:r>
      <w:r w:rsidRPr="00FD25D8">
        <w:rPr>
          <w:lang w:val="sr-Latn-RS"/>
        </w:rPr>
        <w:t>“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2" w:name="_Toc445990588"/>
      <w:r w:rsidRPr="00DA59B6">
        <w:rPr>
          <w:lang w:val="en-US"/>
        </w:rPr>
        <w:t>Posebni zahtevi</w:t>
      </w:r>
      <w:bookmarkEnd w:id="12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5990589"/>
      <w:r w:rsidRPr="00DA59B6">
        <w:rPr>
          <w:lang w:val="en-US"/>
        </w:rPr>
        <w:t>Preduslovi</w:t>
      </w:r>
      <w:bookmarkEnd w:id="13"/>
    </w:p>
    <w:p w:rsidR="00DA59B6" w:rsidRDefault="00126838" w:rsidP="00DA59B6">
      <w:pPr>
        <w:ind w:firstLine="576"/>
      </w:pPr>
      <w:r>
        <w:t>Korisnik mora da bude prijavljen.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4" w:name="_Toc445990590"/>
      <w:r w:rsidRPr="00DA59B6">
        <w:rPr>
          <w:lang w:val="en-US"/>
        </w:rPr>
        <w:t>Posledice</w:t>
      </w:r>
      <w:bookmarkEnd w:id="14"/>
    </w:p>
    <w:p w:rsidR="00DA59B6" w:rsidRPr="00DA59B6" w:rsidRDefault="00126838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2.2.3.1 menja se nalog korisnika u bazi podataka.</w:t>
      </w:r>
    </w:p>
    <w:sectPr w:rsidR="00DA59B6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DC" w:rsidRDefault="007F61DC" w:rsidP="002D4852">
      <w:pPr>
        <w:spacing w:after="0" w:line="240" w:lineRule="auto"/>
      </w:pPr>
      <w:r>
        <w:separator/>
      </w:r>
    </w:p>
  </w:endnote>
  <w:endnote w:type="continuationSeparator" w:id="0">
    <w:p w:rsidR="007F61DC" w:rsidRDefault="007F61DC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A64089">
      <w:rPr>
        <w:noProof/>
        <w:sz w:val="20"/>
        <w:szCs w:val="20"/>
      </w:rPr>
      <w:t>5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DC" w:rsidRDefault="007F61DC" w:rsidP="002D4852">
      <w:pPr>
        <w:spacing w:after="0" w:line="240" w:lineRule="auto"/>
      </w:pPr>
      <w:r>
        <w:separator/>
      </w:r>
    </w:p>
  </w:footnote>
  <w:footnote w:type="continuationSeparator" w:id="0">
    <w:p w:rsidR="007F61DC" w:rsidRDefault="007F61DC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C2D53"/>
    <w:rsid w:val="000F3F7D"/>
    <w:rsid w:val="001026AB"/>
    <w:rsid w:val="00117488"/>
    <w:rsid w:val="00126838"/>
    <w:rsid w:val="00155E92"/>
    <w:rsid w:val="00195495"/>
    <w:rsid w:val="001B4F26"/>
    <w:rsid w:val="001D6688"/>
    <w:rsid w:val="001F3157"/>
    <w:rsid w:val="001F4C1C"/>
    <w:rsid w:val="0021741C"/>
    <w:rsid w:val="002241EE"/>
    <w:rsid w:val="002248F3"/>
    <w:rsid w:val="00245B66"/>
    <w:rsid w:val="0028031A"/>
    <w:rsid w:val="0028054C"/>
    <w:rsid w:val="002A214D"/>
    <w:rsid w:val="002B040F"/>
    <w:rsid w:val="002D4852"/>
    <w:rsid w:val="003016E6"/>
    <w:rsid w:val="003240BB"/>
    <w:rsid w:val="00353CED"/>
    <w:rsid w:val="00365282"/>
    <w:rsid w:val="00366A56"/>
    <w:rsid w:val="00370EBE"/>
    <w:rsid w:val="00390791"/>
    <w:rsid w:val="003C4D16"/>
    <w:rsid w:val="00417389"/>
    <w:rsid w:val="00454F53"/>
    <w:rsid w:val="004608F4"/>
    <w:rsid w:val="004F2FC2"/>
    <w:rsid w:val="00514147"/>
    <w:rsid w:val="00543EB3"/>
    <w:rsid w:val="00564F05"/>
    <w:rsid w:val="005D1280"/>
    <w:rsid w:val="005D75A1"/>
    <w:rsid w:val="006067E2"/>
    <w:rsid w:val="00622898"/>
    <w:rsid w:val="00627100"/>
    <w:rsid w:val="00677B44"/>
    <w:rsid w:val="00680B08"/>
    <w:rsid w:val="00681274"/>
    <w:rsid w:val="006A536A"/>
    <w:rsid w:val="006A541C"/>
    <w:rsid w:val="006B3234"/>
    <w:rsid w:val="006C7096"/>
    <w:rsid w:val="006D583E"/>
    <w:rsid w:val="0071446D"/>
    <w:rsid w:val="00717E6F"/>
    <w:rsid w:val="00754C88"/>
    <w:rsid w:val="007B25B2"/>
    <w:rsid w:val="007C5F8D"/>
    <w:rsid w:val="007C7445"/>
    <w:rsid w:val="007F1243"/>
    <w:rsid w:val="007F37D2"/>
    <w:rsid w:val="007F61DC"/>
    <w:rsid w:val="008040DC"/>
    <w:rsid w:val="00870D22"/>
    <w:rsid w:val="00876996"/>
    <w:rsid w:val="00893F12"/>
    <w:rsid w:val="008A0944"/>
    <w:rsid w:val="008A5466"/>
    <w:rsid w:val="008C4A0F"/>
    <w:rsid w:val="008E7270"/>
    <w:rsid w:val="00925FF6"/>
    <w:rsid w:val="009B32AF"/>
    <w:rsid w:val="009B6086"/>
    <w:rsid w:val="00A1213B"/>
    <w:rsid w:val="00A615A3"/>
    <w:rsid w:val="00A64089"/>
    <w:rsid w:val="00A938A6"/>
    <w:rsid w:val="00AF653B"/>
    <w:rsid w:val="00B41968"/>
    <w:rsid w:val="00B45B81"/>
    <w:rsid w:val="00B72750"/>
    <w:rsid w:val="00BC2BDD"/>
    <w:rsid w:val="00BC5D20"/>
    <w:rsid w:val="00BD57A5"/>
    <w:rsid w:val="00BE7D53"/>
    <w:rsid w:val="00BF1E2C"/>
    <w:rsid w:val="00C17EDB"/>
    <w:rsid w:val="00C76C66"/>
    <w:rsid w:val="00C846BA"/>
    <w:rsid w:val="00CB5EB8"/>
    <w:rsid w:val="00CB727A"/>
    <w:rsid w:val="00CE1912"/>
    <w:rsid w:val="00D257A7"/>
    <w:rsid w:val="00D55952"/>
    <w:rsid w:val="00D57AE1"/>
    <w:rsid w:val="00D62F3F"/>
    <w:rsid w:val="00D677E1"/>
    <w:rsid w:val="00DA3ECB"/>
    <w:rsid w:val="00DA59B6"/>
    <w:rsid w:val="00E2535C"/>
    <w:rsid w:val="00E66861"/>
    <w:rsid w:val="00E8739E"/>
    <w:rsid w:val="00EB1C33"/>
    <w:rsid w:val="00EE19A6"/>
    <w:rsid w:val="00FA5223"/>
    <w:rsid w:val="00FC0E0D"/>
    <w:rsid w:val="00FD25D8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5F611-C534-48BD-BA6A-FA2E879A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61</cp:revision>
  <dcterms:created xsi:type="dcterms:W3CDTF">2016-03-06T11:18:00Z</dcterms:created>
  <dcterms:modified xsi:type="dcterms:W3CDTF">2016-06-19T22:52:00Z</dcterms:modified>
</cp:coreProperties>
</file>