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6E56F5" w14:textId="77777777" w:rsidR="00443E5F" w:rsidRDefault="00443E5F" w:rsidP="00443E5F">
      <w:r>
        <w:t>4. Results and Discussion</w:t>
      </w:r>
    </w:p>
    <w:p w14:paraId="74ABEE4F" w14:textId="77777777" w:rsidR="00C431CC" w:rsidRPr="00C431CC" w:rsidRDefault="00C431CC" w:rsidP="00C431CC">
      <w:pPr>
        <w:jc w:val="both"/>
      </w:pPr>
      <w:r w:rsidRPr="00C431CC">
        <w:t xml:space="preserve">To provide individualized recommendations for the course, the recommended system of e-learning courses is used by </w:t>
      </w:r>
      <w:proofErr w:type="gramStart"/>
      <w:r w:rsidRPr="00C431CC">
        <w:t>the XGBOOST</w:t>
      </w:r>
      <w:proofErr w:type="gramEnd"/>
      <w:r w:rsidRPr="00C431CC">
        <w:t xml:space="preserve"> and Vader sentiment analysis. Python is used in its implementation, with a </w:t>
      </w:r>
      <w:proofErr w:type="spellStart"/>
      <w:r w:rsidRPr="00C431CC">
        <w:t>Jupyter</w:t>
      </w:r>
      <w:proofErr w:type="spellEnd"/>
      <w:r w:rsidRPr="00C431CC">
        <w:t xml:space="preserve"> notebook acting as a training environment, Flask handling the graphical user interface (GUI), and SQLite manipulation with the database. To ensure smooth operation and efficient performance, the system was tested on a 64-bit computer with Intel i5 and 8 GB RAM.</w:t>
      </w:r>
    </w:p>
    <w:p w14:paraId="02E24B55" w14:textId="24022C88" w:rsidR="00C431CC" w:rsidRPr="00C431CC" w:rsidRDefault="00C431CC" w:rsidP="00C431CC">
      <w:pPr>
        <w:jc w:val="both"/>
      </w:pPr>
      <w:r w:rsidRPr="00C431CC">
        <w:t xml:space="preserve">And the number of measures, including accuracy, precision, recall, RMSE, F1-score, AUC, hit rate (HR), average reciprocal hit ranking (ARHR), mean absolute error (MAE), and the </w:t>
      </w:r>
      <w:r w:rsidR="00A16FBB">
        <w:t>K</w:t>
      </w:r>
      <w:r w:rsidRPr="00C431CC">
        <w:t>appa metric, assess its efficacy. Users can easily navigate the system because of its interactive graphical user interface. FIG. [A] Displays the user's registration and the input screen that shows a user-friendly design. In addition, Fig. [B] illustrates how to send a new que</w:t>
      </w:r>
      <w:r w:rsidR="00A16FBB">
        <w:t>ry</w:t>
      </w:r>
      <w:r w:rsidRPr="00C431CC">
        <w:t>, and Fig. [C] shows the recommendation of the course.</w:t>
      </w:r>
    </w:p>
    <w:p w14:paraId="1309D4CE" w14:textId="43DD2B09" w:rsidR="00C431CC" w:rsidRDefault="00C431CC" w:rsidP="00C431CC">
      <w:pPr>
        <w:jc w:val="both"/>
      </w:pPr>
      <w:r w:rsidRPr="00C431CC">
        <w:t xml:space="preserve">The [A] Table provides specifics for setting the hyperparameter used in the model. Optimization of learning efficiency requires fine-tuning these factors. Controlling the volume of data processed by each iteration, the dose size of 32 guarantees the stability of the training. Layer-wise learning and classification are optimized using the </w:t>
      </w:r>
      <w:proofErr w:type="spellStart"/>
      <w:r w:rsidRPr="00C431CC">
        <w:t>softmax</w:t>
      </w:r>
      <w:proofErr w:type="spellEnd"/>
      <w:r w:rsidRPr="00C431CC">
        <w:t xml:space="preserve"> activation function. In addition, the model passes through 100 training epochs, allowing it to start the data several times to increase the </w:t>
      </w:r>
      <w:r w:rsidR="00A16FBB">
        <w:t>prediction</w:t>
      </w:r>
      <w:r w:rsidRPr="00C431CC">
        <w:t xml:space="preserve"> of reliabl</w:t>
      </w:r>
      <w:r w:rsidR="00A16FBB">
        <w:t>e</w:t>
      </w:r>
      <w:r w:rsidRPr="00C431CC">
        <w:t xml:space="preserve"> and accura</w:t>
      </w:r>
      <w:r w:rsidR="00A16FBB">
        <w:t>te courses</w:t>
      </w:r>
      <w:r w:rsidRPr="00C431CC">
        <w:t>.</w:t>
      </w:r>
    </w:p>
    <w:p w14:paraId="425AE83E" w14:textId="77DCCC60" w:rsidR="00125CAC" w:rsidRDefault="00125CAC" w:rsidP="00C431CC">
      <w:pPr>
        <w:jc w:val="both"/>
      </w:pPr>
      <w:r w:rsidRPr="00783C21">
        <w:rPr>
          <w:noProof/>
        </w:rPr>
        <w:drawing>
          <wp:inline distT="0" distB="0" distL="0" distR="0" wp14:anchorId="0EDF7ED1" wp14:editId="43176536">
            <wp:extent cx="3022934" cy="1431235"/>
            <wp:effectExtent l="0" t="0" r="6350" b="0"/>
            <wp:docPr id="723473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516" cy="1439559"/>
                    </a:xfrm>
                    <a:prstGeom prst="rect">
                      <a:avLst/>
                    </a:prstGeom>
                    <a:noFill/>
                    <a:ln>
                      <a:noFill/>
                    </a:ln>
                  </pic:spPr>
                </pic:pic>
              </a:graphicData>
            </a:graphic>
          </wp:inline>
        </w:drawing>
      </w:r>
      <w:r>
        <w:t xml:space="preserve">   </w:t>
      </w:r>
      <w:r w:rsidR="00555EC1">
        <w:tab/>
      </w:r>
      <w:r>
        <w:t xml:space="preserve">     </w:t>
      </w:r>
      <w:r w:rsidRPr="00FA7A16">
        <w:rPr>
          <w:noProof/>
        </w:rPr>
        <w:drawing>
          <wp:inline distT="0" distB="0" distL="0" distR="0" wp14:anchorId="4ACDC3AA" wp14:editId="03D5FB54">
            <wp:extent cx="3069885" cy="1436895"/>
            <wp:effectExtent l="0" t="0" r="0" b="0"/>
            <wp:docPr id="152444367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43670" name="Picture 14"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23" t="10367" r="5666" b="10861"/>
                    <a:stretch/>
                  </pic:blipFill>
                  <pic:spPr bwMode="auto">
                    <a:xfrm>
                      <a:off x="0" y="0"/>
                      <a:ext cx="3110736" cy="1456016"/>
                    </a:xfrm>
                    <a:prstGeom prst="rect">
                      <a:avLst/>
                    </a:prstGeom>
                    <a:noFill/>
                    <a:ln>
                      <a:noFill/>
                    </a:ln>
                    <a:extLst>
                      <a:ext uri="{53640926-AAD7-44D8-BBD7-CCE9431645EC}">
                        <a14:shadowObscured xmlns:a14="http://schemas.microsoft.com/office/drawing/2010/main"/>
                      </a:ext>
                    </a:extLst>
                  </pic:spPr>
                </pic:pic>
              </a:graphicData>
            </a:graphic>
          </wp:inline>
        </w:drawing>
      </w:r>
    </w:p>
    <w:p w14:paraId="4F69DBB6" w14:textId="2D3D7783" w:rsidR="00125CAC" w:rsidRPr="00696CB4" w:rsidRDefault="00125CAC" w:rsidP="00125CAC">
      <w:pPr>
        <w:ind w:firstLine="720"/>
        <w:jc w:val="both"/>
      </w:pPr>
      <w:r w:rsidRPr="00696CB4">
        <w:rPr>
          <w:b/>
          <w:bCs/>
        </w:rPr>
        <w:t>Fig. [</w:t>
      </w:r>
      <w:r w:rsidRPr="00DD6E31">
        <w:rPr>
          <w:b/>
          <w:bCs/>
        </w:rPr>
        <w:t>A</w:t>
      </w:r>
      <w:r w:rsidRPr="00696CB4">
        <w:rPr>
          <w:b/>
          <w:bCs/>
        </w:rPr>
        <w:t>]</w:t>
      </w:r>
      <w:r>
        <w:t xml:space="preserve"> User login page</w:t>
      </w:r>
      <w:r>
        <w:tab/>
      </w:r>
      <w:r>
        <w:tab/>
      </w:r>
      <w:r>
        <w:tab/>
      </w:r>
      <w:r>
        <w:tab/>
      </w:r>
      <w:r w:rsidRPr="00696CB4">
        <w:rPr>
          <w:b/>
          <w:bCs/>
        </w:rPr>
        <w:t>Fig. [</w:t>
      </w:r>
      <w:r w:rsidRPr="00DD6E31">
        <w:rPr>
          <w:b/>
          <w:bCs/>
        </w:rPr>
        <w:t>B</w:t>
      </w:r>
      <w:r w:rsidRPr="00696CB4">
        <w:rPr>
          <w:b/>
          <w:bCs/>
        </w:rPr>
        <w:t>]</w:t>
      </w:r>
      <w:r>
        <w:t xml:space="preserve"> User enters his/her skill level</w:t>
      </w:r>
    </w:p>
    <w:p w14:paraId="27359B23" w14:textId="7BD04CBE" w:rsidR="00125CAC" w:rsidRDefault="00125CAC" w:rsidP="00555EC1">
      <w:r w:rsidRPr="00FA7A16">
        <w:rPr>
          <w:noProof/>
        </w:rPr>
        <w:drawing>
          <wp:inline distT="0" distB="0" distL="0" distR="0" wp14:anchorId="3F5FCEA8" wp14:editId="328B7BCC">
            <wp:extent cx="3022600" cy="1525725"/>
            <wp:effectExtent l="0" t="0" r="6350" b="0"/>
            <wp:docPr id="4031716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7166" name="Picture 16"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03" t="10046" r="8106" b="6242"/>
                    <a:stretch/>
                  </pic:blipFill>
                  <pic:spPr bwMode="auto">
                    <a:xfrm rot="10800000" flipH="1" flipV="1">
                      <a:off x="0" y="0"/>
                      <a:ext cx="3336064" cy="1683953"/>
                    </a:xfrm>
                    <a:prstGeom prst="rect">
                      <a:avLst/>
                    </a:prstGeom>
                    <a:noFill/>
                    <a:ln>
                      <a:noFill/>
                    </a:ln>
                    <a:extLst>
                      <a:ext uri="{53640926-AAD7-44D8-BBD7-CCE9431645EC}">
                        <a14:shadowObscured xmlns:a14="http://schemas.microsoft.com/office/drawing/2010/main"/>
                      </a:ext>
                    </a:extLst>
                  </pic:spPr>
                </pic:pic>
              </a:graphicData>
            </a:graphic>
          </wp:inline>
        </w:drawing>
      </w:r>
      <w:r w:rsidR="00555EC1">
        <w:tab/>
        <w:t xml:space="preserve">      </w:t>
      </w:r>
      <w:r w:rsidR="00555EC1" w:rsidRPr="00555EC1">
        <w:t xml:space="preserve"> </w:t>
      </w:r>
      <w:r w:rsidR="00555EC1">
        <w:rPr>
          <w:noProof/>
        </w:rPr>
        <w:drawing>
          <wp:inline distT="0" distB="0" distL="0" distR="0" wp14:anchorId="25F92ECC" wp14:editId="5051ED46">
            <wp:extent cx="2930056" cy="1527459"/>
            <wp:effectExtent l="0" t="0" r="3810" b="0"/>
            <wp:docPr id="1670888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5" t="2602" r="5778" b="11917"/>
                    <a:stretch/>
                  </pic:blipFill>
                  <pic:spPr bwMode="auto">
                    <a:xfrm>
                      <a:off x="0" y="0"/>
                      <a:ext cx="2981761" cy="1554413"/>
                    </a:xfrm>
                    <a:prstGeom prst="rect">
                      <a:avLst/>
                    </a:prstGeom>
                    <a:noFill/>
                    <a:ln>
                      <a:noFill/>
                    </a:ln>
                    <a:extLst>
                      <a:ext uri="{53640926-AAD7-44D8-BBD7-CCE9431645EC}">
                        <a14:shadowObscured xmlns:a14="http://schemas.microsoft.com/office/drawing/2010/main"/>
                      </a:ext>
                    </a:extLst>
                  </pic:spPr>
                </pic:pic>
              </a:graphicData>
            </a:graphic>
          </wp:inline>
        </w:drawing>
      </w:r>
    </w:p>
    <w:p w14:paraId="54429E20" w14:textId="0F7CC281" w:rsidR="00555EC1" w:rsidRPr="00555EC1" w:rsidRDefault="00555EC1" w:rsidP="00555EC1">
      <w:pPr>
        <w:pStyle w:val="ListParagraph"/>
        <w:numPr>
          <w:ilvl w:val="0"/>
          <w:numId w:val="1"/>
        </w:numPr>
        <w:jc w:val="both"/>
        <w:rPr>
          <w:b/>
          <w:bCs/>
        </w:rPr>
      </w:pPr>
      <w:r>
        <w:rPr>
          <w:b/>
          <w:bCs/>
        </w:rPr>
        <w:t xml:space="preserve">                                                                                                    (b)</w:t>
      </w:r>
    </w:p>
    <w:p w14:paraId="13CBE46F" w14:textId="7C927BC9" w:rsidR="00443E5F" w:rsidRDefault="00125CAC" w:rsidP="00555EC1">
      <w:pPr>
        <w:ind w:firstLine="720"/>
        <w:jc w:val="both"/>
      </w:pPr>
      <w:r w:rsidRPr="00696CB4">
        <w:rPr>
          <w:b/>
          <w:bCs/>
        </w:rPr>
        <w:t>Fig. [</w:t>
      </w:r>
      <w:r w:rsidRPr="00DD6E31">
        <w:rPr>
          <w:b/>
          <w:bCs/>
        </w:rPr>
        <w:t>C</w:t>
      </w:r>
      <w:r w:rsidRPr="00696CB4">
        <w:rPr>
          <w:b/>
          <w:bCs/>
        </w:rPr>
        <w:t>]</w:t>
      </w:r>
      <w:r w:rsidR="00555EC1">
        <w:t xml:space="preserve"> (a) Non-Technical </w:t>
      </w:r>
      <w:r>
        <w:t>Recommended courses</w:t>
      </w:r>
      <w:r w:rsidR="00555EC1">
        <w:t xml:space="preserve"> and (b) Technical Recommended courses </w:t>
      </w:r>
    </w:p>
    <w:p w14:paraId="73851410" w14:textId="77777777" w:rsidR="00BD385A" w:rsidRDefault="00BD385A" w:rsidP="00BD385A">
      <w:pPr>
        <w:ind w:firstLine="720"/>
        <w:jc w:val="both"/>
      </w:pPr>
    </w:p>
    <w:p w14:paraId="10072143" w14:textId="77777777" w:rsidR="00443E5F" w:rsidRDefault="00443E5F" w:rsidP="00C431CC">
      <w:pPr>
        <w:jc w:val="both"/>
      </w:pPr>
      <w:r>
        <w:t xml:space="preserve">4.1 Dataset Description </w:t>
      </w:r>
    </w:p>
    <w:p w14:paraId="2F15731E" w14:textId="4407A65E" w:rsidR="00C431CC" w:rsidRPr="00C431CC" w:rsidRDefault="00C431CC" w:rsidP="00C431CC">
      <w:pPr>
        <w:jc w:val="both"/>
      </w:pPr>
      <w:r w:rsidRPr="00C431CC">
        <w:t xml:space="preserve">The data file used to evaluate the proposed e-learning includes a wide range of courses in the course recommendation system. In addition to technological courses such as Python, Java, data science, and machine learning, it includes non-technical disciplines such as art, literature, history, and music. A thorough description and reviews generated by users who provide light on the productivity of the course are included in each submission of the course. The data file is divided into 80:20 between sets of training and testing to assess the </w:t>
      </w:r>
      <w:r w:rsidRPr="00C431CC">
        <w:lastRenderedPageBreak/>
        <w:t xml:space="preserve">performance of the proposed model. Personalized proposals are improved </w:t>
      </w:r>
      <w:proofErr w:type="gramStart"/>
      <w:r w:rsidRPr="00C431CC">
        <w:t>on the basis of</w:t>
      </w:r>
      <w:proofErr w:type="gramEnd"/>
      <w:r w:rsidRPr="00C431CC">
        <w:t xml:space="preserve"> students' interactions and the specifics of the course in the data file.</w:t>
      </w:r>
    </w:p>
    <w:tbl>
      <w:tblPr>
        <w:tblStyle w:val="TableGrid"/>
        <w:tblW w:w="0" w:type="auto"/>
        <w:jc w:val="center"/>
        <w:tblLook w:val="04A0" w:firstRow="1" w:lastRow="0" w:firstColumn="1" w:lastColumn="0" w:noHBand="0" w:noVBand="1"/>
      </w:tblPr>
      <w:tblGrid>
        <w:gridCol w:w="2245"/>
        <w:gridCol w:w="4050"/>
      </w:tblGrid>
      <w:tr w:rsidR="00662548" w:rsidRPr="007C3173" w14:paraId="0FAFEF48" w14:textId="77777777" w:rsidTr="007252E8">
        <w:trPr>
          <w:trHeight w:val="300"/>
          <w:jc w:val="center"/>
        </w:trPr>
        <w:tc>
          <w:tcPr>
            <w:tcW w:w="2245" w:type="dxa"/>
            <w:noWrap/>
            <w:hideMark/>
          </w:tcPr>
          <w:p w14:paraId="6187B460" w14:textId="77777777" w:rsidR="00662548" w:rsidRPr="007C3173" w:rsidRDefault="00662548" w:rsidP="007252E8">
            <w:pPr>
              <w:jc w:val="both"/>
            </w:pPr>
            <w:r w:rsidRPr="007C3173">
              <w:t>Parameter</w:t>
            </w:r>
          </w:p>
        </w:tc>
        <w:tc>
          <w:tcPr>
            <w:tcW w:w="4050" w:type="dxa"/>
            <w:noWrap/>
            <w:hideMark/>
          </w:tcPr>
          <w:p w14:paraId="2E1FA955" w14:textId="77777777" w:rsidR="00662548" w:rsidRPr="007C3173" w:rsidRDefault="00662548" w:rsidP="007252E8">
            <w:pPr>
              <w:jc w:val="both"/>
            </w:pPr>
            <w:r w:rsidRPr="007C3173">
              <w:t>Value</w:t>
            </w:r>
          </w:p>
        </w:tc>
      </w:tr>
      <w:tr w:rsidR="00662548" w:rsidRPr="007C3173" w14:paraId="1670E49D" w14:textId="77777777" w:rsidTr="007252E8">
        <w:trPr>
          <w:trHeight w:val="300"/>
          <w:jc w:val="center"/>
        </w:trPr>
        <w:tc>
          <w:tcPr>
            <w:tcW w:w="2245" w:type="dxa"/>
            <w:noWrap/>
            <w:hideMark/>
          </w:tcPr>
          <w:p w14:paraId="6B7B68FB" w14:textId="77777777" w:rsidR="00662548" w:rsidRPr="007C3173" w:rsidRDefault="00662548" w:rsidP="007252E8">
            <w:pPr>
              <w:jc w:val="both"/>
            </w:pPr>
            <w:r w:rsidRPr="007C3173">
              <w:t>Learning Rate</w:t>
            </w:r>
          </w:p>
        </w:tc>
        <w:tc>
          <w:tcPr>
            <w:tcW w:w="4050" w:type="dxa"/>
            <w:noWrap/>
            <w:hideMark/>
          </w:tcPr>
          <w:p w14:paraId="78775E7D" w14:textId="77777777" w:rsidR="00662548" w:rsidRPr="007C3173" w:rsidRDefault="00662548" w:rsidP="007252E8">
            <w:pPr>
              <w:jc w:val="both"/>
            </w:pPr>
            <w:r w:rsidRPr="007C3173">
              <w:t>0.001</w:t>
            </w:r>
          </w:p>
        </w:tc>
      </w:tr>
      <w:tr w:rsidR="00662548" w:rsidRPr="007C3173" w14:paraId="393E3DAB" w14:textId="77777777" w:rsidTr="007252E8">
        <w:trPr>
          <w:trHeight w:val="300"/>
          <w:jc w:val="center"/>
        </w:trPr>
        <w:tc>
          <w:tcPr>
            <w:tcW w:w="2245" w:type="dxa"/>
            <w:noWrap/>
            <w:hideMark/>
          </w:tcPr>
          <w:p w14:paraId="03FF109D" w14:textId="77777777" w:rsidR="00662548" w:rsidRPr="007C3173" w:rsidRDefault="00662548" w:rsidP="007252E8">
            <w:pPr>
              <w:jc w:val="both"/>
            </w:pPr>
            <w:r w:rsidRPr="007C3173">
              <w:t>Batch Size</w:t>
            </w:r>
          </w:p>
        </w:tc>
        <w:tc>
          <w:tcPr>
            <w:tcW w:w="4050" w:type="dxa"/>
            <w:noWrap/>
            <w:hideMark/>
          </w:tcPr>
          <w:p w14:paraId="6B2D05A3" w14:textId="77777777" w:rsidR="00662548" w:rsidRPr="007C3173" w:rsidRDefault="00662548" w:rsidP="007252E8">
            <w:pPr>
              <w:jc w:val="both"/>
            </w:pPr>
            <w:r w:rsidRPr="007C3173">
              <w:t>32</w:t>
            </w:r>
          </w:p>
        </w:tc>
      </w:tr>
      <w:tr w:rsidR="00662548" w:rsidRPr="007C3173" w14:paraId="58A4538D" w14:textId="77777777" w:rsidTr="007252E8">
        <w:trPr>
          <w:trHeight w:val="300"/>
          <w:jc w:val="center"/>
        </w:trPr>
        <w:tc>
          <w:tcPr>
            <w:tcW w:w="2245" w:type="dxa"/>
            <w:noWrap/>
            <w:hideMark/>
          </w:tcPr>
          <w:p w14:paraId="23D0A1EA" w14:textId="6529D0A6" w:rsidR="00662548" w:rsidRPr="007C3173" w:rsidRDefault="00DD6E31" w:rsidP="007252E8">
            <w:pPr>
              <w:jc w:val="both"/>
            </w:pPr>
            <w:r>
              <w:t>Activation Function</w:t>
            </w:r>
          </w:p>
        </w:tc>
        <w:tc>
          <w:tcPr>
            <w:tcW w:w="4050" w:type="dxa"/>
            <w:noWrap/>
            <w:hideMark/>
          </w:tcPr>
          <w:p w14:paraId="15E04ADA" w14:textId="57E88D08" w:rsidR="00662548" w:rsidRPr="007C3173" w:rsidRDefault="00DD6E31" w:rsidP="007252E8">
            <w:pPr>
              <w:jc w:val="both"/>
            </w:pPr>
            <w:proofErr w:type="spellStart"/>
            <w:r>
              <w:t>Softmax</w:t>
            </w:r>
            <w:proofErr w:type="spellEnd"/>
          </w:p>
        </w:tc>
      </w:tr>
      <w:tr w:rsidR="00662548" w:rsidRPr="007C3173" w14:paraId="00CBD210" w14:textId="77777777" w:rsidTr="007252E8">
        <w:trPr>
          <w:trHeight w:val="300"/>
          <w:jc w:val="center"/>
        </w:trPr>
        <w:tc>
          <w:tcPr>
            <w:tcW w:w="2245" w:type="dxa"/>
            <w:noWrap/>
            <w:hideMark/>
          </w:tcPr>
          <w:p w14:paraId="33263791" w14:textId="77777777" w:rsidR="00662548" w:rsidRPr="007C3173" w:rsidRDefault="00662548" w:rsidP="007252E8">
            <w:pPr>
              <w:jc w:val="both"/>
            </w:pPr>
            <w:r w:rsidRPr="007C3173">
              <w:t>Beta Values (</w:t>
            </w:r>
            <w:r>
              <w:t>β</w:t>
            </w:r>
            <w:proofErr w:type="gramStart"/>
            <w:r>
              <w:rPr>
                <w:vertAlign w:val="subscript"/>
              </w:rPr>
              <w:t>1</w:t>
            </w:r>
            <w:r>
              <w:t xml:space="preserve"> ,</w:t>
            </w:r>
            <w:proofErr w:type="gramEnd"/>
            <w:r>
              <w:t xml:space="preserve"> β</w:t>
            </w:r>
            <w:r>
              <w:rPr>
                <w:vertAlign w:val="subscript"/>
              </w:rPr>
              <w:t>2</w:t>
            </w:r>
            <w:r>
              <w:t xml:space="preserve"> </w:t>
            </w:r>
            <w:r w:rsidRPr="007C3173">
              <w:t>)</w:t>
            </w:r>
          </w:p>
        </w:tc>
        <w:tc>
          <w:tcPr>
            <w:tcW w:w="4050" w:type="dxa"/>
            <w:noWrap/>
            <w:hideMark/>
          </w:tcPr>
          <w:p w14:paraId="5C2E8C5E" w14:textId="77777777" w:rsidR="00662548" w:rsidRPr="007C3173" w:rsidRDefault="00662548" w:rsidP="007252E8">
            <w:pPr>
              <w:jc w:val="both"/>
            </w:pPr>
            <w:r w:rsidRPr="007C3173">
              <w:t>(</w:t>
            </w:r>
            <w:r>
              <w:t>β</w:t>
            </w:r>
            <w:r>
              <w:rPr>
                <w:vertAlign w:val="subscript"/>
              </w:rPr>
              <w:t>1</w:t>
            </w:r>
            <w:r>
              <w:t xml:space="preserve"> = </w:t>
            </w:r>
            <w:proofErr w:type="gramStart"/>
            <w:r>
              <w:t>0.9 ,</w:t>
            </w:r>
            <w:proofErr w:type="gramEnd"/>
            <w:r>
              <w:t xml:space="preserve"> β</w:t>
            </w:r>
            <w:r>
              <w:rPr>
                <w:vertAlign w:val="subscript"/>
              </w:rPr>
              <w:t>2</w:t>
            </w:r>
            <w:r>
              <w:t xml:space="preserve"> = 0.999</w:t>
            </w:r>
            <w:r w:rsidRPr="007C3173">
              <w:t>)</w:t>
            </w:r>
          </w:p>
        </w:tc>
      </w:tr>
      <w:tr w:rsidR="00122E64" w:rsidRPr="007C3173" w14:paraId="1A324B78" w14:textId="77777777" w:rsidTr="007252E8">
        <w:trPr>
          <w:trHeight w:val="300"/>
          <w:jc w:val="center"/>
        </w:trPr>
        <w:tc>
          <w:tcPr>
            <w:tcW w:w="2245" w:type="dxa"/>
            <w:noWrap/>
            <w:hideMark/>
          </w:tcPr>
          <w:p w14:paraId="2646501C" w14:textId="2DB7C5BF" w:rsidR="00122E64" w:rsidRPr="007C3173" w:rsidRDefault="00122E64" w:rsidP="007252E8">
            <w:pPr>
              <w:jc w:val="both"/>
            </w:pPr>
            <w:r w:rsidRPr="007C3173">
              <w:t>Epochs</w:t>
            </w:r>
          </w:p>
        </w:tc>
        <w:tc>
          <w:tcPr>
            <w:tcW w:w="4050" w:type="dxa"/>
            <w:noWrap/>
            <w:hideMark/>
          </w:tcPr>
          <w:p w14:paraId="727C00A9" w14:textId="2A78CB8B" w:rsidR="00122E64" w:rsidRPr="007C3173" w:rsidRDefault="00122E64" w:rsidP="007252E8">
            <w:pPr>
              <w:jc w:val="both"/>
            </w:pPr>
            <w:r w:rsidRPr="007C3173">
              <w:t>100</w:t>
            </w:r>
          </w:p>
        </w:tc>
      </w:tr>
      <w:tr w:rsidR="00122E64" w:rsidRPr="007C3173" w14:paraId="3D25066D" w14:textId="77777777" w:rsidTr="007252E8">
        <w:trPr>
          <w:trHeight w:val="300"/>
          <w:jc w:val="center"/>
        </w:trPr>
        <w:tc>
          <w:tcPr>
            <w:tcW w:w="2245" w:type="dxa"/>
            <w:noWrap/>
            <w:hideMark/>
          </w:tcPr>
          <w:p w14:paraId="16860467" w14:textId="6D6281A4" w:rsidR="00122E64" w:rsidRPr="007C3173" w:rsidRDefault="00122E64" w:rsidP="007252E8">
            <w:pPr>
              <w:jc w:val="both"/>
            </w:pPr>
            <w:r w:rsidRPr="007C3173">
              <w:t>Regularization</w:t>
            </w:r>
          </w:p>
        </w:tc>
        <w:tc>
          <w:tcPr>
            <w:tcW w:w="4050" w:type="dxa"/>
            <w:noWrap/>
            <w:hideMark/>
          </w:tcPr>
          <w:p w14:paraId="2E6393AC" w14:textId="65FDFCFD" w:rsidR="00122E64" w:rsidRPr="007C3173" w:rsidRDefault="00122E64" w:rsidP="007252E8">
            <w:pPr>
              <w:jc w:val="both"/>
            </w:pPr>
            <w:proofErr w:type="gramStart"/>
            <w:r w:rsidRPr="007C3173">
              <w:t>Dropout(</w:t>
            </w:r>
            <w:proofErr w:type="gramEnd"/>
            <w:r w:rsidRPr="007C3173">
              <w:t>0.5), Batch Normalization</w:t>
            </w:r>
          </w:p>
        </w:tc>
      </w:tr>
      <w:tr w:rsidR="00122E64" w:rsidRPr="007C3173" w14:paraId="678A2DA5" w14:textId="77777777" w:rsidTr="007252E8">
        <w:trPr>
          <w:trHeight w:val="300"/>
          <w:jc w:val="center"/>
        </w:trPr>
        <w:tc>
          <w:tcPr>
            <w:tcW w:w="2245" w:type="dxa"/>
            <w:noWrap/>
            <w:hideMark/>
          </w:tcPr>
          <w:p w14:paraId="7DD79607" w14:textId="3FACA67C" w:rsidR="00122E64" w:rsidRPr="007C3173" w:rsidRDefault="00122E64" w:rsidP="007252E8">
            <w:pPr>
              <w:jc w:val="both"/>
            </w:pPr>
            <w:r w:rsidRPr="007C3173">
              <w:t>Hardware</w:t>
            </w:r>
          </w:p>
        </w:tc>
        <w:tc>
          <w:tcPr>
            <w:tcW w:w="4050" w:type="dxa"/>
            <w:noWrap/>
            <w:hideMark/>
          </w:tcPr>
          <w:p w14:paraId="52A38DF7" w14:textId="4C0CD470" w:rsidR="00122E64" w:rsidRPr="007C3173" w:rsidRDefault="00122E64" w:rsidP="007252E8">
            <w:pPr>
              <w:jc w:val="both"/>
            </w:pPr>
            <w:r w:rsidRPr="00C431CC">
              <w:t xml:space="preserve">Intel i5 </w:t>
            </w:r>
            <w:r>
              <w:t>(</w:t>
            </w:r>
            <w:r w:rsidRPr="00C431CC">
              <w:t>8 GB RAM</w:t>
            </w:r>
            <w:r>
              <w:t>)</w:t>
            </w:r>
          </w:p>
        </w:tc>
      </w:tr>
    </w:tbl>
    <w:p w14:paraId="4AE8904C" w14:textId="0E58FC9C" w:rsidR="00443E5F" w:rsidRDefault="00DD6E31" w:rsidP="00BD385A">
      <w:pPr>
        <w:jc w:val="center"/>
      </w:pPr>
      <w:r w:rsidRPr="00696CB4">
        <w:rPr>
          <w:b/>
          <w:bCs/>
        </w:rPr>
        <w:t>Table [</w:t>
      </w:r>
      <w:r w:rsidRPr="00DD6E31">
        <w:rPr>
          <w:b/>
          <w:bCs/>
        </w:rPr>
        <w:t>A</w:t>
      </w:r>
      <w:r w:rsidRPr="00696CB4">
        <w:rPr>
          <w:b/>
          <w:bCs/>
        </w:rPr>
        <w:t>]</w:t>
      </w:r>
      <w:r w:rsidRPr="00696CB4">
        <w:t xml:space="preserve"> </w:t>
      </w:r>
      <w:r>
        <w:t>H</w:t>
      </w:r>
      <w:r w:rsidRPr="00696CB4">
        <w:t>yperparameter settings used in the model</w:t>
      </w:r>
    </w:p>
    <w:p w14:paraId="194C1EB8" w14:textId="77777777" w:rsidR="00BD385A" w:rsidRDefault="00BD385A" w:rsidP="00443E5F"/>
    <w:p w14:paraId="56F47D90" w14:textId="535FB268" w:rsidR="00443E5F" w:rsidRDefault="00443E5F" w:rsidP="00C431CC">
      <w:pPr>
        <w:jc w:val="both"/>
      </w:pPr>
      <w:proofErr w:type="gramStart"/>
      <w:r>
        <w:t>4.2  Performance</w:t>
      </w:r>
      <w:proofErr w:type="gramEnd"/>
      <w:r>
        <w:t xml:space="preserve"> metrics</w:t>
      </w:r>
    </w:p>
    <w:p w14:paraId="0F7CD428" w14:textId="77777777" w:rsidR="009D057F" w:rsidRDefault="00C431CC" w:rsidP="009D057F">
      <w:pPr>
        <w:jc w:val="both"/>
      </w:pPr>
      <w:r w:rsidRPr="00C431CC">
        <w:t xml:space="preserve">Several performance measures are used to guarantee its success in evaluating the proposed system of the system recommendation. The accuracy of decision-making support and statistical accuracy are two categories into which these measures are divided. Accuracy, appeal, F1-Score, and the </w:t>
      </w:r>
      <w:r w:rsidR="00122E64" w:rsidRPr="00122E64">
        <w:t xml:space="preserve">Receiver Operating Characteristic </w:t>
      </w:r>
      <w:r w:rsidRPr="00C431CC">
        <w:t xml:space="preserve">(ROC) are metrics used to evaluate the accuracy of decision-making assistance. These metrics evaluate the ability of the system to create excellent quality proposals. On the contrary, statistical accuracy uses correlation, average absolute error (MAE), and the root mean square error (RMSE) to compare the expected and actual user evaluation. Metrics including accuracy, memories, F1-score, RMSE, Kappa, hit rate (HR), </w:t>
      </w:r>
      <w:r w:rsidR="00122E64" w:rsidRPr="00122E64">
        <w:t xml:space="preserve">average reciprocal hit ranking </w:t>
      </w:r>
      <w:r w:rsidRPr="00C431CC">
        <w:t>(ARHR), MAE, and the area below the curve (AUC) are used to compare the current methods to verify their effectiveness. These tests help to evaluate the reliability of the model in issuing the recommendations of wise routes. The following subchapters offer a thorough examination of different metrics.</w:t>
      </w:r>
    </w:p>
    <w:p w14:paraId="560C6BEF" w14:textId="1739624D" w:rsidR="00443E5F" w:rsidRDefault="00443E5F" w:rsidP="009D057F">
      <w:pPr>
        <w:jc w:val="both"/>
      </w:pPr>
      <w:proofErr w:type="gramStart"/>
      <w:r>
        <w:t>4.2.1  Accuracy</w:t>
      </w:r>
      <w:proofErr w:type="gramEnd"/>
    </w:p>
    <w:p w14:paraId="2758D3B3" w14:textId="68CF28F8" w:rsidR="00D209E2" w:rsidRPr="00D209E2" w:rsidRDefault="00D209E2" w:rsidP="00D209E2">
      <w:pPr>
        <w:jc w:val="both"/>
      </w:pPr>
      <w:r w:rsidRPr="00D209E2">
        <w:t xml:space="preserve">This performance </w:t>
      </w:r>
      <w:proofErr w:type="gramStart"/>
      <w:r w:rsidRPr="00D209E2">
        <w:t>is considered to be</w:t>
      </w:r>
      <w:proofErr w:type="gramEnd"/>
      <w:r w:rsidRPr="00D209E2">
        <w:t xml:space="preserve"> an evaluation of the ratio of accurate classification. It is a share of precisely identified classes of total classes. It is evaluated </w:t>
      </w:r>
      <w:r w:rsidR="00122E64">
        <w:t xml:space="preserve">in </w:t>
      </w:r>
      <w:r w:rsidRPr="00D209E2">
        <w:t>the following equation (01)</w:t>
      </w:r>
    </w:p>
    <w:p w14:paraId="09D7BFC9" w14:textId="29E5E915" w:rsidR="00BD385A" w:rsidRPr="00BD385A" w:rsidRDefault="00024E8B" w:rsidP="00BD385A">
      <w:pPr>
        <w:jc w:val="right"/>
        <w:rPr>
          <w:rFonts w:eastAsiaTheme="minorEastAsia"/>
        </w:rPr>
      </w:pPr>
      <m:oMath>
        <m:r>
          <w:rPr>
            <w:rFonts w:ascii="Cambria Math" w:eastAsiaTheme="minorEastAsia" w:hAnsi="Cambria Math"/>
          </w:rPr>
          <m:t xml:space="preserve">Accuracy= </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den>
        </m:f>
      </m:oMath>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t>(01)</w:t>
      </w:r>
    </w:p>
    <w:p w14:paraId="13DD679A" w14:textId="118AC651" w:rsidR="00BD385A" w:rsidRPr="009D057F" w:rsidRDefault="00443E5F" w:rsidP="00443E5F">
      <w:pPr>
        <w:rPr>
          <w:rFonts w:eastAsiaTheme="minorEastAsia"/>
        </w:rPr>
      </w:pPr>
      <w:r>
        <w:t>In this case, TN stands for the true negative, FP for the false positive, TP for the true positive,</w:t>
      </w:r>
      <w:r w:rsidR="00514268">
        <w:t xml:space="preserve"> </w:t>
      </w:r>
      <w:r>
        <w:t>FN for the false negative.</w:t>
      </w:r>
    </w:p>
    <w:p w14:paraId="65C41932" w14:textId="3B00417F" w:rsidR="00443E5F" w:rsidRDefault="00443E5F" w:rsidP="00443E5F">
      <w:r>
        <w:t>4.2.2 Kappa Metric</w:t>
      </w:r>
    </w:p>
    <w:p w14:paraId="7E45E62A" w14:textId="5F942C3B" w:rsidR="00D209E2" w:rsidRPr="00D209E2" w:rsidRDefault="00D209E2" w:rsidP="00D209E2">
      <w:pPr>
        <w:jc w:val="both"/>
      </w:pPr>
      <w:r w:rsidRPr="00D209E2">
        <w:t xml:space="preserve">The degree of agreement between the expected and actual classifications is evaluated using the Kappa metric, which </w:t>
      </w:r>
      <w:proofErr w:type="gramStart"/>
      <w:r w:rsidRPr="00D209E2">
        <w:t>takes into account</w:t>
      </w:r>
      <w:proofErr w:type="gramEnd"/>
      <w:r w:rsidRPr="00D209E2">
        <w:t xml:space="preserve"> a random chance. It evaluates the accuracy of the model in the classification of courses beyond what would only be predicted by chance. Eq. (02) is used to calculate Kappa statistics, where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c</m:t>
            </m:r>
          </m:sub>
        </m:sSub>
      </m:oMath>
      <w:r w:rsidRPr="00D209E2">
        <w:t xml:space="preserve"> stands for the calculated accuracy level and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pf</m:t>
            </m:r>
          </m:sub>
        </m:sSub>
      </m:oMath>
      <w:r>
        <w:t xml:space="preserve"> </w:t>
      </w:r>
      <w:r w:rsidRPr="00D209E2">
        <w:t>for fluctuations in probability in accuracy. Better consistency and reliability of the model classification is marked with a higher Kappa score.</w:t>
      </w:r>
    </w:p>
    <w:p w14:paraId="5E727F6B" w14:textId="28271330" w:rsidR="00BD385A" w:rsidRPr="00BD385A" w:rsidRDefault="00C51C88" w:rsidP="00BD385A">
      <w:pPr>
        <w:jc w:val="right"/>
        <w:rPr>
          <w:rFonts w:eastAsiaTheme="minorEastAsia"/>
        </w:rPr>
      </w:pPr>
      <m:oMath>
        <m:r>
          <w:rPr>
            <w:rFonts w:ascii="Cambria Math" w:eastAsiaTheme="minorEastAsia" w:hAnsi="Cambria Math"/>
          </w:rPr>
          <m:t xml:space="preserve">Kappa statistic= </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c</m:t>
                </m:r>
              </m:sub>
            </m:sSub>
            <m:sSub>
              <m:sSubPr>
                <m:ctrlPr>
                  <w:rPr>
                    <w:rFonts w:ascii="Cambria Math" w:hAnsi="Cambria Math"/>
                  </w:rPr>
                </m:ctrlPr>
              </m:sSubPr>
              <m:e>
                <m:r>
                  <w:rPr>
                    <w:rFonts w:ascii="Cambria Math" w:eastAsia="Cambria Math" w:hAnsi="Cambria Math" w:cs="Cambria Math"/>
                  </w:rPr>
                  <m:t>- A</m:t>
                </m:r>
              </m:e>
              <m:sub>
                <m:r>
                  <w:rPr>
                    <w:rFonts w:ascii="Cambria Math" w:eastAsia="Cambria Math" w:hAnsi="Cambria Math" w:cs="Cambria Math"/>
                  </w:rPr>
                  <m:t>pf</m:t>
                </m:r>
              </m:sub>
            </m:sSub>
            <m:ctrlPr>
              <w:rPr>
                <w:rFonts w:ascii="Cambria Math" w:hAnsi="Cambria Math"/>
                <w:i/>
              </w:rPr>
            </m:ctrlPr>
          </m:num>
          <m:den>
            <m:r>
              <w:rPr>
                <w:rFonts w:ascii="Cambria Math" w:hAnsi="Cambria Math"/>
              </w:rPr>
              <m:t>1-</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pf</m:t>
                </m:r>
              </m:sub>
            </m:sSub>
          </m:den>
        </m:f>
      </m:oMath>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t>(02)</w:t>
      </w:r>
    </w:p>
    <w:p w14:paraId="2A8259D5" w14:textId="77777777" w:rsidR="00443E5F" w:rsidRDefault="00443E5F" w:rsidP="00443E5F">
      <w:r>
        <w:t xml:space="preserve">4.2.3 Precision  </w:t>
      </w:r>
    </w:p>
    <w:p w14:paraId="4F644C7C" w14:textId="6EBF845B" w:rsidR="00BD385A" w:rsidRPr="00BD385A" w:rsidRDefault="00D209E2" w:rsidP="00BD385A">
      <w:pPr>
        <w:jc w:val="both"/>
      </w:pPr>
      <w:r w:rsidRPr="00D209E2">
        <w:t>More accurately quantifies the share of correctly predicted positive courses from all expected positive courses. They will assess the share of the proposed courses that are truly relevant to users. The system is more reliable when the accurate score is higher because it suggests fewer false positive recommendations. Using Eq. (03), a metric of accuracy is calculated.</w:t>
      </w:r>
      <w:r w:rsidR="00BD385A" w:rsidRPr="00BD385A">
        <w:t xml:space="preserve"> </w:t>
      </w:r>
    </w:p>
    <w:p w14:paraId="22DD256E" w14:textId="274B6B50" w:rsidR="00443E5F" w:rsidRPr="00C017D4" w:rsidRDefault="00024E8B" w:rsidP="00BD385A">
      <w:pPr>
        <w:jc w:val="right"/>
        <w:rPr>
          <w:rFonts w:eastAsiaTheme="minorEastAsia"/>
        </w:rPr>
      </w:pPr>
      <m:oMath>
        <m:r>
          <w:rPr>
            <w:rFonts w:ascii="Cambria Math" w:eastAsiaTheme="minorEastAsia" w:hAnsi="Cambria Math"/>
          </w:rPr>
          <m:t>Precision (</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eastAsiaTheme="minorEastAsia"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 + FP</m:t>
            </m:r>
          </m:den>
        </m:f>
      </m:oMath>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r>
      <w:r w:rsidR="00BD385A">
        <w:rPr>
          <w:rFonts w:eastAsiaTheme="minorEastAsia"/>
        </w:rPr>
        <w:tab/>
        <w:t>(03)</w:t>
      </w:r>
    </w:p>
    <w:p w14:paraId="18F1C0A9" w14:textId="77777777" w:rsidR="00443E5F" w:rsidRDefault="00443E5F" w:rsidP="00443E5F">
      <w:r>
        <w:t xml:space="preserve">4.2.4 Recall  </w:t>
      </w:r>
    </w:p>
    <w:p w14:paraId="33F1A54E" w14:textId="77777777" w:rsidR="006B5203" w:rsidRPr="006B5203" w:rsidRDefault="006B5203" w:rsidP="006B5203">
      <w:pPr>
        <w:jc w:val="both"/>
      </w:pPr>
      <w:r w:rsidRPr="006B5203">
        <w:t xml:space="preserve">The evaluation evaluates the ability of the model to recognize real positive courses and at the same time </w:t>
      </w:r>
      <w:proofErr w:type="gramStart"/>
      <w:r w:rsidRPr="006B5203">
        <w:t>take into account</w:t>
      </w:r>
      <w:proofErr w:type="gramEnd"/>
      <w:r w:rsidRPr="006B5203">
        <w:t xml:space="preserve"> false negatives and real positives. Assesses the system's ability to extract the relevant courses from the data file. The algorithm successfully captures the appropriate recommendations when the evocation value is greater. Eq. (04) is used to determine the invocation metric.</w:t>
      </w:r>
    </w:p>
    <w:p w14:paraId="6CD411CB" w14:textId="39E1C02F" w:rsidR="00443E5F" w:rsidRPr="00C017D4" w:rsidRDefault="00024E8B" w:rsidP="00C53993">
      <w:pPr>
        <w:jc w:val="right"/>
        <w:rPr>
          <w:rFonts w:eastAsiaTheme="minorEastAsia"/>
        </w:rPr>
      </w:pPr>
      <m:oMath>
        <m:r>
          <w:rPr>
            <w:rFonts w:ascii="Cambria Math" w:eastAsiaTheme="minorEastAsia" w:hAnsi="Cambria Math"/>
          </w:rPr>
          <m:t>Recall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eastAsiaTheme="minorEastAsia"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 + FN</m:t>
            </m:r>
          </m:den>
        </m:f>
      </m:oMath>
      <w:r w:rsidR="00C53993">
        <w:rPr>
          <w:rFonts w:eastAsiaTheme="minorEastAsia"/>
        </w:rPr>
        <w:tab/>
      </w:r>
      <w:r w:rsidR="00C53993">
        <w:rPr>
          <w:rFonts w:eastAsiaTheme="minorEastAsia"/>
        </w:rPr>
        <w:tab/>
      </w:r>
      <w:r w:rsidR="00C53993">
        <w:rPr>
          <w:rFonts w:eastAsiaTheme="minorEastAsia"/>
        </w:rPr>
        <w:tab/>
      </w:r>
      <w:r w:rsidR="009E69D7">
        <w:rPr>
          <w:rFonts w:eastAsiaTheme="minorEastAsia"/>
        </w:rPr>
        <w:tab/>
      </w:r>
      <w:r w:rsidR="00C53993">
        <w:rPr>
          <w:rFonts w:eastAsiaTheme="minorEastAsia"/>
        </w:rPr>
        <w:tab/>
      </w:r>
      <w:r w:rsidR="00C53993">
        <w:rPr>
          <w:rFonts w:eastAsiaTheme="minorEastAsia"/>
        </w:rPr>
        <w:tab/>
      </w:r>
      <w:r w:rsidR="00C53993">
        <w:rPr>
          <w:rFonts w:eastAsiaTheme="minorEastAsia"/>
        </w:rPr>
        <w:tab/>
        <w:t>(04)</w:t>
      </w:r>
    </w:p>
    <w:p w14:paraId="1EBB94FB" w14:textId="77777777" w:rsidR="00443E5F" w:rsidRDefault="00443E5F" w:rsidP="00443E5F">
      <w:r>
        <w:t xml:space="preserve">4.2.5 F1-score  </w:t>
      </w:r>
    </w:p>
    <w:p w14:paraId="7020A70A" w14:textId="35843CDA" w:rsidR="006B5203" w:rsidRPr="006B5203" w:rsidRDefault="006B5203" w:rsidP="006B5203">
      <w:pPr>
        <w:jc w:val="both"/>
      </w:pPr>
      <w:r w:rsidRPr="006B5203">
        <w:t>A more thorough assessment of the power of the model is provided by F1-Score, which is a harmonious average of accuracy and download. This is particularly useful in situations where the distribution of the course categories is not uniform. The recommendation system, which is well balanced, has a higher score F1. The F1-</w:t>
      </w:r>
      <w:r>
        <w:t>score</w:t>
      </w:r>
      <w:r w:rsidRPr="006B5203">
        <w:t xml:space="preserve"> formula is provided by E</w:t>
      </w:r>
      <w:r>
        <w:t>q</w:t>
      </w:r>
      <w:r w:rsidRPr="006B5203">
        <w:t>. (05).</w:t>
      </w:r>
    </w:p>
    <w:p w14:paraId="7EC9DE33" w14:textId="68B08F23" w:rsidR="00443E5F" w:rsidRPr="00C017D4" w:rsidRDefault="00024E8B" w:rsidP="00C53993">
      <w:pPr>
        <w:jc w:val="right"/>
        <w:rPr>
          <w:rFonts w:eastAsiaTheme="minorEastAsia"/>
        </w:rPr>
      </w:pPr>
      <m:oMath>
        <m:r>
          <w:rPr>
            <w:rFonts w:ascii="Cambria Math" w:eastAsiaTheme="minorEastAsia" w:hAnsi="Cambria Math"/>
          </w:rPr>
          <m:t xml:space="preserve">F1-score=2*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m:t>
                </m:r>
              </m:sub>
            </m:sSub>
            <m:ctrlPr>
              <w:rPr>
                <w:rFonts w:ascii="Cambria Math" w:hAnsi="Cambria Math"/>
                <w:i/>
              </w:rPr>
            </m:ctrlPr>
          </m:num>
          <m:den>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e</m:t>
                </m:r>
              </m:sub>
            </m:sSub>
          </m:den>
        </m:f>
      </m:oMath>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t>(05)</w:t>
      </w:r>
    </w:p>
    <w:p w14:paraId="215E4962" w14:textId="42E3AE24" w:rsidR="00443E5F" w:rsidRDefault="00443E5F" w:rsidP="00443E5F">
      <w:r>
        <w:t xml:space="preserve">4.2.6 AUC (area under curve)  </w:t>
      </w:r>
    </w:p>
    <w:p w14:paraId="54635A23" w14:textId="4D21528E" w:rsidR="00C53993" w:rsidRPr="00C53993" w:rsidRDefault="006B5203" w:rsidP="00C53993">
      <w:pPr>
        <w:jc w:val="both"/>
      </w:pPr>
      <w:r w:rsidRPr="006B5203">
        <w:t>AUC evaluates the ability of the model to distinguish between the relevant and irrelevant courses by calculating the correlation between real positive and false positive rates. Since AUC measures the likelihood that a randomly selected positive instance will be evaluated higher than negative, a higher value indicates better classification performance. Eq. (06) is used to calculate AUC.</w:t>
      </w:r>
    </w:p>
    <w:p w14:paraId="4D9DB689" w14:textId="7F1E6594" w:rsidR="00443E5F" w:rsidRPr="00C017D4" w:rsidRDefault="00FB19C1" w:rsidP="00C53993">
      <w:pPr>
        <w:jc w:val="right"/>
        <w:rPr>
          <w:rFonts w:eastAsiaTheme="minorEastAsia"/>
        </w:rPr>
      </w:pPr>
      <m:oMath>
        <m:r>
          <w:rPr>
            <w:rFonts w:ascii="Cambria Math" w:eastAsiaTheme="minorEastAsia" w:hAnsi="Cambria Math"/>
          </w:rPr>
          <m:t>AUC=</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r>
          <w:rPr>
            <w:rFonts w:ascii="Cambria Math" w:eastAsiaTheme="minorEastAsia"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den>
        </m:f>
        <m:r>
          <w:rPr>
            <w:rFonts w:ascii="Cambria Math" w:hAnsi="Cambria Math"/>
          </w:rPr>
          <m:t>+</m:t>
        </m:r>
        <m:f>
          <m:fPr>
            <m:ctrlPr>
              <w:rPr>
                <w:rFonts w:ascii="Cambria Math" w:hAnsi="Cambria Math"/>
              </w:rPr>
            </m:ctrlPr>
          </m:fPr>
          <m:num>
            <m:r>
              <w:rPr>
                <w:rFonts w:ascii="Cambria Math" w:hAnsi="Cambria Math"/>
              </w:rPr>
              <m:t>TN</m:t>
            </m:r>
            <m:ctrlPr>
              <w:rPr>
                <w:rFonts w:ascii="Cambria Math" w:hAnsi="Cambria Math"/>
                <w:i/>
              </w:rPr>
            </m:ctrlPr>
          </m:num>
          <m:den>
            <m:r>
              <w:rPr>
                <w:rFonts w:ascii="Cambria Math" w:hAnsi="Cambria Math"/>
              </w:rPr>
              <m:t>TP+FP</m:t>
            </m:r>
          </m:den>
        </m:f>
        <m:r>
          <w:rPr>
            <w:rFonts w:ascii="Cambria Math" w:hAnsi="Cambria Math"/>
          </w:rPr>
          <m:t>)</m:t>
        </m:r>
      </m:oMath>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t>(06)</w:t>
      </w:r>
    </w:p>
    <w:p w14:paraId="36708F7F" w14:textId="77777777" w:rsidR="00443E5F" w:rsidRDefault="00443E5F" w:rsidP="006B5203">
      <w:pPr>
        <w:jc w:val="both"/>
      </w:pPr>
      <w:r>
        <w:t xml:space="preserve">4.2.7 RMSE (root </w:t>
      </w:r>
      <w:proofErr w:type="gramStart"/>
      <w:r>
        <w:t>mean</w:t>
      </w:r>
      <w:proofErr w:type="gramEnd"/>
      <w:r>
        <w:t xml:space="preserve"> squared error)  </w:t>
      </w:r>
    </w:p>
    <w:p w14:paraId="4FE78463" w14:textId="615E7E1C" w:rsidR="006B5203" w:rsidRPr="006B5203" w:rsidRDefault="006B5203" w:rsidP="006B5203">
      <w:pPr>
        <w:jc w:val="both"/>
      </w:pPr>
      <w:r w:rsidRPr="006B5203">
        <w:t xml:space="preserve">The RMSE system recommends the difference between the expected and the actual values. Because it shows fewer prediction errors, the lower RMSE value indicates a more accurate model. Eq. (07) is used to calculate RMSE metrics, where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i</m:t>
            </m:r>
          </m:e>
        </m:d>
      </m:oMath>
      <w:r w:rsidRPr="006B5203">
        <w:t xml:space="preserve"> is predicted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6B5203">
        <w:t xml:space="preserve"> observation in the data file, </w:t>
      </w:r>
      <m:oMath>
        <m:sSub>
          <m:sSubPr>
            <m:ctrlPr>
              <w:rPr>
                <w:rFonts w:ascii="Cambria Math" w:hAnsi="Cambria Math"/>
                <w:i/>
              </w:rPr>
            </m:ctrlPr>
          </m:sSubPr>
          <m:e>
            <m:r>
              <w:rPr>
                <w:rFonts w:ascii="Cambria Math" w:hAnsi="Cambria Math"/>
              </w:rPr>
              <m:t>O</m:t>
            </m:r>
          </m:e>
          <m:sub>
            <m:r>
              <w:rPr>
                <w:rFonts w:ascii="Cambria Math" w:hAnsi="Cambria Math"/>
              </w:rPr>
              <m:t>v</m:t>
            </m:r>
          </m:sub>
        </m:sSub>
        <m:d>
          <m:dPr>
            <m:ctrlPr>
              <w:rPr>
                <w:rFonts w:ascii="Cambria Math" w:hAnsi="Cambria Math"/>
                <w:i/>
              </w:rPr>
            </m:ctrlPr>
          </m:dPr>
          <m:e>
            <m:r>
              <w:rPr>
                <w:rFonts w:ascii="Cambria Math" w:hAnsi="Cambria Math"/>
              </w:rPr>
              <m:t>i</m:t>
            </m:r>
          </m:e>
        </m:d>
      </m:oMath>
      <w:r w:rsidRPr="006B5203">
        <w:t xml:space="preserve"> is an observed value for</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6B5203">
        <w:t xml:space="preserve"> observation in the data file, and</w:t>
      </w:r>
      <w:r>
        <w:t xml:space="preserve"> N</w:t>
      </w:r>
      <w:r w:rsidRPr="006B5203">
        <w:t xml:space="preserve"> is the size of the sample.</w:t>
      </w:r>
    </w:p>
    <w:p w14:paraId="052B2000" w14:textId="213ED639" w:rsidR="00FC4ED0" w:rsidRPr="00FC4ED0" w:rsidRDefault="00FB19C1" w:rsidP="00C53993">
      <w:pPr>
        <w:jc w:val="right"/>
        <w:rPr>
          <w:rFonts w:eastAsiaTheme="minorEastAsia"/>
        </w:rPr>
      </w:pPr>
      <m:oMath>
        <m:r>
          <w:rPr>
            <w:rFonts w:ascii="Cambria Math" w:eastAsiaTheme="minorEastAsia"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v</m:t>
                    </m:r>
                  </m:sub>
                </m:sSub>
              </m:e>
            </m:nary>
            <m:r>
              <w:rPr>
                <w:rFonts w:ascii="Cambria Math" w:hAnsi="Cambria Math"/>
              </w:rPr>
              <m:t>(i))</m:t>
            </m:r>
          </m:e>
        </m:rad>
      </m:oMath>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t>(07)</w:t>
      </w:r>
    </w:p>
    <w:p w14:paraId="02D804A3" w14:textId="4FE45203" w:rsidR="00443E5F" w:rsidRDefault="00443E5F" w:rsidP="000C340F">
      <w:pPr>
        <w:jc w:val="both"/>
      </w:pPr>
      <w:r>
        <w:t xml:space="preserve">4.2.8 MAE (mean absolute error)  </w:t>
      </w:r>
    </w:p>
    <w:p w14:paraId="148971B8" w14:textId="1B3B2632" w:rsidR="000C340F" w:rsidRPr="000C340F" w:rsidRDefault="000C340F" w:rsidP="000C340F">
      <w:pPr>
        <w:jc w:val="both"/>
      </w:pPr>
      <w:r w:rsidRPr="000C340F">
        <w:t>The difference between the expected levels (</w:t>
      </w:r>
      <m:oMath>
        <m:sSub>
          <m:sSubPr>
            <m:ctrlPr>
              <w:rPr>
                <w:rFonts w:ascii="Cambria Math" w:hAnsi="Cambria Math"/>
                <w:i/>
              </w:rPr>
            </m:ctrlPr>
          </m:sSubPr>
          <m:e>
            <m:r>
              <w:rPr>
                <w:rFonts w:ascii="Cambria Math" w:hAnsi="Cambria Math"/>
              </w:rPr>
              <m:t>E</m:t>
            </m:r>
          </m:e>
          <m:sub>
            <m:r>
              <w:rPr>
                <w:rFonts w:ascii="Cambria Math" w:hAnsi="Cambria Math"/>
              </w:rPr>
              <m:t>o</m:t>
            </m:r>
          </m:sub>
        </m:sSub>
      </m:oMath>
      <w:r w:rsidRPr="000C340F">
        <w:t>) and the actual outputs (</w:t>
      </w:r>
      <m:oMath>
        <m:sSub>
          <m:sSubPr>
            <m:ctrlPr>
              <w:rPr>
                <w:rFonts w:ascii="Cambria Math" w:hAnsi="Cambria Math"/>
                <w:i/>
              </w:rPr>
            </m:ctrlPr>
          </m:sSubPr>
          <m:e>
            <m:r>
              <w:rPr>
                <w:rFonts w:ascii="Cambria Math" w:hAnsi="Cambria Math"/>
              </w:rPr>
              <m:t>A</m:t>
            </m:r>
          </m:e>
          <m:sub>
            <m:r>
              <w:rPr>
                <w:rFonts w:ascii="Cambria Math" w:hAnsi="Cambria Math"/>
              </w:rPr>
              <m:t>o</m:t>
            </m:r>
          </m:sub>
        </m:sSub>
      </m:oMath>
      <w:r w:rsidRPr="000C340F">
        <w:t>) is measured by MAE while considering the total number of test cases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0C340F">
        <w:t>). It measures exactly how the model can estimate user preferences. More accurate recommendations of the course are marked with a lower MAE number. Equation (08) represents a MAE calculation.</w:t>
      </w:r>
    </w:p>
    <w:p w14:paraId="2DF01099" w14:textId="5645566B" w:rsidR="00443E5F" w:rsidRDefault="00C017D4" w:rsidP="00C53993">
      <w:pPr>
        <w:jc w:val="right"/>
      </w:pPr>
      <m:oMath>
        <m:r>
          <w:rPr>
            <w:rFonts w:ascii="Cambria Math" w:hAnsi="Cambria Math"/>
          </w:rPr>
          <m:t>MAE=(</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d>
          </m:e>
        </m:nary>
      </m:oMath>
      <w:r w:rsidR="00C53993">
        <w:rPr>
          <w:rFonts w:eastAsiaTheme="minorEastAsia"/>
        </w:rPr>
        <w:tab/>
      </w:r>
      <w:r w:rsidR="00C53993">
        <w:rPr>
          <w:rFonts w:eastAsiaTheme="minorEastAsia"/>
        </w:rPr>
        <w:tab/>
      </w:r>
      <w:r w:rsidR="00C248F1">
        <w:rPr>
          <w:rFonts w:eastAsiaTheme="minorEastAsia"/>
        </w:rPr>
        <w:tab/>
      </w:r>
      <w:r w:rsidR="00C53993">
        <w:rPr>
          <w:rFonts w:eastAsiaTheme="minorEastAsia"/>
        </w:rPr>
        <w:tab/>
      </w:r>
      <w:r w:rsidR="00C53993">
        <w:rPr>
          <w:rFonts w:eastAsiaTheme="minorEastAsia"/>
        </w:rPr>
        <w:tab/>
      </w:r>
      <w:r w:rsidR="00C53993">
        <w:rPr>
          <w:rFonts w:eastAsiaTheme="minorEastAsia"/>
        </w:rPr>
        <w:tab/>
      </w:r>
      <w:r w:rsidR="00C53993">
        <w:rPr>
          <w:rFonts w:eastAsiaTheme="minorEastAsia"/>
        </w:rPr>
        <w:tab/>
        <w:t>(08)</w:t>
      </w:r>
    </w:p>
    <w:p w14:paraId="6DB9763A" w14:textId="77777777" w:rsidR="00443E5F" w:rsidRDefault="00443E5F" w:rsidP="00443E5F">
      <w:r>
        <w:t xml:space="preserve">4.2.9 HR (hit rate)  </w:t>
      </w:r>
    </w:p>
    <w:p w14:paraId="7D087EEC" w14:textId="653D1211" w:rsidR="0086691D" w:rsidRDefault="0086691D" w:rsidP="0086691D">
      <w:pPr>
        <w:jc w:val="both"/>
      </w:pPr>
      <w:r w:rsidRPr="0086691D">
        <w:t xml:space="preserve">The ratio of successfully recommended courses (courses hit the actual positives,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Pr="0086691D">
        <w:t>) due to the overall recommendations correct and incorrect (</w:t>
      </w:r>
      <m:oMath>
        <m:sSub>
          <m:sSubPr>
            <m:ctrlPr>
              <w:rPr>
                <w:rFonts w:ascii="Cambria Math" w:hAnsi="Cambria Math"/>
                <w:i/>
              </w:rPr>
            </m:ctrlPr>
          </m:sSubPr>
          <m:e>
            <m:r>
              <w:rPr>
                <w:rFonts w:ascii="Cambria Math" w:hAnsi="Cambria Math"/>
              </w:rPr>
              <m:t>N</m:t>
            </m:r>
          </m:e>
          <m:sub>
            <m:r>
              <w:rPr>
                <w:rFonts w:ascii="Cambria Math" w:hAnsi="Cambria Math"/>
              </w:rPr>
              <m:t>TR</m:t>
            </m:r>
          </m:sub>
        </m:sSub>
      </m:oMath>
      <w:r w:rsidRPr="0086691D">
        <w:t xml:space="preserve">) is known as the rate of intervention. It illustrates how well the model can recommend relevant courses. Eq. (09) formulates the degree of intervention. </w:t>
      </w:r>
    </w:p>
    <w:p w14:paraId="4311EF2F" w14:textId="324ADCE1" w:rsidR="00443E5F" w:rsidRDefault="00C017D4" w:rsidP="00C248F1">
      <w:pPr>
        <w:jc w:val="right"/>
      </w:pPr>
      <m:oMath>
        <m:r>
          <w:rPr>
            <w:rFonts w:ascii="Cambria Math" w:hAnsi="Cambria Math"/>
          </w:rPr>
          <m:t xml:space="preserve">HR=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CH</m:t>
                </m:r>
              </m:sub>
            </m:sSub>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w:r w:rsidR="00C248F1">
        <w:rPr>
          <w:rFonts w:eastAsiaTheme="minorEastAsia"/>
        </w:rPr>
        <w:tab/>
      </w:r>
      <w:r w:rsidR="00C248F1">
        <w:rPr>
          <w:rFonts w:eastAsiaTheme="minorEastAsia"/>
        </w:rPr>
        <w:tab/>
      </w:r>
      <w:r w:rsidR="00C248F1">
        <w:rPr>
          <w:rFonts w:eastAsiaTheme="minorEastAsia"/>
        </w:rPr>
        <w:tab/>
      </w:r>
      <w:r w:rsidR="00C248F1">
        <w:rPr>
          <w:rFonts w:eastAsiaTheme="minorEastAsia"/>
        </w:rPr>
        <w:tab/>
      </w:r>
      <w:r w:rsidR="00C248F1">
        <w:rPr>
          <w:rFonts w:eastAsiaTheme="minorEastAsia"/>
        </w:rPr>
        <w:tab/>
      </w:r>
      <w:r w:rsidR="00C248F1">
        <w:rPr>
          <w:rFonts w:eastAsiaTheme="minorEastAsia"/>
        </w:rPr>
        <w:tab/>
      </w:r>
      <w:r w:rsidR="00C248F1">
        <w:rPr>
          <w:rFonts w:eastAsiaTheme="minorEastAsia"/>
        </w:rPr>
        <w:tab/>
        <w:t>(09)</w:t>
      </w:r>
    </w:p>
    <w:p w14:paraId="2211A6D5" w14:textId="66083122" w:rsidR="00443E5F" w:rsidRDefault="00443E5F" w:rsidP="00C248F1">
      <w:pPr>
        <w:jc w:val="both"/>
      </w:pPr>
      <w:r>
        <w:t>4.2.10 ARHR (</w:t>
      </w:r>
      <w:r w:rsidR="00E05E7E">
        <w:t>A</w:t>
      </w:r>
      <w:r>
        <w:t xml:space="preserve">verage </w:t>
      </w:r>
      <w:r w:rsidR="00E05E7E">
        <w:t>R</w:t>
      </w:r>
      <w:r>
        <w:t xml:space="preserve">eciprocal </w:t>
      </w:r>
      <w:r w:rsidR="00E05E7E">
        <w:t>H</w:t>
      </w:r>
      <w:r>
        <w:t xml:space="preserve">it </w:t>
      </w:r>
      <w:r w:rsidR="00E05E7E">
        <w:t>R</w:t>
      </w:r>
      <w:r>
        <w:t xml:space="preserve">anking)  </w:t>
      </w:r>
    </w:p>
    <w:p w14:paraId="0D975DF6" w14:textId="61606235" w:rsidR="0086691D" w:rsidRPr="0086691D" w:rsidRDefault="0086691D" w:rsidP="0086691D">
      <w:pPr>
        <w:jc w:val="both"/>
      </w:pPr>
      <w:r w:rsidRPr="0086691D">
        <w:t>By calculating the sum of the mutual evaluation of each evaluation (</w:t>
      </w:r>
      <m:oMath>
        <m:sSub>
          <m:sSubPr>
            <m:ctrlPr>
              <w:rPr>
                <w:rFonts w:ascii="Cambria Math" w:hAnsi="Cambria Math"/>
                <w:i/>
              </w:rPr>
            </m:ctrlPr>
          </m:sSubPr>
          <m:e>
            <m:r>
              <w:rPr>
                <w:rFonts w:ascii="Cambria Math" w:hAnsi="Cambria Math"/>
              </w:rPr>
              <m:t>S</m:t>
            </m:r>
          </m:e>
          <m:sub>
            <m:r>
              <w:rPr>
                <w:rFonts w:ascii="Cambria Math" w:hAnsi="Cambria Math"/>
              </w:rPr>
              <m:t>RH</m:t>
            </m:r>
          </m:sub>
        </m:sSub>
      </m:oMath>
      <w:r w:rsidRPr="0086691D">
        <w:t>) for total interventions (</w:t>
      </w:r>
      <m:oMath>
        <m:sSub>
          <m:sSubPr>
            <m:ctrlPr>
              <w:rPr>
                <w:rFonts w:ascii="Cambria Math" w:hAnsi="Cambria Math"/>
                <w:i/>
              </w:rPr>
            </m:ctrlPr>
          </m:sSubPr>
          <m:e>
            <m:r>
              <w:rPr>
                <w:rFonts w:ascii="Cambria Math" w:hAnsi="Cambria Math"/>
              </w:rPr>
              <m:t>H</m:t>
            </m:r>
          </m:e>
          <m:sub>
            <m:r>
              <w:rPr>
                <w:rFonts w:ascii="Cambria Math" w:hAnsi="Cambria Math"/>
              </w:rPr>
              <m:t>total</m:t>
            </m:r>
          </m:sub>
        </m:sSub>
      </m:oMath>
      <w:r w:rsidRPr="0086691D">
        <w:t>), they will assess the evaluation of precisely proposed courses. The increased ARHR number suggests that the system gives greater weight to relevant courses, which generally increases the user experience. Eq. (10) defines the calculation of ARHR.</w:t>
      </w:r>
    </w:p>
    <w:p w14:paraId="65995951" w14:textId="00F5680E" w:rsidR="004165CF" w:rsidRPr="004165CF" w:rsidRDefault="00C017D4" w:rsidP="004165CF">
      <w:pPr>
        <w:jc w:val="right"/>
        <w:rPr>
          <w:rFonts w:eastAsiaTheme="minorEastAsia"/>
        </w:rPr>
      </w:pPr>
      <m:oMath>
        <m:r>
          <w:rPr>
            <w:rFonts w:ascii="Cambria Math" w:hAnsi="Cambria Math"/>
          </w:rPr>
          <m:t xml:space="preserve">ARHR=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RH</m:t>
                </m:r>
              </m:sub>
            </m:sSub>
          </m:num>
          <m:den>
            <m:sSub>
              <m:sSubPr>
                <m:ctrlPr>
                  <w:rPr>
                    <w:rFonts w:ascii="Cambria Math" w:hAnsi="Cambria Math"/>
                    <w:i/>
                  </w:rPr>
                </m:ctrlPr>
              </m:sSubPr>
              <m:e>
                <m:r>
                  <w:rPr>
                    <w:rFonts w:ascii="Cambria Math" w:hAnsi="Cambria Math"/>
                  </w:rPr>
                  <m:t>H</m:t>
                </m:r>
              </m:e>
              <m:sub>
                <m:r>
                  <w:rPr>
                    <w:rFonts w:ascii="Cambria Math" w:hAnsi="Cambria Math"/>
                  </w:rPr>
                  <m:t>total</m:t>
                </m:r>
              </m:sub>
            </m:sSub>
          </m:den>
        </m:f>
      </m:oMath>
      <w:r w:rsidR="00C248F1">
        <w:rPr>
          <w:rFonts w:eastAsiaTheme="minorEastAsia"/>
        </w:rPr>
        <w:tab/>
      </w:r>
      <w:r w:rsidR="00C248F1">
        <w:rPr>
          <w:rFonts w:eastAsiaTheme="minorEastAsia"/>
        </w:rPr>
        <w:tab/>
      </w:r>
      <w:r w:rsidR="00E05E7E">
        <w:rPr>
          <w:rFonts w:eastAsiaTheme="minorEastAsia"/>
        </w:rPr>
        <w:tab/>
      </w:r>
      <w:r w:rsidR="00C248F1">
        <w:rPr>
          <w:rFonts w:eastAsiaTheme="minorEastAsia"/>
        </w:rPr>
        <w:tab/>
      </w:r>
      <w:r w:rsidR="00C248F1">
        <w:rPr>
          <w:rFonts w:eastAsiaTheme="minorEastAsia"/>
        </w:rPr>
        <w:tab/>
      </w:r>
      <w:r w:rsidR="00C248F1">
        <w:rPr>
          <w:rFonts w:eastAsiaTheme="minorEastAsia"/>
        </w:rPr>
        <w:tab/>
      </w:r>
      <w:r w:rsidR="00C248F1">
        <w:rPr>
          <w:rFonts w:eastAsiaTheme="minorEastAsia"/>
        </w:rPr>
        <w:tab/>
        <w:t>(10)</w:t>
      </w:r>
      <w:r w:rsidR="00453B43">
        <w:rPr>
          <w:noProof/>
        </w:rPr>
        <w:fldChar w:fldCharType="begin"/>
      </w:r>
      <w:r w:rsidR="00453B43">
        <w:rPr>
          <w:noProof/>
        </w:rPr>
        <w:instrText xml:space="preserve"> LINK </w:instrText>
      </w:r>
      <w:r w:rsidR="004165CF">
        <w:rPr>
          <w:noProof/>
        </w:rPr>
        <w:instrText xml:space="preserve">Excel.Sheet.12 "C:\\Users\\ASUS\\OneDrive\\Desktop\\project\\research paper\\comparision.xlsx" Sheet1!R2C1:R11C5 </w:instrText>
      </w:r>
      <w:r w:rsidR="00453B43">
        <w:rPr>
          <w:noProof/>
        </w:rPr>
        <w:instrText xml:space="preserve">\a \f 5 \h  \* MERGEFORMAT </w:instrText>
      </w:r>
      <w:r w:rsidR="004165CF">
        <w:rPr>
          <w:noProof/>
        </w:rPr>
        <w:fldChar w:fldCharType="separate"/>
      </w:r>
    </w:p>
    <w:tbl>
      <w:tblPr>
        <w:tblStyle w:val="TableGrid"/>
        <w:tblW w:w="9297" w:type="dxa"/>
        <w:jc w:val="center"/>
        <w:tblLook w:val="04A0" w:firstRow="1" w:lastRow="0" w:firstColumn="1" w:lastColumn="0" w:noHBand="0" w:noVBand="1"/>
      </w:tblPr>
      <w:tblGrid>
        <w:gridCol w:w="3610"/>
        <w:gridCol w:w="1408"/>
        <w:gridCol w:w="1409"/>
        <w:gridCol w:w="1409"/>
        <w:gridCol w:w="1461"/>
      </w:tblGrid>
      <w:tr w:rsidR="004165CF" w:rsidRPr="004165CF" w14:paraId="39D8E040" w14:textId="77777777" w:rsidTr="004165CF">
        <w:trPr>
          <w:divId w:val="65304155"/>
          <w:trHeight w:val="300"/>
          <w:jc w:val="center"/>
        </w:trPr>
        <w:tc>
          <w:tcPr>
            <w:tcW w:w="3610" w:type="dxa"/>
            <w:noWrap/>
            <w:hideMark/>
          </w:tcPr>
          <w:p w14:paraId="24744BC8" w14:textId="7F2911B5" w:rsidR="004165CF" w:rsidRPr="004165CF" w:rsidRDefault="004165CF" w:rsidP="004165CF">
            <w:pPr>
              <w:rPr>
                <w:noProof/>
              </w:rPr>
            </w:pPr>
            <w:r w:rsidRPr="004165CF">
              <w:rPr>
                <w:noProof/>
              </w:rPr>
              <w:t>Technique</w:t>
            </w:r>
          </w:p>
        </w:tc>
        <w:tc>
          <w:tcPr>
            <w:tcW w:w="1408" w:type="dxa"/>
            <w:noWrap/>
            <w:hideMark/>
          </w:tcPr>
          <w:p w14:paraId="1C8C006A" w14:textId="77777777" w:rsidR="004165CF" w:rsidRPr="004165CF" w:rsidRDefault="004165CF" w:rsidP="004165CF">
            <w:pPr>
              <w:rPr>
                <w:noProof/>
              </w:rPr>
            </w:pPr>
            <w:r w:rsidRPr="004165CF">
              <w:rPr>
                <w:noProof/>
              </w:rPr>
              <w:t>Accuracy(%)</w:t>
            </w:r>
          </w:p>
        </w:tc>
        <w:tc>
          <w:tcPr>
            <w:tcW w:w="1409" w:type="dxa"/>
            <w:noWrap/>
            <w:hideMark/>
          </w:tcPr>
          <w:p w14:paraId="41F8A44C" w14:textId="77777777" w:rsidR="004165CF" w:rsidRPr="004165CF" w:rsidRDefault="004165CF" w:rsidP="004165CF">
            <w:pPr>
              <w:rPr>
                <w:noProof/>
              </w:rPr>
            </w:pPr>
            <w:r w:rsidRPr="004165CF">
              <w:rPr>
                <w:noProof/>
              </w:rPr>
              <w:t>F1-score(%)</w:t>
            </w:r>
          </w:p>
        </w:tc>
        <w:tc>
          <w:tcPr>
            <w:tcW w:w="1409" w:type="dxa"/>
            <w:noWrap/>
            <w:hideMark/>
          </w:tcPr>
          <w:p w14:paraId="7AC3BD84" w14:textId="77777777" w:rsidR="004165CF" w:rsidRPr="004165CF" w:rsidRDefault="004165CF" w:rsidP="004165CF">
            <w:pPr>
              <w:rPr>
                <w:noProof/>
              </w:rPr>
            </w:pPr>
            <w:r w:rsidRPr="004165CF">
              <w:rPr>
                <w:noProof/>
              </w:rPr>
              <w:t>Precision(%)</w:t>
            </w:r>
          </w:p>
        </w:tc>
        <w:tc>
          <w:tcPr>
            <w:tcW w:w="1461" w:type="dxa"/>
            <w:noWrap/>
            <w:hideMark/>
          </w:tcPr>
          <w:p w14:paraId="424A5CDA" w14:textId="77777777" w:rsidR="004165CF" w:rsidRPr="004165CF" w:rsidRDefault="004165CF" w:rsidP="004165CF">
            <w:pPr>
              <w:rPr>
                <w:noProof/>
              </w:rPr>
            </w:pPr>
            <w:r w:rsidRPr="004165CF">
              <w:rPr>
                <w:noProof/>
              </w:rPr>
              <w:t>Recall(%)</w:t>
            </w:r>
          </w:p>
        </w:tc>
      </w:tr>
      <w:tr w:rsidR="004165CF" w:rsidRPr="004165CF" w14:paraId="495EBF87" w14:textId="77777777" w:rsidTr="004165CF">
        <w:trPr>
          <w:divId w:val="65304155"/>
          <w:trHeight w:val="300"/>
          <w:jc w:val="center"/>
        </w:trPr>
        <w:tc>
          <w:tcPr>
            <w:tcW w:w="3610" w:type="dxa"/>
            <w:noWrap/>
            <w:hideMark/>
          </w:tcPr>
          <w:p w14:paraId="501FD4E9" w14:textId="77777777" w:rsidR="004165CF" w:rsidRPr="004165CF" w:rsidRDefault="004165CF" w:rsidP="004165CF">
            <w:pPr>
              <w:rPr>
                <w:noProof/>
              </w:rPr>
            </w:pPr>
            <w:r w:rsidRPr="004165CF">
              <w:rPr>
                <w:noProof/>
              </w:rPr>
              <w:t>SS+ Opinion documents</w:t>
            </w:r>
          </w:p>
        </w:tc>
        <w:tc>
          <w:tcPr>
            <w:tcW w:w="1408" w:type="dxa"/>
            <w:noWrap/>
            <w:hideMark/>
          </w:tcPr>
          <w:p w14:paraId="7037CA6E" w14:textId="77777777" w:rsidR="004165CF" w:rsidRPr="004165CF" w:rsidRDefault="004165CF" w:rsidP="004165CF">
            <w:pPr>
              <w:rPr>
                <w:noProof/>
              </w:rPr>
            </w:pPr>
            <w:r w:rsidRPr="004165CF">
              <w:rPr>
                <w:noProof/>
              </w:rPr>
              <w:t>91</w:t>
            </w:r>
          </w:p>
        </w:tc>
        <w:tc>
          <w:tcPr>
            <w:tcW w:w="1409" w:type="dxa"/>
            <w:noWrap/>
            <w:hideMark/>
          </w:tcPr>
          <w:p w14:paraId="275DCB5C" w14:textId="77777777" w:rsidR="004165CF" w:rsidRPr="004165CF" w:rsidRDefault="004165CF" w:rsidP="004165CF">
            <w:pPr>
              <w:rPr>
                <w:noProof/>
              </w:rPr>
            </w:pPr>
            <w:r w:rsidRPr="004165CF">
              <w:rPr>
                <w:noProof/>
              </w:rPr>
              <w:t>82</w:t>
            </w:r>
          </w:p>
        </w:tc>
        <w:tc>
          <w:tcPr>
            <w:tcW w:w="1409" w:type="dxa"/>
            <w:noWrap/>
            <w:hideMark/>
          </w:tcPr>
          <w:p w14:paraId="544F4364" w14:textId="77777777" w:rsidR="004165CF" w:rsidRPr="004165CF" w:rsidRDefault="004165CF" w:rsidP="004165CF">
            <w:pPr>
              <w:rPr>
                <w:noProof/>
              </w:rPr>
            </w:pPr>
            <w:r w:rsidRPr="004165CF">
              <w:rPr>
                <w:noProof/>
              </w:rPr>
              <w:t>80</w:t>
            </w:r>
          </w:p>
        </w:tc>
        <w:tc>
          <w:tcPr>
            <w:tcW w:w="1461" w:type="dxa"/>
            <w:noWrap/>
            <w:hideMark/>
          </w:tcPr>
          <w:p w14:paraId="7FD92B4A" w14:textId="77777777" w:rsidR="004165CF" w:rsidRPr="004165CF" w:rsidRDefault="004165CF" w:rsidP="004165CF">
            <w:pPr>
              <w:rPr>
                <w:noProof/>
              </w:rPr>
            </w:pPr>
            <w:r w:rsidRPr="004165CF">
              <w:rPr>
                <w:noProof/>
              </w:rPr>
              <w:t>85</w:t>
            </w:r>
          </w:p>
        </w:tc>
      </w:tr>
      <w:tr w:rsidR="004165CF" w:rsidRPr="004165CF" w14:paraId="3658D086" w14:textId="77777777" w:rsidTr="004165CF">
        <w:trPr>
          <w:divId w:val="65304155"/>
          <w:trHeight w:val="300"/>
          <w:jc w:val="center"/>
        </w:trPr>
        <w:tc>
          <w:tcPr>
            <w:tcW w:w="3610" w:type="dxa"/>
            <w:noWrap/>
            <w:hideMark/>
          </w:tcPr>
          <w:p w14:paraId="52E66B71" w14:textId="77777777" w:rsidR="004165CF" w:rsidRPr="004165CF" w:rsidRDefault="004165CF" w:rsidP="004165CF">
            <w:pPr>
              <w:rPr>
                <w:noProof/>
              </w:rPr>
            </w:pPr>
            <w:r w:rsidRPr="004165CF">
              <w:rPr>
                <w:noProof/>
              </w:rPr>
              <w:t>Fuzzy logic+SS</w:t>
            </w:r>
          </w:p>
        </w:tc>
        <w:tc>
          <w:tcPr>
            <w:tcW w:w="1408" w:type="dxa"/>
            <w:noWrap/>
            <w:hideMark/>
          </w:tcPr>
          <w:p w14:paraId="6CB4C03D" w14:textId="77777777" w:rsidR="004165CF" w:rsidRPr="004165CF" w:rsidRDefault="004165CF" w:rsidP="004165CF">
            <w:pPr>
              <w:rPr>
                <w:noProof/>
              </w:rPr>
            </w:pPr>
            <w:r w:rsidRPr="004165CF">
              <w:rPr>
                <w:noProof/>
              </w:rPr>
              <w:t>97</w:t>
            </w:r>
          </w:p>
        </w:tc>
        <w:tc>
          <w:tcPr>
            <w:tcW w:w="1409" w:type="dxa"/>
            <w:noWrap/>
            <w:hideMark/>
          </w:tcPr>
          <w:p w14:paraId="6D3FDD77" w14:textId="77777777" w:rsidR="004165CF" w:rsidRPr="004165CF" w:rsidRDefault="004165CF" w:rsidP="004165CF">
            <w:pPr>
              <w:rPr>
                <w:noProof/>
              </w:rPr>
            </w:pPr>
            <w:r w:rsidRPr="004165CF">
              <w:rPr>
                <w:noProof/>
              </w:rPr>
              <w:t>87</w:t>
            </w:r>
          </w:p>
        </w:tc>
        <w:tc>
          <w:tcPr>
            <w:tcW w:w="1409" w:type="dxa"/>
            <w:noWrap/>
            <w:hideMark/>
          </w:tcPr>
          <w:p w14:paraId="4620216E" w14:textId="77777777" w:rsidR="004165CF" w:rsidRPr="004165CF" w:rsidRDefault="004165CF" w:rsidP="004165CF">
            <w:pPr>
              <w:rPr>
                <w:noProof/>
              </w:rPr>
            </w:pPr>
            <w:r w:rsidRPr="004165CF">
              <w:rPr>
                <w:noProof/>
              </w:rPr>
              <w:t>89</w:t>
            </w:r>
          </w:p>
        </w:tc>
        <w:tc>
          <w:tcPr>
            <w:tcW w:w="1461" w:type="dxa"/>
            <w:noWrap/>
            <w:hideMark/>
          </w:tcPr>
          <w:p w14:paraId="59AF54E6" w14:textId="77777777" w:rsidR="004165CF" w:rsidRPr="004165CF" w:rsidRDefault="004165CF" w:rsidP="004165CF">
            <w:pPr>
              <w:rPr>
                <w:noProof/>
              </w:rPr>
            </w:pPr>
            <w:r w:rsidRPr="004165CF">
              <w:rPr>
                <w:noProof/>
              </w:rPr>
              <w:t>86</w:t>
            </w:r>
          </w:p>
        </w:tc>
      </w:tr>
      <w:tr w:rsidR="004165CF" w:rsidRPr="004165CF" w14:paraId="41162512" w14:textId="77777777" w:rsidTr="004165CF">
        <w:trPr>
          <w:divId w:val="65304155"/>
          <w:trHeight w:val="300"/>
          <w:jc w:val="center"/>
        </w:trPr>
        <w:tc>
          <w:tcPr>
            <w:tcW w:w="3610" w:type="dxa"/>
            <w:noWrap/>
            <w:hideMark/>
          </w:tcPr>
          <w:p w14:paraId="08447DC6" w14:textId="77777777" w:rsidR="004165CF" w:rsidRPr="004165CF" w:rsidRDefault="004165CF" w:rsidP="004165CF">
            <w:pPr>
              <w:rPr>
                <w:noProof/>
              </w:rPr>
            </w:pPr>
            <w:r w:rsidRPr="004165CF">
              <w:rPr>
                <w:noProof/>
              </w:rPr>
              <w:t>HIRS</w:t>
            </w:r>
          </w:p>
        </w:tc>
        <w:tc>
          <w:tcPr>
            <w:tcW w:w="1408" w:type="dxa"/>
            <w:noWrap/>
            <w:hideMark/>
          </w:tcPr>
          <w:p w14:paraId="4699C748" w14:textId="77777777" w:rsidR="004165CF" w:rsidRPr="004165CF" w:rsidRDefault="004165CF" w:rsidP="004165CF">
            <w:pPr>
              <w:rPr>
                <w:noProof/>
              </w:rPr>
            </w:pPr>
            <w:r w:rsidRPr="004165CF">
              <w:rPr>
                <w:noProof/>
              </w:rPr>
              <w:t>89.09</w:t>
            </w:r>
          </w:p>
        </w:tc>
        <w:tc>
          <w:tcPr>
            <w:tcW w:w="1409" w:type="dxa"/>
            <w:noWrap/>
            <w:hideMark/>
          </w:tcPr>
          <w:p w14:paraId="147EF165" w14:textId="77777777" w:rsidR="004165CF" w:rsidRPr="004165CF" w:rsidRDefault="004165CF" w:rsidP="004165CF">
            <w:pPr>
              <w:rPr>
                <w:noProof/>
              </w:rPr>
            </w:pPr>
            <w:r w:rsidRPr="004165CF">
              <w:rPr>
                <w:noProof/>
              </w:rPr>
              <w:t>88.98</w:t>
            </w:r>
          </w:p>
        </w:tc>
        <w:tc>
          <w:tcPr>
            <w:tcW w:w="1409" w:type="dxa"/>
            <w:noWrap/>
            <w:hideMark/>
          </w:tcPr>
          <w:p w14:paraId="64FF7A2B" w14:textId="77777777" w:rsidR="004165CF" w:rsidRPr="004165CF" w:rsidRDefault="004165CF" w:rsidP="004165CF">
            <w:pPr>
              <w:rPr>
                <w:noProof/>
              </w:rPr>
            </w:pPr>
            <w:r w:rsidRPr="004165CF">
              <w:rPr>
                <w:noProof/>
              </w:rPr>
              <w:t>89.2</w:t>
            </w:r>
          </w:p>
        </w:tc>
        <w:tc>
          <w:tcPr>
            <w:tcW w:w="1461" w:type="dxa"/>
            <w:noWrap/>
            <w:hideMark/>
          </w:tcPr>
          <w:p w14:paraId="37FEB297" w14:textId="77777777" w:rsidR="004165CF" w:rsidRPr="004165CF" w:rsidRDefault="004165CF" w:rsidP="004165CF">
            <w:pPr>
              <w:rPr>
                <w:noProof/>
              </w:rPr>
            </w:pPr>
            <w:r w:rsidRPr="004165CF">
              <w:rPr>
                <w:noProof/>
              </w:rPr>
              <w:t>86.94</w:t>
            </w:r>
          </w:p>
        </w:tc>
      </w:tr>
      <w:tr w:rsidR="004165CF" w:rsidRPr="004165CF" w14:paraId="54AEFE7A" w14:textId="77777777" w:rsidTr="004165CF">
        <w:trPr>
          <w:divId w:val="65304155"/>
          <w:trHeight w:val="300"/>
          <w:jc w:val="center"/>
        </w:trPr>
        <w:tc>
          <w:tcPr>
            <w:tcW w:w="3610" w:type="dxa"/>
            <w:noWrap/>
            <w:hideMark/>
          </w:tcPr>
          <w:p w14:paraId="0998F1B1" w14:textId="77777777" w:rsidR="004165CF" w:rsidRPr="004165CF" w:rsidRDefault="004165CF" w:rsidP="004165CF">
            <w:pPr>
              <w:rPr>
                <w:noProof/>
              </w:rPr>
            </w:pPr>
            <w:r w:rsidRPr="004165CF">
              <w:rPr>
                <w:noProof/>
              </w:rPr>
              <w:t>AFINN</w:t>
            </w:r>
          </w:p>
        </w:tc>
        <w:tc>
          <w:tcPr>
            <w:tcW w:w="1408" w:type="dxa"/>
            <w:noWrap/>
            <w:hideMark/>
          </w:tcPr>
          <w:p w14:paraId="4B7CD816" w14:textId="77777777" w:rsidR="004165CF" w:rsidRPr="004165CF" w:rsidRDefault="004165CF" w:rsidP="004165CF">
            <w:pPr>
              <w:rPr>
                <w:noProof/>
              </w:rPr>
            </w:pPr>
            <w:r w:rsidRPr="004165CF">
              <w:rPr>
                <w:noProof/>
              </w:rPr>
              <w:t>74</w:t>
            </w:r>
          </w:p>
        </w:tc>
        <w:tc>
          <w:tcPr>
            <w:tcW w:w="1409" w:type="dxa"/>
            <w:noWrap/>
            <w:hideMark/>
          </w:tcPr>
          <w:p w14:paraId="0F7A9418" w14:textId="77777777" w:rsidR="004165CF" w:rsidRPr="004165CF" w:rsidRDefault="004165CF" w:rsidP="004165CF">
            <w:pPr>
              <w:rPr>
                <w:noProof/>
              </w:rPr>
            </w:pPr>
            <w:r w:rsidRPr="004165CF">
              <w:rPr>
                <w:noProof/>
              </w:rPr>
              <w:t>67</w:t>
            </w:r>
          </w:p>
        </w:tc>
        <w:tc>
          <w:tcPr>
            <w:tcW w:w="1409" w:type="dxa"/>
            <w:noWrap/>
            <w:hideMark/>
          </w:tcPr>
          <w:p w14:paraId="6C9016DC" w14:textId="77777777" w:rsidR="004165CF" w:rsidRPr="004165CF" w:rsidRDefault="004165CF" w:rsidP="004165CF">
            <w:pPr>
              <w:rPr>
                <w:noProof/>
              </w:rPr>
            </w:pPr>
            <w:r w:rsidRPr="004165CF">
              <w:rPr>
                <w:noProof/>
              </w:rPr>
              <w:t>70</w:t>
            </w:r>
          </w:p>
        </w:tc>
        <w:tc>
          <w:tcPr>
            <w:tcW w:w="1461" w:type="dxa"/>
            <w:noWrap/>
            <w:hideMark/>
          </w:tcPr>
          <w:p w14:paraId="6EC9F453" w14:textId="77777777" w:rsidR="004165CF" w:rsidRPr="004165CF" w:rsidRDefault="004165CF" w:rsidP="004165CF">
            <w:pPr>
              <w:rPr>
                <w:noProof/>
              </w:rPr>
            </w:pPr>
            <w:r w:rsidRPr="004165CF">
              <w:rPr>
                <w:noProof/>
              </w:rPr>
              <w:t>65</w:t>
            </w:r>
          </w:p>
        </w:tc>
      </w:tr>
      <w:tr w:rsidR="004165CF" w:rsidRPr="004165CF" w14:paraId="2D780AF0" w14:textId="77777777" w:rsidTr="004165CF">
        <w:trPr>
          <w:divId w:val="65304155"/>
          <w:trHeight w:val="300"/>
          <w:jc w:val="center"/>
        </w:trPr>
        <w:tc>
          <w:tcPr>
            <w:tcW w:w="3610" w:type="dxa"/>
            <w:noWrap/>
            <w:hideMark/>
          </w:tcPr>
          <w:p w14:paraId="58655E91" w14:textId="77777777" w:rsidR="004165CF" w:rsidRPr="004165CF" w:rsidRDefault="004165CF" w:rsidP="004165CF">
            <w:pPr>
              <w:rPr>
                <w:noProof/>
              </w:rPr>
            </w:pPr>
            <w:r w:rsidRPr="004165CF">
              <w:rPr>
                <w:noProof/>
              </w:rPr>
              <w:t>Dictionary-based approach</w:t>
            </w:r>
          </w:p>
        </w:tc>
        <w:tc>
          <w:tcPr>
            <w:tcW w:w="1408" w:type="dxa"/>
            <w:noWrap/>
            <w:hideMark/>
          </w:tcPr>
          <w:p w14:paraId="43E9CF1F" w14:textId="77777777" w:rsidR="004165CF" w:rsidRPr="004165CF" w:rsidRDefault="004165CF" w:rsidP="004165CF">
            <w:pPr>
              <w:rPr>
                <w:noProof/>
              </w:rPr>
            </w:pPr>
            <w:r w:rsidRPr="004165CF">
              <w:rPr>
                <w:noProof/>
              </w:rPr>
              <w:t>82</w:t>
            </w:r>
          </w:p>
        </w:tc>
        <w:tc>
          <w:tcPr>
            <w:tcW w:w="1409" w:type="dxa"/>
            <w:noWrap/>
            <w:hideMark/>
          </w:tcPr>
          <w:p w14:paraId="7BBBA80F" w14:textId="77777777" w:rsidR="004165CF" w:rsidRPr="004165CF" w:rsidRDefault="004165CF" w:rsidP="004165CF">
            <w:pPr>
              <w:rPr>
                <w:noProof/>
              </w:rPr>
            </w:pPr>
            <w:r w:rsidRPr="004165CF">
              <w:rPr>
                <w:noProof/>
              </w:rPr>
              <w:t>69</w:t>
            </w:r>
          </w:p>
        </w:tc>
        <w:tc>
          <w:tcPr>
            <w:tcW w:w="1409" w:type="dxa"/>
            <w:noWrap/>
            <w:hideMark/>
          </w:tcPr>
          <w:p w14:paraId="692B3272" w14:textId="77777777" w:rsidR="004165CF" w:rsidRPr="004165CF" w:rsidRDefault="004165CF" w:rsidP="004165CF">
            <w:pPr>
              <w:rPr>
                <w:noProof/>
              </w:rPr>
            </w:pPr>
            <w:r w:rsidRPr="004165CF">
              <w:rPr>
                <w:noProof/>
              </w:rPr>
              <w:t>78</w:t>
            </w:r>
          </w:p>
        </w:tc>
        <w:tc>
          <w:tcPr>
            <w:tcW w:w="1461" w:type="dxa"/>
            <w:noWrap/>
            <w:hideMark/>
          </w:tcPr>
          <w:p w14:paraId="393B27F1" w14:textId="77777777" w:rsidR="004165CF" w:rsidRPr="004165CF" w:rsidRDefault="004165CF" w:rsidP="004165CF">
            <w:pPr>
              <w:rPr>
                <w:noProof/>
              </w:rPr>
            </w:pPr>
            <w:r w:rsidRPr="004165CF">
              <w:rPr>
                <w:noProof/>
              </w:rPr>
              <w:t>62</w:t>
            </w:r>
          </w:p>
        </w:tc>
      </w:tr>
      <w:tr w:rsidR="004165CF" w:rsidRPr="004165CF" w14:paraId="4D872BF6" w14:textId="77777777" w:rsidTr="004165CF">
        <w:trPr>
          <w:divId w:val="65304155"/>
          <w:trHeight w:val="300"/>
          <w:jc w:val="center"/>
        </w:trPr>
        <w:tc>
          <w:tcPr>
            <w:tcW w:w="3610" w:type="dxa"/>
            <w:noWrap/>
            <w:hideMark/>
          </w:tcPr>
          <w:p w14:paraId="7148707A" w14:textId="77777777" w:rsidR="004165CF" w:rsidRPr="004165CF" w:rsidRDefault="004165CF" w:rsidP="004165CF">
            <w:pPr>
              <w:rPr>
                <w:noProof/>
              </w:rPr>
            </w:pPr>
            <w:r w:rsidRPr="004165CF">
              <w:rPr>
                <w:noProof/>
              </w:rPr>
              <w:t>Deep learning</w:t>
            </w:r>
          </w:p>
        </w:tc>
        <w:tc>
          <w:tcPr>
            <w:tcW w:w="1408" w:type="dxa"/>
            <w:noWrap/>
            <w:hideMark/>
          </w:tcPr>
          <w:p w14:paraId="030FE99E" w14:textId="77777777" w:rsidR="004165CF" w:rsidRPr="004165CF" w:rsidRDefault="004165CF" w:rsidP="004165CF">
            <w:pPr>
              <w:rPr>
                <w:noProof/>
              </w:rPr>
            </w:pPr>
            <w:r w:rsidRPr="004165CF">
              <w:rPr>
                <w:noProof/>
              </w:rPr>
              <w:t>99.01</w:t>
            </w:r>
          </w:p>
        </w:tc>
        <w:tc>
          <w:tcPr>
            <w:tcW w:w="1409" w:type="dxa"/>
            <w:noWrap/>
            <w:hideMark/>
          </w:tcPr>
          <w:p w14:paraId="1481F817" w14:textId="77777777" w:rsidR="004165CF" w:rsidRPr="004165CF" w:rsidRDefault="004165CF" w:rsidP="004165CF">
            <w:pPr>
              <w:rPr>
                <w:noProof/>
              </w:rPr>
            </w:pPr>
            <w:r w:rsidRPr="004165CF">
              <w:rPr>
                <w:noProof/>
              </w:rPr>
              <w:t>98.63</w:t>
            </w:r>
          </w:p>
        </w:tc>
        <w:tc>
          <w:tcPr>
            <w:tcW w:w="1409" w:type="dxa"/>
            <w:noWrap/>
            <w:hideMark/>
          </w:tcPr>
          <w:p w14:paraId="59174BD8" w14:textId="77777777" w:rsidR="004165CF" w:rsidRPr="004165CF" w:rsidRDefault="004165CF" w:rsidP="004165CF">
            <w:pPr>
              <w:rPr>
                <w:noProof/>
              </w:rPr>
            </w:pPr>
            <w:r w:rsidRPr="004165CF">
              <w:rPr>
                <w:noProof/>
              </w:rPr>
              <w:t>98.7</w:t>
            </w:r>
          </w:p>
        </w:tc>
        <w:tc>
          <w:tcPr>
            <w:tcW w:w="1461" w:type="dxa"/>
            <w:noWrap/>
            <w:hideMark/>
          </w:tcPr>
          <w:p w14:paraId="6DC584DE" w14:textId="77777777" w:rsidR="004165CF" w:rsidRPr="004165CF" w:rsidRDefault="004165CF" w:rsidP="004165CF">
            <w:pPr>
              <w:rPr>
                <w:noProof/>
              </w:rPr>
            </w:pPr>
            <w:r w:rsidRPr="004165CF">
              <w:rPr>
                <w:noProof/>
              </w:rPr>
              <w:t>98.57</w:t>
            </w:r>
          </w:p>
        </w:tc>
      </w:tr>
      <w:tr w:rsidR="004165CF" w:rsidRPr="004165CF" w14:paraId="73EFDDDF" w14:textId="77777777" w:rsidTr="004165CF">
        <w:trPr>
          <w:divId w:val="65304155"/>
          <w:trHeight w:val="300"/>
          <w:jc w:val="center"/>
        </w:trPr>
        <w:tc>
          <w:tcPr>
            <w:tcW w:w="3610" w:type="dxa"/>
            <w:noWrap/>
            <w:hideMark/>
          </w:tcPr>
          <w:p w14:paraId="55AE6B2F" w14:textId="77777777" w:rsidR="004165CF" w:rsidRPr="004165CF" w:rsidRDefault="004165CF" w:rsidP="004165CF">
            <w:pPr>
              <w:rPr>
                <w:noProof/>
              </w:rPr>
            </w:pPr>
            <w:r w:rsidRPr="004165CF">
              <w:rPr>
                <w:noProof/>
              </w:rPr>
              <w:t>KNN</w:t>
            </w:r>
          </w:p>
        </w:tc>
        <w:tc>
          <w:tcPr>
            <w:tcW w:w="1408" w:type="dxa"/>
            <w:noWrap/>
            <w:hideMark/>
          </w:tcPr>
          <w:p w14:paraId="1F52DCB8" w14:textId="77777777" w:rsidR="004165CF" w:rsidRPr="004165CF" w:rsidRDefault="004165CF" w:rsidP="004165CF">
            <w:pPr>
              <w:rPr>
                <w:noProof/>
              </w:rPr>
            </w:pPr>
            <w:r w:rsidRPr="004165CF">
              <w:rPr>
                <w:noProof/>
              </w:rPr>
              <w:t>98.59</w:t>
            </w:r>
          </w:p>
        </w:tc>
        <w:tc>
          <w:tcPr>
            <w:tcW w:w="1409" w:type="dxa"/>
            <w:noWrap/>
            <w:hideMark/>
          </w:tcPr>
          <w:p w14:paraId="48EA2EDF" w14:textId="77777777" w:rsidR="004165CF" w:rsidRPr="004165CF" w:rsidRDefault="004165CF" w:rsidP="004165CF">
            <w:pPr>
              <w:rPr>
                <w:noProof/>
              </w:rPr>
            </w:pPr>
            <w:r w:rsidRPr="004165CF">
              <w:rPr>
                <w:noProof/>
              </w:rPr>
              <w:t>97.05</w:t>
            </w:r>
          </w:p>
        </w:tc>
        <w:tc>
          <w:tcPr>
            <w:tcW w:w="1409" w:type="dxa"/>
            <w:noWrap/>
            <w:hideMark/>
          </w:tcPr>
          <w:p w14:paraId="5B150B69" w14:textId="77777777" w:rsidR="004165CF" w:rsidRPr="004165CF" w:rsidRDefault="004165CF" w:rsidP="004165CF">
            <w:pPr>
              <w:rPr>
                <w:noProof/>
              </w:rPr>
            </w:pPr>
            <w:r w:rsidRPr="004165CF">
              <w:rPr>
                <w:noProof/>
              </w:rPr>
              <w:t>96.23</w:t>
            </w:r>
          </w:p>
        </w:tc>
        <w:tc>
          <w:tcPr>
            <w:tcW w:w="1461" w:type="dxa"/>
            <w:noWrap/>
            <w:hideMark/>
          </w:tcPr>
          <w:p w14:paraId="51639249" w14:textId="77777777" w:rsidR="004165CF" w:rsidRPr="004165CF" w:rsidRDefault="004165CF" w:rsidP="004165CF">
            <w:pPr>
              <w:rPr>
                <w:noProof/>
              </w:rPr>
            </w:pPr>
            <w:r w:rsidRPr="004165CF">
              <w:rPr>
                <w:noProof/>
              </w:rPr>
              <w:t>97.89</w:t>
            </w:r>
          </w:p>
        </w:tc>
      </w:tr>
      <w:tr w:rsidR="004165CF" w:rsidRPr="004165CF" w14:paraId="14849017" w14:textId="77777777" w:rsidTr="004165CF">
        <w:trPr>
          <w:divId w:val="65304155"/>
          <w:trHeight w:val="300"/>
          <w:jc w:val="center"/>
        </w:trPr>
        <w:tc>
          <w:tcPr>
            <w:tcW w:w="3610" w:type="dxa"/>
            <w:noWrap/>
            <w:hideMark/>
          </w:tcPr>
          <w:p w14:paraId="541FAEAB" w14:textId="77777777" w:rsidR="004165CF" w:rsidRPr="004165CF" w:rsidRDefault="004165CF" w:rsidP="004165CF">
            <w:pPr>
              <w:rPr>
                <w:noProof/>
              </w:rPr>
            </w:pPr>
            <w:r w:rsidRPr="004165CF">
              <w:rPr>
                <w:noProof/>
              </w:rPr>
              <w:t>Hybrid BLSTM CNN</w:t>
            </w:r>
          </w:p>
        </w:tc>
        <w:tc>
          <w:tcPr>
            <w:tcW w:w="1408" w:type="dxa"/>
            <w:noWrap/>
            <w:hideMark/>
          </w:tcPr>
          <w:p w14:paraId="5E7CBD4C" w14:textId="77777777" w:rsidR="004165CF" w:rsidRPr="004165CF" w:rsidRDefault="004165CF" w:rsidP="004165CF">
            <w:pPr>
              <w:rPr>
                <w:noProof/>
              </w:rPr>
            </w:pPr>
            <w:r w:rsidRPr="004165CF">
              <w:rPr>
                <w:noProof/>
              </w:rPr>
              <w:t>99.79</w:t>
            </w:r>
          </w:p>
        </w:tc>
        <w:tc>
          <w:tcPr>
            <w:tcW w:w="1409" w:type="dxa"/>
            <w:noWrap/>
            <w:hideMark/>
          </w:tcPr>
          <w:p w14:paraId="7276EB04" w14:textId="77777777" w:rsidR="004165CF" w:rsidRPr="004165CF" w:rsidRDefault="004165CF" w:rsidP="004165CF">
            <w:pPr>
              <w:rPr>
                <w:noProof/>
              </w:rPr>
            </w:pPr>
            <w:r w:rsidRPr="004165CF">
              <w:rPr>
                <w:noProof/>
              </w:rPr>
              <w:t>99.64</w:t>
            </w:r>
          </w:p>
        </w:tc>
        <w:tc>
          <w:tcPr>
            <w:tcW w:w="1409" w:type="dxa"/>
            <w:noWrap/>
            <w:hideMark/>
          </w:tcPr>
          <w:p w14:paraId="5722F38F" w14:textId="77777777" w:rsidR="004165CF" w:rsidRPr="004165CF" w:rsidRDefault="004165CF" w:rsidP="004165CF">
            <w:pPr>
              <w:rPr>
                <w:noProof/>
              </w:rPr>
            </w:pPr>
            <w:r w:rsidRPr="004165CF">
              <w:rPr>
                <w:noProof/>
              </w:rPr>
              <w:t>99.69</w:t>
            </w:r>
          </w:p>
        </w:tc>
        <w:tc>
          <w:tcPr>
            <w:tcW w:w="1461" w:type="dxa"/>
            <w:noWrap/>
            <w:hideMark/>
          </w:tcPr>
          <w:p w14:paraId="72E69F92" w14:textId="77777777" w:rsidR="004165CF" w:rsidRPr="004165CF" w:rsidRDefault="004165CF" w:rsidP="004165CF">
            <w:pPr>
              <w:rPr>
                <w:noProof/>
              </w:rPr>
            </w:pPr>
            <w:r w:rsidRPr="004165CF">
              <w:rPr>
                <w:noProof/>
              </w:rPr>
              <w:t>99.698</w:t>
            </w:r>
          </w:p>
        </w:tc>
      </w:tr>
      <w:tr w:rsidR="004165CF" w:rsidRPr="004165CF" w14:paraId="6A6E0E90" w14:textId="77777777" w:rsidTr="004165CF">
        <w:trPr>
          <w:divId w:val="65304155"/>
          <w:trHeight w:val="300"/>
          <w:jc w:val="center"/>
        </w:trPr>
        <w:tc>
          <w:tcPr>
            <w:tcW w:w="3610" w:type="dxa"/>
            <w:noWrap/>
            <w:hideMark/>
          </w:tcPr>
          <w:p w14:paraId="3C987322" w14:textId="78441F07" w:rsidR="004165CF" w:rsidRPr="004165CF" w:rsidRDefault="004165CF" w:rsidP="004165CF">
            <w:pPr>
              <w:rPr>
                <w:noProof/>
              </w:rPr>
            </w:pPr>
            <w:r w:rsidRPr="004165CF">
              <w:rPr>
                <w:noProof/>
              </w:rPr>
              <w:t>Proposed</w:t>
            </w:r>
            <w:r>
              <w:rPr>
                <w:noProof/>
              </w:rPr>
              <w:t xml:space="preserve"> (Technical)</w:t>
            </w:r>
          </w:p>
        </w:tc>
        <w:tc>
          <w:tcPr>
            <w:tcW w:w="1408" w:type="dxa"/>
            <w:noWrap/>
            <w:hideMark/>
          </w:tcPr>
          <w:p w14:paraId="3F85C2B5" w14:textId="13ED155A" w:rsidR="004165CF" w:rsidRPr="004165CF" w:rsidRDefault="004165CF" w:rsidP="004165CF">
            <w:pPr>
              <w:rPr>
                <w:noProof/>
              </w:rPr>
            </w:pPr>
            <w:r>
              <w:rPr>
                <w:noProof/>
              </w:rPr>
              <w:t>99.85</w:t>
            </w:r>
          </w:p>
        </w:tc>
        <w:tc>
          <w:tcPr>
            <w:tcW w:w="1409" w:type="dxa"/>
            <w:noWrap/>
            <w:hideMark/>
          </w:tcPr>
          <w:p w14:paraId="098B6E0D" w14:textId="06480158" w:rsidR="004165CF" w:rsidRPr="004165CF" w:rsidRDefault="004165CF" w:rsidP="004165CF">
            <w:pPr>
              <w:rPr>
                <w:noProof/>
              </w:rPr>
            </w:pPr>
            <w:r>
              <w:rPr>
                <w:noProof/>
              </w:rPr>
              <w:t>99.77</w:t>
            </w:r>
          </w:p>
        </w:tc>
        <w:tc>
          <w:tcPr>
            <w:tcW w:w="1409" w:type="dxa"/>
            <w:noWrap/>
            <w:hideMark/>
          </w:tcPr>
          <w:p w14:paraId="4509A976" w14:textId="320E54FE" w:rsidR="004165CF" w:rsidRPr="004165CF" w:rsidRDefault="004165CF" w:rsidP="004165CF">
            <w:pPr>
              <w:rPr>
                <w:noProof/>
              </w:rPr>
            </w:pPr>
            <w:r>
              <w:rPr>
                <w:noProof/>
              </w:rPr>
              <w:t>99.75</w:t>
            </w:r>
          </w:p>
        </w:tc>
        <w:tc>
          <w:tcPr>
            <w:tcW w:w="1461" w:type="dxa"/>
            <w:noWrap/>
            <w:hideMark/>
          </w:tcPr>
          <w:p w14:paraId="1EB6EB50" w14:textId="1184AA81" w:rsidR="004165CF" w:rsidRPr="004165CF" w:rsidRDefault="004165CF" w:rsidP="004165CF">
            <w:pPr>
              <w:rPr>
                <w:noProof/>
              </w:rPr>
            </w:pPr>
            <w:r>
              <w:rPr>
                <w:noProof/>
              </w:rPr>
              <w:t>99.8</w:t>
            </w:r>
          </w:p>
        </w:tc>
      </w:tr>
      <w:tr w:rsidR="004165CF" w:rsidRPr="004165CF" w14:paraId="73DAAEFB" w14:textId="77777777" w:rsidTr="004165CF">
        <w:trPr>
          <w:divId w:val="65304155"/>
          <w:trHeight w:val="300"/>
          <w:jc w:val="center"/>
        </w:trPr>
        <w:tc>
          <w:tcPr>
            <w:tcW w:w="3610" w:type="dxa"/>
            <w:noWrap/>
          </w:tcPr>
          <w:p w14:paraId="53B18716" w14:textId="152F5AC3" w:rsidR="004165CF" w:rsidRPr="004165CF" w:rsidRDefault="004165CF" w:rsidP="004165CF">
            <w:pPr>
              <w:rPr>
                <w:noProof/>
              </w:rPr>
            </w:pPr>
            <w:r w:rsidRPr="004165CF">
              <w:rPr>
                <w:noProof/>
              </w:rPr>
              <w:t>Proposed</w:t>
            </w:r>
            <w:r>
              <w:rPr>
                <w:noProof/>
              </w:rPr>
              <w:t xml:space="preserve"> (</w:t>
            </w:r>
            <w:r>
              <w:rPr>
                <w:noProof/>
              </w:rPr>
              <w:t xml:space="preserve">Non </w:t>
            </w:r>
            <w:r>
              <w:rPr>
                <w:noProof/>
              </w:rPr>
              <w:t>Technical)</w:t>
            </w:r>
          </w:p>
        </w:tc>
        <w:tc>
          <w:tcPr>
            <w:tcW w:w="1408" w:type="dxa"/>
            <w:noWrap/>
          </w:tcPr>
          <w:p w14:paraId="5C9833C1" w14:textId="28BD09BE" w:rsidR="004165CF" w:rsidRPr="004165CF" w:rsidRDefault="004165CF" w:rsidP="004165CF">
            <w:pPr>
              <w:rPr>
                <w:noProof/>
              </w:rPr>
            </w:pPr>
            <w:r>
              <w:rPr>
                <w:noProof/>
              </w:rPr>
              <w:t>99.83</w:t>
            </w:r>
          </w:p>
        </w:tc>
        <w:tc>
          <w:tcPr>
            <w:tcW w:w="1409" w:type="dxa"/>
            <w:noWrap/>
          </w:tcPr>
          <w:p w14:paraId="56064802" w14:textId="16A584B9" w:rsidR="004165CF" w:rsidRPr="004165CF" w:rsidRDefault="004165CF" w:rsidP="004165CF">
            <w:pPr>
              <w:rPr>
                <w:noProof/>
              </w:rPr>
            </w:pPr>
            <w:r>
              <w:rPr>
                <w:noProof/>
              </w:rPr>
              <w:t>99.75</w:t>
            </w:r>
          </w:p>
        </w:tc>
        <w:tc>
          <w:tcPr>
            <w:tcW w:w="1409" w:type="dxa"/>
            <w:noWrap/>
          </w:tcPr>
          <w:p w14:paraId="4A0546D9" w14:textId="16F9136F" w:rsidR="004165CF" w:rsidRPr="004165CF" w:rsidRDefault="004165CF" w:rsidP="004165CF">
            <w:pPr>
              <w:rPr>
                <w:noProof/>
              </w:rPr>
            </w:pPr>
            <w:r>
              <w:rPr>
                <w:noProof/>
              </w:rPr>
              <w:t>99.72</w:t>
            </w:r>
          </w:p>
        </w:tc>
        <w:tc>
          <w:tcPr>
            <w:tcW w:w="1461" w:type="dxa"/>
            <w:noWrap/>
          </w:tcPr>
          <w:p w14:paraId="477BCFAB" w14:textId="47552879" w:rsidR="004165CF" w:rsidRPr="004165CF" w:rsidRDefault="004165CF" w:rsidP="004165CF">
            <w:pPr>
              <w:rPr>
                <w:noProof/>
              </w:rPr>
            </w:pPr>
            <w:r>
              <w:rPr>
                <w:noProof/>
              </w:rPr>
              <w:t>99.78</w:t>
            </w:r>
          </w:p>
        </w:tc>
      </w:tr>
    </w:tbl>
    <w:p w14:paraId="5743943E" w14:textId="43955661" w:rsidR="009D057F" w:rsidRDefault="00453B43" w:rsidP="009D057F">
      <w:pPr>
        <w:jc w:val="center"/>
      </w:pPr>
      <w:r>
        <w:rPr>
          <w:noProof/>
        </w:rPr>
        <w:fldChar w:fldCharType="end"/>
      </w:r>
      <w:r w:rsidRPr="001D4949">
        <w:rPr>
          <w:b/>
          <w:bCs/>
        </w:rPr>
        <w:t xml:space="preserve"> </w:t>
      </w:r>
      <w:r w:rsidRPr="00696CB4">
        <w:rPr>
          <w:b/>
          <w:bCs/>
        </w:rPr>
        <w:t>Table [</w:t>
      </w:r>
      <w:r>
        <w:rPr>
          <w:b/>
          <w:bCs/>
        </w:rPr>
        <w:t xml:space="preserve">B] </w:t>
      </w:r>
      <w:r>
        <w:t>C</w:t>
      </w:r>
      <w:r w:rsidRPr="0086691D">
        <w:t xml:space="preserve">omparison of </w:t>
      </w:r>
      <w:r>
        <w:t>different</w:t>
      </w:r>
      <w:r w:rsidRPr="0086691D">
        <w:t xml:space="preserve"> model performance measurement</w:t>
      </w:r>
    </w:p>
    <w:p w14:paraId="55E85C4F" w14:textId="1E56BD6A" w:rsidR="00D81C8B" w:rsidRPr="00D81C8B" w:rsidRDefault="00D81C8B" w:rsidP="00D81C8B">
      <w:pPr>
        <w:rPr>
          <w:highlight w:val="yellow"/>
        </w:rPr>
      </w:pPr>
      <w:r w:rsidRPr="00481663">
        <w:rPr>
          <w:highlight w:val="yellow"/>
        </w:rPr>
        <w:t xml:space="preserve">4.3 </w:t>
      </w:r>
      <w:r w:rsidRPr="00D81C8B">
        <w:rPr>
          <w:highlight w:val="yellow"/>
        </w:rPr>
        <w:t>Performance Evaluation</w:t>
      </w:r>
    </w:p>
    <w:p w14:paraId="4E2A2D06" w14:textId="77777777" w:rsidR="00D81C8B" w:rsidRPr="00D81C8B" w:rsidRDefault="00D81C8B" w:rsidP="00D81C8B">
      <w:pPr>
        <w:jc w:val="both"/>
        <w:rPr>
          <w:highlight w:val="yellow"/>
        </w:rPr>
      </w:pPr>
      <w:r w:rsidRPr="00D81C8B">
        <w:rPr>
          <w:highlight w:val="yellow"/>
        </w:rPr>
        <w:t>The E-Learning Course Recommendation System Using Deep Learning is designed to provide personalized course suggestions by leveraging machine learning techniques. The system's performance is evaluated based on its structured workflow, user interactions, and classification accuracy.</w:t>
      </w:r>
    </w:p>
    <w:p w14:paraId="430E0F5A" w14:textId="77777777" w:rsidR="00D81C8B" w:rsidRPr="00D81C8B" w:rsidRDefault="00D81C8B" w:rsidP="00D81C8B">
      <w:pPr>
        <w:jc w:val="both"/>
        <w:rPr>
          <w:highlight w:val="yellow"/>
        </w:rPr>
      </w:pPr>
      <w:r w:rsidRPr="00D81C8B">
        <w:rPr>
          <w:highlight w:val="yellow"/>
        </w:rPr>
        <w:t xml:space="preserve">The process begins when a user accesses the system through a login interface, which verifies their credentials before granting access to the recommendation dashboard. The dashboard categorizes courses into two primary domains: technical and non-technical. The user selects a domain and answers a set of targeted questions designed to capture their educational background, skill level, interests, and preferences. These inputs are crucial for generating </w:t>
      </w:r>
      <w:proofErr w:type="gramStart"/>
      <w:r w:rsidRPr="00D81C8B">
        <w:rPr>
          <w:highlight w:val="yellow"/>
        </w:rPr>
        <w:t>personalized</w:t>
      </w:r>
      <w:proofErr w:type="gramEnd"/>
      <w:r w:rsidRPr="00D81C8B">
        <w:rPr>
          <w:highlight w:val="yellow"/>
        </w:rPr>
        <w:t xml:space="preserve"> recommendations and form the basis for data processing and analysis.</w:t>
      </w:r>
    </w:p>
    <w:p w14:paraId="0D6FD72D" w14:textId="77777777" w:rsidR="00D81C8B" w:rsidRPr="00D81C8B" w:rsidRDefault="00D81C8B" w:rsidP="00D81C8B">
      <w:pPr>
        <w:jc w:val="both"/>
        <w:rPr>
          <w:highlight w:val="yellow"/>
        </w:rPr>
      </w:pPr>
      <w:r w:rsidRPr="00D81C8B">
        <w:rPr>
          <w:highlight w:val="yellow"/>
        </w:rPr>
        <w:t xml:space="preserve">Once the user provides their responses, the system preprocesses the collected data. This involves handling missing values, standardizing inputs, and encoding categorical variables such as course category, skill level, education, gender, state, and hobby. Label encoding ensures that these categorical attributes are transformed into numerical representations, making them suitable for machine learning algorithms. Additionally, sentiment analysis is applied to textual inputs provided by the user using the VADER (Valence Aware Dictionary and </w:t>
      </w:r>
      <w:proofErr w:type="spellStart"/>
      <w:r w:rsidRPr="00D81C8B">
        <w:rPr>
          <w:highlight w:val="yellow"/>
        </w:rPr>
        <w:t>sEntiment</w:t>
      </w:r>
      <w:proofErr w:type="spellEnd"/>
      <w:r w:rsidRPr="00D81C8B">
        <w:rPr>
          <w:highlight w:val="yellow"/>
        </w:rPr>
        <w:t xml:space="preserve"> Reasoner) tool. This step helps extract sentiment scores from user feedback or reviews, refining the system's understanding of user preferences.</w:t>
      </w:r>
    </w:p>
    <w:p w14:paraId="169E86E8" w14:textId="0F9A8B8A" w:rsidR="00D81C8B" w:rsidRPr="00D81C8B" w:rsidRDefault="00D81C8B" w:rsidP="00D81C8B">
      <w:pPr>
        <w:jc w:val="both"/>
        <w:rPr>
          <w:highlight w:val="yellow"/>
        </w:rPr>
      </w:pPr>
      <w:r w:rsidRPr="00D81C8B">
        <w:rPr>
          <w:highlight w:val="yellow"/>
        </w:rPr>
        <w:t xml:space="preserve">The core recommendation model is built using the </w:t>
      </w:r>
      <w:proofErr w:type="spellStart"/>
      <w:r w:rsidRPr="00D81C8B">
        <w:rPr>
          <w:highlight w:val="yellow"/>
        </w:rPr>
        <w:t>XGBoost</w:t>
      </w:r>
      <w:proofErr w:type="spellEnd"/>
      <w:r w:rsidRPr="00D81C8B">
        <w:rPr>
          <w:highlight w:val="yellow"/>
        </w:rPr>
        <w:t xml:space="preserve"> algorithm, a high-performance machine learning model that excels in classification tasks. The system is trained on a dataset containing user interactions and course ratings, allowing it to learn patterns and predict the most relevant courses. Two models are developed: one for non-technical courses</w:t>
      </w:r>
      <w:r w:rsidRPr="00481663">
        <w:rPr>
          <w:highlight w:val="yellow"/>
        </w:rPr>
        <w:t xml:space="preserve"> </w:t>
      </w:r>
      <w:r w:rsidRPr="00D81C8B">
        <w:rPr>
          <w:highlight w:val="yellow"/>
        </w:rPr>
        <w:t xml:space="preserve">and another for technical courses. The trained models are then serialized using </w:t>
      </w:r>
      <w:proofErr w:type="spellStart"/>
      <w:r w:rsidRPr="00D81C8B">
        <w:rPr>
          <w:highlight w:val="yellow"/>
        </w:rPr>
        <w:t>Joblib</w:t>
      </w:r>
      <w:proofErr w:type="spellEnd"/>
      <w:r w:rsidRPr="00D81C8B">
        <w:rPr>
          <w:highlight w:val="yellow"/>
        </w:rPr>
        <w:t>, enabling efficient storage and real-time retrieval.</w:t>
      </w:r>
    </w:p>
    <w:p w14:paraId="16E20197" w14:textId="3844E037" w:rsidR="00D81C8B" w:rsidRPr="00D81C8B" w:rsidRDefault="00D81C8B" w:rsidP="00D81C8B">
      <w:pPr>
        <w:jc w:val="both"/>
      </w:pPr>
      <w:r w:rsidRPr="00D81C8B">
        <w:rPr>
          <w:highlight w:val="yellow"/>
        </w:rPr>
        <w:t xml:space="preserve">After processing user </w:t>
      </w:r>
      <w:proofErr w:type="gramStart"/>
      <w:r w:rsidRPr="00D81C8B">
        <w:rPr>
          <w:highlight w:val="yellow"/>
        </w:rPr>
        <w:t>inputs</w:t>
      </w:r>
      <w:proofErr w:type="gramEnd"/>
      <w:r w:rsidRPr="00D81C8B">
        <w:rPr>
          <w:highlight w:val="yellow"/>
        </w:rPr>
        <w:t xml:space="preserve"> and running the trained model, the system generates personalized course recommendations, which are displayed on the dashboard. This automated workflow ensures that users receive tailored suggestions aligned with their interests and educational background. The system’s performance is further assessed using multiple evaluation metrics, providing insights into its accuracy and effectiveness in recommending relevant courses.</w:t>
      </w:r>
    </w:p>
    <w:p w14:paraId="4893A4A9" w14:textId="77777777" w:rsidR="00D81C8B" w:rsidRDefault="00D81C8B" w:rsidP="00443E5F"/>
    <w:p w14:paraId="761B34F0" w14:textId="42BE1FDC" w:rsidR="00443E5F" w:rsidRDefault="00443E5F" w:rsidP="00443E5F">
      <w:proofErr w:type="gramStart"/>
      <w:r>
        <w:t>4.</w:t>
      </w:r>
      <w:r w:rsidR="00D637E1">
        <w:t>4</w:t>
      </w:r>
      <w:r>
        <w:t xml:space="preserve">  Performance</w:t>
      </w:r>
      <w:proofErr w:type="gramEnd"/>
      <w:r>
        <w:t xml:space="preserve"> </w:t>
      </w:r>
      <w:r w:rsidR="00F6357F">
        <w:t xml:space="preserve">metrics </w:t>
      </w:r>
      <w:r>
        <w:t>examination</w:t>
      </w:r>
    </w:p>
    <w:p w14:paraId="373EF54D" w14:textId="58982C7B" w:rsidR="0086691D" w:rsidRDefault="0086691D" w:rsidP="0086691D">
      <w:pPr>
        <w:jc w:val="both"/>
      </w:pPr>
      <w:r w:rsidRPr="0086691D">
        <w:t xml:space="preserve">Using different power metrics, including F1-Score, Kappa, RMSE, accuracy, memories, intervention levels (HR), average hit (ARHR), average absolute errors (MAE), and AUC, the proposed performance of e-learning recommendations is evaluated using current methods. The results of the classification in terms of </w:t>
      </w:r>
      <w:r>
        <w:t>true</w:t>
      </w:r>
      <w:r w:rsidRPr="0086691D">
        <w:t xml:space="preserve"> positives, </w:t>
      </w:r>
      <w:r>
        <w:t>true</w:t>
      </w:r>
      <w:r w:rsidRPr="0086691D">
        <w:t xml:space="preserve"> negatives, false positives, and false negatives are highlighted in </w:t>
      </w:r>
      <w:r>
        <w:t>Fig</w:t>
      </w:r>
      <w:r w:rsidRPr="0086691D">
        <w:t>. [D], which shows the</w:t>
      </w:r>
      <w:r>
        <w:t xml:space="preserve"> confusion</w:t>
      </w:r>
      <w:r w:rsidRPr="0086691D">
        <w:t xml:space="preserve"> </w:t>
      </w:r>
      <w:proofErr w:type="gramStart"/>
      <w:r w:rsidRPr="0086691D">
        <w:t>matrix .</w:t>
      </w:r>
      <w:proofErr w:type="gramEnd"/>
      <w:r w:rsidRPr="0086691D">
        <w:t xml:space="preserve"> These numbers are necessary to assess how well the model predicts the recommendations of the course.</w:t>
      </w:r>
    </w:p>
    <w:p w14:paraId="0F4D509F" w14:textId="0015DF85" w:rsidR="00A90452" w:rsidRDefault="0086691D" w:rsidP="0086691D">
      <w:pPr>
        <w:jc w:val="both"/>
      </w:pPr>
      <w:r w:rsidRPr="00122E64">
        <w:t>T</w:t>
      </w:r>
      <w:r w:rsidRPr="0086691D">
        <w:t>able</w:t>
      </w:r>
      <w:r w:rsidRPr="00122E64">
        <w:t xml:space="preserve"> [B]</w:t>
      </w:r>
      <w:r w:rsidRPr="0086691D">
        <w:t xml:space="preserve"> offers a thorough comparison of the model performance measurement with current approaches. Compared to methods such as fuzzy logic with semantic similarity (SS), hybrid intelligent recommendations (HIRS), dictionaries based, SS combined with </w:t>
      </w:r>
      <w:r w:rsidR="009D057F" w:rsidRPr="0086691D">
        <w:t xml:space="preserve">opinion </w:t>
      </w:r>
      <w:r w:rsidRPr="0086691D">
        <w:t xml:space="preserve">documents, </w:t>
      </w:r>
      <w:r>
        <w:t>AFINN</w:t>
      </w:r>
      <w:r w:rsidRPr="0086691D">
        <w:t xml:space="preserve">, deep learning models, </w:t>
      </w:r>
      <w:r w:rsidRPr="00A90452">
        <w:t>K-Nearest Neighbors (KNN), and hybrid BLSTM-CNN</w:t>
      </w:r>
      <w:r w:rsidR="00A63F8C">
        <w:t xml:space="preserve"> [23]</w:t>
      </w:r>
      <w:r w:rsidR="009D057F">
        <w:t>.</w:t>
      </w:r>
      <w:r w:rsidR="00A90452" w:rsidRPr="00A90452">
        <w:t xml:space="preserve"> </w:t>
      </w:r>
    </w:p>
    <w:p w14:paraId="33392A1E" w14:textId="294FDE44" w:rsidR="00A90452" w:rsidRPr="00A90452" w:rsidRDefault="0076777A" w:rsidP="00A90452">
      <w:pPr>
        <w:jc w:val="both"/>
      </w:pPr>
      <w:r>
        <w:rPr>
          <w:noProof/>
        </w:rPr>
        <w:drawing>
          <wp:inline distT="0" distB="0" distL="0" distR="0" wp14:anchorId="149F4C5D" wp14:editId="16AD0F2B">
            <wp:extent cx="2933934" cy="2314883"/>
            <wp:effectExtent l="0" t="0" r="0" b="9525"/>
            <wp:docPr id="88566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6043" cy="2332327"/>
                    </a:xfrm>
                    <a:prstGeom prst="rect">
                      <a:avLst/>
                    </a:prstGeom>
                    <a:noFill/>
                    <a:ln>
                      <a:noFill/>
                    </a:ln>
                  </pic:spPr>
                </pic:pic>
              </a:graphicData>
            </a:graphic>
          </wp:inline>
        </w:drawing>
      </w:r>
      <w:r w:rsidR="005367F8">
        <w:tab/>
      </w:r>
      <w:r w:rsidR="005367F8">
        <w:tab/>
      </w:r>
      <w:r>
        <w:rPr>
          <w:noProof/>
        </w:rPr>
        <w:drawing>
          <wp:inline distT="0" distB="0" distL="0" distR="0" wp14:anchorId="21AEB533" wp14:editId="1AA3BD97">
            <wp:extent cx="2945266" cy="2322703"/>
            <wp:effectExtent l="0" t="0" r="7620" b="1905"/>
            <wp:docPr id="206344870" name="Picture 2"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870" name="Picture 2" descr="A blue squares with white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635" cy="2356116"/>
                    </a:xfrm>
                    <a:prstGeom prst="rect">
                      <a:avLst/>
                    </a:prstGeom>
                    <a:noFill/>
                    <a:ln>
                      <a:noFill/>
                    </a:ln>
                  </pic:spPr>
                </pic:pic>
              </a:graphicData>
            </a:graphic>
          </wp:inline>
        </w:drawing>
      </w:r>
    </w:p>
    <w:p w14:paraId="113E4230" w14:textId="6A4DFAD3" w:rsidR="005367F8" w:rsidRDefault="005367F8" w:rsidP="005367F8">
      <w:pPr>
        <w:jc w:val="center"/>
        <w:rPr>
          <w:b/>
          <w:bCs/>
        </w:rPr>
      </w:pPr>
      <w:r>
        <w:rPr>
          <w:b/>
          <w:bCs/>
        </w:rPr>
        <w:t xml:space="preserve">(a) </w:t>
      </w:r>
      <w:r>
        <w:rPr>
          <w:b/>
          <w:bCs/>
        </w:rPr>
        <w:tab/>
      </w:r>
      <w:r>
        <w:rPr>
          <w:b/>
          <w:bCs/>
        </w:rPr>
        <w:tab/>
      </w:r>
      <w:r>
        <w:rPr>
          <w:b/>
          <w:bCs/>
        </w:rPr>
        <w:tab/>
      </w:r>
      <w:r>
        <w:rPr>
          <w:b/>
          <w:bCs/>
        </w:rPr>
        <w:tab/>
      </w:r>
      <w:r>
        <w:rPr>
          <w:b/>
          <w:bCs/>
        </w:rPr>
        <w:tab/>
      </w:r>
      <w:r>
        <w:rPr>
          <w:b/>
          <w:bCs/>
        </w:rPr>
        <w:tab/>
      </w:r>
      <w:r>
        <w:rPr>
          <w:b/>
          <w:bCs/>
        </w:rPr>
        <w:tab/>
      </w:r>
      <w:r>
        <w:rPr>
          <w:b/>
          <w:bCs/>
        </w:rPr>
        <w:tab/>
        <w:t xml:space="preserve">(b) </w:t>
      </w:r>
    </w:p>
    <w:p w14:paraId="5ABF9F1F" w14:textId="289BA9E4" w:rsidR="00843AF3" w:rsidRDefault="00A90452" w:rsidP="00A85FBD">
      <w:pPr>
        <w:jc w:val="center"/>
      </w:pPr>
      <w:r w:rsidRPr="00696CB4">
        <w:rPr>
          <w:b/>
          <w:bCs/>
        </w:rPr>
        <w:t>Fig. [</w:t>
      </w:r>
      <w:r w:rsidR="00D93A24">
        <w:rPr>
          <w:b/>
          <w:bCs/>
        </w:rPr>
        <w:t>D</w:t>
      </w:r>
      <w:proofErr w:type="gramStart"/>
      <w:r w:rsidRPr="00696CB4">
        <w:rPr>
          <w:b/>
          <w:bCs/>
        </w:rPr>
        <w:t>]</w:t>
      </w:r>
      <w:r>
        <w:t xml:space="preserve"> </w:t>
      </w:r>
      <w:r w:rsidR="005367F8">
        <w:t xml:space="preserve"> (</w:t>
      </w:r>
      <w:proofErr w:type="gramEnd"/>
      <w:r w:rsidR="005367F8">
        <w:t xml:space="preserve">a) </w:t>
      </w:r>
      <w:r w:rsidR="005367F8" w:rsidRPr="006F769A">
        <w:t>Confusion matrix of Technical Course</w:t>
      </w:r>
      <w:r w:rsidR="005367F8">
        <w:t xml:space="preserve"> and (b) </w:t>
      </w:r>
      <w:r w:rsidR="005367F8" w:rsidRPr="006F769A">
        <w:t>Confusion matrix of Non-Technical Course</w:t>
      </w:r>
    </w:p>
    <w:p w14:paraId="5D64CCE8" w14:textId="666901A2" w:rsidR="00443E5F" w:rsidRDefault="00C728AA" w:rsidP="00453B43">
      <w:pPr>
        <w:jc w:val="both"/>
      </w:pPr>
      <w:r w:rsidRPr="00C728AA">
        <w:t>Fig. [</w:t>
      </w:r>
      <w:proofErr w:type="gramStart"/>
      <w:r w:rsidR="00843AF3">
        <w:t>E</w:t>
      </w:r>
      <w:r w:rsidRPr="00C728AA">
        <w:t>]  compares</w:t>
      </w:r>
      <w:proofErr w:type="gramEnd"/>
      <w:r w:rsidRPr="00C728AA">
        <w:t xml:space="preserve"> the accuracy of the proposed e-learning recommendation system with existing methodologies, including fuzzy logic with semantic similarity (SS), dictionary-based approaches, SS combined with documents, </w:t>
      </w:r>
      <w:r>
        <w:t>AFINN</w:t>
      </w:r>
      <w:r w:rsidRPr="00C728AA">
        <w:t xml:space="preserve">, hybrid intelligent recommendation system (HIRS), </w:t>
      </w:r>
      <w:r>
        <w:t xml:space="preserve">K-Nearest Neighbors </w:t>
      </w:r>
      <w:r w:rsidRPr="00C728AA">
        <w:t>(KNN)</w:t>
      </w:r>
      <w:r w:rsidR="007D22A3">
        <w:t xml:space="preserve"> and </w:t>
      </w:r>
      <w:r w:rsidRPr="00C728AA">
        <w:t xml:space="preserve">Hybrid </w:t>
      </w:r>
      <w:r>
        <w:t>BLSTM-CNN</w:t>
      </w:r>
      <w:r w:rsidR="00A63F8C">
        <w:t xml:space="preserve"> [23]</w:t>
      </w:r>
      <w:r w:rsidRPr="00C728AA">
        <w:t>. The analysis emphasizes that the proposed hybrid approach achieves higher accuracy than the existing method.</w:t>
      </w:r>
    </w:p>
    <w:p w14:paraId="007CC580" w14:textId="16E64C54" w:rsidR="000C1BE8" w:rsidRDefault="009D057F" w:rsidP="00A1685D">
      <w:pPr>
        <w:jc w:val="both"/>
      </w:pPr>
      <w:r>
        <w:t xml:space="preserve">In </w:t>
      </w:r>
      <w:r w:rsidR="00C728AA" w:rsidRPr="00C728AA">
        <w:t>Fig. [</w:t>
      </w:r>
      <w:r w:rsidR="00843AF3">
        <w:t>F</w:t>
      </w:r>
      <w:r w:rsidR="00C728AA" w:rsidRPr="00C728AA">
        <w:t>] The precis</w:t>
      </w:r>
      <w:r w:rsidR="00C728AA">
        <w:t>ion</w:t>
      </w:r>
      <w:r w:rsidR="00C728AA" w:rsidRPr="00C728AA">
        <w:t xml:space="preserve"> performance of the proposed system of e-learning course is compared with existing methodologies, including the dictionary-based approach, fuzzy logic with semantic similarity (SS), SS combined with documents, </w:t>
      </w:r>
      <w:r w:rsidR="00C728AA">
        <w:t>AFINN</w:t>
      </w:r>
      <w:r w:rsidR="00C728AA" w:rsidRPr="00C728AA">
        <w:t>, hybrid intelligent recommendation</w:t>
      </w:r>
      <w:r w:rsidR="007D22A3">
        <w:t xml:space="preserve"> System</w:t>
      </w:r>
      <w:r w:rsidR="00C728AA" w:rsidRPr="00C728AA">
        <w:t xml:space="preserve"> (HIRS)</w:t>
      </w:r>
      <w:r w:rsidR="00C728AA">
        <w:t>,</w:t>
      </w:r>
      <w:r w:rsidR="00C728AA" w:rsidRPr="00C728AA">
        <w:t xml:space="preserve"> (K</w:t>
      </w:r>
      <w:r w:rsidR="00C728AA">
        <w:t>NN</w:t>
      </w:r>
      <w:r w:rsidR="00C728AA" w:rsidRPr="00C728AA">
        <w:t xml:space="preserve">), and the </w:t>
      </w:r>
      <w:r w:rsidR="00C728AA">
        <w:t>H</w:t>
      </w:r>
      <w:r w:rsidR="00C728AA" w:rsidRPr="00C728AA">
        <w:t>ybrid</w:t>
      </w:r>
      <w:r w:rsidR="00C728AA">
        <w:t xml:space="preserve"> BLSTM-CNN</w:t>
      </w:r>
      <w:r w:rsidR="00A63F8C">
        <w:t xml:space="preserve"> [23]</w:t>
      </w:r>
      <w:r w:rsidR="00C728AA" w:rsidRPr="00C728AA">
        <w:t xml:space="preserve">. The analysis shows that the proposed approach </w:t>
      </w:r>
      <w:r w:rsidR="007D22A3">
        <w:t>has</w:t>
      </w:r>
      <w:r w:rsidR="00C728AA" w:rsidRPr="00C728AA">
        <w:t xml:space="preserve"> excellent </w:t>
      </w:r>
      <w:r w:rsidR="00C728AA">
        <w:t>precision</w:t>
      </w:r>
      <w:r w:rsidR="00C728AA" w:rsidRPr="00C728AA">
        <w:t xml:space="preserve"> and </w:t>
      </w:r>
      <w:proofErr w:type="gramStart"/>
      <w:r w:rsidR="00C728AA" w:rsidRPr="00C728AA">
        <w:t>ensure</w:t>
      </w:r>
      <w:proofErr w:type="gramEnd"/>
      <w:r w:rsidR="00C728AA" w:rsidRPr="00C728AA">
        <w:t xml:space="preserve"> that the user has a higher proportion of</w:t>
      </w:r>
      <w:r w:rsidR="00C728AA">
        <w:t xml:space="preserve"> correct</w:t>
      </w:r>
      <w:r w:rsidR="00C728AA" w:rsidRPr="00C728AA">
        <w:t xml:space="preserve"> recommended courses. In addition, the </w:t>
      </w:r>
      <w:r w:rsidR="00C728AA">
        <w:t>precision</w:t>
      </w:r>
      <w:r w:rsidR="00C728AA" w:rsidRPr="00C728AA">
        <w:t xml:space="preserve"> of the system is 99.</w:t>
      </w:r>
      <w:r w:rsidR="00CE2E89">
        <w:t>85</w:t>
      </w:r>
      <w:r w:rsidR="00C728AA" w:rsidRPr="00C728AA">
        <w:t>%</w:t>
      </w:r>
      <w:r w:rsidR="00CE2E89">
        <w:t xml:space="preserve"> and 99.83% for technical courses and </w:t>
      </w:r>
      <w:proofErr w:type="spellStart"/>
      <w:proofErr w:type="gramStart"/>
      <w:r w:rsidR="00CE2E89">
        <w:t>non technical</w:t>
      </w:r>
      <w:proofErr w:type="spellEnd"/>
      <w:proofErr w:type="gramEnd"/>
      <w:r w:rsidR="00CE2E89">
        <w:t xml:space="preserve"> courses respectively</w:t>
      </w:r>
      <w:r w:rsidR="00C728AA" w:rsidRPr="00C728AA">
        <w:t>, which further verifies its efficiency in obtaining relevant courses. In addition, Fig. [</w:t>
      </w:r>
      <w:r w:rsidR="00843AF3">
        <w:t>G</w:t>
      </w:r>
      <w:r w:rsidR="00C728AA" w:rsidRPr="00C728AA">
        <w:t xml:space="preserve">] compares </w:t>
      </w:r>
      <w:r w:rsidR="00C728AA">
        <w:t>Recall</w:t>
      </w:r>
      <w:r w:rsidR="00C728AA" w:rsidRPr="00C728AA">
        <w:t xml:space="preserve"> across methodology.</w:t>
      </w:r>
    </w:p>
    <w:p w14:paraId="59689837" w14:textId="77777777" w:rsidR="000C1BE8" w:rsidRDefault="000C1BE8" w:rsidP="000C1BE8">
      <w:pPr>
        <w:jc w:val="both"/>
        <w:rPr>
          <w:noProof/>
        </w:rPr>
      </w:pPr>
      <w:r>
        <w:rPr>
          <w:noProof/>
        </w:rPr>
        <w:drawing>
          <wp:inline distT="0" distB="0" distL="0" distR="0" wp14:anchorId="6931DEF5" wp14:editId="1DA75F21">
            <wp:extent cx="6668219" cy="3049905"/>
            <wp:effectExtent l="0" t="0" r="18415" b="17145"/>
            <wp:docPr id="13832386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CA46135" w14:textId="77777777" w:rsidR="000C1BE8" w:rsidRPr="00843AF3" w:rsidRDefault="000C1BE8" w:rsidP="000C1BE8">
      <w:pPr>
        <w:rPr>
          <w:b/>
          <w:bCs/>
        </w:rPr>
      </w:pPr>
      <w:r w:rsidRPr="00696CB4">
        <w:rPr>
          <w:b/>
          <w:bCs/>
        </w:rPr>
        <w:t>Fig. [</w:t>
      </w:r>
      <w:r>
        <w:rPr>
          <w:b/>
          <w:bCs/>
        </w:rPr>
        <w:t xml:space="preserve">E] </w:t>
      </w:r>
      <w:r w:rsidRPr="00843AF3">
        <w:t>Accuracy performance comparison</w:t>
      </w:r>
    </w:p>
    <w:p w14:paraId="6038BDDB" w14:textId="77777777" w:rsidR="000C1BE8" w:rsidRDefault="000C1BE8" w:rsidP="000C1BE8">
      <w:pPr>
        <w:jc w:val="both"/>
      </w:pPr>
      <w:r>
        <w:rPr>
          <w:noProof/>
        </w:rPr>
        <w:drawing>
          <wp:inline distT="0" distB="0" distL="0" distR="0" wp14:anchorId="37750458" wp14:editId="7D37DB3A">
            <wp:extent cx="6676390" cy="3306445"/>
            <wp:effectExtent l="0" t="0" r="10160" b="8255"/>
            <wp:docPr id="2251645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A640034" w14:textId="2F04E5E6" w:rsidR="000C1BE8" w:rsidRPr="000C1BE8" w:rsidRDefault="000C1BE8" w:rsidP="000C1BE8">
      <w:pPr>
        <w:rPr>
          <w:b/>
          <w:bCs/>
        </w:rPr>
      </w:pPr>
      <w:r w:rsidRPr="00696CB4">
        <w:rPr>
          <w:b/>
          <w:bCs/>
        </w:rPr>
        <w:t>Fig. [</w:t>
      </w:r>
      <w:r>
        <w:rPr>
          <w:b/>
          <w:bCs/>
        </w:rPr>
        <w:t xml:space="preserve">F] </w:t>
      </w:r>
      <w:r>
        <w:t>Precision</w:t>
      </w:r>
      <w:r w:rsidRPr="00843AF3">
        <w:t xml:space="preserve"> performance comparison</w:t>
      </w:r>
    </w:p>
    <w:p w14:paraId="161CE3B4" w14:textId="6C05F1D6" w:rsidR="000C1BE8" w:rsidRDefault="00C728AA" w:rsidP="000C1BE8">
      <w:pPr>
        <w:jc w:val="both"/>
      </w:pPr>
      <w:r w:rsidRPr="00C728AA">
        <w:t>Fig. [</w:t>
      </w:r>
      <w:r w:rsidR="00843AF3">
        <w:t>G</w:t>
      </w:r>
      <w:r w:rsidRPr="00C728AA">
        <w:t>]</w:t>
      </w:r>
      <w:r w:rsidR="00CE2E89">
        <w:t xml:space="preserve"> compares</w:t>
      </w:r>
      <w:r w:rsidRPr="00C728AA">
        <w:t xml:space="preserve"> </w:t>
      </w:r>
      <w:r w:rsidR="00CE2E89">
        <w:t>t</w:t>
      </w:r>
      <w:r w:rsidRPr="00C728AA">
        <w:t xml:space="preserve">he recall performance of the proposed hybrid methodology with existing approaches, including fuzzy logic with semantic similarity (SS), SS combined with documents, </w:t>
      </w:r>
      <w:r>
        <w:t>AFINN</w:t>
      </w:r>
      <w:r w:rsidRPr="00C728AA">
        <w:t>, hybrid intelligent recommendation</w:t>
      </w:r>
      <w:r w:rsidR="007D22A3">
        <w:t xml:space="preserve"> System</w:t>
      </w:r>
      <w:r w:rsidRPr="00C728AA">
        <w:t xml:space="preserve"> (HIRS), and dictionary-based approaches</w:t>
      </w:r>
      <w:r w:rsidR="00A63F8C">
        <w:t xml:space="preserve"> [23]</w:t>
      </w:r>
      <w:r w:rsidRPr="00C728AA">
        <w:t xml:space="preserve">. They show that the proposed hybrid scheme achieves significantly higher </w:t>
      </w:r>
      <w:r w:rsidR="007D22A3">
        <w:t>recall</w:t>
      </w:r>
      <w:r w:rsidRPr="00C728AA">
        <w:t xml:space="preserve"> than the existing method and verifies its efficiency in accurately obtaining relevant courses.</w:t>
      </w:r>
    </w:p>
    <w:p w14:paraId="63B2AD2F" w14:textId="77777777" w:rsidR="000C1BE8" w:rsidRDefault="000C1BE8" w:rsidP="000C1BE8">
      <w:r>
        <w:rPr>
          <w:noProof/>
        </w:rPr>
        <w:drawing>
          <wp:inline distT="0" distB="0" distL="0" distR="0" wp14:anchorId="2C3B698A" wp14:editId="777289EF">
            <wp:extent cx="6676846" cy="3306445"/>
            <wp:effectExtent l="0" t="0" r="10160" b="8255"/>
            <wp:docPr id="12002096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AAD1B1" w14:textId="77777777" w:rsidR="000C1BE8" w:rsidRPr="00843AF3" w:rsidRDefault="000C1BE8" w:rsidP="000C1BE8">
      <w:pPr>
        <w:rPr>
          <w:b/>
          <w:bCs/>
        </w:rPr>
      </w:pPr>
      <w:r w:rsidRPr="00696CB4">
        <w:rPr>
          <w:b/>
          <w:bCs/>
        </w:rPr>
        <w:t>Fig. [</w:t>
      </w:r>
      <w:r>
        <w:rPr>
          <w:b/>
          <w:bCs/>
        </w:rPr>
        <w:t xml:space="preserve">g] </w:t>
      </w:r>
      <w:r>
        <w:t>Recall</w:t>
      </w:r>
      <w:r w:rsidRPr="00843AF3">
        <w:t xml:space="preserve"> performance comparison</w:t>
      </w:r>
    </w:p>
    <w:p w14:paraId="3A70DAC4" w14:textId="029A9189" w:rsidR="000C1BE8" w:rsidRDefault="007D22A3" w:rsidP="000C1BE8">
      <w:pPr>
        <w:jc w:val="both"/>
      </w:pPr>
      <w:r w:rsidRPr="007D22A3">
        <w:t>FIG. [</w:t>
      </w:r>
      <w:r w:rsidR="00843AF3">
        <w:t>H</w:t>
      </w:r>
      <w:r w:rsidRPr="007D22A3">
        <w:t xml:space="preserve">] represents a comparison of the proposed approach F1-Score, with existing methodologies, including a dictionary-based approach, fuzzy logic </w:t>
      </w:r>
      <w:r>
        <w:t>+</w:t>
      </w:r>
      <w:r w:rsidRPr="007D22A3">
        <w:t xml:space="preserve"> semantic similarity (SS), deep learning, </w:t>
      </w:r>
      <w:r>
        <w:t>AFINN</w:t>
      </w:r>
      <w:r w:rsidRPr="007D22A3">
        <w:t>, hybrid intelligent recommendation (HIRS), SS combined with opinion documents, K-Nea</w:t>
      </w:r>
      <w:r>
        <w:t>re</w:t>
      </w:r>
      <w:r w:rsidRPr="007D22A3">
        <w:t>st Neighbors (KNN), and Hybrid B</w:t>
      </w:r>
      <w:r>
        <w:t>LSTM-</w:t>
      </w:r>
    </w:p>
    <w:p w14:paraId="3A51C4E1" w14:textId="77777777" w:rsidR="005F18A0" w:rsidRDefault="005F18A0" w:rsidP="005F18A0">
      <w:pPr>
        <w:jc w:val="both"/>
      </w:pPr>
      <w:r>
        <w:rPr>
          <w:noProof/>
        </w:rPr>
        <w:drawing>
          <wp:inline distT="0" distB="0" distL="0" distR="0" wp14:anchorId="491009B6" wp14:editId="63426475">
            <wp:extent cx="6659245" cy="3053751"/>
            <wp:effectExtent l="0" t="0" r="8255" b="13335"/>
            <wp:docPr id="32179537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FAC979" w14:textId="77777777" w:rsidR="005F18A0" w:rsidRPr="00A1685D" w:rsidRDefault="005F18A0" w:rsidP="005F18A0">
      <w:pPr>
        <w:rPr>
          <w:b/>
          <w:bCs/>
        </w:rPr>
      </w:pPr>
      <w:r w:rsidRPr="00696CB4">
        <w:rPr>
          <w:b/>
          <w:bCs/>
        </w:rPr>
        <w:t>Fig. [</w:t>
      </w:r>
      <w:r>
        <w:rPr>
          <w:b/>
          <w:bCs/>
        </w:rPr>
        <w:t xml:space="preserve">h] </w:t>
      </w:r>
      <w:r>
        <w:t>F1-score</w:t>
      </w:r>
      <w:r w:rsidRPr="00843AF3">
        <w:t xml:space="preserve"> performance comparison</w:t>
      </w:r>
    </w:p>
    <w:p w14:paraId="2CDE6A66" w14:textId="2ABC5D8C" w:rsidR="000C1BE8" w:rsidRDefault="007D22A3" w:rsidP="000C1BE8">
      <w:pPr>
        <w:jc w:val="both"/>
      </w:pPr>
      <w:r>
        <w:t>CNN</w:t>
      </w:r>
      <w:r w:rsidR="00A63F8C">
        <w:t xml:space="preserve"> [23]</w:t>
      </w:r>
      <w:r w:rsidRPr="007D22A3">
        <w:t>. The proposed approach reaches an F1 score of 99.</w:t>
      </w:r>
      <w:r w:rsidR="00CE2E89">
        <w:t>77</w:t>
      </w:r>
      <w:r w:rsidRPr="007D22A3">
        <w:t>%</w:t>
      </w:r>
      <w:r w:rsidR="00CE2E89">
        <w:t xml:space="preserve"> and 99.75% for technical courses and </w:t>
      </w:r>
      <w:proofErr w:type="spellStart"/>
      <w:proofErr w:type="gramStart"/>
      <w:r w:rsidR="00CE2E89">
        <w:t>non technical</w:t>
      </w:r>
      <w:proofErr w:type="spellEnd"/>
      <w:proofErr w:type="gramEnd"/>
      <w:r w:rsidR="00CE2E89">
        <w:t xml:space="preserve"> courses respectively</w:t>
      </w:r>
      <w:r w:rsidRPr="007D22A3">
        <w:t>, which is significantly higher than other existing methods. These results confirm the effectiveness of the developed model to improve the recommendation of the online course. Further, Fig. [</w:t>
      </w:r>
      <w:r w:rsidR="00843AF3">
        <w:t>I</w:t>
      </w:r>
      <w:r w:rsidRPr="007D22A3">
        <w:t>] demonstrates the comparative evaluation of Kappa metrics across different approaches.</w:t>
      </w:r>
      <w:r w:rsidR="000C1BE8">
        <w:t xml:space="preserve">  </w:t>
      </w:r>
    </w:p>
    <w:p w14:paraId="3463F17A" w14:textId="7986BB17" w:rsidR="00443E5F" w:rsidRDefault="00CE2E89" w:rsidP="000C1BE8">
      <w:pPr>
        <w:jc w:val="both"/>
        <w:rPr>
          <w:noProof/>
        </w:rPr>
      </w:pPr>
      <w:r>
        <w:t xml:space="preserve">In </w:t>
      </w:r>
      <w:r w:rsidR="00D93A24" w:rsidRPr="00D93A24">
        <w:t>Fig. [</w:t>
      </w:r>
      <w:r w:rsidR="00843AF3">
        <w:t>I</w:t>
      </w:r>
      <w:r w:rsidR="00D93A24" w:rsidRPr="00D93A24">
        <w:t>]</w:t>
      </w:r>
      <w:r>
        <w:t xml:space="preserve"> </w:t>
      </w:r>
      <w:r w:rsidR="00D93A24" w:rsidRPr="00D93A24">
        <w:t xml:space="preserve">KAPPA performance of the proposed hybrid methodology is compared with existing approaches, including IBK, WekaDeepLearning4J, </w:t>
      </w:r>
      <w:proofErr w:type="spellStart"/>
      <w:r w:rsidR="00D93A24" w:rsidRPr="00D93A24">
        <w:t>JR</w:t>
      </w:r>
      <w:r>
        <w:t>ip</w:t>
      </w:r>
      <w:proofErr w:type="spellEnd"/>
      <w:r w:rsidR="00D93A24" w:rsidRPr="00D93A24">
        <w:t>, SMO, Logistic, J48, and Naive Bayes</w:t>
      </w:r>
      <w:r w:rsidR="00A63F8C">
        <w:t xml:space="preserve"> [23]</w:t>
      </w:r>
      <w:r w:rsidR="00D93A24" w:rsidRPr="00D93A24">
        <w:t>. The proposed approach reaches the Kappa value of 99.</w:t>
      </w:r>
      <w:r>
        <w:t>08</w:t>
      </w:r>
      <w:r w:rsidR="00D93A24" w:rsidRPr="00D93A24">
        <w:t>%</w:t>
      </w:r>
      <w:r>
        <w:t xml:space="preserve"> and 99.09% for technical courses and </w:t>
      </w:r>
      <w:proofErr w:type="spellStart"/>
      <w:proofErr w:type="gramStart"/>
      <w:r>
        <w:t>non technical</w:t>
      </w:r>
      <w:proofErr w:type="spellEnd"/>
      <w:proofErr w:type="gramEnd"/>
      <w:r>
        <w:t xml:space="preserve"> courses respectively</w:t>
      </w:r>
      <w:r w:rsidR="00D93A24" w:rsidRPr="00D93A24">
        <w:t xml:space="preserve">, which is significantly higher than the existing method. These results confirm the reliability and consistency of the </w:t>
      </w:r>
      <w:proofErr w:type="gramStart"/>
      <w:r w:rsidR="00D93A24" w:rsidRPr="00D93A24">
        <w:t>presented approach</w:t>
      </w:r>
      <w:proofErr w:type="gramEnd"/>
      <w:r w:rsidR="00D93A24" w:rsidRPr="00D93A24">
        <w:t xml:space="preserve"> in the course recommendations. In addition, AUC analysis is visualized in Fig. [</w:t>
      </w:r>
      <w:r w:rsidR="00843AF3">
        <w:t>J</w:t>
      </w:r>
      <w:r w:rsidR="00D93A24" w:rsidRPr="00D93A24">
        <w:t>].</w:t>
      </w:r>
      <w:r w:rsidR="00A1685D" w:rsidRPr="00A1685D">
        <w:rPr>
          <w:noProof/>
        </w:rPr>
        <w:t xml:space="preserve"> </w:t>
      </w:r>
    </w:p>
    <w:p w14:paraId="2515B801" w14:textId="77777777" w:rsidR="005F18A0" w:rsidRDefault="005F18A0" w:rsidP="005F18A0">
      <w:pPr>
        <w:jc w:val="both"/>
      </w:pPr>
      <w:r>
        <w:rPr>
          <w:noProof/>
        </w:rPr>
        <w:drawing>
          <wp:inline distT="0" distB="0" distL="0" distR="0" wp14:anchorId="4934F146" wp14:editId="2D078ACC">
            <wp:extent cx="6659245" cy="3053751"/>
            <wp:effectExtent l="0" t="0" r="8255" b="13335"/>
            <wp:docPr id="18112985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D40C791" w14:textId="5588609A" w:rsidR="005F18A0" w:rsidRPr="00A1685D" w:rsidRDefault="005F18A0" w:rsidP="005F18A0">
      <w:pPr>
        <w:rPr>
          <w:b/>
          <w:bCs/>
        </w:rPr>
      </w:pPr>
      <w:r w:rsidRPr="00696CB4">
        <w:rPr>
          <w:b/>
          <w:bCs/>
        </w:rPr>
        <w:t>Fig. [</w:t>
      </w:r>
      <w:r>
        <w:rPr>
          <w:b/>
          <w:bCs/>
        </w:rPr>
        <w:t xml:space="preserve">I] </w:t>
      </w:r>
      <w:r>
        <w:t>Kappa statistics</w:t>
      </w:r>
      <w:r w:rsidRPr="00843AF3">
        <w:t xml:space="preserve"> performance comparison</w:t>
      </w:r>
    </w:p>
    <w:p w14:paraId="7A8395C6" w14:textId="77777777" w:rsidR="005F18A0" w:rsidRDefault="005F18A0" w:rsidP="000C1BE8">
      <w:pPr>
        <w:jc w:val="both"/>
        <w:rPr>
          <w:noProof/>
        </w:rPr>
      </w:pPr>
    </w:p>
    <w:p w14:paraId="64B5A44B" w14:textId="77777777" w:rsidR="00C55A41" w:rsidRDefault="00C55A41" w:rsidP="00C55A41">
      <w:pPr>
        <w:jc w:val="both"/>
      </w:pPr>
      <w:r>
        <w:rPr>
          <w:noProof/>
        </w:rPr>
        <w:drawing>
          <wp:inline distT="0" distB="0" distL="0" distR="0" wp14:anchorId="13222C2B" wp14:editId="04F2E00D">
            <wp:extent cx="6659245" cy="2913797"/>
            <wp:effectExtent l="0" t="0" r="8255" b="1270"/>
            <wp:docPr id="11000251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C8F68D6" w14:textId="09ACDF79" w:rsidR="00C55A41" w:rsidRPr="00C55A41" w:rsidRDefault="00C55A41" w:rsidP="00D93A24">
      <w:pPr>
        <w:rPr>
          <w:b/>
          <w:bCs/>
        </w:rPr>
      </w:pPr>
      <w:r w:rsidRPr="00696CB4">
        <w:rPr>
          <w:b/>
          <w:bCs/>
        </w:rPr>
        <w:t>Fig. [</w:t>
      </w:r>
      <w:r>
        <w:rPr>
          <w:b/>
          <w:bCs/>
        </w:rPr>
        <w:t xml:space="preserve">j] </w:t>
      </w:r>
      <w:r>
        <w:t>AUC</w:t>
      </w:r>
      <w:r w:rsidRPr="00843AF3">
        <w:t xml:space="preserve"> performance comparison</w:t>
      </w:r>
    </w:p>
    <w:p w14:paraId="300B63A2" w14:textId="471C3113" w:rsidR="00D93A24" w:rsidRPr="00D93A24" w:rsidRDefault="00D93A24" w:rsidP="00B1288E">
      <w:pPr>
        <w:jc w:val="both"/>
      </w:pPr>
      <w:r w:rsidRPr="00D93A24">
        <w:t>Fig. [</w:t>
      </w:r>
      <w:r w:rsidR="00843AF3">
        <w:t>J</w:t>
      </w:r>
      <w:r w:rsidRPr="00D93A24">
        <w:t xml:space="preserve">] The performance of the proposed approach is compared with existing methods, including logistics, J48, Naive Bayes, IBK, Wekadeeplearning4j, </w:t>
      </w:r>
      <w:proofErr w:type="spellStart"/>
      <w:r w:rsidRPr="00D93A24">
        <w:t>JRip</w:t>
      </w:r>
      <w:proofErr w:type="spellEnd"/>
      <w:r w:rsidRPr="00D93A24">
        <w:t>, and SMO</w:t>
      </w:r>
      <w:r w:rsidR="00A63F8C">
        <w:t xml:space="preserve"> [23]</w:t>
      </w:r>
      <w:r w:rsidRPr="00D93A24">
        <w:t xml:space="preserve">. The proposed approach reaches an AUC of </w:t>
      </w:r>
      <w:r w:rsidR="00CE2E89">
        <w:t>100</w:t>
      </w:r>
      <w:r w:rsidRPr="00D93A24">
        <w:t>%</w:t>
      </w:r>
      <w:r w:rsidR="00CE2E89">
        <w:t xml:space="preserve"> and 100% for technical courses and </w:t>
      </w:r>
      <w:proofErr w:type="spellStart"/>
      <w:proofErr w:type="gramStart"/>
      <w:r w:rsidR="00CE2E89">
        <w:t>non technical</w:t>
      </w:r>
      <w:proofErr w:type="spellEnd"/>
      <w:proofErr w:type="gramEnd"/>
      <w:r w:rsidR="00CE2E89">
        <w:t xml:space="preserve"> courses respectively</w:t>
      </w:r>
      <w:r w:rsidRPr="00D93A24">
        <w:t>, which is significantly higher than that of existing methodologies. These results verify the effectiveness of the presented approach in terms of AUC, which ensures improved classification performance. In addition, the change in RMSE performance is examined in Fig. [</w:t>
      </w:r>
      <w:r w:rsidR="00843AF3">
        <w:t>K</w:t>
      </w:r>
      <w:r w:rsidRPr="00D93A24">
        <w:t>].</w:t>
      </w:r>
    </w:p>
    <w:p w14:paraId="20ABA53C" w14:textId="79D77F56" w:rsidR="00D93A24" w:rsidRDefault="00D93A24" w:rsidP="00B1288E">
      <w:pPr>
        <w:jc w:val="both"/>
      </w:pPr>
      <w:r w:rsidRPr="00D93A24">
        <w:t>Fig. [</w:t>
      </w:r>
      <w:r w:rsidR="00843AF3">
        <w:t>K</w:t>
      </w:r>
      <w:r w:rsidRPr="00D93A24">
        <w:t>] The analysis of the performance of RMSE's proposed hybrid methodology is compared with existing approaches, including K-significant, random, Nor-M</w:t>
      </w:r>
      <w:r>
        <w:t>OOCs</w:t>
      </w:r>
      <w:r w:rsidRPr="00D93A24">
        <w:t>, and collaborative filtering</w:t>
      </w:r>
      <w:r w:rsidR="00A63F8C">
        <w:t xml:space="preserve"> [23]</w:t>
      </w:r>
      <w:r w:rsidRPr="00D93A24">
        <w:t>. The proposed approach reaches RMSE</w:t>
      </w:r>
      <w:r w:rsidR="00B228B3">
        <w:t xml:space="preserve"> 0.01 </w:t>
      </w:r>
      <w:r w:rsidR="00CE2E89">
        <w:t xml:space="preserve">and </w:t>
      </w:r>
      <w:r w:rsidR="00B228B3">
        <w:t>0.01</w:t>
      </w:r>
      <w:r w:rsidR="00CE2E89">
        <w:t xml:space="preserve"> for technical courses and </w:t>
      </w:r>
      <w:proofErr w:type="spellStart"/>
      <w:proofErr w:type="gramStart"/>
      <w:r w:rsidR="00CE2E89">
        <w:t>non technical</w:t>
      </w:r>
      <w:proofErr w:type="spellEnd"/>
      <w:proofErr w:type="gramEnd"/>
      <w:r w:rsidR="00CE2E89">
        <w:t xml:space="preserve"> courses respectively</w:t>
      </w:r>
      <w:r w:rsidRPr="00D93A24">
        <w:t>, which is significantly lower than that of existing methods. These results show that the presented approach effectively minimizes an error, which is more reliable for the exact recommendations of the course. In addition, a comparison of power on MAE is shown in Fig. [</w:t>
      </w:r>
      <w:r w:rsidR="00843AF3">
        <w:t>L</w:t>
      </w:r>
      <w:r w:rsidRPr="00D93A24">
        <w:t>].</w:t>
      </w:r>
    </w:p>
    <w:p w14:paraId="4D01851C" w14:textId="77777777" w:rsidR="00C55A41" w:rsidRDefault="00C55A41" w:rsidP="00C55A41">
      <w:pPr>
        <w:jc w:val="both"/>
      </w:pPr>
      <w:r>
        <w:rPr>
          <w:noProof/>
        </w:rPr>
        <w:drawing>
          <wp:inline distT="0" distB="0" distL="0" distR="0" wp14:anchorId="470A5D8A" wp14:editId="5B994E65">
            <wp:extent cx="6659245" cy="2961564"/>
            <wp:effectExtent l="0" t="0" r="8255" b="10795"/>
            <wp:docPr id="211731395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E5C53DE" w14:textId="06BD4A86" w:rsidR="00C55A41" w:rsidRPr="00A1685D" w:rsidRDefault="00C55A41" w:rsidP="00C55A41">
      <w:pPr>
        <w:rPr>
          <w:b/>
          <w:bCs/>
        </w:rPr>
      </w:pPr>
      <w:r w:rsidRPr="00696CB4">
        <w:rPr>
          <w:b/>
          <w:bCs/>
        </w:rPr>
        <w:t>Fig. [</w:t>
      </w:r>
      <w:r>
        <w:rPr>
          <w:b/>
          <w:bCs/>
        </w:rPr>
        <w:t xml:space="preserve">k] </w:t>
      </w:r>
      <w:r>
        <w:t>RMSE</w:t>
      </w:r>
      <w:r w:rsidRPr="00843AF3">
        <w:t xml:space="preserve"> performance comparison</w:t>
      </w:r>
    </w:p>
    <w:p w14:paraId="2D5EE871" w14:textId="77777777" w:rsidR="00C55A41" w:rsidRDefault="00C55A41" w:rsidP="00C55A41">
      <w:pPr>
        <w:jc w:val="both"/>
      </w:pPr>
      <w:r>
        <w:rPr>
          <w:noProof/>
        </w:rPr>
        <w:drawing>
          <wp:inline distT="0" distB="0" distL="0" distR="0" wp14:anchorId="24FF003B" wp14:editId="6AE4842A">
            <wp:extent cx="6659245" cy="3053751"/>
            <wp:effectExtent l="0" t="0" r="8255" b="13335"/>
            <wp:docPr id="18900639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863DE7" w14:textId="248AFD7E" w:rsidR="00C55A41" w:rsidRPr="00C55A41" w:rsidRDefault="00C55A41" w:rsidP="00D93A24">
      <w:pPr>
        <w:rPr>
          <w:b/>
          <w:bCs/>
        </w:rPr>
      </w:pPr>
      <w:r w:rsidRPr="00696CB4">
        <w:rPr>
          <w:b/>
          <w:bCs/>
        </w:rPr>
        <w:t>Fig. [</w:t>
      </w:r>
      <w:r>
        <w:rPr>
          <w:b/>
          <w:bCs/>
        </w:rPr>
        <w:t xml:space="preserve">l] </w:t>
      </w:r>
      <w:r>
        <w:t>MAE</w:t>
      </w:r>
      <w:r w:rsidRPr="00843AF3">
        <w:t xml:space="preserve"> performance comparison</w:t>
      </w:r>
    </w:p>
    <w:p w14:paraId="512B7FEB" w14:textId="4F8BF0D1" w:rsidR="00D93A24" w:rsidRPr="00D93A24" w:rsidRDefault="00D93A24" w:rsidP="00B1288E">
      <w:pPr>
        <w:jc w:val="both"/>
      </w:pPr>
      <w:r w:rsidRPr="00D93A24">
        <w:t>Fig. [</w:t>
      </w:r>
      <w:r w:rsidR="00843AF3">
        <w:t>L</w:t>
      </w:r>
      <w:r w:rsidRPr="00D93A24">
        <w:t>] The performance of the proposed approach is compared to existing methods. The results show that the proposed approach reaches the lowest MAE, while PMF shows the highest error</w:t>
      </w:r>
      <w:r w:rsidR="00A63F8C">
        <w:t xml:space="preserve"> [23]</w:t>
      </w:r>
      <w:r w:rsidRPr="00D93A24">
        <w:t>. This shows the excellent accuracy of the presented methodology to minimize absolute errors in the recommendations of the course. In addition, Fig. [</w:t>
      </w:r>
      <w:r w:rsidR="00843AF3">
        <w:t>M</w:t>
      </w:r>
      <w:r w:rsidRPr="00D93A24">
        <w:t xml:space="preserve">] represents an evaluation of the </w:t>
      </w:r>
      <w:r>
        <w:t>HR</w:t>
      </w:r>
      <w:r w:rsidRPr="00D93A24">
        <w:t xml:space="preserve"> and ARHR across different methodologies.</w:t>
      </w:r>
    </w:p>
    <w:p w14:paraId="15A5518D" w14:textId="6033C284" w:rsidR="00443E5F" w:rsidRDefault="00D93A24" w:rsidP="00B1288E">
      <w:pPr>
        <w:jc w:val="both"/>
      </w:pPr>
      <w:r w:rsidRPr="00D93A24">
        <w:t>Fig. [</w:t>
      </w:r>
      <w:r w:rsidR="00843AF3">
        <w:t>M</w:t>
      </w:r>
      <w:r w:rsidRPr="00D93A24">
        <w:t>] The graphic representation of HR and ARHR is illustrated, comparing the proposed approach with existing techniques such as SVD, NCF, and KNN</w:t>
      </w:r>
      <w:r w:rsidR="00A63F8C">
        <w:t xml:space="preserve"> [23]</w:t>
      </w:r>
      <w:r w:rsidRPr="00D93A24">
        <w:t>. The analysis shows that the proposed method overcomes others in HR and ARHR and emphasizes its efficiency in providing accurate and well-included recommendations for the course.</w:t>
      </w:r>
    </w:p>
    <w:p w14:paraId="36FB4A11" w14:textId="77777777" w:rsidR="00C55A41" w:rsidRDefault="00C55A41" w:rsidP="00C55A41">
      <w:pPr>
        <w:jc w:val="both"/>
      </w:pPr>
      <w:r>
        <w:rPr>
          <w:noProof/>
        </w:rPr>
        <w:drawing>
          <wp:inline distT="0" distB="0" distL="0" distR="0" wp14:anchorId="1D90ABF5" wp14:editId="68D29546">
            <wp:extent cx="6659245" cy="3053751"/>
            <wp:effectExtent l="0" t="0" r="8255" b="13335"/>
            <wp:docPr id="72329938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FDD58EC" w14:textId="77777777" w:rsidR="00A85FBD" w:rsidRDefault="00C55A41" w:rsidP="00A85FBD">
      <w:pPr>
        <w:rPr>
          <w:b/>
          <w:bCs/>
        </w:rPr>
      </w:pPr>
      <w:r w:rsidRPr="00696CB4">
        <w:rPr>
          <w:b/>
          <w:bCs/>
        </w:rPr>
        <w:t>Fig. [</w:t>
      </w:r>
      <w:r>
        <w:rPr>
          <w:b/>
          <w:bCs/>
        </w:rPr>
        <w:t xml:space="preserve">m] </w:t>
      </w:r>
      <w:r>
        <w:t>HR and ARHR</w:t>
      </w:r>
      <w:r w:rsidRPr="00843AF3">
        <w:t xml:space="preserve"> performance comparison</w:t>
      </w:r>
    </w:p>
    <w:p w14:paraId="325300CA" w14:textId="707B28E9" w:rsidR="00A065D7" w:rsidRPr="00A85FBD" w:rsidRDefault="00B1288E" w:rsidP="00A85FBD">
      <w:pPr>
        <w:rPr>
          <w:b/>
          <w:bCs/>
        </w:rPr>
      </w:pPr>
      <w:r w:rsidRPr="00B1288E">
        <w:t>Therefore, as regards several measures for performance, the proposed recommendation system exceeds the comparative existing techniques.  The proposed strategy achieves better performance according to experimental analysis with several metrics compared to current methods.</w:t>
      </w:r>
    </w:p>
    <w:p w14:paraId="35BED9F9" w14:textId="2B43ADE5" w:rsidR="00E3721E" w:rsidRPr="00E3721E" w:rsidRDefault="00E3721E" w:rsidP="00E3721E">
      <w:pPr>
        <w:rPr>
          <w:highlight w:val="yellow"/>
        </w:rPr>
      </w:pPr>
      <w:r w:rsidRPr="00E3721E">
        <w:rPr>
          <w:highlight w:val="yellow"/>
        </w:rPr>
        <w:t>4.</w:t>
      </w:r>
      <w:r w:rsidR="00D637E1" w:rsidRPr="00D637E1">
        <w:rPr>
          <w:highlight w:val="yellow"/>
        </w:rPr>
        <w:t>5</w:t>
      </w:r>
      <w:r w:rsidRPr="00E3721E">
        <w:rPr>
          <w:highlight w:val="yellow"/>
        </w:rPr>
        <w:t xml:space="preserve"> Complexity Analysis with Existing Approaches</w:t>
      </w:r>
    </w:p>
    <w:p w14:paraId="75BCFF38" w14:textId="77777777" w:rsidR="00E3721E" w:rsidRPr="00E3721E" w:rsidRDefault="00E3721E" w:rsidP="00E3721E">
      <w:pPr>
        <w:jc w:val="both"/>
        <w:rPr>
          <w:highlight w:val="yellow"/>
        </w:rPr>
      </w:pPr>
      <w:r w:rsidRPr="00E3721E">
        <w:rPr>
          <w:highlight w:val="yellow"/>
        </w:rPr>
        <w:t xml:space="preserve">The proposed </w:t>
      </w:r>
      <w:proofErr w:type="spellStart"/>
      <w:r w:rsidRPr="00E3721E">
        <w:rPr>
          <w:highlight w:val="yellow"/>
        </w:rPr>
        <w:t>XGBoost</w:t>
      </w:r>
      <w:proofErr w:type="spellEnd"/>
      <w:r w:rsidRPr="00E3721E">
        <w:rPr>
          <w:highlight w:val="yellow"/>
        </w:rPr>
        <w:t xml:space="preserve">-based recommendation system is designed to efficiently generate course recommendations while maintaining minimal computational and memory costs. Its training complexity is </w:t>
      </w:r>
      <w:proofErr w:type="gramStart"/>
      <w:r w:rsidRPr="00E3721E">
        <w:rPr>
          <w:i/>
          <w:iCs/>
          <w:highlight w:val="yellow"/>
        </w:rPr>
        <w:t>O(</w:t>
      </w:r>
      <w:proofErr w:type="gramEnd"/>
      <w:r w:rsidRPr="00E3721E">
        <w:rPr>
          <w:i/>
          <w:iCs/>
          <w:highlight w:val="yellow"/>
        </w:rPr>
        <w:t>n log n)</w:t>
      </w:r>
      <w:r w:rsidRPr="00E3721E">
        <w:rPr>
          <w:highlight w:val="yellow"/>
        </w:rPr>
        <w:t xml:space="preserve">, where </w:t>
      </w:r>
      <w:r w:rsidRPr="00E3721E">
        <w:rPr>
          <w:i/>
          <w:iCs/>
          <w:highlight w:val="yellow"/>
        </w:rPr>
        <w:t>n</w:t>
      </w:r>
      <w:r w:rsidRPr="00E3721E">
        <w:rPr>
          <w:highlight w:val="yellow"/>
        </w:rPr>
        <w:t xml:space="preserve"> represents the number of learners, and the </w:t>
      </w:r>
      <w:r w:rsidRPr="00E3721E">
        <w:rPr>
          <w:i/>
          <w:iCs/>
          <w:highlight w:val="yellow"/>
        </w:rPr>
        <w:t>log n</w:t>
      </w:r>
      <w:r w:rsidRPr="00E3721E">
        <w:rPr>
          <w:highlight w:val="yellow"/>
        </w:rPr>
        <w:t xml:space="preserve"> factor arises due to the hierarchical nature of decision trees used in </w:t>
      </w:r>
      <w:proofErr w:type="spellStart"/>
      <w:r w:rsidRPr="00E3721E">
        <w:rPr>
          <w:highlight w:val="yellow"/>
        </w:rPr>
        <w:t>XGBoost</w:t>
      </w:r>
      <w:proofErr w:type="spellEnd"/>
      <w:r w:rsidRPr="00E3721E">
        <w:rPr>
          <w:highlight w:val="yellow"/>
        </w:rPr>
        <w:t xml:space="preserve">. Unlike deep learning models that rely on heavy matrix computations, </w:t>
      </w:r>
      <w:proofErr w:type="spellStart"/>
      <w:r w:rsidRPr="00E3721E">
        <w:rPr>
          <w:highlight w:val="yellow"/>
        </w:rPr>
        <w:t>XGBoost</w:t>
      </w:r>
      <w:proofErr w:type="spellEnd"/>
      <w:r w:rsidRPr="00E3721E">
        <w:rPr>
          <w:highlight w:val="yellow"/>
        </w:rPr>
        <w:t xml:space="preserve"> optimizes prediction refinement through gradient boosting, allowing for efficient learning with minimal overhead. During inference, the complexity reduces to </w:t>
      </w:r>
      <w:proofErr w:type="gramStart"/>
      <w:r w:rsidRPr="00E3721E">
        <w:rPr>
          <w:i/>
          <w:iCs/>
          <w:highlight w:val="yellow"/>
        </w:rPr>
        <w:t>O(</w:t>
      </w:r>
      <w:proofErr w:type="gramEnd"/>
      <w:r w:rsidRPr="00E3721E">
        <w:rPr>
          <w:i/>
          <w:iCs/>
          <w:highlight w:val="yellow"/>
        </w:rPr>
        <w:t>log n),</w:t>
      </w:r>
      <w:r w:rsidRPr="00E3721E">
        <w:rPr>
          <w:highlight w:val="yellow"/>
        </w:rPr>
        <w:t xml:space="preserve"> ensuring quick recommendations even in large-scale e-learning environments. Additionally, its memory consumption remains optimized at </w:t>
      </w:r>
      <w:proofErr w:type="gramStart"/>
      <w:r w:rsidRPr="00E3721E">
        <w:rPr>
          <w:i/>
          <w:iCs/>
          <w:highlight w:val="yellow"/>
        </w:rPr>
        <w:t>O(</w:t>
      </w:r>
      <w:proofErr w:type="gramEnd"/>
      <w:r w:rsidRPr="00E3721E">
        <w:rPr>
          <w:i/>
          <w:iCs/>
          <w:highlight w:val="yellow"/>
        </w:rPr>
        <w:t>n + dT),</w:t>
      </w:r>
      <w:r w:rsidRPr="00E3721E">
        <w:rPr>
          <w:highlight w:val="yellow"/>
        </w:rPr>
        <w:t xml:space="preserve"> where </w:t>
      </w:r>
      <w:r w:rsidRPr="00E3721E">
        <w:rPr>
          <w:i/>
          <w:iCs/>
          <w:highlight w:val="yellow"/>
        </w:rPr>
        <w:t>d</w:t>
      </w:r>
      <w:r w:rsidRPr="00E3721E">
        <w:rPr>
          <w:highlight w:val="yellow"/>
        </w:rPr>
        <w:t xml:space="preserve"> is the depth of decision trees and </w:t>
      </w:r>
      <w:r w:rsidRPr="00E3721E">
        <w:rPr>
          <w:i/>
          <w:iCs/>
          <w:highlight w:val="yellow"/>
        </w:rPr>
        <w:t>T</w:t>
      </w:r>
      <w:r w:rsidRPr="00E3721E">
        <w:rPr>
          <w:highlight w:val="yellow"/>
        </w:rPr>
        <w:t xml:space="preserve"> is the number of trees used, making it a highly scalable approach for real-time applications.</w:t>
      </w:r>
    </w:p>
    <w:p w14:paraId="6E97F868" w14:textId="77777777" w:rsidR="00E3721E" w:rsidRPr="00E3721E" w:rsidRDefault="00E3721E" w:rsidP="00E3721E">
      <w:pPr>
        <w:jc w:val="both"/>
        <w:rPr>
          <w:highlight w:val="yellow"/>
        </w:rPr>
      </w:pPr>
      <w:r w:rsidRPr="00E3721E">
        <w:rPr>
          <w:highlight w:val="yellow"/>
        </w:rPr>
        <w:t xml:space="preserve">In comparison, deep learning-based approaches such as Hybrid BLSTM-CNN have a significantly higher computational complexity of </w:t>
      </w:r>
      <w:r w:rsidRPr="00E3721E">
        <w:rPr>
          <w:i/>
          <w:iCs/>
          <w:highlight w:val="yellow"/>
        </w:rPr>
        <w:t>O(4lN²),</w:t>
      </w:r>
      <w:r w:rsidRPr="00E3721E">
        <w:rPr>
          <w:highlight w:val="yellow"/>
        </w:rPr>
        <w:t xml:space="preserve"> where </w:t>
      </w:r>
      <w:r w:rsidRPr="00E3721E">
        <w:rPr>
          <w:i/>
          <w:iCs/>
          <w:highlight w:val="yellow"/>
        </w:rPr>
        <w:t>l</w:t>
      </w:r>
      <w:r w:rsidRPr="00E3721E">
        <w:rPr>
          <w:highlight w:val="yellow"/>
        </w:rPr>
        <w:t xml:space="preserve"> is the number of layers and </w:t>
      </w:r>
      <w:r w:rsidRPr="00E3721E">
        <w:rPr>
          <w:i/>
          <w:iCs/>
          <w:highlight w:val="yellow"/>
        </w:rPr>
        <w:t>N</w:t>
      </w:r>
      <w:r w:rsidRPr="00E3721E">
        <w:rPr>
          <w:highlight w:val="yellow"/>
        </w:rPr>
        <w:t xml:space="preserve"> represents the LSTM units. This is due to the recurrent nature of LSTMs and the convolutional layers that process sequential data, leading to substantial computational and memory requirements. While these models can capture complex patterns effectively, they often require extensive hardware resources and longer training times, making them less practical for large-scale recommendation systems. Similarly, traditional recommendation methods, including IFCCF, KMCF (user-based), and KMCF (item-based), operate with complexities of </w:t>
      </w:r>
      <w:r w:rsidRPr="00E3721E">
        <w:rPr>
          <w:i/>
          <w:iCs/>
          <w:highlight w:val="yellow"/>
        </w:rPr>
        <w:t>O(</w:t>
      </w:r>
      <w:proofErr w:type="spellStart"/>
      <w:r w:rsidRPr="00E3721E">
        <w:rPr>
          <w:i/>
          <w:iCs/>
          <w:highlight w:val="yellow"/>
        </w:rPr>
        <w:t>inmc</w:t>
      </w:r>
      <w:proofErr w:type="spellEnd"/>
      <w:r w:rsidRPr="00E3721E">
        <w:rPr>
          <w:i/>
          <w:iCs/>
          <w:highlight w:val="yellow"/>
        </w:rPr>
        <w:t>)</w:t>
      </w:r>
      <w:r w:rsidRPr="00E3721E">
        <w:rPr>
          <w:highlight w:val="yellow"/>
        </w:rPr>
        <w:t xml:space="preserve"> or </w:t>
      </w:r>
      <w:proofErr w:type="gramStart"/>
      <w:r w:rsidRPr="00E3721E">
        <w:rPr>
          <w:i/>
          <w:iCs/>
          <w:highlight w:val="yellow"/>
        </w:rPr>
        <w:t>O(</w:t>
      </w:r>
      <w:proofErr w:type="spellStart"/>
      <w:proofErr w:type="gramEnd"/>
      <w:r w:rsidRPr="00E3721E">
        <w:rPr>
          <w:i/>
          <w:iCs/>
          <w:highlight w:val="yellow"/>
        </w:rPr>
        <w:t>inmc</w:t>
      </w:r>
      <w:proofErr w:type="spellEnd"/>
      <w:r w:rsidRPr="00E3721E">
        <w:rPr>
          <w:i/>
          <w:iCs/>
          <w:highlight w:val="yellow"/>
        </w:rPr>
        <w:t xml:space="preserve"> + nm),</w:t>
      </w:r>
      <w:r w:rsidRPr="00E3721E">
        <w:rPr>
          <w:highlight w:val="yellow"/>
        </w:rPr>
        <w:t xml:space="preserve"> where </w:t>
      </w:r>
      <w:proofErr w:type="spellStart"/>
      <w:r w:rsidRPr="00E3721E">
        <w:rPr>
          <w:i/>
          <w:iCs/>
          <w:highlight w:val="yellow"/>
        </w:rPr>
        <w:t>i</w:t>
      </w:r>
      <w:proofErr w:type="spellEnd"/>
      <w:r w:rsidRPr="00E3721E">
        <w:rPr>
          <w:highlight w:val="yellow"/>
        </w:rPr>
        <w:t xml:space="preserve"> is the number of iterations and </w:t>
      </w:r>
      <w:r w:rsidRPr="00E3721E">
        <w:rPr>
          <w:i/>
          <w:iCs/>
          <w:highlight w:val="yellow"/>
        </w:rPr>
        <w:t>c</w:t>
      </w:r>
      <w:r w:rsidRPr="00E3721E">
        <w:rPr>
          <w:highlight w:val="yellow"/>
        </w:rPr>
        <w:t xml:space="preserve"> is the number of clusters. These approaches depend on multiple iterations for clustering and filtering, making them inefficient for real-time recommendations. Matrix factorization techniques such as </w:t>
      </w:r>
      <w:proofErr w:type="spellStart"/>
      <w:r w:rsidRPr="00E3721E">
        <w:rPr>
          <w:highlight w:val="yellow"/>
        </w:rPr>
        <w:t>DiABlO</w:t>
      </w:r>
      <w:proofErr w:type="spellEnd"/>
      <w:r w:rsidRPr="00E3721E">
        <w:rPr>
          <w:highlight w:val="yellow"/>
        </w:rPr>
        <w:t xml:space="preserve">, with </w:t>
      </w:r>
      <w:r w:rsidRPr="00E3721E">
        <w:rPr>
          <w:i/>
          <w:iCs/>
          <w:highlight w:val="yellow"/>
        </w:rPr>
        <w:t>O(</w:t>
      </w:r>
      <w:proofErr w:type="spellStart"/>
      <w:r w:rsidRPr="00E3721E">
        <w:rPr>
          <w:i/>
          <w:iCs/>
          <w:highlight w:val="yellow"/>
        </w:rPr>
        <w:t>inmk</w:t>
      </w:r>
      <w:proofErr w:type="spellEnd"/>
      <w:r w:rsidRPr="00E3721E">
        <w:rPr>
          <w:i/>
          <w:iCs/>
          <w:highlight w:val="yellow"/>
        </w:rPr>
        <w:t>)</w:t>
      </w:r>
      <w:r w:rsidRPr="00E3721E">
        <w:rPr>
          <w:highlight w:val="yellow"/>
        </w:rPr>
        <w:t xml:space="preserve"> complexity, require iterative factorization of user-course interaction matrices, adding to computational overhead. Meanwhile, graph-based models such as TOTAR and TCARS suffer from </w:t>
      </w:r>
      <w:r w:rsidRPr="00E3721E">
        <w:rPr>
          <w:i/>
          <w:iCs/>
          <w:highlight w:val="yellow"/>
        </w:rPr>
        <w:t>O(n²m)</w:t>
      </w:r>
      <w:r w:rsidRPr="00E3721E">
        <w:rPr>
          <w:highlight w:val="yellow"/>
        </w:rPr>
        <w:t xml:space="preserve"> complexity, making them computationally intensive and difficult to scale efficiently.</w:t>
      </w:r>
    </w:p>
    <w:p w14:paraId="6180C223" w14:textId="5E07187F" w:rsidR="00E3721E" w:rsidRPr="00E3721E" w:rsidRDefault="00E3721E" w:rsidP="00E3721E">
      <w:pPr>
        <w:jc w:val="both"/>
        <w:rPr>
          <w:highlight w:val="yellow"/>
        </w:rPr>
      </w:pPr>
      <w:r w:rsidRPr="00E3721E">
        <w:rPr>
          <w:highlight w:val="yellow"/>
        </w:rPr>
        <w:t xml:space="preserve">Overall, the </w:t>
      </w:r>
      <w:proofErr w:type="spellStart"/>
      <w:r w:rsidRPr="00E3721E">
        <w:rPr>
          <w:highlight w:val="yellow"/>
        </w:rPr>
        <w:t>XGBoost</w:t>
      </w:r>
      <w:proofErr w:type="spellEnd"/>
      <w:r w:rsidRPr="00E3721E">
        <w:rPr>
          <w:highlight w:val="yellow"/>
        </w:rPr>
        <w:t xml:space="preserve">-based system offers a superior balance between efficiency and accuracy. Unlike clustering-based methods that require extensive iterative updates or graph-based models that consume large memory resources, </w:t>
      </w:r>
      <w:proofErr w:type="spellStart"/>
      <w:r w:rsidRPr="00E3721E">
        <w:rPr>
          <w:highlight w:val="yellow"/>
        </w:rPr>
        <w:t>XGBoost</w:t>
      </w:r>
      <w:proofErr w:type="spellEnd"/>
      <w:r w:rsidRPr="00E3721E">
        <w:rPr>
          <w:highlight w:val="yellow"/>
        </w:rPr>
        <w:t xml:space="preserve"> dynamically learns from data with minimal computational burden. Furthermore, compared to deep learning methods like Hybrid BLSTM-CNN, which demand extensive training time and high-performance hardware, the </w:t>
      </w:r>
      <w:proofErr w:type="spellStart"/>
      <w:r w:rsidRPr="00E3721E">
        <w:rPr>
          <w:highlight w:val="yellow"/>
        </w:rPr>
        <w:t>XGBoost</w:t>
      </w:r>
      <w:proofErr w:type="spellEnd"/>
      <w:r w:rsidRPr="00E3721E">
        <w:rPr>
          <w:highlight w:val="yellow"/>
        </w:rPr>
        <w:t>-based approach provides faster and more scalable recommendations with lower resource consumption. Experimental results confirm that this method significantly enhances recommendation efficiency while reducing memory requirements, making it an optimal choice for large-scale e-learning platforms.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38"/>
        <w:gridCol w:w="3807"/>
      </w:tblGrid>
      <w:tr w:rsidR="00E3721E" w:rsidRPr="00E3721E" w14:paraId="2B30FFFF" w14:textId="77777777" w:rsidTr="00E3721E">
        <w:trPr>
          <w:trHeight w:val="320"/>
          <w:tblHeader/>
          <w:tblCellSpacing w:w="15" w:type="dxa"/>
          <w:jc w:val="center"/>
        </w:trPr>
        <w:tc>
          <w:tcPr>
            <w:tcW w:w="0" w:type="auto"/>
            <w:vAlign w:val="center"/>
            <w:hideMark/>
          </w:tcPr>
          <w:p w14:paraId="23A4958E" w14:textId="77777777" w:rsidR="00E3721E" w:rsidRPr="00E3721E" w:rsidRDefault="00E3721E" w:rsidP="00E3721E">
            <w:pPr>
              <w:rPr>
                <w:b/>
                <w:bCs/>
                <w:highlight w:val="yellow"/>
              </w:rPr>
            </w:pPr>
            <w:r w:rsidRPr="00E3721E">
              <w:rPr>
                <w:b/>
                <w:bCs/>
                <w:highlight w:val="yellow"/>
              </w:rPr>
              <w:t>Algorithm</w:t>
            </w:r>
          </w:p>
        </w:tc>
        <w:tc>
          <w:tcPr>
            <w:tcW w:w="0" w:type="auto"/>
            <w:vAlign w:val="center"/>
            <w:hideMark/>
          </w:tcPr>
          <w:p w14:paraId="7C0A1E15" w14:textId="77777777" w:rsidR="00E3721E" w:rsidRPr="00E3721E" w:rsidRDefault="00E3721E" w:rsidP="00E3721E">
            <w:pPr>
              <w:rPr>
                <w:b/>
                <w:bCs/>
                <w:highlight w:val="yellow"/>
              </w:rPr>
            </w:pPr>
            <w:r w:rsidRPr="00E3721E">
              <w:rPr>
                <w:b/>
                <w:bCs/>
                <w:highlight w:val="yellow"/>
              </w:rPr>
              <w:t>Computational Complexity</w:t>
            </w:r>
          </w:p>
        </w:tc>
      </w:tr>
      <w:tr w:rsidR="00E3721E" w:rsidRPr="00E3721E" w14:paraId="211CC89E" w14:textId="77777777" w:rsidTr="00E3721E">
        <w:trPr>
          <w:tblCellSpacing w:w="15" w:type="dxa"/>
          <w:jc w:val="center"/>
        </w:trPr>
        <w:tc>
          <w:tcPr>
            <w:tcW w:w="0" w:type="auto"/>
            <w:vAlign w:val="center"/>
            <w:hideMark/>
          </w:tcPr>
          <w:p w14:paraId="11D99090" w14:textId="77777777" w:rsidR="00E3721E" w:rsidRPr="00E3721E" w:rsidRDefault="00E3721E" w:rsidP="00E3721E">
            <w:pPr>
              <w:rPr>
                <w:highlight w:val="yellow"/>
              </w:rPr>
            </w:pPr>
            <w:r w:rsidRPr="00E3721E">
              <w:rPr>
                <w:highlight w:val="yellow"/>
              </w:rPr>
              <w:t>Proposed (</w:t>
            </w:r>
            <w:proofErr w:type="spellStart"/>
            <w:r w:rsidRPr="00E3721E">
              <w:rPr>
                <w:highlight w:val="yellow"/>
              </w:rPr>
              <w:t>XGBoost</w:t>
            </w:r>
            <w:proofErr w:type="spellEnd"/>
            <w:r w:rsidRPr="00E3721E">
              <w:rPr>
                <w:highlight w:val="yellow"/>
              </w:rPr>
              <w:t>-based)</w:t>
            </w:r>
          </w:p>
        </w:tc>
        <w:tc>
          <w:tcPr>
            <w:tcW w:w="0" w:type="auto"/>
            <w:vAlign w:val="center"/>
            <w:hideMark/>
          </w:tcPr>
          <w:p w14:paraId="628B9D42" w14:textId="77777777" w:rsidR="00E3721E" w:rsidRPr="00E3721E" w:rsidRDefault="00E3721E" w:rsidP="00E3721E">
            <w:pPr>
              <w:rPr>
                <w:i/>
                <w:iCs/>
                <w:highlight w:val="yellow"/>
              </w:rPr>
            </w:pPr>
            <w:proofErr w:type="gramStart"/>
            <w:r w:rsidRPr="00E3721E">
              <w:rPr>
                <w:i/>
                <w:iCs/>
                <w:highlight w:val="yellow"/>
              </w:rPr>
              <w:t>O(</w:t>
            </w:r>
            <w:proofErr w:type="gramEnd"/>
            <w:r w:rsidRPr="00E3721E">
              <w:rPr>
                <w:i/>
                <w:iCs/>
                <w:highlight w:val="yellow"/>
              </w:rPr>
              <w:t xml:space="preserve">n log n) </w:t>
            </w:r>
            <w:r w:rsidRPr="00E3721E">
              <w:rPr>
                <w:highlight w:val="yellow"/>
              </w:rPr>
              <w:t>(Training),</w:t>
            </w:r>
            <w:r w:rsidRPr="00E3721E">
              <w:rPr>
                <w:i/>
                <w:iCs/>
                <w:highlight w:val="yellow"/>
              </w:rPr>
              <w:t xml:space="preserve"> O(log n) </w:t>
            </w:r>
            <w:r w:rsidRPr="00E3721E">
              <w:rPr>
                <w:highlight w:val="yellow"/>
              </w:rPr>
              <w:t>(Inference)</w:t>
            </w:r>
          </w:p>
        </w:tc>
      </w:tr>
      <w:tr w:rsidR="00E3721E" w:rsidRPr="00E3721E" w14:paraId="707AEA8C" w14:textId="77777777" w:rsidTr="00E3721E">
        <w:trPr>
          <w:tblCellSpacing w:w="15" w:type="dxa"/>
          <w:jc w:val="center"/>
        </w:trPr>
        <w:tc>
          <w:tcPr>
            <w:tcW w:w="0" w:type="auto"/>
            <w:vAlign w:val="center"/>
            <w:hideMark/>
          </w:tcPr>
          <w:p w14:paraId="68490E7E" w14:textId="77777777" w:rsidR="00E3721E" w:rsidRPr="00E3721E" w:rsidRDefault="00E3721E" w:rsidP="00E3721E">
            <w:pPr>
              <w:rPr>
                <w:highlight w:val="yellow"/>
              </w:rPr>
            </w:pPr>
            <w:r w:rsidRPr="00E3721E">
              <w:rPr>
                <w:highlight w:val="yellow"/>
              </w:rPr>
              <w:t>Hybrid BLSTM-CNN</w:t>
            </w:r>
          </w:p>
        </w:tc>
        <w:tc>
          <w:tcPr>
            <w:tcW w:w="0" w:type="auto"/>
            <w:vAlign w:val="center"/>
            <w:hideMark/>
          </w:tcPr>
          <w:p w14:paraId="55BDE159" w14:textId="77777777" w:rsidR="00E3721E" w:rsidRPr="00E3721E" w:rsidRDefault="00E3721E" w:rsidP="00E3721E">
            <w:pPr>
              <w:rPr>
                <w:i/>
                <w:iCs/>
                <w:highlight w:val="yellow"/>
              </w:rPr>
            </w:pPr>
            <w:r w:rsidRPr="00E3721E">
              <w:rPr>
                <w:i/>
                <w:iCs/>
                <w:highlight w:val="yellow"/>
              </w:rPr>
              <w:t>O(4lN²)</w:t>
            </w:r>
          </w:p>
        </w:tc>
      </w:tr>
      <w:tr w:rsidR="00E3721E" w:rsidRPr="00E3721E" w14:paraId="29B6263C" w14:textId="77777777" w:rsidTr="00E3721E">
        <w:trPr>
          <w:tblCellSpacing w:w="15" w:type="dxa"/>
          <w:jc w:val="center"/>
        </w:trPr>
        <w:tc>
          <w:tcPr>
            <w:tcW w:w="0" w:type="auto"/>
            <w:vAlign w:val="center"/>
            <w:hideMark/>
          </w:tcPr>
          <w:p w14:paraId="3684E72F" w14:textId="77777777" w:rsidR="00E3721E" w:rsidRPr="00E3721E" w:rsidRDefault="00E3721E" w:rsidP="00E3721E">
            <w:pPr>
              <w:rPr>
                <w:highlight w:val="yellow"/>
              </w:rPr>
            </w:pPr>
            <w:r w:rsidRPr="00E3721E">
              <w:rPr>
                <w:highlight w:val="yellow"/>
              </w:rPr>
              <w:t>TCARS</w:t>
            </w:r>
          </w:p>
        </w:tc>
        <w:tc>
          <w:tcPr>
            <w:tcW w:w="0" w:type="auto"/>
            <w:vAlign w:val="center"/>
            <w:hideMark/>
          </w:tcPr>
          <w:p w14:paraId="23A5C653" w14:textId="77777777" w:rsidR="00E3721E" w:rsidRPr="00E3721E" w:rsidRDefault="00E3721E" w:rsidP="00E3721E">
            <w:pPr>
              <w:rPr>
                <w:i/>
                <w:iCs/>
                <w:highlight w:val="yellow"/>
              </w:rPr>
            </w:pPr>
            <w:r w:rsidRPr="00E3721E">
              <w:rPr>
                <w:i/>
                <w:iCs/>
                <w:highlight w:val="yellow"/>
              </w:rPr>
              <w:t>O(n²m)</w:t>
            </w:r>
          </w:p>
        </w:tc>
      </w:tr>
      <w:tr w:rsidR="00E3721E" w:rsidRPr="00E3721E" w14:paraId="032E8382" w14:textId="77777777" w:rsidTr="00E3721E">
        <w:trPr>
          <w:tblCellSpacing w:w="15" w:type="dxa"/>
          <w:jc w:val="center"/>
        </w:trPr>
        <w:tc>
          <w:tcPr>
            <w:tcW w:w="0" w:type="auto"/>
            <w:vAlign w:val="center"/>
            <w:hideMark/>
          </w:tcPr>
          <w:p w14:paraId="4BE59B98" w14:textId="77777777" w:rsidR="00E3721E" w:rsidRPr="00E3721E" w:rsidRDefault="00E3721E" w:rsidP="00E3721E">
            <w:pPr>
              <w:rPr>
                <w:highlight w:val="yellow"/>
              </w:rPr>
            </w:pPr>
            <w:r w:rsidRPr="00E3721E">
              <w:rPr>
                <w:highlight w:val="yellow"/>
              </w:rPr>
              <w:t>TOTAR</w:t>
            </w:r>
          </w:p>
        </w:tc>
        <w:tc>
          <w:tcPr>
            <w:tcW w:w="0" w:type="auto"/>
            <w:vAlign w:val="center"/>
            <w:hideMark/>
          </w:tcPr>
          <w:p w14:paraId="428F0137" w14:textId="77777777" w:rsidR="00E3721E" w:rsidRPr="00E3721E" w:rsidRDefault="00E3721E" w:rsidP="00E3721E">
            <w:pPr>
              <w:rPr>
                <w:i/>
                <w:iCs/>
                <w:highlight w:val="yellow"/>
              </w:rPr>
            </w:pPr>
            <w:r w:rsidRPr="00E3721E">
              <w:rPr>
                <w:i/>
                <w:iCs/>
                <w:highlight w:val="yellow"/>
              </w:rPr>
              <w:t>O(n²m)</w:t>
            </w:r>
          </w:p>
        </w:tc>
      </w:tr>
      <w:tr w:rsidR="00E3721E" w:rsidRPr="00E3721E" w14:paraId="58DD1272" w14:textId="77777777" w:rsidTr="00E3721E">
        <w:trPr>
          <w:tblCellSpacing w:w="15" w:type="dxa"/>
          <w:jc w:val="center"/>
        </w:trPr>
        <w:tc>
          <w:tcPr>
            <w:tcW w:w="0" w:type="auto"/>
            <w:vAlign w:val="center"/>
            <w:hideMark/>
          </w:tcPr>
          <w:p w14:paraId="2A77D49D" w14:textId="77777777" w:rsidR="00E3721E" w:rsidRPr="00E3721E" w:rsidRDefault="00E3721E" w:rsidP="00E3721E">
            <w:pPr>
              <w:rPr>
                <w:highlight w:val="yellow"/>
              </w:rPr>
            </w:pPr>
            <w:r w:rsidRPr="00E3721E">
              <w:rPr>
                <w:highlight w:val="yellow"/>
              </w:rPr>
              <w:t>IFCCF</w:t>
            </w:r>
          </w:p>
        </w:tc>
        <w:tc>
          <w:tcPr>
            <w:tcW w:w="0" w:type="auto"/>
            <w:vAlign w:val="center"/>
            <w:hideMark/>
          </w:tcPr>
          <w:p w14:paraId="52246254" w14:textId="77777777" w:rsidR="00E3721E" w:rsidRPr="00E3721E" w:rsidRDefault="00E3721E" w:rsidP="00E3721E">
            <w:pPr>
              <w:rPr>
                <w:i/>
                <w:iCs/>
                <w:highlight w:val="yellow"/>
              </w:rPr>
            </w:pPr>
            <w:r w:rsidRPr="00E3721E">
              <w:rPr>
                <w:i/>
                <w:iCs/>
                <w:highlight w:val="yellow"/>
              </w:rPr>
              <w:t>O(</w:t>
            </w:r>
            <w:proofErr w:type="spellStart"/>
            <w:r w:rsidRPr="00E3721E">
              <w:rPr>
                <w:i/>
                <w:iCs/>
                <w:highlight w:val="yellow"/>
              </w:rPr>
              <w:t>inmc</w:t>
            </w:r>
            <w:proofErr w:type="spellEnd"/>
            <w:r w:rsidRPr="00E3721E">
              <w:rPr>
                <w:i/>
                <w:iCs/>
                <w:highlight w:val="yellow"/>
              </w:rPr>
              <w:t>)</w:t>
            </w:r>
          </w:p>
        </w:tc>
      </w:tr>
      <w:tr w:rsidR="00E3721E" w:rsidRPr="00E3721E" w14:paraId="73C85D46" w14:textId="77777777" w:rsidTr="00E3721E">
        <w:trPr>
          <w:tblCellSpacing w:w="15" w:type="dxa"/>
          <w:jc w:val="center"/>
        </w:trPr>
        <w:tc>
          <w:tcPr>
            <w:tcW w:w="0" w:type="auto"/>
            <w:vAlign w:val="center"/>
            <w:hideMark/>
          </w:tcPr>
          <w:p w14:paraId="341988C4" w14:textId="77777777" w:rsidR="00E3721E" w:rsidRPr="00E3721E" w:rsidRDefault="00E3721E" w:rsidP="00E3721E">
            <w:pPr>
              <w:rPr>
                <w:highlight w:val="yellow"/>
              </w:rPr>
            </w:pPr>
            <w:r w:rsidRPr="00E3721E">
              <w:rPr>
                <w:highlight w:val="yellow"/>
              </w:rPr>
              <w:t>KMCF (user-based)</w:t>
            </w:r>
          </w:p>
        </w:tc>
        <w:tc>
          <w:tcPr>
            <w:tcW w:w="0" w:type="auto"/>
            <w:vAlign w:val="center"/>
            <w:hideMark/>
          </w:tcPr>
          <w:p w14:paraId="52A08984" w14:textId="77777777" w:rsidR="00E3721E" w:rsidRPr="00E3721E" w:rsidRDefault="00E3721E" w:rsidP="00E3721E">
            <w:pPr>
              <w:rPr>
                <w:i/>
                <w:iCs/>
                <w:highlight w:val="yellow"/>
              </w:rPr>
            </w:pPr>
            <w:proofErr w:type="gramStart"/>
            <w:r w:rsidRPr="00E3721E">
              <w:rPr>
                <w:i/>
                <w:iCs/>
                <w:highlight w:val="yellow"/>
              </w:rPr>
              <w:t>O(</w:t>
            </w:r>
            <w:proofErr w:type="spellStart"/>
            <w:proofErr w:type="gramEnd"/>
            <w:r w:rsidRPr="00E3721E">
              <w:rPr>
                <w:i/>
                <w:iCs/>
                <w:highlight w:val="yellow"/>
              </w:rPr>
              <w:t>inmc</w:t>
            </w:r>
            <w:proofErr w:type="spellEnd"/>
            <w:r w:rsidRPr="00E3721E">
              <w:rPr>
                <w:i/>
                <w:iCs/>
                <w:highlight w:val="yellow"/>
              </w:rPr>
              <w:t xml:space="preserve"> + nm)</w:t>
            </w:r>
          </w:p>
        </w:tc>
      </w:tr>
      <w:tr w:rsidR="00E3721E" w:rsidRPr="00E3721E" w14:paraId="43DDEBAF" w14:textId="77777777" w:rsidTr="00E3721E">
        <w:trPr>
          <w:tblCellSpacing w:w="15" w:type="dxa"/>
          <w:jc w:val="center"/>
        </w:trPr>
        <w:tc>
          <w:tcPr>
            <w:tcW w:w="0" w:type="auto"/>
            <w:vAlign w:val="center"/>
            <w:hideMark/>
          </w:tcPr>
          <w:p w14:paraId="68AF3BD7" w14:textId="77777777" w:rsidR="00E3721E" w:rsidRPr="00E3721E" w:rsidRDefault="00E3721E" w:rsidP="00E3721E">
            <w:pPr>
              <w:rPr>
                <w:highlight w:val="yellow"/>
              </w:rPr>
            </w:pPr>
            <w:r w:rsidRPr="00E3721E">
              <w:rPr>
                <w:highlight w:val="yellow"/>
              </w:rPr>
              <w:t>KMCF (item-based)</w:t>
            </w:r>
          </w:p>
        </w:tc>
        <w:tc>
          <w:tcPr>
            <w:tcW w:w="0" w:type="auto"/>
            <w:vAlign w:val="center"/>
            <w:hideMark/>
          </w:tcPr>
          <w:p w14:paraId="25979939" w14:textId="77777777" w:rsidR="00E3721E" w:rsidRPr="00E3721E" w:rsidRDefault="00E3721E" w:rsidP="00E3721E">
            <w:pPr>
              <w:rPr>
                <w:i/>
                <w:iCs/>
                <w:highlight w:val="yellow"/>
              </w:rPr>
            </w:pPr>
            <w:proofErr w:type="gramStart"/>
            <w:r w:rsidRPr="00E3721E">
              <w:rPr>
                <w:i/>
                <w:iCs/>
                <w:highlight w:val="yellow"/>
              </w:rPr>
              <w:t>O(</w:t>
            </w:r>
            <w:proofErr w:type="spellStart"/>
            <w:proofErr w:type="gramEnd"/>
            <w:r w:rsidRPr="00E3721E">
              <w:rPr>
                <w:i/>
                <w:iCs/>
                <w:highlight w:val="yellow"/>
              </w:rPr>
              <w:t>inmc</w:t>
            </w:r>
            <w:proofErr w:type="spellEnd"/>
            <w:r w:rsidRPr="00E3721E">
              <w:rPr>
                <w:i/>
                <w:iCs/>
                <w:highlight w:val="yellow"/>
              </w:rPr>
              <w:t xml:space="preserve"> + nm)</w:t>
            </w:r>
          </w:p>
        </w:tc>
      </w:tr>
      <w:tr w:rsidR="00E3721E" w:rsidRPr="00E3721E" w14:paraId="70B685D2" w14:textId="77777777" w:rsidTr="00E3721E">
        <w:trPr>
          <w:tblCellSpacing w:w="15" w:type="dxa"/>
          <w:jc w:val="center"/>
        </w:trPr>
        <w:tc>
          <w:tcPr>
            <w:tcW w:w="0" w:type="auto"/>
            <w:vAlign w:val="center"/>
            <w:hideMark/>
          </w:tcPr>
          <w:p w14:paraId="33A77975" w14:textId="77777777" w:rsidR="00E3721E" w:rsidRPr="00E3721E" w:rsidRDefault="00E3721E" w:rsidP="00E3721E">
            <w:pPr>
              <w:rPr>
                <w:highlight w:val="yellow"/>
              </w:rPr>
            </w:pPr>
            <w:proofErr w:type="spellStart"/>
            <w:r w:rsidRPr="00E3721E">
              <w:rPr>
                <w:highlight w:val="yellow"/>
              </w:rPr>
              <w:t>DiABlO</w:t>
            </w:r>
            <w:proofErr w:type="spellEnd"/>
          </w:p>
        </w:tc>
        <w:tc>
          <w:tcPr>
            <w:tcW w:w="0" w:type="auto"/>
            <w:vAlign w:val="center"/>
            <w:hideMark/>
          </w:tcPr>
          <w:p w14:paraId="3AEB5206" w14:textId="77777777" w:rsidR="00E3721E" w:rsidRPr="00E3721E" w:rsidRDefault="00E3721E" w:rsidP="00E3721E">
            <w:pPr>
              <w:rPr>
                <w:i/>
                <w:iCs/>
                <w:highlight w:val="yellow"/>
              </w:rPr>
            </w:pPr>
            <w:r w:rsidRPr="00E3721E">
              <w:rPr>
                <w:i/>
                <w:iCs/>
                <w:highlight w:val="yellow"/>
              </w:rPr>
              <w:t>O(</w:t>
            </w:r>
            <w:proofErr w:type="spellStart"/>
            <w:r w:rsidRPr="00E3721E">
              <w:rPr>
                <w:i/>
                <w:iCs/>
                <w:highlight w:val="yellow"/>
              </w:rPr>
              <w:t>inmk</w:t>
            </w:r>
            <w:proofErr w:type="spellEnd"/>
            <w:r w:rsidRPr="00E3721E">
              <w:rPr>
                <w:i/>
                <w:iCs/>
                <w:highlight w:val="yellow"/>
              </w:rPr>
              <w:t>)</w:t>
            </w:r>
          </w:p>
        </w:tc>
      </w:tr>
    </w:tbl>
    <w:p w14:paraId="1D07A5E0" w14:textId="0655A8D9" w:rsidR="00E3721E" w:rsidRPr="00A7670F" w:rsidRDefault="00E3721E" w:rsidP="00363A87">
      <w:pPr>
        <w:jc w:val="center"/>
        <w:rPr>
          <w:highlight w:val="yellow"/>
        </w:rPr>
      </w:pPr>
      <w:r w:rsidRPr="00E3721E">
        <w:rPr>
          <w:b/>
          <w:bCs/>
          <w:highlight w:val="yellow"/>
        </w:rPr>
        <w:t xml:space="preserve">Table [C] </w:t>
      </w:r>
      <w:r w:rsidRPr="00E3721E">
        <w:rPr>
          <w:highlight w:val="yellow"/>
        </w:rPr>
        <w:t xml:space="preserve">Complexity analysis </w:t>
      </w:r>
      <w:proofErr w:type="spellStart"/>
      <w:r w:rsidRPr="00E3721E">
        <w:rPr>
          <w:highlight w:val="yellow"/>
        </w:rPr>
        <w:t>comparision</w:t>
      </w:r>
      <w:proofErr w:type="spellEnd"/>
    </w:p>
    <w:p w14:paraId="04365A4E" w14:textId="79890573" w:rsidR="00360D3B" w:rsidRPr="00360D3B" w:rsidRDefault="00360D3B" w:rsidP="00360D3B">
      <w:pPr>
        <w:rPr>
          <w:b/>
          <w:bCs/>
          <w:highlight w:val="yellow"/>
        </w:rPr>
      </w:pPr>
      <w:proofErr w:type="gramStart"/>
      <w:r w:rsidRPr="00A7670F">
        <w:rPr>
          <w:b/>
          <w:bCs/>
          <w:highlight w:val="yellow"/>
        </w:rPr>
        <w:t>4.</w:t>
      </w:r>
      <w:r w:rsidR="00D637E1">
        <w:rPr>
          <w:b/>
          <w:bCs/>
          <w:highlight w:val="yellow"/>
        </w:rPr>
        <w:t>6</w:t>
      </w:r>
      <w:r w:rsidRPr="00A7670F">
        <w:rPr>
          <w:b/>
          <w:bCs/>
          <w:highlight w:val="yellow"/>
        </w:rPr>
        <w:t xml:space="preserve">  </w:t>
      </w:r>
      <w:r w:rsidRPr="00360D3B">
        <w:rPr>
          <w:b/>
          <w:bCs/>
          <w:highlight w:val="yellow"/>
        </w:rPr>
        <w:t>Addressing</w:t>
      </w:r>
      <w:proofErr w:type="gramEnd"/>
      <w:r w:rsidRPr="00360D3B">
        <w:rPr>
          <w:b/>
          <w:bCs/>
          <w:highlight w:val="yellow"/>
        </w:rPr>
        <w:t xml:space="preserve"> Potential Biases, Limitations, and Failure Cases</w:t>
      </w:r>
    </w:p>
    <w:p w14:paraId="34332446" w14:textId="43B9D98C" w:rsidR="00360D3B" w:rsidRPr="00360D3B" w:rsidRDefault="00360D3B" w:rsidP="00360D3B">
      <w:pPr>
        <w:rPr>
          <w:b/>
          <w:bCs/>
          <w:highlight w:val="yellow"/>
        </w:rPr>
      </w:pPr>
      <w:r w:rsidRPr="00A7670F">
        <w:rPr>
          <w:b/>
          <w:bCs/>
          <w:highlight w:val="yellow"/>
        </w:rPr>
        <w:t>4.</w:t>
      </w:r>
      <w:r w:rsidR="00D637E1">
        <w:rPr>
          <w:b/>
          <w:bCs/>
          <w:highlight w:val="yellow"/>
        </w:rPr>
        <w:t>6</w:t>
      </w:r>
      <w:r w:rsidRPr="00A7670F">
        <w:rPr>
          <w:b/>
          <w:bCs/>
          <w:highlight w:val="yellow"/>
        </w:rPr>
        <w:t>.1</w:t>
      </w:r>
      <w:r w:rsidRPr="00360D3B">
        <w:rPr>
          <w:b/>
          <w:bCs/>
          <w:highlight w:val="yellow"/>
        </w:rPr>
        <w:t>Potential Biases</w:t>
      </w:r>
    </w:p>
    <w:p w14:paraId="318F519A" w14:textId="77777777" w:rsidR="007D0D10" w:rsidRDefault="00360D3B" w:rsidP="007D0D10">
      <w:pPr>
        <w:numPr>
          <w:ilvl w:val="0"/>
          <w:numId w:val="2"/>
        </w:numPr>
        <w:jc w:val="both"/>
        <w:rPr>
          <w:highlight w:val="yellow"/>
        </w:rPr>
      </w:pPr>
      <w:r w:rsidRPr="00360D3B">
        <w:rPr>
          <w:b/>
          <w:bCs/>
          <w:highlight w:val="yellow"/>
        </w:rPr>
        <w:t>Dataset Bias</w:t>
      </w:r>
    </w:p>
    <w:p w14:paraId="29036547" w14:textId="0CC9B772" w:rsidR="00360D3B" w:rsidRPr="007D0D10" w:rsidRDefault="00360D3B" w:rsidP="007D0D10">
      <w:pPr>
        <w:ind w:left="720"/>
        <w:jc w:val="both"/>
        <w:rPr>
          <w:highlight w:val="yellow"/>
        </w:rPr>
      </w:pPr>
      <w:r w:rsidRPr="007D0D10">
        <w:rPr>
          <w:highlight w:val="yellow"/>
        </w:rPr>
        <w:t>The recommendation model may develop a preference for certain types of courses if the dataset is not balanced. A higher representation of technical courses compared to non-technical courses may lead to biased recommendations. Ensuring an equal representation of different course categories and applying data augmentation techniques can help address this issue.</w:t>
      </w:r>
    </w:p>
    <w:p w14:paraId="23F52C4D" w14:textId="77777777" w:rsidR="007D0D10" w:rsidRDefault="00360D3B" w:rsidP="007D0D10">
      <w:pPr>
        <w:numPr>
          <w:ilvl w:val="0"/>
          <w:numId w:val="2"/>
        </w:numPr>
        <w:jc w:val="both"/>
        <w:rPr>
          <w:highlight w:val="yellow"/>
        </w:rPr>
      </w:pPr>
      <w:r w:rsidRPr="00360D3B">
        <w:rPr>
          <w:b/>
          <w:bCs/>
          <w:highlight w:val="yellow"/>
        </w:rPr>
        <w:t>User Interaction Bias</w:t>
      </w:r>
    </w:p>
    <w:p w14:paraId="02511217" w14:textId="433A0596" w:rsidR="00360D3B" w:rsidRPr="007D0D10" w:rsidRDefault="00360D3B" w:rsidP="007D0D10">
      <w:pPr>
        <w:ind w:left="720"/>
        <w:jc w:val="both"/>
        <w:rPr>
          <w:highlight w:val="yellow"/>
        </w:rPr>
      </w:pPr>
      <w:r w:rsidRPr="007D0D10">
        <w:rPr>
          <w:highlight w:val="yellow"/>
        </w:rPr>
        <w:t xml:space="preserve">The system may prioritize courses that have high engagement levels, even if they are not the best options for users. This can lead to a popularity bias, where frequently accessed courses continue to be recommended, reducing visibility for </w:t>
      </w:r>
      <w:proofErr w:type="gramStart"/>
      <w:r w:rsidRPr="007D0D10">
        <w:rPr>
          <w:highlight w:val="yellow"/>
        </w:rPr>
        <w:t>lesser-known</w:t>
      </w:r>
      <w:proofErr w:type="gramEnd"/>
      <w:r w:rsidRPr="007D0D10">
        <w:rPr>
          <w:highlight w:val="yellow"/>
        </w:rPr>
        <w:t xml:space="preserve"> but high-quality courses. Implementing fairness-aware ranking mechanisms can help ensure that recommendations are based on relevance and quality rather than engagement alone.</w:t>
      </w:r>
    </w:p>
    <w:p w14:paraId="64D63B20" w14:textId="77777777" w:rsidR="007D0D10" w:rsidRDefault="00360D3B" w:rsidP="007D0D10">
      <w:pPr>
        <w:numPr>
          <w:ilvl w:val="0"/>
          <w:numId w:val="2"/>
        </w:numPr>
        <w:jc w:val="both"/>
        <w:rPr>
          <w:highlight w:val="yellow"/>
        </w:rPr>
      </w:pPr>
      <w:r w:rsidRPr="00360D3B">
        <w:rPr>
          <w:b/>
          <w:bCs/>
          <w:highlight w:val="yellow"/>
        </w:rPr>
        <w:t>Sentiment Analysis Bias</w:t>
      </w:r>
    </w:p>
    <w:p w14:paraId="7B2F9FCB" w14:textId="79A5B323" w:rsidR="00360D3B" w:rsidRPr="007D0D10" w:rsidRDefault="00360D3B" w:rsidP="007D0D10">
      <w:pPr>
        <w:ind w:left="720"/>
        <w:jc w:val="both"/>
        <w:rPr>
          <w:highlight w:val="yellow"/>
        </w:rPr>
      </w:pPr>
      <w:r w:rsidRPr="007D0D10">
        <w:rPr>
          <w:highlight w:val="yellow"/>
        </w:rPr>
        <w:t>The model integrates sentiment analysis using VADER, which may misinterpret user reviews containing sarcasm, cultural nuances, or context-specific language. This can lead to incorrect classification of user sentiments, affecting the ranking of courses. Fine-tuning the sentiment analysis with advanced transformer-based models such as BERT can improve its accuracy in evaluating user feedback.</w:t>
      </w:r>
    </w:p>
    <w:p w14:paraId="6D122BBA" w14:textId="1F62B44B" w:rsidR="00360D3B" w:rsidRPr="00D637E1" w:rsidRDefault="00360D3B" w:rsidP="00D637E1">
      <w:pPr>
        <w:pStyle w:val="ListParagraph"/>
        <w:numPr>
          <w:ilvl w:val="2"/>
          <w:numId w:val="6"/>
        </w:numPr>
        <w:rPr>
          <w:b/>
          <w:bCs/>
          <w:highlight w:val="yellow"/>
        </w:rPr>
      </w:pPr>
      <w:r w:rsidRPr="00D637E1">
        <w:rPr>
          <w:b/>
          <w:bCs/>
          <w:highlight w:val="yellow"/>
        </w:rPr>
        <w:t>Limitations of the Model</w:t>
      </w:r>
    </w:p>
    <w:p w14:paraId="25257488" w14:textId="77777777" w:rsidR="007D0D10" w:rsidRPr="007D0D10" w:rsidRDefault="00360D3B" w:rsidP="007D0D10">
      <w:pPr>
        <w:numPr>
          <w:ilvl w:val="0"/>
          <w:numId w:val="3"/>
        </w:numPr>
        <w:jc w:val="both"/>
        <w:rPr>
          <w:highlight w:val="yellow"/>
        </w:rPr>
      </w:pPr>
      <w:r w:rsidRPr="00360D3B">
        <w:rPr>
          <w:b/>
          <w:bCs/>
          <w:highlight w:val="yellow"/>
        </w:rPr>
        <w:t>Computational Complexity</w:t>
      </w:r>
    </w:p>
    <w:p w14:paraId="6D246E96" w14:textId="54319D24" w:rsidR="00360D3B" w:rsidRPr="007D0D10" w:rsidRDefault="00360D3B" w:rsidP="007D0D10">
      <w:pPr>
        <w:ind w:left="720"/>
        <w:jc w:val="both"/>
        <w:rPr>
          <w:highlight w:val="yellow"/>
        </w:rPr>
      </w:pPr>
      <w:r w:rsidRPr="007D0D10">
        <w:rPr>
          <w:highlight w:val="yellow"/>
        </w:rPr>
        <w:t xml:space="preserve">The proposed model operates with a computational complexity of O(4lN²), making it </w:t>
      </w:r>
      <w:proofErr w:type="gramStart"/>
      <w:r w:rsidRPr="007D0D10">
        <w:rPr>
          <w:highlight w:val="yellow"/>
        </w:rPr>
        <w:t>resource-intensive</w:t>
      </w:r>
      <w:proofErr w:type="gramEnd"/>
      <w:r w:rsidRPr="007D0D10">
        <w:rPr>
          <w:highlight w:val="yellow"/>
        </w:rPr>
        <w:t>. Training deep learning models with high computational costs can lead to increased training times. Optimization techniques such as model pruning, quantization, and distributed training can be employed to reduce computational costs while maintaining model accuracy.</w:t>
      </w:r>
    </w:p>
    <w:p w14:paraId="09C57565" w14:textId="77777777" w:rsidR="007D0D10" w:rsidRDefault="00360D3B" w:rsidP="007D0D10">
      <w:pPr>
        <w:numPr>
          <w:ilvl w:val="0"/>
          <w:numId w:val="3"/>
        </w:numPr>
        <w:jc w:val="both"/>
        <w:rPr>
          <w:highlight w:val="yellow"/>
        </w:rPr>
      </w:pPr>
      <w:r w:rsidRPr="00360D3B">
        <w:rPr>
          <w:b/>
          <w:bCs/>
          <w:highlight w:val="yellow"/>
        </w:rPr>
        <w:t>Cold Start Problem</w:t>
      </w:r>
    </w:p>
    <w:p w14:paraId="29B35F9D" w14:textId="0651C37E" w:rsidR="00360D3B" w:rsidRPr="00360D3B" w:rsidRDefault="00360D3B" w:rsidP="007D0D10">
      <w:pPr>
        <w:ind w:left="720"/>
        <w:jc w:val="both"/>
        <w:rPr>
          <w:highlight w:val="yellow"/>
        </w:rPr>
      </w:pPr>
      <w:r w:rsidRPr="00360D3B">
        <w:rPr>
          <w:highlight w:val="yellow"/>
        </w:rPr>
        <w:t>The recommendation system may face challenges when dealing with new users who have little or no prior interaction history. Since it relies on past user behavior to generate personalized recommendations, it may struggle to provide accurate course suggestions for new users. Hybrid filtering techniques that combine content-based filtering with collaborative filtering, along with demographic and user profile data, can help mitigate this issue.</w:t>
      </w:r>
    </w:p>
    <w:p w14:paraId="0EB891AA" w14:textId="77777777" w:rsidR="007D0D10" w:rsidRDefault="00360D3B" w:rsidP="007D0D10">
      <w:pPr>
        <w:numPr>
          <w:ilvl w:val="0"/>
          <w:numId w:val="3"/>
        </w:numPr>
        <w:jc w:val="both"/>
        <w:rPr>
          <w:highlight w:val="yellow"/>
        </w:rPr>
      </w:pPr>
      <w:r w:rsidRPr="00360D3B">
        <w:rPr>
          <w:b/>
          <w:bCs/>
          <w:highlight w:val="yellow"/>
        </w:rPr>
        <w:t>Lack of Real-Time Adaptation</w:t>
      </w:r>
    </w:p>
    <w:p w14:paraId="6167CBE5" w14:textId="59B8F1D6" w:rsidR="00360D3B" w:rsidRPr="007D0D10" w:rsidRDefault="00360D3B" w:rsidP="007D0D10">
      <w:pPr>
        <w:ind w:left="720"/>
        <w:jc w:val="both"/>
        <w:rPr>
          <w:highlight w:val="yellow"/>
        </w:rPr>
      </w:pPr>
      <w:r w:rsidRPr="007D0D10">
        <w:rPr>
          <w:highlight w:val="yellow"/>
        </w:rPr>
        <w:t>The recommendation model may not dynamically update recommendations as new courses are introduced or as user preferences evolve. Without continuous learning, the recommendations may become outdated. Implementing an online learning framework that updates the recommendation model periodically can ensure adaptability and relevance over time.</w:t>
      </w:r>
    </w:p>
    <w:p w14:paraId="6606036E" w14:textId="217534C4" w:rsidR="00360D3B" w:rsidRPr="00360D3B" w:rsidRDefault="00A7670F" w:rsidP="007D0D10">
      <w:pPr>
        <w:jc w:val="both"/>
        <w:rPr>
          <w:b/>
          <w:bCs/>
          <w:highlight w:val="yellow"/>
        </w:rPr>
      </w:pPr>
      <w:r w:rsidRPr="00A7670F">
        <w:rPr>
          <w:b/>
          <w:bCs/>
          <w:highlight w:val="yellow"/>
        </w:rPr>
        <w:t>4.</w:t>
      </w:r>
      <w:r w:rsidR="00D637E1">
        <w:rPr>
          <w:b/>
          <w:bCs/>
          <w:highlight w:val="yellow"/>
        </w:rPr>
        <w:t>6</w:t>
      </w:r>
      <w:r w:rsidRPr="00A7670F">
        <w:rPr>
          <w:b/>
          <w:bCs/>
          <w:highlight w:val="yellow"/>
        </w:rPr>
        <w:t xml:space="preserve">.3 </w:t>
      </w:r>
      <w:r w:rsidR="00360D3B" w:rsidRPr="00360D3B">
        <w:rPr>
          <w:b/>
          <w:bCs/>
          <w:highlight w:val="yellow"/>
        </w:rPr>
        <w:t>Failure Cases and Possible Improvements</w:t>
      </w:r>
    </w:p>
    <w:p w14:paraId="67F713B2" w14:textId="77777777" w:rsidR="007D0D10" w:rsidRDefault="00360D3B" w:rsidP="007D0D10">
      <w:pPr>
        <w:numPr>
          <w:ilvl w:val="0"/>
          <w:numId w:val="4"/>
        </w:numPr>
        <w:jc w:val="both"/>
        <w:rPr>
          <w:highlight w:val="yellow"/>
        </w:rPr>
      </w:pPr>
      <w:r w:rsidRPr="00360D3B">
        <w:rPr>
          <w:b/>
          <w:bCs/>
          <w:highlight w:val="yellow"/>
        </w:rPr>
        <w:t>Incorrect Course Recommendations</w:t>
      </w:r>
    </w:p>
    <w:p w14:paraId="0FBE7ABD" w14:textId="5CC0B546" w:rsidR="00360D3B" w:rsidRPr="00360D3B" w:rsidRDefault="00360D3B" w:rsidP="007D0D10">
      <w:pPr>
        <w:ind w:left="720"/>
        <w:jc w:val="both"/>
        <w:rPr>
          <w:highlight w:val="yellow"/>
        </w:rPr>
      </w:pPr>
      <w:r w:rsidRPr="00360D3B">
        <w:rPr>
          <w:highlight w:val="yellow"/>
        </w:rPr>
        <w:t>The model may suggest courses that do not align with user preferences due to insufficient data or incorrect feature extraction. Reinforcement learning techniques can be incorporated to refine recommendations based on continuous user feedback and engagement, improving overall accuracy.</w:t>
      </w:r>
    </w:p>
    <w:p w14:paraId="19776E18" w14:textId="77777777" w:rsidR="00360D3B" w:rsidRPr="00360D3B" w:rsidRDefault="00360D3B" w:rsidP="007D0D10">
      <w:pPr>
        <w:numPr>
          <w:ilvl w:val="0"/>
          <w:numId w:val="4"/>
        </w:numPr>
        <w:jc w:val="both"/>
        <w:rPr>
          <w:highlight w:val="yellow"/>
        </w:rPr>
      </w:pPr>
      <w:r w:rsidRPr="00360D3B">
        <w:rPr>
          <w:b/>
          <w:bCs/>
          <w:highlight w:val="yellow"/>
        </w:rPr>
        <w:t>Overfitting</w:t>
      </w:r>
      <w:r w:rsidRPr="00360D3B">
        <w:rPr>
          <w:highlight w:val="yellow"/>
        </w:rPr>
        <w:br/>
        <w:t>The model may perform well on training data but struggle to generalize to new queries or unseen data. This occurs when the model learns patterns specific to the training dataset instead of generalizable features. To prevent overfitting, techniques such as dropout regularization and increasing dataset diversity should be applied.</w:t>
      </w:r>
    </w:p>
    <w:p w14:paraId="56782797" w14:textId="77777777" w:rsidR="007D0D10" w:rsidRDefault="00360D3B" w:rsidP="007D0D10">
      <w:pPr>
        <w:numPr>
          <w:ilvl w:val="0"/>
          <w:numId w:val="4"/>
        </w:numPr>
        <w:jc w:val="both"/>
        <w:rPr>
          <w:highlight w:val="yellow"/>
        </w:rPr>
      </w:pPr>
      <w:r w:rsidRPr="00360D3B">
        <w:rPr>
          <w:b/>
          <w:bCs/>
          <w:highlight w:val="yellow"/>
        </w:rPr>
        <w:t>Graphical User Interface Usability Issues</w:t>
      </w:r>
    </w:p>
    <w:p w14:paraId="15C7427F" w14:textId="7A9F9085" w:rsidR="00360D3B" w:rsidRPr="00A7670F" w:rsidRDefault="00360D3B" w:rsidP="007D0D10">
      <w:pPr>
        <w:ind w:left="720"/>
        <w:jc w:val="both"/>
        <w:rPr>
          <w:highlight w:val="yellow"/>
        </w:rPr>
      </w:pPr>
      <w:r w:rsidRPr="00360D3B">
        <w:rPr>
          <w:highlight w:val="yellow"/>
        </w:rPr>
        <w:t>If the interface is not intuitive or lacks essential features, users may find it difficult to interact with the system. This can lead to lower engagement and adoption rates. Conducting extensive usability testing and integrating user feedback into design improvements can enhance the overall user experience.</w:t>
      </w:r>
    </w:p>
    <w:p w14:paraId="380BE80B" w14:textId="77777777" w:rsidR="007D0D10" w:rsidRDefault="00A7670F" w:rsidP="007D0D10">
      <w:pPr>
        <w:numPr>
          <w:ilvl w:val="0"/>
          <w:numId w:val="4"/>
        </w:numPr>
        <w:jc w:val="both"/>
        <w:rPr>
          <w:highlight w:val="yellow"/>
        </w:rPr>
      </w:pPr>
      <w:r w:rsidRPr="00A7670F">
        <w:rPr>
          <w:b/>
          <w:bCs/>
          <w:highlight w:val="yellow"/>
        </w:rPr>
        <w:t>Accessibility Challenges for Blind Students</w:t>
      </w:r>
    </w:p>
    <w:p w14:paraId="5D731A28" w14:textId="6E7921A0" w:rsidR="00A7670F" w:rsidRPr="00360D3B" w:rsidRDefault="00A7670F" w:rsidP="007D0D10">
      <w:pPr>
        <w:ind w:left="720"/>
        <w:jc w:val="both"/>
        <w:rPr>
          <w:highlight w:val="yellow"/>
        </w:rPr>
      </w:pPr>
      <w:r w:rsidRPr="00A7670F">
        <w:rPr>
          <w:highlight w:val="yellow"/>
        </w:rPr>
        <w:t xml:space="preserve">The current system may not be fully accessible to visually impaired students, limiting their ability to interact with the recommendation platform. The absence of screen reader support, voice-assisted navigation, or alternative text descriptions for course content may create barriers for blind users. To improve accessibility, the system should integrate </w:t>
      </w:r>
      <w:r w:rsidRPr="00A7670F">
        <w:rPr>
          <w:b/>
          <w:bCs/>
          <w:highlight w:val="yellow"/>
        </w:rPr>
        <w:t>screen reader compatibility</w:t>
      </w:r>
      <w:r w:rsidRPr="00A7670F">
        <w:rPr>
          <w:highlight w:val="yellow"/>
        </w:rPr>
        <w:t xml:space="preserve">, </w:t>
      </w:r>
      <w:r w:rsidRPr="00A7670F">
        <w:rPr>
          <w:b/>
          <w:bCs/>
          <w:highlight w:val="yellow"/>
        </w:rPr>
        <w:t>text-to-speech support</w:t>
      </w:r>
      <w:r w:rsidRPr="00A7670F">
        <w:rPr>
          <w:highlight w:val="yellow"/>
        </w:rPr>
        <w:t xml:space="preserve">, </w:t>
      </w:r>
      <w:r w:rsidRPr="00A7670F">
        <w:rPr>
          <w:b/>
          <w:bCs/>
          <w:highlight w:val="yellow"/>
        </w:rPr>
        <w:t>voice-based navigation</w:t>
      </w:r>
      <w:r w:rsidRPr="00A7670F">
        <w:rPr>
          <w:highlight w:val="yellow"/>
        </w:rPr>
        <w:t xml:space="preserve">, and </w:t>
      </w:r>
      <w:r w:rsidRPr="00A7670F">
        <w:rPr>
          <w:b/>
          <w:bCs/>
          <w:highlight w:val="yellow"/>
        </w:rPr>
        <w:t>keyboard shortcuts</w:t>
      </w:r>
      <w:r w:rsidRPr="00A7670F">
        <w:rPr>
          <w:highlight w:val="yellow"/>
        </w:rPr>
        <w:t xml:space="preserve"> to allow seamless interaction for visually impaired learners. Ensuring compliance with accessibility standards, such as the Web Content Accessibility Guidelines (WCAG), can further enhance inclusivity.</w:t>
      </w:r>
    </w:p>
    <w:p w14:paraId="2C6F0ED0" w14:textId="4D80CC05" w:rsidR="00360D3B" w:rsidRPr="006B53EF" w:rsidRDefault="00360D3B" w:rsidP="007D0D10">
      <w:pPr>
        <w:jc w:val="both"/>
      </w:pPr>
    </w:p>
    <w:p w14:paraId="46AC11DB" w14:textId="77777777" w:rsidR="006B53EF" w:rsidRPr="006B53EF" w:rsidRDefault="006B53EF" w:rsidP="007D0D10">
      <w:pPr>
        <w:jc w:val="both"/>
      </w:pPr>
    </w:p>
    <w:p w14:paraId="770C0F1A" w14:textId="77777777" w:rsidR="006B53EF" w:rsidRDefault="006B53EF" w:rsidP="007D0D10">
      <w:pPr>
        <w:jc w:val="both"/>
      </w:pPr>
    </w:p>
    <w:p w14:paraId="02B4EB59" w14:textId="77777777" w:rsidR="006B53EF" w:rsidRPr="006B53EF" w:rsidRDefault="006B53EF" w:rsidP="006B53EF">
      <w:pPr>
        <w:jc w:val="right"/>
      </w:pPr>
    </w:p>
    <w:sectPr w:rsidR="006B53EF" w:rsidRPr="006B53EF" w:rsidSect="00443E5F">
      <w:type w:val="continuous"/>
      <w:pgSz w:w="12240" w:h="15840"/>
      <w:pgMar w:top="1354" w:right="504" w:bottom="274" w:left="1224" w:header="720" w:footer="172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9E537" w14:textId="77777777" w:rsidR="00B31B80" w:rsidRDefault="00B31B80" w:rsidP="00BD012C">
      <w:pPr>
        <w:spacing w:after="0" w:line="240" w:lineRule="auto"/>
      </w:pPr>
      <w:r>
        <w:separator/>
      </w:r>
    </w:p>
  </w:endnote>
  <w:endnote w:type="continuationSeparator" w:id="0">
    <w:p w14:paraId="03489C8E" w14:textId="77777777" w:rsidR="00B31B80" w:rsidRDefault="00B31B80" w:rsidP="00BD0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3E5236" w14:textId="77777777" w:rsidR="00B31B80" w:rsidRDefault="00B31B80" w:rsidP="00BD012C">
      <w:pPr>
        <w:spacing w:after="0" w:line="240" w:lineRule="auto"/>
      </w:pPr>
      <w:r>
        <w:separator/>
      </w:r>
    </w:p>
  </w:footnote>
  <w:footnote w:type="continuationSeparator" w:id="0">
    <w:p w14:paraId="79C4E285" w14:textId="77777777" w:rsidR="00B31B80" w:rsidRDefault="00B31B80" w:rsidP="00BD0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2689B"/>
    <w:multiLevelType w:val="multilevel"/>
    <w:tmpl w:val="A14ECBFA"/>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111418E"/>
    <w:multiLevelType w:val="hybridMultilevel"/>
    <w:tmpl w:val="F412D8DA"/>
    <w:lvl w:ilvl="0" w:tplc="6D84EC96">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262227FE"/>
    <w:multiLevelType w:val="multilevel"/>
    <w:tmpl w:val="07989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9C3D48"/>
    <w:multiLevelType w:val="multilevel"/>
    <w:tmpl w:val="4D004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46533E"/>
    <w:multiLevelType w:val="multilevel"/>
    <w:tmpl w:val="9022E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F91A6B"/>
    <w:multiLevelType w:val="multilevel"/>
    <w:tmpl w:val="6B7CE50C"/>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24008669">
    <w:abstractNumId w:val="1"/>
  </w:num>
  <w:num w:numId="2" w16cid:durableId="1336111549">
    <w:abstractNumId w:val="4"/>
  </w:num>
  <w:num w:numId="3" w16cid:durableId="1052191617">
    <w:abstractNumId w:val="3"/>
  </w:num>
  <w:num w:numId="4" w16cid:durableId="1955792305">
    <w:abstractNumId w:val="2"/>
  </w:num>
  <w:num w:numId="5" w16cid:durableId="1368022873">
    <w:abstractNumId w:val="5"/>
  </w:num>
  <w:num w:numId="6" w16cid:durableId="1688217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E5F"/>
    <w:rsid w:val="00024E8B"/>
    <w:rsid w:val="000C1BE8"/>
    <w:rsid w:val="000C340F"/>
    <w:rsid w:val="000C74FC"/>
    <w:rsid w:val="00112535"/>
    <w:rsid w:val="00122E64"/>
    <w:rsid w:val="00125CAC"/>
    <w:rsid w:val="00145CB9"/>
    <w:rsid w:val="00185E36"/>
    <w:rsid w:val="001D4949"/>
    <w:rsid w:val="002705C8"/>
    <w:rsid w:val="002D1E47"/>
    <w:rsid w:val="00360D3B"/>
    <w:rsid w:val="00363A87"/>
    <w:rsid w:val="00397EAE"/>
    <w:rsid w:val="003D1AEF"/>
    <w:rsid w:val="00400BFC"/>
    <w:rsid w:val="004165CF"/>
    <w:rsid w:val="00443E5F"/>
    <w:rsid w:val="00453B43"/>
    <w:rsid w:val="00481663"/>
    <w:rsid w:val="00514268"/>
    <w:rsid w:val="005367F8"/>
    <w:rsid w:val="00555EC1"/>
    <w:rsid w:val="005F18A0"/>
    <w:rsid w:val="00606436"/>
    <w:rsid w:val="00607D8C"/>
    <w:rsid w:val="006326D2"/>
    <w:rsid w:val="00662548"/>
    <w:rsid w:val="00696CB4"/>
    <w:rsid w:val="006B5203"/>
    <w:rsid w:val="006B53EF"/>
    <w:rsid w:val="0072308A"/>
    <w:rsid w:val="0076777A"/>
    <w:rsid w:val="007D0D10"/>
    <w:rsid w:val="007D22A3"/>
    <w:rsid w:val="00833B86"/>
    <w:rsid w:val="00843AF3"/>
    <w:rsid w:val="0086691D"/>
    <w:rsid w:val="008C16EC"/>
    <w:rsid w:val="00934751"/>
    <w:rsid w:val="00935D8B"/>
    <w:rsid w:val="00990839"/>
    <w:rsid w:val="009A1649"/>
    <w:rsid w:val="009D057F"/>
    <w:rsid w:val="009E69D7"/>
    <w:rsid w:val="00A065D7"/>
    <w:rsid w:val="00A1685D"/>
    <w:rsid w:val="00A16FBB"/>
    <w:rsid w:val="00A26197"/>
    <w:rsid w:val="00A342B1"/>
    <w:rsid w:val="00A63F8C"/>
    <w:rsid w:val="00A7670F"/>
    <w:rsid w:val="00A85FBD"/>
    <w:rsid w:val="00A90452"/>
    <w:rsid w:val="00B1288E"/>
    <w:rsid w:val="00B228B3"/>
    <w:rsid w:val="00B31B80"/>
    <w:rsid w:val="00BD012C"/>
    <w:rsid w:val="00BD385A"/>
    <w:rsid w:val="00C017D4"/>
    <w:rsid w:val="00C248F1"/>
    <w:rsid w:val="00C431CC"/>
    <w:rsid w:val="00C51C88"/>
    <w:rsid w:val="00C53993"/>
    <w:rsid w:val="00C55A41"/>
    <w:rsid w:val="00C728AA"/>
    <w:rsid w:val="00CA0414"/>
    <w:rsid w:val="00CE2E89"/>
    <w:rsid w:val="00D209E2"/>
    <w:rsid w:val="00D34614"/>
    <w:rsid w:val="00D40469"/>
    <w:rsid w:val="00D637E1"/>
    <w:rsid w:val="00D81C8B"/>
    <w:rsid w:val="00D82B1C"/>
    <w:rsid w:val="00D93A24"/>
    <w:rsid w:val="00DD6E31"/>
    <w:rsid w:val="00E05E7E"/>
    <w:rsid w:val="00E3721E"/>
    <w:rsid w:val="00F00329"/>
    <w:rsid w:val="00F43CB9"/>
    <w:rsid w:val="00F6357F"/>
    <w:rsid w:val="00F723BF"/>
    <w:rsid w:val="00FB19C1"/>
    <w:rsid w:val="00FC4ED0"/>
    <w:rsid w:val="00FE38C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7192B"/>
  <w15:chartTrackingRefBased/>
  <w15:docId w15:val="{FA4CAF38-B3B2-4BCF-8C01-DF37F7F8A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3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3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3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3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3E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E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E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E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3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3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3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3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3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E5F"/>
    <w:rPr>
      <w:rFonts w:eastAsiaTheme="majorEastAsia" w:cstheme="majorBidi"/>
      <w:color w:val="272727" w:themeColor="text1" w:themeTint="D8"/>
    </w:rPr>
  </w:style>
  <w:style w:type="paragraph" w:styleId="Title">
    <w:name w:val="Title"/>
    <w:basedOn w:val="Normal"/>
    <w:next w:val="Normal"/>
    <w:link w:val="TitleChar"/>
    <w:uiPriority w:val="10"/>
    <w:qFormat/>
    <w:rsid w:val="00443E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E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E5F"/>
    <w:pPr>
      <w:spacing w:before="160"/>
      <w:jc w:val="center"/>
    </w:pPr>
    <w:rPr>
      <w:i/>
      <w:iCs/>
      <w:color w:val="404040" w:themeColor="text1" w:themeTint="BF"/>
    </w:rPr>
  </w:style>
  <w:style w:type="character" w:customStyle="1" w:styleId="QuoteChar">
    <w:name w:val="Quote Char"/>
    <w:basedOn w:val="DefaultParagraphFont"/>
    <w:link w:val="Quote"/>
    <w:uiPriority w:val="29"/>
    <w:rsid w:val="00443E5F"/>
    <w:rPr>
      <w:i/>
      <w:iCs/>
      <w:color w:val="404040" w:themeColor="text1" w:themeTint="BF"/>
    </w:rPr>
  </w:style>
  <w:style w:type="paragraph" w:styleId="ListParagraph">
    <w:name w:val="List Paragraph"/>
    <w:basedOn w:val="Normal"/>
    <w:uiPriority w:val="34"/>
    <w:qFormat/>
    <w:rsid w:val="00443E5F"/>
    <w:pPr>
      <w:ind w:left="720"/>
      <w:contextualSpacing/>
    </w:pPr>
  </w:style>
  <w:style w:type="character" w:styleId="IntenseEmphasis">
    <w:name w:val="Intense Emphasis"/>
    <w:basedOn w:val="DefaultParagraphFont"/>
    <w:uiPriority w:val="21"/>
    <w:qFormat/>
    <w:rsid w:val="00443E5F"/>
    <w:rPr>
      <w:i/>
      <w:iCs/>
      <w:color w:val="0F4761" w:themeColor="accent1" w:themeShade="BF"/>
    </w:rPr>
  </w:style>
  <w:style w:type="paragraph" w:styleId="IntenseQuote">
    <w:name w:val="Intense Quote"/>
    <w:basedOn w:val="Normal"/>
    <w:next w:val="Normal"/>
    <w:link w:val="IntenseQuoteChar"/>
    <w:uiPriority w:val="30"/>
    <w:qFormat/>
    <w:rsid w:val="00443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3E5F"/>
    <w:rPr>
      <w:i/>
      <w:iCs/>
      <w:color w:val="0F4761" w:themeColor="accent1" w:themeShade="BF"/>
    </w:rPr>
  </w:style>
  <w:style w:type="character" w:styleId="IntenseReference">
    <w:name w:val="Intense Reference"/>
    <w:basedOn w:val="DefaultParagraphFont"/>
    <w:uiPriority w:val="32"/>
    <w:qFormat/>
    <w:rsid w:val="00443E5F"/>
    <w:rPr>
      <w:b/>
      <w:bCs/>
      <w:smallCaps/>
      <w:color w:val="0F4761" w:themeColor="accent1" w:themeShade="BF"/>
      <w:spacing w:val="5"/>
    </w:rPr>
  </w:style>
  <w:style w:type="character" w:styleId="PlaceholderText">
    <w:name w:val="Placeholder Text"/>
    <w:basedOn w:val="DefaultParagraphFont"/>
    <w:uiPriority w:val="99"/>
    <w:semiHidden/>
    <w:rsid w:val="00FB19C1"/>
    <w:rPr>
      <w:color w:val="666666"/>
    </w:rPr>
  </w:style>
  <w:style w:type="table" w:styleId="TableGrid">
    <w:name w:val="Table Grid"/>
    <w:basedOn w:val="TableNormal"/>
    <w:uiPriority w:val="39"/>
    <w:rsid w:val="00662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43AF3"/>
    <w:rPr>
      <w:rFonts w:ascii="Times New Roman" w:hAnsi="Times New Roman" w:cs="Times New Roman"/>
      <w:sz w:val="24"/>
      <w:szCs w:val="24"/>
    </w:rPr>
  </w:style>
  <w:style w:type="paragraph" w:styleId="Header">
    <w:name w:val="header"/>
    <w:basedOn w:val="Normal"/>
    <w:link w:val="HeaderChar"/>
    <w:uiPriority w:val="99"/>
    <w:unhideWhenUsed/>
    <w:rsid w:val="00BD0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12C"/>
  </w:style>
  <w:style w:type="paragraph" w:styleId="Footer">
    <w:name w:val="footer"/>
    <w:basedOn w:val="Normal"/>
    <w:link w:val="FooterChar"/>
    <w:uiPriority w:val="99"/>
    <w:unhideWhenUsed/>
    <w:rsid w:val="00BD0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521">
      <w:bodyDiv w:val="1"/>
      <w:marLeft w:val="0"/>
      <w:marRight w:val="0"/>
      <w:marTop w:val="0"/>
      <w:marBottom w:val="0"/>
      <w:divBdr>
        <w:top w:val="none" w:sz="0" w:space="0" w:color="auto"/>
        <w:left w:val="none" w:sz="0" w:space="0" w:color="auto"/>
        <w:bottom w:val="none" w:sz="0" w:space="0" w:color="auto"/>
        <w:right w:val="none" w:sz="0" w:space="0" w:color="auto"/>
      </w:divBdr>
    </w:div>
    <w:div w:id="9911743">
      <w:bodyDiv w:val="1"/>
      <w:marLeft w:val="0"/>
      <w:marRight w:val="0"/>
      <w:marTop w:val="0"/>
      <w:marBottom w:val="0"/>
      <w:divBdr>
        <w:top w:val="none" w:sz="0" w:space="0" w:color="auto"/>
        <w:left w:val="none" w:sz="0" w:space="0" w:color="auto"/>
        <w:bottom w:val="none" w:sz="0" w:space="0" w:color="auto"/>
        <w:right w:val="none" w:sz="0" w:space="0" w:color="auto"/>
      </w:divBdr>
    </w:div>
    <w:div w:id="10497768">
      <w:bodyDiv w:val="1"/>
      <w:marLeft w:val="0"/>
      <w:marRight w:val="0"/>
      <w:marTop w:val="0"/>
      <w:marBottom w:val="0"/>
      <w:divBdr>
        <w:top w:val="none" w:sz="0" w:space="0" w:color="auto"/>
        <w:left w:val="none" w:sz="0" w:space="0" w:color="auto"/>
        <w:bottom w:val="none" w:sz="0" w:space="0" w:color="auto"/>
        <w:right w:val="none" w:sz="0" w:space="0" w:color="auto"/>
      </w:divBdr>
    </w:div>
    <w:div w:id="25182736">
      <w:bodyDiv w:val="1"/>
      <w:marLeft w:val="0"/>
      <w:marRight w:val="0"/>
      <w:marTop w:val="0"/>
      <w:marBottom w:val="0"/>
      <w:divBdr>
        <w:top w:val="none" w:sz="0" w:space="0" w:color="auto"/>
        <w:left w:val="none" w:sz="0" w:space="0" w:color="auto"/>
        <w:bottom w:val="none" w:sz="0" w:space="0" w:color="auto"/>
        <w:right w:val="none" w:sz="0" w:space="0" w:color="auto"/>
      </w:divBdr>
    </w:div>
    <w:div w:id="39329728">
      <w:bodyDiv w:val="1"/>
      <w:marLeft w:val="0"/>
      <w:marRight w:val="0"/>
      <w:marTop w:val="0"/>
      <w:marBottom w:val="0"/>
      <w:divBdr>
        <w:top w:val="none" w:sz="0" w:space="0" w:color="auto"/>
        <w:left w:val="none" w:sz="0" w:space="0" w:color="auto"/>
        <w:bottom w:val="none" w:sz="0" w:space="0" w:color="auto"/>
        <w:right w:val="none" w:sz="0" w:space="0" w:color="auto"/>
      </w:divBdr>
    </w:div>
    <w:div w:id="65304155">
      <w:bodyDiv w:val="1"/>
      <w:marLeft w:val="0"/>
      <w:marRight w:val="0"/>
      <w:marTop w:val="0"/>
      <w:marBottom w:val="0"/>
      <w:divBdr>
        <w:top w:val="none" w:sz="0" w:space="0" w:color="auto"/>
        <w:left w:val="none" w:sz="0" w:space="0" w:color="auto"/>
        <w:bottom w:val="none" w:sz="0" w:space="0" w:color="auto"/>
        <w:right w:val="none" w:sz="0" w:space="0" w:color="auto"/>
      </w:divBdr>
    </w:div>
    <w:div w:id="95177128">
      <w:bodyDiv w:val="1"/>
      <w:marLeft w:val="0"/>
      <w:marRight w:val="0"/>
      <w:marTop w:val="0"/>
      <w:marBottom w:val="0"/>
      <w:divBdr>
        <w:top w:val="none" w:sz="0" w:space="0" w:color="auto"/>
        <w:left w:val="none" w:sz="0" w:space="0" w:color="auto"/>
        <w:bottom w:val="none" w:sz="0" w:space="0" w:color="auto"/>
        <w:right w:val="none" w:sz="0" w:space="0" w:color="auto"/>
      </w:divBdr>
    </w:div>
    <w:div w:id="97453873">
      <w:bodyDiv w:val="1"/>
      <w:marLeft w:val="0"/>
      <w:marRight w:val="0"/>
      <w:marTop w:val="0"/>
      <w:marBottom w:val="0"/>
      <w:divBdr>
        <w:top w:val="none" w:sz="0" w:space="0" w:color="auto"/>
        <w:left w:val="none" w:sz="0" w:space="0" w:color="auto"/>
        <w:bottom w:val="none" w:sz="0" w:space="0" w:color="auto"/>
        <w:right w:val="none" w:sz="0" w:space="0" w:color="auto"/>
      </w:divBdr>
    </w:div>
    <w:div w:id="113866729">
      <w:bodyDiv w:val="1"/>
      <w:marLeft w:val="0"/>
      <w:marRight w:val="0"/>
      <w:marTop w:val="0"/>
      <w:marBottom w:val="0"/>
      <w:divBdr>
        <w:top w:val="none" w:sz="0" w:space="0" w:color="auto"/>
        <w:left w:val="none" w:sz="0" w:space="0" w:color="auto"/>
        <w:bottom w:val="none" w:sz="0" w:space="0" w:color="auto"/>
        <w:right w:val="none" w:sz="0" w:space="0" w:color="auto"/>
      </w:divBdr>
    </w:div>
    <w:div w:id="167403317">
      <w:bodyDiv w:val="1"/>
      <w:marLeft w:val="0"/>
      <w:marRight w:val="0"/>
      <w:marTop w:val="0"/>
      <w:marBottom w:val="0"/>
      <w:divBdr>
        <w:top w:val="none" w:sz="0" w:space="0" w:color="auto"/>
        <w:left w:val="none" w:sz="0" w:space="0" w:color="auto"/>
        <w:bottom w:val="none" w:sz="0" w:space="0" w:color="auto"/>
        <w:right w:val="none" w:sz="0" w:space="0" w:color="auto"/>
      </w:divBdr>
    </w:div>
    <w:div w:id="192423846">
      <w:bodyDiv w:val="1"/>
      <w:marLeft w:val="0"/>
      <w:marRight w:val="0"/>
      <w:marTop w:val="0"/>
      <w:marBottom w:val="0"/>
      <w:divBdr>
        <w:top w:val="none" w:sz="0" w:space="0" w:color="auto"/>
        <w:left w:val="none" w:sz="0" w:space="0" w:color="auto"/>
        <w:bottom w:val="none" w:sz="0" w:space="0" w:color="auto"/>
        <w:right w:val="none" w:sz="0" w:space="0" w:color="auto"/>
      </w:divBdr>
    </w:div>
    <w:div w:id="194122819">
      <w:bodyDiv w:val="1"/>
      <w:marLeft w:val="0"/>
      <w:marRight w:val="0"/>
      <w:marTop w:val="0"/>
      <w:marBottom w:val="0"/>
      <w:divBdr>
        <w:top w:val="none" w:sz="0" w:space="0" w:color="auto"/>
        <w:left w:val="none" w:sz="0" w:space="0" w:color="auto"/>
        <w:bottom w:val="none" w:sz="0" w:space="0" w:color="auto"/>
        <w:right w:val="none" w:sz="0" w:space="0" w:color="auto"/>
      </w:divBdr>
    </w:div>
    <w:div w:id="197817779">
      <w:bodyDiv w:val="1"/>
      <w:marLeft w:val="0"/>
      <w:marRight w:val="0"/>
      <w:marTop w:val="0"/>
      <w:marBottom w:val="0"/>
      <w:divBdr>
        <w:top w:val="none" w:sz="0" w:space="0" w:color="auto"/>
        <w:left w:val="none" w:sz="0" w:space="0" w:color="auto"/>
        <w:bottom w:val="none" w:sz="0" w:space="0" w:color="auto"/>
        <w:right w:val="none" w:sz="0" w:space="0" w:color="auto"/>
      </w:divBdr>
    </w:div>
    <w:div w:id="217056993">
      <w:bodyDiv w:val="1"/>
      <w:marLeft w:val="0"/>
      <w:marRight w:val="0"/>
      <w:marTop w:val="0"/>
      <w:marBottom w:val="0"/>
      <w:divBdr>
        <w:top w:val="none" w:sz="0" w:space="0" w:color="auto"/>
        <w:left w:val="none" w:sz="0" w:space="0" w:color="auto"/>
        <w:bottom w:val="none" w:sz="0" w:space="0" w:color="auto"/>
        <w:right w:val="none" w:sz="0" w:space="0" w:color="auto"/>
      </w:divBdr>
    </w:div>
    <w:div w:id="222713498">
      <w:bodyDiv w:val="1"/>
      <w:marLeft w:val="0"/>
      <w:marRight w:val="0"/>
      <w:marTop w:val="0"/>
      <w:marBottom w:val="0"/>
      <w:divBdr>
        <w:top w:val="none" w:sz="0" w:space="0" w:color="auto"/>
        <w:left w:val="none" w:sz="0" w:space="0" w:color="auto"/>
        <w:bottom w:val="none" w:sz="0" w:space="0" w:color="auto"/>
        <w:right w:val="none" w:sz="0" w:space="0" w:color="auto"/>
      </w:divBdr>
    </w:div>
    <w:div w:id="240527100">
      <w:bodyDiv w:val="1"/>
      <w:marLeft w:val="0"/>
      <w:marRight w:val="0"/>
      <w:marTop w:val="0"/>
      <w:marBottom w:val="0"/>
      <w:divBdr>
        <w:top w:val="none" w:sz="0" w:space="0" w:color="auto"/>
        <w:left w:val="none" w:sz="0" w:space="0" w:color="auto"/>
        <w:bottom w:val="none" w:sz="0" w:space="0" w:color="auto"/>
        <w:right w:val="none" w:sz="0" w:space="0" w:color="auto"/>
      </w:divBdr>
    </w:div>
    <w:div w:id="257177220">
      <w:bodyDiv w:val="1"/>
      <w:marLeft w:val="0"/>
      <w:marRight w:val="0"/>
      <w:marTop w:val="0"/>
      <w:marBottom w:val="0"/>
      <w:divBdr>
        <w:top w:val="none" w:sz="0" w:space="0" w:color="auto"/>
        <w:left w:val="none" w:sz="0" w:space="0" w:color="auto"/>
        <w:bottom w:val="none" w:sz="0" w:space="0" w:color="auto"/>
        <w:right w:val="none" w:sz="0" w:space="0" w:color="auto"/>
      </w:divBdr>
    </w:div>
    <w:div w:id="276570265">
      <w:bodyDiv w:val="1"/>
      <w:marLeft w:val="0"/>
      <w:marRight w:val="0"/>
      <w:marTop w:val="0"/>
      <w:marBottom w:val="0"/>
      <w:divBdr>
        <w:top w:val="none" w:sz="0" w:space="0" w:color="auto"/>
        <w:left w:val="none" w:sz="0" w:space="0" w:color="auto"/>
        <w:bottom w:val="none" w:sz="0" w:space="0" w:color="auto"/>
        <w:right w:val="none" w:sz="0" w:space="0" w:color="auto"/>
      </w:divBdr>
    </w:div>
    <w:div w:id="316954368">
      <w:bodyDiv w:val="1"/>
      <w:marLeft w:val="0"/>
      <w:marRight w:val="0"/>
      <w:marTop w:val="0"/>
      <w:marBottom w:val="0"/>
      <w:divBdr>
        <w:top w:val="none" w:sz="0" w:space="0" w:color="auto"/>
        <w:left w:val="none" w:sz="0" w:space="0" w:color="auto"/>
        <w:bottom w:val="none" w:sz="0" w:space="0" w:color="auto"/>
        <w:right w:val="none" w:sz="0" w:space="0" w:color="auto"/>
      </w:divBdr>
    </w:div>
    <w:div w:id="330716231">
      <w:bodyDiv w:val="1"/>
      <w:marLeft w:val="0"/>
      <w:marRight w:val="0"/>
      <w:marTop w:val="0"/>
      <w:marBottom w:val="0"/>
      <w:divBdr>
        <w:top w:val="none" w:sz="0" w:space="0" w:color="auto"/>
        <w:left w:val="none" w:sz="0" w:space="0" w:color="auto"/>
        <w:bottom w:val="none" w:sz="0" w:space="0" w:color="auto"/>
        <w:right w:val="none" w:sz="0" w:space="0" w:color="auto"/>
      </w:divBdr>
    </w:div>
    <w:div w:id="342898023">
      <w:bodyDiv w:val="1"/>
      <w:marLeft w:val="0"/>
      <w:marRight w:val="0"/>
      <w:marTop w:val="0"/>
      <w:marBottom w:val="0"/>
      <w:divBdr>
        <w:top w:val="none" w:sz="0" w:space="0" w:color="auto"/>
        <w:left w:val="none" w:sz="0" w:space="0" w:color="auto"/>
        <w:bottom w:val="none" w:sz="0" w:space="0" w:color="auto"/>
        <w:right w:val="none" w:sz="0" w:space="0" w:color="auto"/>
      </w:divBdr>
    </w:div>
    <w:div w:id="354041187">
      <w:bodyDiv w:val="1"/>
      <w:marLeft w:val="0"/>
      <w:marRight w:val="0"/>
      <w:marTop w:val="0"/>
      <w:marBottom w:val="0"/>
      <w:divBdr>
        <w:top w:val="none" w:sz="0" w:space="0" w:color="auto"/>
        <w:left w:val="none" w:sz="0" w:space="0" w:color="auto"/>
        <w:bottom w:val="none" w:sz="0" w:space="0" w:color="auto"/>
        <w:right w:val="none" w:sz="0" w:space="0" w:color="auto"/>
      </w:divBdr>
    </w:div>
    <w:div w:id="372387124">
      <w:bodyDiv w:val="1"/>
      <w:marLeft w:val="0"/>
      <w:marRight w:val="0"/>
      <w:marTop w:val="0"/>
      <w:marBottom w:val="0"/>
      <w:divBdr>
        <w:top w:val="none" w:sz="0" w:space="0" w:color="auto"/>
        <w:left w:val="none" w:sz="0" w:space="0" w:color="auto"/>
        <w:bottom w:val="none" w:sz="0" w:space="0" w:color="auto"/>
        <w:right w:val="none" w:sz="0" w:space="0" w:color="auto"/>
      </w:divBdr>
    </w:div>
    <w:div w:id="429814816">
      <w:bodyDiv w:val="1"/>
      <w:marLeft w:val="0"/>
      <w:marRight w:val="0"/>
      <w:marTop w:val="0"/>
      <w:marBottom w:val="0"/>
      <w:divBdr>
        <w:top w:val="none" w:sz="0" w:space="0" w:color="auto"/>
        <w:left w:val="none" w:sz="0" w:space="0" w:color="auto"/>
        <w:bottom w:val="none" w:sz="0" w:space="0" w:color="auto"/>
        <w:right w:val="none" w:sz="0" w:space="0" w:color="auto"/>
      </w:divBdr>
    </w:div>
    <w:div w:id="453712509">
      <w:bodyDiv w:val="1"/>
      <w:marLeft w:val="0"/>
      <w:marRight w:val="0"/>
      <w:marTop w:val="0"/>
      <w:marBottom w:val="0"/>
      <w:divBdr>
        <w:top w:val="none" w:sz="0" w:space="0" w:color="auto"/>
        <w:left w:val="none" w:sz="0" w:space="0" w:color="auto"/>
        <w:bottom w:val="none" w:sz="0" w:space="0" w:color="auto"/>
        <w:right w:val="none" w:sz="0" w:space="0" w:color="auto"/>
      </w:divBdr>
    </w:div>
    <w:div w:id="498928242">
      <w:bodyDiv w:val="1"/>
      <w:marLeft w:val="0"/>
      <w:marRight w:val="0"/>
      <w:marTop w:val="0"/>
      <w:marBottom w:val="0"/>
      <w:divBdr>
        <w:top w:val="none" w:sz="0" w:space="0" w:color="auto"/>
        <w:left w:val="none" w:sz="0" w:space="0" w:color="auto"/>
        <w:bottom w:val="none" w:sz="0" w:space="0" w:color="auto"/>
        <w:right w:val="none" w:sz="0" w:space="0" w:color="auto"/>
      </w:divBdr>
    </w:div>
    <w:div w:id="518811696">
      <w:bodyDiv w:val="1"/>
      <w:marLeft w:val="0"/>
      <w:marRight w:val="0"/>
      <w:marTop w:val="0"/>
      <w:marBottom w:val="0"/>
      <w:divBdr>
        <w:top w:val="none" w:sz="0" w:space="0" w:color="auto"/>
        <w:left w:val="none" w:sz="0" w:space="0" w:color="auto"/>
        <w:bottom w:val="none" w:sz="0" w:space="0" w:color="auto"/>
        <w:right w:val="none" w:sz="0" w:space="0" w:color="auto"/>
      </w:divBdr>
    </w:div>
    <w:div w:id="526482472">
      <w:bodyDiv w:val="1"/>
      <w:marLeft w:val="0"/>
      <w:marRight w:val="0"/>
      <w:marTop w:val="0"/>
      <w:marBottom w:val="0"/>
      <w:divBdr>
        <w:top w:val="none" w:sz="0" w:space="0" w:color="auto"/>
        <w:left w:val="none" w:sz="0" w:space="0" w:color="auto"/>
        <w:bottom w:val="none" w:sz="0" w:space="0" w:color="auto"/>
        <w:right w:val="none" w:sz="0" w:space="0" w:color="auto"/>
      </w:divBdr>
    </w:div>
    <w:div w:id="561405134">
      <w:bodyDiv w:val="1"/>
      <w:marLeft w:val="0"/>
      <w:marRight w:val="0"/>
      <w:marTop w:val="0"/>
      <w:marBottom w:val="0"/>
      <w:divBdr>
        <w:top w:val="none" w:sz="0" w:space="0" w:color="auto"/>
        <w:left w:val="none" w:sz="0" w:space="0" w:color="auto"/>
        <w:bottom w:val="none" w:sz="0" w:space="0" w:color="auto"/>
        <w:right w:val="none" w:sz="0" w:space="0" w:color="auto"/>
      </w:divBdr>
    </w:div>
    <w:div w:id="576013136">
      <w:bodyDiv w:val="1"/>
      <w:marLeft w:val="0"/>
      <w:marRight w:val="0"/>
      <w:marTop w:val="0"/>
      <w:marBottom w:val="0"/>
      <w:divBdr>
        <w:top w:val="none" w:sz="0" w:space="0" w:color="auto"/>
        <w:left w:val="none" w:sz="0" w:space="0" w:color="auto"/>
        <w:bottom w:val="none" w:sz="0" w:space="0" w:color="auto"/>
        <w:right w:val="none" w:sz="0" w:space="0" w:color="auto"/>
      </w:divBdr>
    </w:div>
    <w:div w:id="611278288">
      <w:bodyDiv w:val="1"/>
      <w:marLeft w:val="0"/>
      <w:marRight w:val="0"/>
      <w:marTop w:val="0"/>
      <w:marBottom w:val="0"/>
      <w:divBdr>
        <w:top w:val="none" w:sz="0" w:space="0" w:color="auto"/>
        <w:left w:val="none" w:sz="0" w:space="0" w:color="auto"/>
        <w:bottom w:val="none" w:sz="0" w:space="0" w:color="auto"/>
        <w:right w:val="none" w:sz="0" w:space="0" w:color="auto"/>
      </w:divBdr>
    </w:div>
    <w:div w:id="689454530">
      <w:bodyDiv w:val="1"/>
      <w:marLeft w:val="0"/>
      <w:marRight w:val="0"/>
      <w:marTop w:val="0"/>
      <w:marBottom w:val="0"/>
      <w:divBdr>
        <w:top w:val="none" w:sz="0" w:space="0" w:color="auto"/>
        <w:left w:val="none" w:sz="0" w:space="0" w:color="auto"/>
        <w:bottom w:val="none" w:sz="0" w:space="0" w:color="auto"/>
        <w:right w:val="none" w:sz="0" w:space="0" w:color="auto"/>
      </w:divBdr>
    </w:div>
    <w:div w:id="694039890">
      <w:bodyDiv w:val="1"/>
      <w:marLeft w:val="0"/>
      <w:marRight w:val="0"/>
      <w:marTop w:val="0"/>
      <w:marBottom w:val="0"/>
      <w:divBdr>
        <w:top w:val="none" w:sz="0" w:space="0" w:color="auto"/>
        <w:left w:val="none" w:sz="0" w:space="0" w:color="auto"/>
        <w:bottom w:val="none" w:sz="0" w:space="0" w:color="auto"/>
        <w:right w:val="none" w:sz="0" w:space="0" w:color="auto"/>
      </w:divBdr>
    </w:div>
    <w:div w:id="717170870">
      <w:bodyDiv w:val="1"/>
      <w:marLeft w:val="0"/>
      <w:marRight w:val="0"/>
      <w:marTop w:val="0"/>
      <w:marBottom w:val="0"/>
      <w:divBdr>
        <w:top w:val="none" w:sz="0" w:space="0" w:color="auto"/>
        <w:left w:val="none" w:sz="0" w:space="0" w:color="auto"/>
        <w:bottom w:val="none" w:sz="0" w:space="0" w:color="auto"/>
        <w:right w:val="none" w:sz="0" w:space="0" w:color="auto"/>
      </w:divBdr>
    </w:div>
    <w:div w:id="741681868">
      <w:bodyDiv w:val="1"/>
      <w:marLeft w:val="0"/>
      <w:marRight w:val="0"/>
      <w:marTop w:val="0"/>
      <w:marBottom w:val="0"/>
      <w:divBdr>
        <w:top w:val="none" w:sz="0" w:space="0" w:color="auto"/>
        <w:left w:val="none" w:sz="0" w:space="0" w:color="auto"/>
        <w:bottom w:val="none" w:sz="0" w:space="0" w:color="auto"/>
        <w:right w:val="none" w:sz="0" w:space="0" w:color="auto"/>
      </w:divBdr>
    </w:div>
    <w:div w:id="760250262">
      <w:bodyDiv w:val="1"/>
      <w:marLeft w:val="0"/>
      <w:marRight w:val="0"/>
      <w:marTop w:val="0"/>
      <w:marBottom w:val="0"/>
      <w:divBdr>
        <w:top w:val="none" w:sz="0" w:space="0" w:color="auto"/>
        <w:left w:val="none" w:sz="0" w:space="0" w:color="auto"/>
        <w:bottom w:val="none" w:sz="0" w:space="0" w:color="auto"/>
        <w:right w:val="none" w:sz="0" w:space="0" w:color="auto"/>
      </w:divBdr>
    </w:div>
    <w:div w:id="766077182">
      <w:bodyDiv w:val="1"/>
      <w:marLeft w:val="0"/>
      <w:marRight w:val="0"/>
      <w:marTop w:val="0"/>
      <w:marBottom w:val="0"/>
      <w:divBdr>
        <w:top w:val="none" w:sz="0" w:space="0" w:color="auto"/>
        <w:left w:val="none" w:sz="0" w:space="0" w:color="auto"/>
        <w:bottom w:val="none" w:sz="0" w:space="0" w:color="auto"/>
        <w:right w:val="none" w:sz="0" w:space="0" w:color="auto"/>
      </w:divBdr>
    </w:div>
    <w:div w:id="776872073">
      <w:bodyDiv w:val="1"/>
      <w:marLeft w:val="0"/>
      <w:marRight w:val="0"/>
      <w:marTop w:val="0"/>
      <w:marBottom w:val="0"/>
      <w:divBdr>
        <w:top w:val="none" w:sz="0" w:space="0" w:color="auto"/>
        <w:left w:val="none" w:sz="0" w:space="0" w:color="auto"/>
        <w:bottom w:val="none" w:sz="0" w:space="0" w:color="auto"/>
        <w:right w:val="none" w:sz="0" w:space="0" w:color="auto"/>
      </w:divBdr>
    </w:div>
    <w:div w:id="855457908">
      <w:bodyDiv w:val="1"/>
      <w:marLeft w:val="0"/>
      <w:marRight w:val="0"/>
      <w:marTop w:val="0"/>
      <w:marBottom w:val="0"/>
      <w:divBdr>
        <w:top w:val="none" w:sz="0" w:space="0" w:color="auto"/>
        <w:left w:val="none" w:sz="0" w:space="0" w:color="auto"/>
        <w:bottom w:val="none" w:sz="0" w:space="0" w:color="auto"/>
        <w:right w:val="none" w:sz="0" w:space="0" w:color="auto"/>
      </w:divBdr>
    </w:div>
    <w:div w:id="868840726">
      <w:bodyDiv w:val="1"/>
      <w:marLeft w:val="0"/>
      <w:marRight w:val="0"/>
      <w:marTop w:val="0"/>
      <w:marBottom w:val="0"/>
      <w:divBdr>
        <w:top w:val="none" w:sz="0" w:space="0" w:color="auto"/>
        <w:left w:val="none" w:sz="0" w:space="0" w:color="auto"/>
        <w:bottom w:val="none" w:sz="0" w:space="0" w:color="auto"/>
        <w:right w:val="none" w:sz="0" w:space="0" w:color="auto"/>
      </w:divBdr>
    </w:div>
    <w:div w:id="877086619">
      <w:bodyDiv w:val="1"/>
      <w:marLeft w:val="0"/>
      <w:marRight w:val="0"/>
      <w:marTop w:val="0"/>
      <w:marBottom w:val="0"/>
      <w:divBdr>
        <w:top w:val="none" w:sz="0" w:space="0" w:color="auto"/>
        <w:left w:val="none" w:sz="0" w:space="0" w:color="auto"/>
        <w:bottom w:val="none" w:sz="0" w:space="0" w:color="auto"/>
        <w:right w:val="none" w:sz="0" w:space="0" w:color="auto"/>
      </w:divBdr>
    </w:div>
    <w:div w:id="906647621">
      <w:bodyDiv w:val="1"/>
      <w:marLeft w:val="0"/>
      <w:marRight w:val="0"/>
      <w:marTop w:val="0"/>
      <w:marBottom w:val="0"/>
      <w:divBdr>
        <w:top w:val="none" w:sz="0" w:space="0" w:color="auto"/>
        <w:left w:val="none" w:sz="0" w:space="0" w:color="auto"/>
        <w:bottom w:val="none" w:sz="0" w:space="0" w:color="auto"/>
        <w:right w:val="none" w:sz="0" w:space="0" w:color="auto"/>
      </w:divBdr>
    </w:div>
    <w:div w:id="955526653">
      <w:bodyDiv w:val="1"/>
      <w:marLeft w:val="0"/>
      <w:marRight w:val="0"/>
      <w:marTop w:val="0"/>
      <w:marBottom w:val="0"/>
      <w:divBdr>
        <w:top w:val="none" w:sz="0" w:space="0" w:color="auto"/>
        <w:left w:val="none" w:sz="0" w:space="0" w:color="auto"/>
        <w:bottom w:val="none" w:sz="0" w:space="0" w:color="auto"/>
        <w:right w:val="none" w:sz="0" w:space="0" w:color="auto"/>
      </w:divBdr>
    </w:div>
    <w:div w:id="1013067267">
      <w:bodyDiv w:val="1"/>
      <w:marLeft w:val="0"/>
      <w:marRight w:val="0"/>
      <w:marTop w:val="0"/>
      <w:marBottom w:val="0"/>
      <w:divBdr>
        <w:top w:val="none" w:sz="0" w:space="0" w:color="auto"/>
        <w:left w:val="none" w:sz="0" w:space="0" w:color="auto"/>
        <w:bottom w:val="none" w:sz="0" w:space="0" w:color="auto"/>
        <w:right w:val="none" w:sz="0" w:space="0" w:color="auto"/>
      </w:divBdr>
    </w:div>
    <w:div w:id="1024944867">
      <w:bodyDiv w:val="1"/>
      <w:marLeft w:val="0"/>
      <w:marRight w:val="0"/>
      <w:marTop w:val="0"/>
      <w:marBottom w:val="0"/>
      <w:divBdr>
        <w:top w:val="none" w:sz="0" w:space="0" w:color="auto"/>
        <w:left w:val="none" w:sz="0" w:space="0" w:color="auto"/>
        <w:bottom w:val="none" w:sz="0" w:space="0" w:color="auto"/>
        <w:right w:val="none" w:sz="0" w:space="0" w:color="auto"/>
      </w:divBdr>
    </w:div>
    <w:div w:id="1044713347">
      <w:bodyDiv w:val="1"/>
      <w:marLeft w:val="0"/>
      <w:marRight w:val="0"/>
      <w:marTop w:val="0"/>
      <w:marBottom w:val="0"/>
      <w:divBdr>
        <w:top w:val="none" w:sz="0" w:space="0" w:color="auto"/>
        <w:left w:val="none" w:sz="0" w:space="0" w:color="auto"/>
        <w:bottom w:val="none" w:sz="0" w:space="0" w:color="auto"/>
        <w:right w:val="none" w:sz="0" w:space="0" w:color="auto"/>
      </w:divBdr>
    </w:div>
    <w:div w:id="1085809534">
      <w:bodyDiv w:val="1"/>
      <w:marLeft w:val="0"/>
      <w:marRight w:val="0"/>
      <w:marTop w:val="0"/>
      <w:marBottom w:val="0"/>
      <w:divBdr>
        <w:top w:val="none" w:sz="0" w:space="0" w:color="auto"/>
        <w:left w:val="none" w:sz="0" w:space="0" w:color="auto"/>
        <w:bottom w:val="none" w:sz="0" w:space="0" w:color="auto"/>
        <w:right w:val="none" w:sz="0" w:space="0" w:color="auto"/>
      </w:divBdr>
    </w:div>
    <w:div w:id="1128864757">
      <w:bodyDiv w:val="1"/>
      <w:marLeft w:val="0"/>
      <w:marRight w:val="0"/>
      <w:marTop w:val="0"/>
      <w:marBottom w:val="0"/>
      <w:divBdr>
        <w:top w:val="none" w:sz="0" w:space="0" w:color="auto"/>
        <w:left w:val="none" w:sz="0" w:space="0" w:color="auto"/>
        <w:bottom w:val="none" w:sz="0" w:space="0" w:color="auto"/>
        <w:right w:val="none" w:sz="0" w:space="0" w:color="auto"/>
      </w:divBdr>
    </w:div>
    <w:div w:id="1213418567">
      <w:bodyDiv w:val="1"/>
      <w:marLeft w:val="0"/>
      <w:marRight w:val="0"/>
      <w:marTop w:val="0"/>
      <w:marBottom w:val="0"/>
      <w:divBdr>
        <w:top w:val="none" w:sz="0" w:space="0" w:color="auto"/>
        <w:left w:val="none" w:sz="0" w:space="0" w:color="auto"/>
        <w:bottom w:val="none" w:sz="0" w:space="0" w:color="auto"/>
        <w:right w:val="none" w:sz="0" w:space="0" w:color="auto"/>
      </w:divBdr>
    </w:div>
    <w:div w:id="1255555420">
      <w:bodyDiv w:val="1"/>
      <w:marLeft w:val="0"/>
      <w:marRight w:val="0"/>
      <w:marTop w:val="0"/>
      <w:marBottom w:val="0"/>
      <w:divBdr>
        <w:top w:val="none" w:sz="0" w:space="0" w:color="auto"/>
        <w:left w:val="none" w:sz="0" w:space="0" w:color="auto"/>
        <w:bottom w:val="none" w:sz="0" w:space="0" w:color="auto"/>
        <w:right w:val="none" w:sz="0" w:space="0" w:color="auto"/>
      </w:divBdr>
    </w:div>
    <w:div w:id="1277905041">
      <w:bodyDiv w:val="1"/>
      <w:marLeft w:val="0"/>
      <w:marRight w:val="0"/>
      <w:marTop w:val="0"/>
      <w:marBottom w:val="0"/>
      <w:divBdr>
        <w:top w:val="none" w:sz="0" w:space="0" w:color="auto"/>
        <w:left w:val="none" w:sz="0" w:space="0" w:color="auto"/>
        <w:bottom w:val="none" w:sz="0" w:space="0" w:color="auto"/>
        <w:right w:val="none" w:sz="0" w:space="0" w:color="auto"/>
      </w:divBdr>
    </w:div>
    <w:div w:id="1284340977">
      <w:bodyDiv w:val="1"/>
      <w:marLeft w:val="0"/>
      <w:marRight w:val="0"/>
      <w:marTop w:val="0"/>
      <w:marBottom w:val="0"/>
      <w:divBdr>
        <w:top w:val="none" w:sz="0" w:space="0" w:color="auto"/>
        <w:left w:val="none" w:sz="0" w:space="0" w:color="auto"/>
        <w:bottom w:val="none" w:sz="0" w:space="0" w:color="auto"/>
        <w:right w:val="none" w:sz="0" w:space="0" w:color="auto"/>
      </w:divBdr>
    </w:div>
    <w:div w:id="1289315980">
      <w:bodyDiv w:val="1"/>
      <w:marLeft w:val="0"/>
      <w:marRight w:val="0"/>
      <w:marTop w:val="0"/>
      <w:marBottom w:val="0"/>
      <w:divBdr>
        <w:top w:val="none" w:sz="0" w:space="0" w:color="auto"/>
        <w:left w:val="none" w:sz="0" w:space="0" w:color="auto"/>
        <w:bottom w:val="none" w:sz="0" w:space="0" w:color="auto"/>
        <w:right w:val="none" w:sz="0" w:space="0" w:color="auto"/>
      </w:divBdr>
    </w:div>
    <w:div w:id="1313678431">
      <w:bodyDiv w:val="1"/>
      <w:marLeft w:val="0"/>
      <w:marRight w:val="0"/>
      <w:marTop w:val="0"/>
      <w:marBottom w:val="0"/>
      <w:divBdr>
        <w:top w:val="none" w:sz="0" w:space="0" w:color="auto"/>
        <w:left w:val="none" w:sz="0" w:space="0" w:color="auto"/>
        <w:bottom w:val="none" w:sz="0" w:space="0" w:color="auto"/>
        <w:right w:val="none" w:sz="0" w:space="0" w:color="auto"/>
      </w:divBdr>
    </w:div>
    <w:div w:id="1371109721">
      <w:bodyDiv w:val="1"/>
      <w:marLeft w:val="0"/>
      <w:marRight w:val="0"/>
      <w:marTop w:val="0"/>
      <w:marBottom w:val="0"/>
      <w:divBdr>
        <w:top w:val="none" w:sz="0" w:space="0" w:color="auto"/>
        <w:left w:val="none" w:sz="0" w:space="0" w:color="auto"/>
        <w:bottom w:val="none" w:sz="0" w:space="0" w:color="auto"/>
        <w:right w:val="none" w:sz="0" w:space="0" w:color="auto"/>
      </w:divBdr>
    </w:div>
    <w:div w:id="1373312200">
      <w:bodyDiv w:val="1"/>
      <w:marLeft w:val="0"/>
      <w:marRight w:val="0"/>
      <w:marTop w:val="0"/>
      <w:marBottom w:val="0"/>
      <w:divBdr>
        <w:top w:val="none" w:sz="0" w:space="0" w:color="auto"/>
        <w:left w:val="none" w:sz="0" w:space="0" w:color="auto"/>
        <w:bottom w:val="none" w:sz="0" w:space="0" w:color="auto"/>
        <w:right w:val="none" w:sz="0" w:space="0" w:color="auto"/>
      </w:divBdr>
    </w:div>
    <w:div w:id="1383214163">
      <w:bodyDiv w:val="1"/>
      <w:marLeft w:val="0"/>
      <w:marRight w:val="0"/>
      <w:marTop w:val="0"/>
      <w:marBottom w:val="0"/>
      <w:divBdr>
        <w:top w:val="none" w:sz="0" w:space="0" w:color="auto"/>
        <w:left w:val="none" w:sz="0" w:space="0" w:color="auto"/>
        <w:bottom w:val="none" w:sz="0" w:space="0" w:color="auto"/>
        <w:right w:val="none" w:sz="0" w:space="0" w:color="auto"/>
      </w:divBdr>
    </w:div>
    <w:div w:id="1419667167">
      <w:bodyDiv w:val="1"/>
      <w:marLeft w:val="0"/>
      <w:marRight w:val="0"/>
      <w:marTop w:val="0"/>
      <w:marBottom w:val="0"/>
      <w:divBdr>
        <w:top w:val="none" w:sz="0" w:space="0" w:color="auto"/>
        <w:left w:val="none" w:sz="0" w:space="0" w:color="auto"/>
        <w:bottom w:val="none" w:sz="0" w:space="0" w:color="auto"/>
        <w:right w:val="none" w:sz="0" w:space="0" w:color="auto"/>
      </w:divBdr>
    </w:div>
    <w:div w:id="1530559184">
      <w:bodyDiv w:val="1"/>
      <w:marLeft w:val="0"/>
      <w:marRight w:val="0"/>
      <w:marTop w:val="0"/>
      <w:marBottom w:val="0"/>
      <w:divBdr>
        <w:top w:val="none" w:sz="0" w:space="0" w:color="auto"/>
        <w:left w:val="none" w:sz="0" w:space="0" w:color="auto"/>
        <w:bottom w:val="none" w:sz="0" w:space="0" w:color="auto"/>
        <w:right w:val="none" w:sz="0" w:space="0" w:color="auto"/>
      </w:divBdr>
    </w:div>
    <w:div w:id="1540167701">
      <w:bodyDiv w:val="1"/>
      <w:marLeft w:val="0"/>
      <w:marRight w:val="0"/>
      <w:marTop w:val="0"/>
      <w:marBottom w:val="0"/>
      <w:divBdr>
        <w:top w:val="none" w:sz="0" w:space="0" w:color="auto"/>
        <w:left w:val="none" w:sz="0" w:space="0" w:color="auto"/>
        <w:bottom w:val="none" w:sz="0" w:space="0" w:color="auto"/>
        <w:right w:val="none" w:sz="0" w:space="0" w:color="auto"/>
      </w:divBdr>
    </w:div>
    <w:div w:id="1549805285">
      <w:bodyDiv w:val="1"/>
      <w:marLeft w:val="0"/>
      <w:marRight w:val="0"/>
      <w:marTop w:val="0"/>
      <w:marBottom w:val="0"/>
      <w:divBdr>
        <w:top w:val="none" w:sz="0" w:space="0" w:color="auto"/>
        <w:left w:val="none" w:sz="0" w:space="0" w:color="auto"/>
        <w:bottom w:val="none" w:sz="0" w:space="0" w:color="auto"/>
        <w:right w:val="none" w:sz="0" w:space="0" w:color="auto"/>
      </w:divBdr>
    </w:div>
    <w:div w:id="1555849163">
      <w:bodyDiv w:val="1"/>
      <w:marLeft w:val="0"/>
      <w:marRight w:val="0"/>
      <w:marTop w:val="0"/>
      <w:marBottom w:val="0"/>
      <w:divBdr>
        <w:top w:val="none" w:sz="0" w:space="0" w:color="auto"/>
        <w:left w:val="none" w:sz="0" w:space="0" w:color="auto"/>
        <w:bottom w:val="none" w:sz="0" w:space="0" w:color="auto"/>
        <w:right w:val="none" w:sz="0" w:space="0" w:color="auto"/>
      </w:divBdr>
    </w:div>
    <w:div w:id="1575890755">
      <w:bodyDiv w:val="1"/>
      <w:marLeft w:val="0"/>
      <w:marRight w:val="0"/>
      <w:marTop w:val="0"/>
      <w:marBottom w:val="0"/>
      <w:divBdr>
        <w:top w:val="none" w:sz="0" w:space="0" w:color="auto"/>
        <w:left w:val="none" w:sz="0" w:space="0" w:color="auto"/>
        <w:bottom w:val="none" w:sz="0" w:space="0" w:color="auto"/>
        <w:right w:val="none" w:sz="0" w:space="0" w:color="auto"/>
      </w:divBdr>
    </w:div>
    <w:div w:id="1600791132">
      <w:bodyDiv w:val="1"/>
      <w:marLeft w:val="0"/>
      <w:marRight w:val="0"/>
      <w:marTop w:val="0"/>
      <w:marBottom w:val="0"/>
      <w:divBdr>
        <w:top w:val="none" w:sz="0" w:space="0" w:color="auto"/>
        <w:left w:val="none" w:sz="0" w:space="0" w:color="auto"/>
        <w:bottom w:val="none" w:sz="0" w:space="0" w:color="auto"/>
        <w:right w:val="none" w:sz="0" w:space="0" w:color="auto"/>
      </w:divBdr>
    </w:div>
    <w:div w:id="1619725553">
      <w:bodyDiv w:val="1"/>
      <w:marLeft w:val="0"/>
      <w:marRight w:val="0"/>
      <w:marTop w:val="0"/>
      <w:marBottom w:val="0"/>
      <w:divBdr>
        <w:top w:val="none" w:sz="0" w:space="0" w:color="auto"/>
        <w:left w:val="none" w:sz="0" w:space="0" w:color="auto"/>
        <w:bottom w:val="none" w:sz="0" w:space="0" w:color="auto"/>
        <w:right w:val="none" w:sz="0" w:space="0" w:color="auto"/>
      </w:divBdr>
    </w:div>
    <w:div w:id="1710757137">
      <w:bodyDiv w:val="1"/>
      <w:marLeft w:val="0"/>
      <w:marRight w:val="0"/>
      <w:marTop w:val="0"/>
      <w:marBottom w:val="0"/>
      <w:divBdr>
        <w:top w:val="none" w:sz="0" w:space="0" w:color="auto"/>
        <w:left w:val="none" w:sz="0" w:space="0" w:color="auto"/>
        <w:bottom w:val="none" w:sz="0" w:space="0" w:color="auto"/>
        <w:right w:val="none" w:sz="0" w:space="0" w:color="auto"/>
      </w:divBdr>
    </w:div>
    <w:div w:id="1772897726">
      <w:bodyDiv w:val="1"/>
      <w:marLeft w:val="0"/>
      <w:marRight w:val="0"/>
      <w:marTop w:val="0"/>
      <w:marBottom w:val="0"/>
      <w:divBdr>
        <w:top w:val="none" w:sz="0" w:space="0" w:color="auto"/>
        <w:left w:val="none" w:sz="0" w:space="0" w:color="auto"/>
        <w:bottom w:val="none" w:sz="0" w:space="0" w:color="auto"/>
        <w:right w:val="none" w:sz="0" w:space="0" w:color="auto"/>
      </w:divBdr>
    </w:div>
    <w:div w:id="1775242664">
      <w:bodyDiv w:val="1"/>
      <w:marLeft w:val="0"/>
      <w:marRight w:val="0"/>
      <w:marTop w:val="0"/>
      <w:marBottom w:val="0"/>
      <w:divBdr>
        <w:top w:val="none" w:sz="0" w:space="0" w:color="auto"/>
        <w:left w:val="none" w:sz="0" w:space="0" w:color="auto"/>
        <w:bottom w:val="none" w:sz="0" w:space="0" w:color="auto"/>
        <w:right w:val="none" w:sz="0" w:space="0" w:color="auto"/>
      </w:divBdr>
    </w:div>
    <w:div w:id="1776291000">
      <w:bodyDiv w:val="1"/>
      <w:marLeft w:val="0"/>
      <w:marRight w:val="0"/>
      <w:marTop w:val="0"/>
      <w:marBottom w:val="0"/>
      <w:divBdr>
        <w:top w:val="none" w:sz="0" w:space="0" w:color="auto"/>
        <w:left w:val="none" w:sz="0" w:space="0" w:color="auto"/>
        <w:bottom w:val="none" w:sz="0" w:space="0" w:color="auto"/>
        <w:right w:val="none" w:sz="0" w:space="0" w:color="auto"/>
      </w:divBdr>
    </w:div>
    <w:div w:id="1796756633">
      <w:bodyDiv w:val="1"/>
      <w:marLeft w:val="0"/>
      <w:marRight w:val="0"/>
      <w:marTop w:val="0"/>
      <w:marBottom w:val="0"/>
      <w:divBdr>
        <w:top w:val="none" w:sz="0" w:space="0" w:color="auto"/>
        <w:left w:val="none" w:sz="0" w:space="0" w:color="auto"/>
        <w:bottom w:val="none" w:sz="0" w:space="0" w:color="auto"/>
        <w:right w:val="none" w:sz="0" w:space="0" w:color="auto"/>
      </w:divBdr>
    </w:div>
    <w:div w:id="1804615972">
      <w:bodyDiv w:val="1"/>
      <w:marLeft w:val="0"/>
      <w:marRight w:val="0"/>
      <w:marTop w:val="0"/>
      <w:marBottom w:val="0"/>
      <w:divBdr>
        <w:top w:val="none" w:sz="0" w:space="0" w:color="auto"/>
        <w:left w:val="none" w:sz="0" w:space="0" w:color="auto"/>
        <w:bottom w:val="none" w:sz="0" w:space="0" w:color="auto"/>
        <w:right w:val="none" w:sz="0" w:space="0" w:color="auto"/>
      </w:divBdr>
    </w:div>
    <w:div w:id="1832715053">
      <w:bodyDiv w:val="1"/>
      <w:marLeft w:val="0"/>
      <w:marRight w:val="0"/>
      <w:marTop w:val="0"/>
      <w:marBottom w:val="0"/>
      <w:divBdr>
        <w:top w:val="none" w:sz="0" w:space="0" w:color="auto"/>
        <w:left w:val="none" w:sz="0" w:space="0" w:color="auto"/>
        <w:bottom w:val="none" w:sz="0" w:space="0" w:color="auto"/>
        <w:right w:val="none" w:sz="0" w:space="0" w:color="auto"/>
      </w:divBdr>
    </w:div>
    <w:div w:id="1853564711">
      <w:bodyDiv w:val="1"/>
      <w:marLeft w:val="0"/>
      <w:marRight w:val="0"/>
      <w:marTop w:val="0"/>
      <w:marBottom w:val="0"/>
      <w:divBdr>
        <w:top w:val="none" w:sz="0" w:space="0" w:color="auto"/>
        <w:left w:val="none" w:sz="0" w:space="0" w:color="auto"/>
        <w:bottom w:val="none" w:sz="0" w:space="0" w:color="auto"/>
        <w:right w:val="none" w:sz="0" w:space="0" w:color="auto"/>
      </w:divBdr>
    </w:div>
    <w:div w:id="1860699115">
      <w:bodyDiv w:val="1"/>
      <w:marLeft w:val="0"/>
      <w:marRight w:val="0"/>
      <w:marTop w:val="0"/>
      <w:marBottom w:val="0"/>
      <w:divBdr>
        <w:top w:val="none" w:sz="0" w:space="0" w:color="auto"/>
        <w:left w:val="none" w:sz="0" w:space="0" w:color="auto"/>
        <w:bottom w:val="none" w:sz="0" w:space="0" w:color="auto"/>
        <w:right w:val="none" w:sz="0" w:space="0" w:color="auto"/>
      </w:divBdr>
    </w:div>
    <w:div w:id="1864396583">
      <w:bodyDiv w:val="1"/>
      <w:marLeft w:val="0"/>
      <w:marRight w:val="0"/>
      <w:marTop w:val="0"/>
      <w:marBottom w:val="0"/>
      <w:divBdr>
        <w:top w:val="none" w:sz="0" w:space="0" w:color="auto"/>
        <w:left w:val="none" w:sz="0" w:space="0" w:color="auto"/>
        <w:bottom w:val="none" w:sz="0" w:space="0" w:color="auto"/>
        <w:right w:val="none" w:sz="0" w:space="0" w:color="auto"/>
      </w:divBdr>
    </w:div>
    <w:div w:id="1871994206">
      <w:bodyDiv w:val="1"/>
      <w:marLeft w:val="0"/>
      <w:marRight w:val="0"/>
      <w:marTop w:val="0"/>
      <w:marBottom w:val="0"/>
      <w:divBdr>
        <w:top w:val="none" w:sz="0" w:space="0" w:color="auto"/>
        <w:left w:val="none" w:sz="0" w:space="0" w:color="auto"/>
        <w:bottom w:val="none" w:sz="0" w:space="0" w:color="auto"/>
        <w:right w:val="none" w:sz="0" w:space="0" w:color="auto"/>
      </w:divBdr>
    </w:div>
    <w:div w:id="1874689528">
      <w:bodyDiv w:val="1"/>
      <w:marLeft w:val="0"/>
      <w:marRight w:val="0"/>
      <w:marTop w:val="0"/>
      <w:marBottom w:val="0"/>
      <w:divBdr>
        <w:top w:val="none" w:sz="0" w:space="0" w:color="auto"/>
        <w:left w:val="none" w:sz="0" w:space="0" w:color="auto"/>
        <w:bottom w:val="none" w:sz="0" w:space="0" w:color="auto"/>
        <w:right w:val="none" w:sz="0" w:space="0" w:color="auto"/>
      </w:divBdr>
    </w:div>
    <w:div w:id="1882551554">
      <w:bodyDiv w:val="1"/>
      <w:marLeft w:val="0"/>
      <w:marRight w:val="0"/>
      <w:marTop w:val="0"/>
      <w:marBottom w:val="0"/>
      <w:divBdr>
        <w:top w:val="none" w:sz="0" w:space="0" w:color="auto"/>
        <w:left w:val="none" w:sz="0" w:space="0" w:color="auto"/>
        <w:bottom w:val="none" w:sz="0" w:space="0" w:color="auto"/>
        <w:right w:val="none" w:sz="0" w:space="0" w:color="auto"/>
      </w:divBdr>
    </w:div>
    <w:div w:id="1884976424">
      <w:bodyDiv w:val="1"/>
      <w:marLeft w:val="0"/>
      <w:marRight w:val="0"/>
      <w:marTop w:val="0"/>
      <w:marBottom w:val="0"/>
      <w:divBdr>
        <w:top w:val="none" w:sz="0" w:space="0" w:color="auto"/>
        <w:left w:val="none" w:sz="0" w:space="0" w:color="auto"/>
        <w:bottom w:val="none" w:sz="0" w:space="0" w:color="auto"/>
        <w:right w:val="none" w:sz="0" w:space="0" w:color="auto"/>
      </w:divBdr>
    </w:div>
    <w:div w:id="1897936741">
      <w:bodyDiv w:val="1"/>
      <w:marLeft w:val="0"/>
      <w:marRight w:val="0"/>
      <w:marTop w:val="0"/>
      <w:marBottom w:val="0"/>
      <w:divBdr>
        <w:top w:val="none" w:sz="0" w:space="0" w:color="auto"/>
        <w:left w:val="none" w:sz="0" w:space="0" w:color="auto"/>
        <w:bottom w:val="none" w:sz="0" w:space="0" w:color="auto"/>
        <w:right w:val="none" w:sz="0" w:space="0" w:color="auto"/>
      </w:divBdr>
    </w:div>
    <w:div w:id="1909075375">
      <w:bodyDiv w:val="1"/>
      <w:marLeft w:val="0"/>
      <w:marRight w:val="0"/>
      <w:marTop w:val="0"/>
      <w:marBottom w:val="0"/>
      <w:divBdr>
        <w:top w:val="none" w:sz="0" w:space="0" w:color="auto"/>
        <w:left w:val="none" w:sz="0" w:space="0" w:color="auto"/>
        <w:bottom w:val="none" w:sz="0" w:space="0" w:color="auto"/>
        <w:right w:val="none" w:sz="0" w:space="0" w:color="auto"/>
      </w:divBdr>
    </w:div>
    <w:div w:id="1911185764">
      <w:bodyDiv w:val="1"/>
      <w:marLeft w:val="0"/>
      <w:marRight w:val="0"/>
      <w:marTop w:val="0"/>
      <w:marBottom w:val="0"/>
      <w:divBdr>
        <w:top w:val="none" w:sz="0" w:space="0" w:color="auto"/>
        <w:left w:val="none" w:sz="0" w:space="0" w:color="auto"/>
        <w:bottom w:val="none" w:sz="0" w:space="0" w:color="auto"/>
        <w:right w:val="none" w:sz="0" w:space="0" w:color="auto"/>
      </w:divBdr>
    </w:div>
    <w:div w:id="1951281708">
      <w:bodyDiv w:val="1"/>
      <w:marLeft w:val="0"/>
      <w:marRight w:val="0"/>
      <w:marTop w:val="0"/>
      <w:marBottom w:val="0"/>
      <w:divBdr>
        <w:top w:val="none" w:sz="0" w:space="0" w:color="auto"/>
        <w:left w:val="none" w:sz="0" w:space="0" w:color="auto"/>
        <w:bottom w:val="none" w:sz="0" w:space="0" w:color="auto"/>
        <w:right w:val="none" w:sz="0" w:space="0" w:color="auto"/>
      </w:divBdr>
    </w:div>
    <w:div w:id="1988583331">
      <w:bodyDiv w:val="1"/>
      <w:marLeft w:val="0"/>
      <w:marRight w:val="0"/>
      <w:marTop w:val="0"/>
      <w:marBottom w:val="0"/>
      <w:divBdr>
        <w:top w:val="none" w:sz="0" w:space="0" w:color="auto"/>
        <w:left w:val="none" w:sz="0" w:space="0" w:color="auto"/>
        <w:bottom w:val="none" w:sz="0" w:space="0" w:color="auto"/>
        <w:right w:val="none" w:sz="0" w:space="0" w:color="auto"/>
      </w:divBdr>
    </w:div>
    <w:div w:id="1996638132">
      <w:bodyDiv w:val="1"/>
      <w:marLeft w:val="0"/>
      <w:marRight w:val="0"/>
      <w:marTop w:val="0"/>
      <w:marBottom w:val="0"/>
      <w:divBdr>
        <w:top w:val="none" w:sz="0" w:space="0" w:color="auto"/>
        <w:left w:val="none" w:sz="0" w:space="0" w:color="auto"/>
        <w:bottom w:val="none" w:sz="0" w:space="0" w:color="auto"/>
        <w:right w:val="none" w:sz="0" w:space="0" w:color="auto"/>
      </w:divBdr>
    </w:div>
    <w:div w:id="2051805545">
      <w:bodyDiv w:val="1"/>
      <w:marLeft w:val="0"/>
      <w:marRight w:val="0"/>
      <w:marTop w:val="0"/>
      <w:marBottom w:val="0"/>
      <w:divBdr>
        <w:top w:val="none" w:sz="0" w:space="0" w:color="auto"/>
        <w:left w:val="none" w:sz="0" w:space="0" w:color="auto"/>
        <w:bottom w:val="none" w:sz="0" w:space="0" w:color="auto"/>
        <w:right w:val="none" w:sz="0" w:space="0" w:color="auto"/>
      </w:divBdr>
    </w:div>
    <w:div w:id="2054768768">
      <w:bodyDiv w:val="1"/>
      <w:marLeft w:val="0"/>
      <w:marRight w:val="0"/>
      <w:marTop w:val="0"/>
      <w:marBottom w:val="0"/>
      <w:divBdr>
        <w:top w:val="none" w:sz="0" w:space="0" w:color="auto"/>
        <w:left w:val="none" w:sz="0" w:space="0" w:color="auto"/>
        <w:bottom w:val="none" w:sz="0" w:space="0" w:color="auto"/>
        <w:right w:val="none" w:sz="0" w:space="0" w:color="auto"/>
      </w:divBdr>
    </w:div>
    <w:div w:id="2090151106">
      <w:bodyDiv w:val="1"/>
      <w:marLeft w:val="0"/>
      <w:marRight w:val="0"/>
      <w:marTop w:val="0"/>
      <w:marBottom w:val="0"/>
      <w:divBdr>
        <w:top w:val="none" w:sz="0" w:space="0" w:color="auto"/>
        <w:left w:val="none" w:sz="0" w:space="0" w:color="auto"/>
        <w:bottom w:val="none" w:sz="0" w:space="0" w:color="auto"/>
        <w:right w:val="none" w:sz="0" w:space="0" w:color="auto"/>
      </w:divBdr>
    </w:div>
    <w:div w:id="213536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91</c:v>
                </c:pt>
              </c:numCache>
            </c:numRef>
          </c:val>
          <c:extLst>
            <c:ext xmlns:c16="http://schemas.microsoft.com/office/drawing/2014/chart" uri="{C3380CC4-5D6E-409C-BE32-E72D297353CC}">
              <c16:uniqueId val="{00000000-7444-44A2-BE83-1B3A482B6ADE}"/>
            </c:ext>
          </c:extLst>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97</c:v>
                </c:pt>
              </c:numCache>
            </c:numRef>
          </c:val>
          <c:extLst>
            <c:ext xmlns:c16="http://schemas.microsoft.com/office/drawing/2014/chart" uri="{C3380CC4-5D6E-409C-BE32-E72D297353CC}">
              <c16:uniqueId val="{00000001-7444-44A2-BE83-1B3A482B6ADE}"/>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89.09</c:v>
                </c:pt>
              </c:numCache>
            </c:numRef>
          </c:val>
          <c:extLst>
            <c:ext xmlns:c16="http://schemas.microsoft.com/office/drawing/2014/chart" uri="{C3380CC4-5D6E-409C-BE32-E72D297353CC}">
              <c16:uniqueId val="{00000002-7444-44A2-BE83-1B3A482B6ADE}"/>
            </c:ext>
          </c:extLst>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74</c:v>
                </c:pt>
              </c:numCache>
            </c:numRef>
          </c:val>
          <c:extLst>
            <c:ext xmlns:c16="http://schemas.microsoft.com/office/drawing/2014/chart" uri="{C3380CC4-5D6E-409C-BE32-E72D297353CC}">
              <c16:uniqueId val="{00000003-7444-44A2-BE83-1B3A482B6ADE}"/>
            </c:ext>
          </c:extLst>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82</c:v>
                </c:pt>
              </c:numCache>
            </c:numRef>
          </c:val>
          <c:extLst>
            <c:ext xmlns:c16="http://schemas.microsoft.com/office/drawing/2014/chart" uri="{C3380CC4-5D6E-409C-BE32-E72D297353CC}">
              <c16:uniqueId val="{00000004-7444-44A2-BE83-1B3A482B6ADE}"/>
            </c:ext>
          </c:extLst>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99.01</c:v>
                </c:pt>
              </c:numCache>
            </c:numRef>
          </c:val>
          <c:extLst>
            <c:ext xmlns:c16="http://schemas.microsoft.com/office/drawing/2014/chart" uri="{C3380CC4-5D6E-409C-BE32-E72D297353CC}">
              <c16:uniqueId val="{00000005-7444-44A2-BE83-1B3A482B6ADE}"/>
            </c:ext>
          </c:extLst>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98.59</c:v>
                </c:pt>
              </c:numCache>
            </c:numRef>
          </c:val>
          <c:extLst>
            <c:ext xmlns:c16="http://schemas.microsoft.com/office/drawing/2014/chart" uri="{C3380CC4-5D6E-409C-BE32-E72D297353CC}">
              <c16:uniqueId val="{00000006-7444-44A2-BE83-1B3A482B6ADE}"/>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99.79</c:v>
                </c:pt>
              </c:numCache>
            </c:numRef>
          </c:val>
          <c:extLst>
            <c:ext xmlns:c16="http://schemas.microsoft.com/office/drawing/2014/chart" uri="{C3380CC4-5D6E-409C-BE32-E72D297353CC}">
              <c16:uniqueId val="{00000007-7444-44A2-BE83-1B3A482B6ADE}"/>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99.85</c:v>
                </c:pt>
              </c:numCache>
            </c:numRef>
          </c:val>
          <c:extLst>
            <c:ext xmlns:c16="http://schemas.microsoft.com/office/drawing/2014/chart" uri="{C3380CC4-5D6E-409C-BE32-E72D297353CC}">
              <c16:uniqueId val="{00000008-7444-44A2-BE83-1B3A482B6ADE}"/>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99.83</c:v>
                </c:pt>
              </c:numCache>
            </c:numRef>
          </c:val>
          <c:extLst>
            <c:ext xmlns:c16="http://schemas.microsoft.com/office/drawing/2014/chart" uri="{C3380CC4-5D6E-409C-BE32-E72D297353CC}">
              <c16:uniqueId val="{00000009-7444-44A2-BE83-1B3A482B6ADE}"/>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Technique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80</c:v>
                </c:pt>
              </c:numCache>
            </c:numRef>
          </c:val>
          <c:extLst>
            <c:ext xmlns:c16="http://schemas.microsoft.com/office/drawing/2014/chart" uri="{C3380CC4-5D6E-409C-BE32-E72D297353CC}">
              <c16:uniqueId val="{00000000-4B36-46E2-BB41-0293838C1DBB}"/>
            </c:ext>
          </c:extLst>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89</c:v>
                </c:pt>
              </c:numCache>
            </c:numRef>
          </c:val>
          <c:extLst>
            <c:ext xmlns:c16="http://schemas.microsoft.com/office/drawing/2014/chart" uri="{C3380CC4-5D6E-409C-BE32-E72D297353CC}">
              <c16:uniqueId val="{00000001-4B36-46E2-BB41-0293838C1DBB}"/>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89.2</c:v>
                </c:pt>
              </c:numCache>
            </c:numRef>
          </c:val>
          <c:extLst>
            <c:ext xmlns:c16="http://schemas.microsoft.com/office/drawing/2014/chart" uri="{C3380CC4-5D6E-409C-BE32-E72D297353CC}">
              <c16:uniqueId val="{00000002-4B36-46E2-BB41-0293838C1DBB}"/>
            </c:ext>
          </c:extLst>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70</c:v>
                </c:pt>
              </c:numCache>
            </c:numRef>
          </c:val>
          <c:extLst>
            <c:ext xmlns:c16="http://schemas.microsoft.com/office/drawing/2014/chart" uri="{C3380CC4-5D6E-409C-BE32-E72D297353CC}">
              <c16:uniqueId val="{00000003-4B36-46E2-BB41-0293838C1DBB}"/>
            </c:ext>
          </c:extLst>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78</c:v>
                </c:pt>
              </c:numCache>
            </c:numRef>
          </c:val>
          <c:extLst>
            <c:ext xmlns:c16="http://schemas.microsoft.com/office/drawing/2014/chart" uri="{C3380CC4-5D6E-409C-BE32-E72D297353CC}">
              <c16:uniqueId val="{00000004-4B36-46E2-BB41-0293838C1DBB}"/>
            </c:ext>
          </c:extLst>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98.7</c:v>
                </c:pt>
              </c:numCache>
            </c:numRef>
          </c:val>
          <c:extLst>
            <c:ext xmlns:c16="http://schemas.microsoft.com/office/drawing/2014/chart" uri="{C3380CC4-5D6E-409C-BE32-E72D297353CC}">
              <c16:uniqueId val="{00000005-4B36-46E2-BB41-0293838C1DBB}"/>
            </c:ext>
          </c:extLst>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96.23</c:v>
                </c:pt>
              </c:numCache>
            </c:numRef>
          </c:val>
          <c:extLst>
            <c:ext xmlns:c16="http://schemas.microsoft.com/office/drawing/2014/chart" uri="{C3380CC4-5D6E-409C-BE32-E72D297353CC}">
              <c16:uniqueId val="{00000006-4B36-46E2-BB41-0293838C1DBB}"/>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99.69</c:v>
                </c:pt>
              </c:numCache>
            </c:numRef>
          </c:val>
          <c:extLst>
            <c:ext xmlns:c16="http://schemas.microsoft.com/office/drawing/2014/chart" uri="{C3380CC4-5D6E-409C-BE32-E72D297353CC}">
              <c16:uniqueId val="{00000007-4B36-46E2-BB41-0293838C1DBB}"/>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99.75</c:v>
                </c:pt>
              </c:numCache>
            </c:numRef>
          </c:val>
          <c:extLst>
            <c:ext xmlns:c16="http://schemas.microsoft.com/office/drawing/2014/chart" uri="{C3380CC4-5D6E-409C-BE32-E72D297353CC}">
              <c16:uniqueId val="{00000008-4B36-46E2-BB41-0293838C1DBB}"/>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99.72</c:v>
                </c:pt>
              </c:numCache>
            </c:numRef>
          </c:val>
          <c:extLst>
            <c:ext xmlns:c16="http://schemas.microsoft.com/office/drawing/2014/chart" uri="{C3380CC4-5D6E-409C-BE32-E72D297353CC}">
              <c16:uniqueId val="{00000009-4B36-46E2-BB41-0293838C1DBB}"/>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Technique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85</c:v>
                </c:pt>
              </c:numCache>
            </c:numRef>
          </c:val>
          <c:extLst>
            <c:ext xmlns:c16="http://schemas.microsoft.com/office/drawing/2014/chart" uri="{C3380CC4-5D6E-409C-BE32-E72D297353CC}">
              <c16:uniqueId val="{00000000-D4A3-40B6-8547-A4ABB7DB1644}"/>
            </c:ext>
          </c:extLst>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86</c:v>
                </c:pt>
              </c:numCache>
            </c:numRef>
          </c:val>
          <c:extLst>
            <c:ext xmlns:c16="http://schemas.microsoft.com/office/drawing/2014/chart" uri="{C3380CC4-5D6E-409C-BE32-E72D297353CC}">
              <c16:uniqueId val="{00000001-D4A3-40B6-8547-A4ABB7DB1644}"/>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89.2</c:v>
                </c:pt>
              </c:numCache>
            </c:numRef>
          </c:val>
          <c:extLst>
            <c:ext xmlns:c16="http://schemas.microsoft.com/office/drawing/2014/chart" uri="{C3380CC4-5D6E-409C-BE32-E72D297353CC}">
              <c16:uniqueId val="{00000002-D4A3-40B6-8547-A4ABB7DB1644}"/>
            </c:ext>
          </c:extLst>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70</c:v>
                </c:pt>
              </c:numCache>
            </c:numRef>
          </c:val>
          <c:extLst>
            <c:ext xmlns:c16="http://schemas.microsoft.com/office/drawing/2014/chart" uri="{C3380CC4-5D6E-409C-BE32-E72D297353CC}">
              <c16:uniqueId val="{00000003-D4A3-40B6-8547-A4ABB7DB1644}"/>
            </c:ext>
          </c:extLst>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78</c:v>
                </c:pt>
              </c:numCache>
            </c:numRef>
          </c:val>
          <c:extLst>
            <c:ext xmlns:c16="http://schemas.microsoft.com/office/drawing/2014/chart" uri="{C3380CC4-5D6E-409C-BE32-E72D297353CC}">
              <c16:uniqueId val="{00000004-D4A3-40B6-8547-A4ABB7DB1644}"/>
            </c:ext>
          </c:extLst>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98.7</c:v>
                </c:pt>
              </c:numCache>
            </c:numRef>
          </c:val>
          <c:extLst>
            <c:ext xmlns:c16="http://schemas.microsoft.com/office/drawing/2014/chart" uri="{C3380CC4-5D6E-409C-BE32-E72D297353CC}">
              <c16:uniqueId val="{00000005-D4A3-40B6-8547-A4ABB7DB1644}"/>
            </c:ext>
          </c:extLst>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96.23</c:v>
                </c:pt>
              </c:numCache>
            </c:numRef>
          </c:val>
          <c:extLst>
            <c:ext xmlns:c16="http://schemas.microsoft.com/office/drawing/2014/chart" uri="{C3380CC4-5D6E-409C-BE32-E72D297353CC}">
              <c16:uniqueId val="{00000006-D4A3-40B6-8547-A4ABB7DB1644}"/>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99.69</c:v>
                </c:pt>
              </c:numCache>
            </c:numRef>
          </c:val>
          <c:extLst>
            <c:ext xmlns:c16="http://schemas.microsoft.com/office/drawing/2014/chart" uri="{C3380CC4-5D6E-409C-BE32-E72D297353CC}">
              <c16:uniqueId val="{00000007-D4A3-40B6-8547-A4ABB7DB1644}"/>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99.8</c:v>
                </c:pt>
              </c:numCache>
            </c:numRef>
          </c:val>
          <c:extLst>
            <c:ext xmlns:c16="http://schemas.microsoft.com/office/drawing/2014/chart" uri="{C3380CC4-5D6E-409C-BE32-E72D297353CC}">
              <c16:uniqueId val="{00000008-D4A3-40B6-8547-A4ABB7DB1644}"/>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99.78</c:v>
                </c:pt>
              </c:numCache>
            </c:numRef>
          </c:val>
          <c:extLst>
            <c:ext xmlns:c16="http://schemas.microsoft.com/office/drawing/2014/chart" uri="{C3380CC4-5D6E-409C-BE32-E72D297353CC}">
              <c16:uniqueId val="{00000009-D4A3-40B6-8547-A4ABB7DB1644}"/>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Technique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82</c:v>
                </c:pt>
              </c:numCache>
            </c:numRef>
          </c:val>
          <c:extLst>
            <c:ext xmlns:c16="http://schemas.microsoft.com/office/drawing/2014/chart" uri="{C3380CC4-5D6E-409C-BE32-E72D297353CC}">
              <c16:uniqueId val="{00000000-5A1D-4E47-9C0E-C6ACAC0ECE97}"/>
            </c:ext>
          </c:extLst>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87</c:v>
                </c:pt>
              </c:numCache>
            </c:numRef>
          </c:val>
          <c:extLst>
            <c:ext xmlns:c16="http://schemas.microsoft.com/office/drawing/2014/chart" uri="{C3380CC4-5D6E-409C-BE32-E72D297353CC}">
              <c16:uniqueId val="{00000001-5A1D-4E47-9C0E-C6ACAC0ECE97}"/>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88.98</c:v>
                </c:pt>
              </c:numCache>
            </c:numRef>
          </c:val>
          <c:extLst>
            <c:ext xmlns:c16="http://schemas.microsoft.com/office/drawing/2014/chart" uri="{C3380CC4-5D6E-409C-BE32-E72D297353CC}">
              <c16:uniqueId val="{00000002-5A1D-4E47-9C0E-C6ACAC0ECE97}"/>
            </c:ext>
          </c:extLst>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67</c:v>
                </c:pt>
              </c:numCache>
            </c:numRef>
          </c:val>
          <c:extLst>
            <c:ext xmlns:c16="http://schemas.microsoft.com/office/drawing/2014/chart" uri="{C3380CC4-5D6E-409C-BE32-E72D297353CC}">
              <c16:uniqueId val="{00000003-5A1D-4E47-9C0E-C6ACAC0ECE97}"/>
            </c:ext>
          </c:extLst>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69</c:v>
                </c:pt>
              </c:numCache>
            </c:numRef>
          </c:val>
          <c:extLst>
            <c:ext xmlns:c16="http://schemas.microsoft.com/office/drawing/2014/chart" uri="{C3380CC4-5D6E-409C-BE32-E72D297353CC}">
              <c16:uniqueId val="{00000004-5A1D-4E47-9C0E-C6ACAC0ECE97}"/>
            </c:ext>
          </c:extLst>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98.63</c:v>
                </c:pt>
              </c:numCache>
            </c:numRef>
          </c:val>
          <c:extLst>
            <c:ext xmlns:c16="http://schemas.microsoft.com/office/drawing/2014/chart" uri="{C3380CC4-5D6E-409C-BE32-E72D297353CC}">
              <c16:uniqueId val="{00000005-5A1D-4E47-9C0E-C6ACAC0ECE97}"/>
            </c:ext>
          </c:extLst>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97.05</c:v>
                </c:pt>
              </c:numCache>
            </c:numRef>
          </c:val>
          <c:extLst>
            <c:ext xmlns:c16="http://schemas.microsoft.com/office/drawing/2014/chart" uri="{C3380CC4-5D6E-409C-BE32-E72D297353CC}">
              <c16:uniqueId val="{00000006-5A1D-4E47-9C0E-C6ACAC0ECE97}"/>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99.64</c:v>
                </c:pt>
              </c:numCache>
            </c:numRef>
          </c:val>
          <c:extLst>
            <c:ext xmlns:c16="http://schemas.microsoft.com/office/drawing/2014/chart" uri="{C3380CC4-5D6E-409C-BE32-E72D297353CC}">
              <c16:uniqueId val="{00000007-5A1D-4E47-9C0E-C6ACAC0ECE97}"/>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99.77</c:v>
                </c:pt>
              </c:numCache>
            </c:numRef>
          </c:val>
          <c:extLst>
            <c:ext xmlns:c16="http://schemas.microsoft.com/office/drawing/2014/chart" uri="{C3380CC4-5D6E-409C-BE32-E72D297353CC}">
              <c16:uniqueId val="{00000008-5A1D-4E47-9C0E-C6ACAC0ECE97}"/>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99.75</c:v>
                </c:pt>
              </c:numCache>
            </c:numRef>
          </c:val>
          <c:extLst>
            <c:ext xmlns:c16="http://schemas.microsoft.com/office/drawing/2014/chart" uri="{C3380CC4-5D6E-409C-BE32-E72D297353CC}">
              <c16:uniqueId val="{00000009-5A1D-4E47-9C0E-C6ACAC0ECE97}"/>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Technique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SMO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Sheet1!$B$2:$B$3</c:f>
              <c:numCache>
                <c:formatCode>General</c:formatCode>
                <c:ptCount val="1"/>
                <c:pt idx="0">
                  <c:v>43</c:v>
                </c:pt>
              </c:numCache>
              <c:extLst/>
            </c:numRef>
          </c:val>
          <c:extLst>
            <c:ext xmlns:c16="http://schemas.microsoft.com/office/drawing/2014/chart" uri="{C3380CC4-5D6E-409C-BE32-E72D297353CC}">
              <c16:uniqueId val="{00000000-CA01-4349-BA99-0C054AE2F362}"/>
            </c:ext>
          </c:extLst>
        </c:ser>
        <c:ser>
          <c:idx val="1"/>
          <c:order val="1"/>
          <c:tx>
            <c:strRef>
              <c:f>Sheet1!$C$1</c:f>
              <c:strCache>
                <c:ptCount val="1"/>
                <c:pt idx="0">
                  <c:v>Logistic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Sheet1!$C$2:$C$3</c:f>
              <c:numCache>
                <c:formatCode>General</c:formatCode>
                <c:ptCount val="1"/>
                <c:pt idx="0">
                  <c:v>44</c:v>
                </c:pt>
              </c:numCache>
              <c:extLst/>
            </c:numRef>
          </c:val>
          <c:extLst>
            <c:ext xmlns:c16="http://schemas.microsoft.com/office/drawing/2014/chart" uri="{C3380CC4-5D6E-409C-BE32-E72D297353CC}">
              <c16:uniqueId val="{00000001-CA01-4349-BA99-0C054AE2F362}"/>
            </c:ext>
          </c:extLst>
        </c:ser>
        <c:ser>
          <c:idx val="2"/>
          <c:order val="2"/>
          <c:tx>
            <c:strRef>
              <c:f>Sheet1!$D$1</c:f>
              <c:strCache>
                <c:ptCount val="1"/>
                <c:pt idx="0">
                  <c:v>IBK</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Sheet1!$D$2:$D$3</c:f>
              <c:numCache>
                <c:formatCode>General</c:formatCode>
                <c:ptCount val="1"/>
                <c:pt idx="0">
                  <c:v>37</c:v>
                </c:pt>
              </c:numCache>
              <c:extLst/>
            </c:numRef>
          </c:val>
          <c:extLst>
            <c:ext xmlns:c16="http://schemas.microsoft.com/office/drawing/2014/chart" uri="{C3380CC4-5D6E-409C-BE32-E72D297353CC}">
              <c16:uniqueId val="{00000002-CA01-4349-BA99-0C054AE2F362}"/>
            </c:ext>
          </c:extLst>
        </c:ser>
        <c:ser>
          <c:idx val="3"/>
          <c:order val="3"/>
          <c:tx>
            <c:strRef>
              <c:f>Sheet1!$E$1</c:f>
              <c:strCache>
                <c:ptCount val="1"/>
                <c:pt idx="0">
                  <c:v>J48</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Sheet1!$E$2:$E$3</c:f>
              <c:numCache>
                <c:formatCode>General</c:formatCode>
                <c:ptCount val="1"/>
                <c:pt idx="0">
                  <c:v>49</c:v>
                </c:pt>
              </c:numCache>
              <c:extLst/>
            </c:numRef>
          </c:val>
          <c:extLst>
            <c:ext xmlns:c16="http://schemas.microsoft.com/office/drawing/2014/chart" uri="{C3380CC4-5D6E-409C-BE32-E72D297353CC}">
              <c16:uniqueId val="{00000003-CA01-4349-BA99-0C054AE2F362}"/>
            </c:ext>
          </c:extLst>
        </c:ser>
        <c:ser>
          <c:idx val="4"/>
          <c:order val="4"/>
          <c:tx>
            <c:strRef>
              <c:f>Sheet1!$F$1</c:f>
              <c:strCache>
                <c:ptCount val="1"/>
                <c:pt idx="0">
                  <c:v>WekaDeeplearning4J</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Sheet1!$F$2:$F$3</c:f>
              <c:numCache>
                <c:formatCode>General</c:formatCode>
                <c:ptCount val="1"/>
                <c:pt idx="0">
                  <c:v>43</c:v>
                </c:pt>
              </c:numCache>
              <c:extLst/>
            </c:numRef>
          </c:val>
          <c:extLst>
            <c:ext xmlns:c16="http://schemas.microsoft.com/office/drawing/2014/chart" uri="{C3380CC4-5D6E-409C-BE32-E72D297353CC}">
              <c16:uniqueId val="{00000004-CA01-4349-BA99-0C054AE2F362}"/>
            </c:ext>
          </c:extLst>
        </c:ser>
        <c:ser>
          <c:idx val="5"/>
          <c:order val="5"/>
          <c:tx>
            <c:strRef>
              <c:f>Sheet1!$G$1</c:f>
              <c:strCache>
                <c:ptCount val="1"/>
                <c:pt idx="0">
                  <c:v>Jrip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Sheet1!$G$2:$G$3</c:f>
              <c:numCache>
                <c:formatCode>General</c:formatCode>
                <c:ptCount val="1"/>
                <c:pt idx="0">
                  <c:v>51</c:v>
                </c:pt>
              </c:numCache>
              <c:extLst/>
            </c:numRef>
          </c:val>
          <c:extLst>
            <c:ext xmlns:c16="http://schemas.microsoft.com/office/drawing/2014/chart" uri="{C3380CC4-5D6E-409C-BE32-E72D297353CC}">
              <c16:uniqueId val="{00000005-CA01-4349-BA99-0C054AE2F362}"/>
            </c:ext>
          </c:extLst>
        </c:ser>
        <c:ser>
          <c:idx val="6"/>
          <c:order val="6"/>
          <c:tx>
            <c:strRef>
              <c:f>Sheet1!$H$1</c:f>
              <c:strCache>
                <c:ptCount val="1"/>
                <c:pt idx="0">
                  <c:v>Naive Bayes</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Sheet1!$H$2:$H$3</c:f>
              <c:numCache>
                <c:formatCode>General</c:formatCode>
                <c:ptCount val="1"/>
                <c:pt idx="0">
                  <c:v>43</c:v>
                </c:pt>
              </c:numCache>
              <c:extLst/>
            </c:numRef>
          </c:val>
          <c:extLst>
            <c:ext xmlns:c16="http://schemas.microsoft.com/office/drawing/2014/chart" uri="{C3380CC4-5D6E-409C-BE32-E72D297353CC}">
              <c16:uniqueId val="{00000006-CA01-4349-BA99-0C054AE2F362}"/>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Sheet1!$I$2:$I$3</c:f>
              <c:numCache>
                <c:formatCode>General</c:formatCode>
                <c:ptCount val="1"/>
                <c:pt idx="0">
                  <c:v>99.06</c:v>
                </c:pt>
              </c:numCache>
              <c:extLst/>
            </c:numRef>
          </c:val>
          <c:extLst>
            <c:ext xmlns:c16="http://schemas.microsoft.com/office/drawing/2014/chart" uri="{C3380CC4-5D6E-409C-BE32-E72D297353CC}">
              <c16:uniqueId val="{00000007-CA01-4349-BA99-0C054AE2F362}"/>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Sheet1!$J$2:$J$3</c:f>
              <c:numCache>
                <c:formatCode>General</c:formatCode>
                <c:ptCount val="1"/>
                <c:pt idx="0">
                  <c:v>99.08</c:v>
                </c:pt>
              </c:numCache>
              <c:extLst/>
            </c:numRef>
          </c:val>
          <c:extLst>
            <c:ext xmlns:c16="http://schemas.microsoft.com/office/drawing/2014/chart" uri="{C3380CC4-5D6E-409C-BE32-E72D297353CC}">
              <c16:uniqueId val="{00000008-CA01-4349-BA99-0C054AE2F362}"/>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Sheet1!$K$2:$K$3</c:f>
              <c:numCache>
                <c:formatCode>General</c:formatCode>
                <c:ptCount val="1"/>
                <c:pt idx="0">
                  <c:v>99.09</c:v>
                </c:pt>
              </c:numCache>
              <c:extLst/>
            </c:numRef>
          </c:val>
          <c:extLst>
            <c:ext xmlns:c16="http://schemas.microsoft.com/office/drawing/2014/chart" uri="{C3380CC4-5D6E-409C-BE32-E72D297353CC}">
              <c16:uniqueId val="{00000009-CA01-4349-BA99-0C054AE2F362}"/>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kappa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SMO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Sheet1!$B$2:$B$3</c:f>
              <c:numCache>
                <c:formatCode>General</c:formatCode>
                <c:ptCount val="1"/>
                <c:pt idx="0">
                  <c:v>69</c:v>
                </c:pt>
              </c:numCache>
              <c:extLst/>
            </c:numRef>
          </c:val>
          <c:extLst>
            <c:ext xmlns:c16="http://schemas.microsoft.com/office/drawing/2014/chart" uri="{C3380CC4-5D6E-409C-BE32-E72D297353CC}">
              <c16:uniqueId val="{00000000-F0E1-4954-9D8C-F4E37A0DAD6B}"/>
            </c:ext>
          </c:extLst>
        </c:ser>
        <c:ser>
          <c:idx val="1"/>
          <c:order val="1"/>
          <c:tx>
            <c:strRef>
              <c:f>Sheet1!$C$1</c:f>
              <c:strCache>
                <c:ptCount val="1"/>
                <c:pt idx="0">
                  <c:v>Logistic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Sheet1!$C$2:$C$3</c:f>
              <c:numCache>
                <c:formatCode>General</c:formatCode>
                <c:ptCount val="1"/>
                <c:pt idx="0">
                  <c:v>84</c:v>
                </c:pt>
              </c:numCache>
              <c:extLst/>
            </c:numRef>
          </c:val>
          <c:extLst>
            <c:ext xmlns:c16="http://schemas.microsoft.com/office/drawing/2014/chart" uri="{C3380CC4-5D6E-409C-BE32-E72D297353CC}">
              <c16:uniqueId val="{00000001-F0E1-4954-9D8C-F4E37A0DAD6B}"/>
            </c:ext>
          </c:extLst>
        </c:ser>
        <c:ser>
          <c:idx val="2"/>
          <c:order val="2"/>
          <c:tx>
            <c:strRef>
              <c:f>Sheet1!$D$1</c:f>
              <c:strCache>
                <c:ptCount val="1"/>
                <c:pt idx="0">
                  <c:v>IBK</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Sheet1!$D$2:$D$3</c:f>
              <c:numCache>
                <c:formatCode>General</c:formatCode>
                <c:ptCount val="1"/>
                <c:pt idx="0">
                  <c:v>65</c:v>
                </c:pt>
              </c:numCache>
              <c:extLst/>
            </c:numRef>
          </c:val>
          <c:extLst>
            <c:ext xmlns:c16="http://schemas.microsoft.com/office/drawing/2014/chart" uri="{C3380CC4-5D6E-409C-BE32-E72D297353CC}">
              <c16:uniqueId val="{00000002-F0E1-4954-9D8C-F4E37A0DAD6B}"/>
            </c:ext>
          </c:extLst>
        </c:ser>
        <c:ser>
          <c:idx val="3"/>
          <c:order val="3"/>
          <c:tx>
            <c:strRef>
              <c:f>Sheet1!$E$1</c:f>
              <c:strCache>
                <c:ptCount val="1"/>
                <c:pt idx="0">
                  <c:v>J48</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Sheet1!$E$2:$E$3</c:f>
              <c:numCache>
                <c:formatCode>General</c:formatCode>
                <c:ptCount val="1"/>
                <c:pt idx="0">
                  <c:v>81</c:v>
                </c:pt>
              </c:numCache>
              <c:extLst/>
            </c:numRef>
          </c:val>
          <c:extLst>
            <c:ext xmlns:c16="http://schemas.microsoft.com/office/drawing/2014/chart" uri="{C3380CC4-5D6E-409C-BE32-E72D297353CC}">
              <c16:uniqueId val="{00000003-F0E1-4954-9D8C-F4E37A0DAD6B}"/>
            </c:ext>
          </c:extLst>
        </c:ser>
        <c:ser>
          <c:idx val="4"/>
          <c:order val="4"/>
          <c:tx>
            <c:strRef>
              <c:f>Sheet1!$F$1</c:f>
              <c:strCache>
                <c:ptCount val="1"/>
                <c:pt idx="0">
                  <c:v>WekaDeeplearning4J</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Sheet1!$F$2:$F$3</c:f>
              <c:numCache>
                <c:formatCode>General</c:formatCode>
                <c:ptCount val="1"/>
                <c:pt idx="0">
                  <c:v>83</c:v>
                </c:pt>
              </c:numCache>
              <c:extLst/>
            </c:numRef>
          </c:val>
          <c:extLst>
            <c:ext xmlns:c16="http://schemas.microsoft.com/office/drawing/2014/chart" uri="{C3380CC4-5D6E-409C-BE32-E72D297353CC}">
              <c16:uniqueId val="{00000004-F0E1-4954-9D8C-F4E37A0DAD6B}"/>
            </c:ext>
          </c:extLst>
        </c:ser>
        <c:ser>
          <c:idx val="5"/>
          <c:order val="5"/>
          <c:tx>
            <c:strRef>
              <c:f>Sheet1!$G$1</c:f>
              <c:strCache>
                <c:ptCount val="1"/>
                <c:pt idx="0">
                  <c:v>Jrip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Sheet1!$G$2:$G$3</c:f>
              <c:numCache>
                <c:formatCode>General</c:formatCode>
                <c:ptCount val="1"/>
                <c:pt idx="0">
                  <c:v>77</c:v>
                </c:pt>
              </c:numCache>
              <c:extLst/>
            </c:numRef>
          </c:val>
          <c:extLst>
            <c:ext xmlns:c16="http://schemas.microsoft.com/office/drawing/2014/chart" uri="{C3380CC4-5D6E-409C-BE32-E72D297353CC}">
              <c16:uniqueId val="{00000005-F0E1-4954-9D8C-F4E37A0DAD6B}"/>
            </c:ext>
          </c:extLst>
        </c:ser>
        <c:ser>
          <c:idx val="6"/>
          <c:order val="6"/>
          <c:tx>
            <c:strRef>
              <c:f>Sheet1!$H$1</c:f>
              <c:strCache>
                <c:ptCount val="1"/>
                <c:pt idx="0">
                  <c:v>Naive Bayes</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Sheet1!$H$2:$H$3</c:f>
              <c:numCache>
                <c:formatCode>General</c:formatCode>
                <c:ptCount val="1"/>
                <c:pt idx="0">
                  <c:v>81</c:v>
                </c:pt>
              </c:numCache>
              <c:extLst/>
            </c:numRef>
          </c:val>
          <c:extLst>
            <c:ext xmlns:c16="http://schemas.microsoft.com/office/drawing/2014/chart" uri="{C3380CC4-5D6E-409C-BE32-E72D297353CC}">
              <c16:uniqueId val="{00000006-F0E1-4954-9D8C-F4E37A0DAD6B}"/>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Sheet1!$I$2:$I$3</c:f>
              <c:numCache>
                <c:formatCode>General</c:formatCode>
                <c:ptCount val="1"/>
                <c:pt idx="0">
                  <c:v>99.79</c:v>
                </c:pt>
              </c:numCache>
              <c:extLst/>
            </c:numRef>
          </c:val>
          <c:extLst>
            <c:ext xmlns:c16="http://schemas.microsoft.com/office/drawing/2014/chart" uri="{C3380CC4-5D6E-409C-BE32-E72D297353CC}">
              <c16:uniqueId val="{00000007-F0E1-4954-9D8C-F4E37A0DAD6B}"/>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Sheet1!$J$2:$J$3</c:f>
              <c:numCache>
                <c:formatCode>General</c:formatCode>
                <c:ptCount val="1"/>
                <c:pt idx="0">
                  <c:v>100</c:v>
                </c:pt>
              </c:numCache>
              <c:extLst/>
            </c:numRef>
          </c:val>
          <c:extLst>
            <c:ext xmlns:c16="http://schemas.microsoft.com/office/drawing/2014/chart" uri="{C3380CC4-5D6E-409C-BE32-E72D297353CC}">
              <c16:uniqueId val="{00000008-F0E1-4954-9D8C-F4E37A0DAD6B}"/>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Sheet1!$K$2:$K$3</c:f>
              <c:numCache>
                <c:formatCode>General</c:formatCode>
                <c:ptCount val="1"/>
                <c:pt idx="0">
                  <c:v>100</c:v>
                </c:pt>
              </c:numCache>
              <c:extLst/>
            </c:numRef>
          </c:val>
          <c:extLst>
            <c:ext xmlns:c16="http://schemas.microsoft.com/office/drawing/2014/chart" uri="{C3380CC4-5D6E-409C-BE32-E72D297353CC}">
              <c16:uniqueId val="{00000009-F0E1-4954-9D8C-F4E37A0DAD6B}"/>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AUC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Collaborative filtering</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Sheet1!$B$2:$B$3</c:f>
              <c:numCache>
                <c:formatCode>General</c:formatCode>
                <c:ptCount val="1"/>
                <c:pt idx="0">
                  <c:v>0.83740000000000003</c:v>
                </c:pt>
              </c:numCache>
              <c:extLst/>
            </c:numRef>
          </c:val>
          <c:extLst>
            <c:ext xmlns:c16="http://schemas.microsoft.com/office/drawing/2014/chart" uri="{C3380CC4-5D6E-409C-BE32-E72D297353CC}">
              <c16:uniqueId val="{00000000-D2A9-40FA-8F1E-E7F5E3E890A9}"/>
            </c:ext>
          </c:extLst>
        </c:ser>
        <c:ser>
          <c:idx val="1"/>
          <c:order val="1"/>
          <c:tx>
            <c:strRef>
              <c:f>Sheet1!$C$1</c:f>
              <c:strCache>
                <c:ptCount val="1"/>
                <c:pt idx="0">
                  <c:v>K-means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Sheet1!$C$2:$C$3</c:f>
              <c:numCache>
                <c:formatCode>General</c:formatCode>
                <c:ptCount val="1"/>
                <c:pt idx="0">
                  <c:v>0.83589999999999998</c:v>
                </c:pt>
              </c:numCache>
              <c:extLst/>
            </c:numRef>
          </c:val>
          <c:extLst>
            <c:ext xmlns:c16="http://schemas.microsoft.com/office/drawing/2014/chart" uri="{C3380CC4-5D6E-409C-BE32-E72D297353CC}">
              <c16:uniqueId val="{00000001-D2A9-40FA-8F1E-E7F5E3E890A9}"/>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Sheet1!$D$2:$D$3</c:f>
              <c:numCache>
                <c:formatCode>General</c:formatCode>
                <c:ptCount val="1"/>
                <c:pt idx="0">
                  <c:v>0.82599999999999996</c:v>
                </c:pt>
              </c:numCache>
              <c:extLst/>
            </c:numRef>
          </c:val>
          <c:extLst>
            <c:ext xmlns:c16="http://schemas.microsoft.com/office/drawing/2014/chart" uri="{C3380CC4-5D6E-409C-BE32-E72D297353CC}">
              <c16:uniqueId val="{00000002-D2A9-40FA-8F1E-E7F5E3E890A9}"/>
            </c:ext>
          </c:extLst>
        </c:ser>
        <c:ser>
          <c:idx val="3"/>
          <c:order val="3"/>
          <c:tx>
            <c:strRef>
              <c:f>Sheet1!$E$1</c:f>
              <c:strCache>
                <c:ptCount val="1"/>
                <c:pt idx="0">
                  <c:v>Random</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Sheet1!$E$2:$E$3</c:f>
              <c:numCache>
                <c:formatCode>General</c:formatCode>
                <c:ptCount val="1"/>
                <c:pt idx="0">
                  <c:v>0.81230000000000002</c:v>
                </c:pt>
              </c:numCache>
              <c:extLst/>
            </c:numRef>
          </c:val>
          <c:extLst>
            <c:ext xmlns:c16="http://schemas.microsoft.com/office/drawing/2014/chart" uri="{C3380CC4-5D6E-409C-BE32-E72D297353CC}">
              <c16:uniqueId val="{00000003-D2A9-40FA-8F1E-E7F5E3E890A9}"/>
            </c:ext>
          </c:extLst>
        </c:ser>
        <c:ser>
          <c:idx val="4"/>
          <c:order val="4"/>
          <c:tx>
            <c:strRef>
              <c:f>Sheet1!$F$1</c:f>
              <c:strCache>
                <c:ptCount val="1"/>
                <c:pt idx="0">
                  <c:v>Nor-MOOCs</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Sheet1!$F$2:$F$3</c:f>
              <c:numCache>
                <c:formatCode>General</c:formatCode>
                <c:ptCount val="1"/>
                <c:pt idx="0">
                  <c:v>0.79079999999999995</c:v>
                </c:pt>
              </c:numCache>
              <c:extLst/>
            </c:numRef>
          </c:val>
          <c:extLst>
            <c:ext xmlns:c16="http://schemas.microsoft.com/office/drawing/2014/chart" uri="{C3380CC4-5D6E-409C-BE32-E72D297353CC}">
              <c16:uniqueId val="{00000004-D2A9-40FA-8F1E-E7F5E3E890A9}"/>
            </c:ext>
          </c:extLst>
        </c:ser>
        <c:ser>
          <c:idx val="5"/>
          <c:order val="5"/>
          <c:tx>
            <c:strRef>
              <c:f>Sheet1!$G$1</c:f>
              <c:strCache>
                <c:ptCount val="1"/>
                <c:pt idx="0">
                  <c:v>EBF</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Sheet1!$G$2:$G$3</c:f>
              <c:numCache>
                <c:formatCode>General</c:formatCode>
                <c:ptCount val="1"/>
                <c:pt idx="0">
                  <c:v>0.38</c:v>
                </c:pt>
              </c:numCache>
              <c:extLst/>
            </c:numRef>
          </c:val>
          <c:extLst>
            <c:ext xmlns:c16="http://schemas.microsoft.com/office/drawing/2014/chart" uri="{C3380CC4-5D6E-409C-BE32-E72D297353CC}">
              <c16:uniqueId val="{00000005-D2A9-40FA-8F1E-E7F5E3E890A9}"/>
            </c:ext>
          </c:extLst>
        </c:ser>
        <c:ser>
          <c:idx val="6"/>
          <c:order val="6"/>
          <c:tx>
            <c:strRef>
              <c:f>Sheet1!$H$1</c:f>
              <c:strCache>
                <c:ptCount val="1"/>
                <c:pt idx="0">
                  <c:v>ECBF</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Sheet1!$H$2:$H$3</c:f>
              <c:numCache>
                <c:formatCode>General</c:formatCode>
                <c:ptCount val="1"/>
                <c:pt idx="0">
                  <c:v>0.35</c:v>
                </c:pt>
              </c:numCache>
              <c:extLst/>
            </c:numRef>
          </c:val>
          <c:extLst>
            <c:ext xmlns:c16="http://schemas.microsoft.com/office/drawing/2014/chart" uri="{C3380CC4-5D6E-409C-BE32-E72D297353CC}">
              <c16:uniqueId val="{00000006-D2A9-40FA-8F1E-E7F5E3E890A9}"/>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Sheet1!$I$2:$I$3</c:f>
              <c:numCache>
                <c:formatCode>General</c:formatCode>
                <c:ptCount val="1"/>
                <c:pt idx="0">
                  <c:v>0.02</c:v>
                </c:pt>
              </c:numCache>
              <c:extLst/>
            </c:numRef>
          </c:val>
          <c:extLst>
            <c:ext xmlns:c16="http://schemas.microsoft.com/office/drawing/2014/chart" uri="{C3380CC4-5D6E-409C-BE32-E72D297353CC}">
              <c16:uniqueId val="{00000007-D2A9-40FA-8F1E-E7F5E3E890A9}"/>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Sheet1!$J$2:$J$3</c:f>
              <c:numCache>
                <c:formatCode>General</c:formatCode>
                <c:ptCount val="1"/>
                <c:pt idx="0">
                  <c:v>0.01</c:v>
                </c:pt>
              </c:numCache>
              <c:extLst/>
            </c:numRef>
          </c:val>
          <c:extLst>
            <c:ext xmlns:c16="http://schemas.microsoft.com/office/drawing/2014/chart" uri="{C3380CC4-5D6E-409C-BE32-E72D297353CC}">
              <c16:uniqueId val="{00000008-D2A9-40FA-8F1E-E7F5E3E890A9}"/>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Sheet1!$K$2:$K$3</c:f>
              <c:numCache>
                <c:formatCode>General</c:formatCode>
                <c:ptCount val="1"/>
                <c:pt idx="0">
                  <c:v>0.01</c:v>
                </c:pt>
              </c:numCache>
              <c:extLst/>
            </c:numRef>
          </c:val>
          <c:extLst>
            <c:ext xmlns:c16="http://schemas.microsoft.com/office/drawing/2014/chart" uri="{C3380CC4-5D6E-409C-BE32-E72D297353CC}">
              <c16:uniqueId val="{00000009-D2A9-40FA-8F1E-E7F5E3E890A9}"/>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RMSE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0.66500000000000004</c:v>
                </c:pt>
              </c:numCache>
            </c:numRef>
          </c:val>
          <c:extLst>
            <c:ext xmlns:c16="http://schemas.microsoft.com/office/drawing/2014/chart" uri="{C3380CC4-5D6E-409C-BE32-E72D297353CC}">
              <c16:uniqueId val="{00000000-D67B-4F67-B291-B82063EEF5F0}"/>
            </c:ext>
          </c:extLst>
        </c:ser>
        <c:ser>
          <c:idx val="1"/>
          <c:order val="1"/>
          <c:tx>
            <c:strRef>
              <c:f>Sheet1!$C$1</c:f>
              <c:strCache>
                <c:ptCount val="1"/>
                <c:pt idx="0">
                  <c:v>ECF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0.2</c:v>
                </c:pt>
              </c:numCache>
            </c:numRef>
          </c:val>
          <c:extLst>
            <c:ext xmlns:c16="http://schemas.microsoft.com/office/drawing/2014/chart" uri="{C3380CC4-5D6E-409C-BE32-E72D297353CC}">
              <c16:uniqueId val="{00000001-D67B-4F67-B291-B82063EEF5F0}"/>
            </c:ext>
          </c:extLst>
        </c:ser>
        <c:ser>
          <c:idx val="2"/>
          <c:order val="2"/>
          <c:tx>
            <c:strRef>
              <c:f>Sheet1!$D$1</c:f>
              <c:strCache>
                <c:ptCount val="1"/>
                <c:pt idx="0">
                  <c:v>ECBF</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0.193</c:v>
                </c:pt>
              </c:numCache>
            </c:numRef>
          </c:val>
          <c:extLst>
            <c:ext xmlns:c16="http://schemas.microsoft.com/office/drawing/2014/chart" uri="{C3380CC4-5D6E-409C-BE32-E72D297353CC}">
              <c16:uniqueId val="{00000002-D67B-4F67-B291-B82063EEF5F0}"/>
            </c:ext>
          </c:extLst>
        </c:ser>
        <c:ser>
          <c:idx val="3"/>
          <c:order val="3"/>
          <c:tx>
            <c:strRef>
              <c:f>Sheet1!$E$1</c:f>
              <c:strCache>
                <c:ptCount val="1"/>
                <c:pt idx="0">
                  <c:v>SVD</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2.4799999999999999E-2</c:v>
                </c:pt>
              </c:numCache>
            </c:numRef>
          </c:val>
          <c:extLst>
            <c:ext xmlns:c16="http://schemas.microsoft.com/office/drawing/2014/chart" uri="{C3380CC4-5D6E-409C-BE32-E72D297353CC}">
              <c16:uniqueId val="{00000003-D67B-4F67-B291-B82063EEF5F0}"/>
            </c:ext>
          </c:extLst>
        </c:ser>
        <c:ser>
          <c:idx val="4"/>
          <c:order val="4"/>
          <c:tx>
            <c:strRef>
              <c:f>Sheet1!$F$1</c:f>
              <c:strCache>
                <c:ptCount val="1"/>
                <c:pt idx="0">
                  <c:v>NCF</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1.67E-2</c:v>
                </c:pt>
              </c:numCache>
            </c:numRef>
          </c:val>
          <c:extLst>
            <c:ext xmlns:c16="http://schemas.microsoft.com/office/drawing/2014/chart" uri="{C3380CC4-5D6E-409C-BE32-E72D297353CC}">
              <c16:uniqueId val="{00000004-D67B-4F67-B291-B82063EEF5F0}"/>
            </c:ext>
          </c:extLst>
        </c:ser>
        <c:ser>
          <c:idx val="5"/>
          <c:order val="5"/>
          <c:tx>
            <c:strRef>
              <c:f>Sheet1!$G$1</c:f>
              <c:strCache>
                <c:ptCount val="1"/>
                <c:pt idx="0">
                  <c:v>KNN</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1.3599999999999999E-2</c:v>
                </c:pt>
              </c:numCache>
            </c:numRef>
          </c:val>
          <c:extLst>
            <c:ext xmlns:c16="http://schemas.microsoft.com/office/drawing/2014/chart" uri="{C3380CC4-5D6E-409C-BE32-E72D297353CC}">
              <c16:uniqueId val="{00000005-D67B-4F67-B291-B82063EEF5F0}"/>
            </c:ext>
          </c:extLst>
        </c:ser>
        <c:ser>
          <c:idx val="6"/>
          <c:order val="6"/>
          <c:tx>
            <c:strRef>
              <c:f>Sheet1!$H$1</c:f>
              <c:strCache>
                <c:ptCount val="1"/>
                <c:pt idx="0">
                  <c:v>Hybrid BLSTM CNN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1.2E-2</c:v>
                </c:pt>
              </c:numCache>
            </c:numRef>
          </c:val>
          <c:extLst>
            <c:ext xmlns:c16="http://schemas.microsoft.com/office/drawing/2014/chart" uri="{C3380CC4-5D6E-409C-BE32-E72D297353CC}">
              <c16:uniqueId val="{00000006-D67B-4F67-B291-B82063EEF5F0}"/>
            </c:ext>
          </c:extLst>
        </c:ser>
        <c:ser>
          <c:idx val="7"/>
          <c:order val="7"/>
          <c:tx>
            <c:strRef>
              <c:f>Sheet1!$I$1</c:f>
              <c:strCache>
                <c:ptCount val="1"/>
                <c:pt idx="0">
                  <c:v>Proposed (Technical)</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5.0000000000000001E-3</c:v>
                </c:pt>
              </c:numCache>
            </c:numRef>
          </c:val>
          <c:extLst>
            <c:ext xmlns:c16="http://schemas.microsoft.com/office/drawing/2014/chart" uri="{C3380CC4-5D6E-409C-BE32-E72D297353CC}">
              <c16:uniqueId val="{00000007-D67B-4F67-B291-B82063EEF5F0}"/>
            </c:ext>
          </c:extLst>
        </c:ser>
        <c:ser>
          <c:idx val="8"/>
          <c:order val="8"/>
          <c:tx>
            <c:strRef>
              <c:f>Sheet1!$J$1</c:f>
              <c:strCache>
                <c:ptCount val="1"/>
                <c:pt idx="0">
                  <c:v>Proposed (Non-Technical)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5.0000000000000001E-3</c:v>
                </c:pt>
              </c:numCache>
            </c:numRef>
          </c:val>
          <c:extLst>
            <c:ext xmlns:c16="http://schemas.microsoft.com/office/drawing/2014/chart" uri="{C3380CC4-5D6E-409C-BE32-E72D297353CC}">
              <c16:uniqueId val="{00000008-D67B-4F67-B291-B82063EEF5F0}"/>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MAE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SVD</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Sheet1!$B$2:$B$4</c:f>
              <c:numCache>
                <c:formatCode>General</c:formatCode>
                <c:ptCount val="2"/>
                <c:pt idx="0">
                  <c:v>0.76119999999999999</c:v>
                </c:pt>
                <c:pt idx="1">
                  <c:v>0.1171</c:v>
                </c:pt>
              </c:numCache>
            </c:numRef>
          </c:val>
          <c:extLst>
            <c:ext xmlns:c16="http://schemas.microsoft.com/office/drawing/2014/chart" uri="{C3380CC4-5D6E-409C-BE32-E72D297353CC}">
              <c16:uniqueId val="{00000000-1BC4-4629-A9C1-3D2DB177D642}"/>
            </c:ext>
          </c:extLst>
        </c:ser>
        <c:ser>
          <c:idx val="1"/>
          <c:order val="1"/>
          <c:tx>
            <c:strRef>
              <c:f>Sheet1!$C$1</c:f>
              <c:strCache>
                <c:ptCount val="1"/>
                <c:pt idx="0">
                  <c:v>NCF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Sheet1!$C$2:$C$4</c:f>
              <c:numCache>
                <c:formatCode>General</c:formatCode>
                <c:ptCount val="2"/>
                <c:pt idx="0">
                  <c:v>0.89249999999999996</c:v>
                </c:pt>
                <c:pt idx="1">
                  <c:v>0.13719999999999999</c:v>
                </c:pt>
              </c:numCache>
            </c:numRef>
          </c:val>
          <c:extLst>
            <c:ext xmlns:c16="http://schemas.microsoft.com/office/drawing/2014/chart" uri="{C3380CC4-5D6E-409C-BE32-E72D297353CC}">
              <c16:uniqueId val="{00000001-1BC4-4629-A9C1-3D2DB177D642}"/>
            </c:ext>
          </c:extLst>
        </c:ser>
        <c:ser>
          <c:idx val="2"/>
          <c:order val="2"/>
          <c:tx>
            <c:strRef>
              <c:f>Sheet1!$D$1</c:f>
              <c:strCache>
                <c:ptCount val="1"/>
                <c:pt idx="0">
                  <c:v>KNN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Sheet1!$D$2:$D$4</c:f>
              <c:numCache>
                <c:formatCode>General</c:formatCode>
                <c:ptCount val="2"/>
                <c:pt idx="0">
                  <c:v>0.91869999999999996</c:v>
                </c:pt>
                <c:pt idx="1">
                  <c:v>0.14130000000000001</c:v>
                </c:pt>
              </c:numCache>
            </c:numRef>
          </c:val>
          <c:extLst>
            <c:ext xmlns:c16="http://schemas.microsoft.com/office/drawing/2014/chart" uri="{C3380CC4-5D6E-409C-BE32-E72D297353CC}">
              <c16:uniqueId val="{00000002-1BC4-4629-A9C1-3D2DB177D642}"/>
            </c:ext>
          </c:extLst>
        </c:ser>
        <c:ser>
          <c:idx val="3"/>
          <c:order val="3"/>
          <c:tx>
            <c:strRef>
              <c:f>Sheet1!$E$1</c:f>
              <c:strCache>
                <c:ptCount val="1"/>
                <c:pt idx="0">
                  <c:v>Hybrid BLSTM CNN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Sheet1!$E$2:$E$4</c:f>
              <c:numCache>
                <c:formatCode>General</c:formatCode>
                <c:ptCount val="2"/>
                <c:pt idx="0">
                  <c:v>0.93210000000000004</c:v>
                </c:pt>
                <c:pt idx="1">
                  <c:v>0.16209999999999999</c:v>
                </c:pt>
              </c:numCache>
            </c:numRef>
          </c:val>
          <c:extLst>
            <c:ext xmlns:c16="http://schemas.microsoft.com/office/drawing/2014/chart" uri="{C3380CC4-5D6E-409C-BE32-E72D297353CC}">
              <c16:uniqueId val="{00000003-1BC4-4629-A9C1-3D2DB177D642}"/>
            </c:ext>
          </c:extLst>
        </c:ser>
        <c:ser>
          <c:idx val="4"/>
          <c:order val="4"/>
          <c:tx>
            <c:strRef>
              <c:f>Sheet1!$F$1</c:f>
              <c:strCache>
                <c:ptCount val="1"/>
                <c:pt idx="0">
                  <c:v>Proposed (Technical)</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Sheet1!$F$2:$F$4</c:f>
              <c:numCache>
                <c:formatCode>General</c:formatCode>
                <c:ptCount val="2"/>
                <c:pt idx="0">
                  <c:v>0.95630000000000004</c:v>
                </c:pt>
                <c:pt idx="1">
                  <c:v>0.1706</c:v>
                </c:pt>
              </c:numCache>
            </c:numRef>
          </c:val>
          <c:extLst>
            <c:ext xmlns:c16="http://schemas.microsoft.com/office/drawing/2014/chart" uri="{C3380CC4-5D6E-409C-BE32-E72D297353CC}">
              <c16:uniqueId val="{00000004-1BC4-4629-A9C1-3D2DB177D642}"/>
            </c:ext>
          </c:extLst>
        </c:ser>
        <c:ser>
          <c:idx val="5"/>
          <c:order val="5"/>
          <c:tx>
            <c:strRef>
              <c:f>Sheet1!$G$1</c:f>
              <c:strCache>
                <c:ptCount val="1"/>
                <c:pt idx="0">
                  <c:v>Proposed (Non-Technical)</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Sheet1!$G$2:$G$4</c:f>
              <c:numCache>
                <c:formatCode>General</c:formatCode>
                <c:ptCount val="2"/>
                <c:pt idx="0">
                  <c:v>0.95499999999999996</c:v>
                </c:pt>
                <c:pt idx="1">
                  <c:v>0.17530000000000001</c:v>
                </c:pt>
              </c:numCache>
            </c:numRef>
          </c:val>
          <c:extLst>
            <c:ext xmlns:c16="http://schemas.microsoft.com/office/drawing/2014/chart" uri="{C3380CC4-5D6E-409C-BE32-E72D297353CC}">
              <c16:uniqueId val="{00000005-1BC4-4629-A9C1-3D2DB177D642}"/>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FD64A-1CC8-45F8-81E1-28F59B444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13</Pages>
  <Words>3844</Words>
  <Characters>21914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Dipanshu Balki</dc:creator>
  <cp:keywords/>
  <dc:description/>
  <cp:lastModifiedBy>Dipanshu Balki</cp:lastModifiedBy>
  <cp:revision>26</cp:revision>
  <dcterms:created xsi:type="dcterms:W3CDTF">2025-02-26T09:21:00Z</dcterms:created>
  <dcterms:modified xsi:type="dcterms:W3CDTF">2025-03-15T08:37:00Z</dcterms:modified>
</cp:coreProperties>
</file>