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B8886" w14:textId="77777777" w:rsidR="00481A0C" w:rsidRDefault="00481A0C">
      <w:pPr>
        <w:spacing w:before="80" w:after="80"/>
      </w:pPr>
    </w:p>
    <w:p w14:paraId="4A116368" w14:textId="77777777" w:rsidR="00481A0C" w:rsidRDefault="00481A0C">
      <w:pPr>
        <w:spacing w:before="80" w:after="80"/>
      </w:pPr>
    </w:p>
    <w:p w14:paraId="181F67BF" w14:textId="77777777" w:rsidR="00481A0C" w:rsidRPr="007975FD" w:rsidRDefault="007975FD">
      <w:pPr>
        <w:spacing w:before="480" w:after="160"/>
        <w:jc w:val="center"/>
        <w:rPr>
          <w:lang w:val="fr-FR"/>
        </w:rPr>
      </w:pPr>
      <w:r w:rsidRPr="007975FD">
        <w:rPr>
          <w:b/>
          <w:bCs/>
          <w:color w:val="1A3C5E"/>
          <w:sz w:val="48"/>
          <w:szCs w:val="48"/>
          <w:lang w:val="fr-FR"/>
        </w:rPr>
        <w:t>PROPOSITION TECHNIQUE</w:t>
      </w:r>
    </w:p>
    <w:p w14:paraId="07DBD17F" w14:textId="73B9113C" w:rsidR="00481A0C" w:rsidRPr="007975FD" w:rsidRDefault="007975FD">
      <w:pPr>
        <w:spacing w:after="80"/>
        <w:jc w:val="center"/>
        <w:rPr>
          <w:lang w:val="fr-FR"/>
        </w:rPr>
      </w:pPr>
      <w:r w:rsidRPr="007975FD">
        <w:rPr>
          <w:b/>
          <w:bCs/>
          <w:color w:val="C8960C"/>
          <w:sz w:val="36"/>
          <w:szCs w:val="36"/>
          <w:lang w:val="fr-FR"/>
        </w:rPr>
        <w:t xml:space="preserve">Plateforme Web </w:t>
      </w:r>
      <w:r>
        <w:rPr>
          <w:b/>
          <w:bCs/>
          <w:color w:val="C8960C"/>
          <w:sz w:val="36"/>
          <w:szCs w:val="36"/>
          <w:lang w:val="fr-FR"/>
        </w:rPr>
        <w:t>HyCyberLoop</w:t>
      </w:r>
    </w:p>
    <w:p w14:paraId="1700B714" w14:textId="11621D5D" w:rsidR="00481A0C" w:rsidRPr="007975FD" w:rsidRDefault="007975FD">
      <w:pPr>
        <w:spacing w:before="80" w:after="480"/>
        <w:jc w:val="center"/>
        <w:rPr>
          <w:lang w:val="fr-FR"/>
        </w:rPr>
      </w:pPr>
      <w:r w:rsidRPr="007975FD">
        <w:rPr>
          <w:color w:val="555555"/>
          <w:sz w:val="20"/>
          <w:szCs w:val="20"/>
          <w:lang w:val="fr-FR"/>
        </w:rPr>
        <w:t xml:space="preserve">Préparée par : </w:t>
      </w:r>
      <w:r w:rsidRPr="007975FD">
        <w:rPr>
          <w:color w:val="555555"/>
          <w:sz w:val="20"/>
          <w:szCs w:val="20"/>
          <w:lang w:val="fr-FR"/>
        </w:rPr>
        <w:t>|  Date : 17 juin 2026</w:t>
      </w:r>
    </w:p>
    <w:p w14:paraId="117C27C0" w14:textId="77777777" w:rsidR="00481A0C" w:rsidRPr="007975FD" w:rsidRDefault="007975FD">
      <w:pPr>
        <w:rPr>
          <w:lang w:val="fr-FR"/>
        </w:rPr>
      </w:pPr>
      <w:r w:rsidRPr="007975FD">
        <w:rPr>
          <w:lang w:val="fr-FR"/>
        </w:rPr>
        <w:br w:type="page"/>
      </w:r>
    </w:p>
    <w:p w14:paraId="630DAE0A" w14:textId="77777777" w:rsidR="00481A0C" w:rsidRPr="007975FD" w:rsidRDefault="007975FD">
      <w:pPr>
        <w:pStyle w:val="Heading1"/>
        <w:pBdr>
          <w:bottom w:val="single" w:sz="6" w:space="4" w:color="1A3C5E"/>
        </w:pBdr>
        <w:rPr>
          <w:lang w:val="fr-FR"/>
        </w:rPr>
      </w:pPr>
      <w:r w:rsidRPr="007975FD">
        <w:rPr>
          <w:lang w:val="fr-FR"/>
        </w:rPr>
        <w:lastRenderedPageBreak/>
        <w:t>1. Contexte du Projet</w:t>
      </w:r>
    </w:p>
    <w:p w14:paraId="1EDAA5CE" w14:textId="4A639623" w:rsidR="00481A0C" w:rsidRPr="007975FD" w:rsidRDefault="007975FD">
      <w:pPr>
        <w:spacing w:before="80" w:after="80"/>
        <w:rPr>
          <w:lang w:val="fr-FR"/>
        </w:rPr>
      </w:pPr>
      <w:r>
        <w:rPr>
          <w:lang w:val="fr-FR"/>
        </w:rPr>
        <w:t>Hercyberloop</w:t>
      </w:r>
      <w:r w:rsidRPr="007975FD">
        <w:rPr>
          <w:lang w:val="fr-FR"/>
        </w:rPr>
        <w:t xml:space="preserve"> est une plateforme de formations en ligne, spécialisée principalement en cybersécurité, ciblant à la fois le marché européen et africain. Le site permettra aux utilisateurs de découvrir les formations proposées, de s'abonner à l'un des plans dispon</w:t>
      </w:r>
      <w:r w:rsidRPr="007975FD">
        <w:rPr>
          <w:lang w:val="fr-FR"/>
        </w:rPr>
        <w:t>ibles, et d'accéder aux contenus pédagogiques directement en ligne.</w:t>
      </w:r>
    </w:p>
    <w:p w14:paraId="45178017" w14:textId="77777777" w:rsidR="00481A0C" w:rsidRPr="007975FD" w:rsidRDefault="00481A0C">
      <w:pPr>
        <w:spacing w:before="80" w:after="80"/>
        <w:rPr>
          <w:lang w:val="fr-FR"/>
        </w:rPr>
      </w:pPr>
    </w:p>
    <w:p w14:paraId="3199CB4C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La plateforme sera accessible en langue française, avec une devise unique en dollars américains (USD) pour harmoniser l'expérience utilisateur entre les deux marchés cibles.</w:t>
      </w:r>
    </w:p>
    <w:p w14:paraId="7418ED63" w14:textId="77777777" w:rsidR="00481A0C" w:rsidRPr="007975FD" w:rsidRDefault="00481A0C">
      <w:pPr>
        <w:spacing w:before="80" w:after="80"/>
        <w:rPr>
          <w:lang w:val="fr-FR"/>
        </w:rPr>
      </w:pPr>
    </w:p>
    <w:p w14:paraId="7B57D371" w14:textId="77777777" w:rsidR="00481A0C" w:rsidRPr="007975FD" w:rsidRDefault="007975FD">
      <w:pPr>
        <w:pStyle w:val="Heading1"/>
        <w:pBdr>
          <w:bottom w:val="single" w:sz="6" w:space="4" w:color="1A3C5E"/>
        </w:pBdr>
        <w:rPr>
          <w:lang w:val="fr-FR"/>
        </w:rPr>
      </w:pPr>
      <w:r w:rsidRPr="007975FD">
        <w:rPr>
          <w:lang w:val="fr-FR"/>
        </w:rPr>
        <w:t>2. Structure</w:t>
      </w:r>
      <w:r w:rsidRPr="007975FD">
        <w:rPr>
          <w:lang w:val="fr-FR"/>
        </w:rPr>
        <w:t xml:space="preserve"> du Site Web</w:t>
      </w:r>
    </w:p>
    <w:p w14:paraId="73578637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Le site sera organisé autour des pages et sections suivantes :</w:t>
      </w:r>
    </w:p>
    <w:p w14:paraId="7FC4E908" w14:textId="77777777" w:rsidR="00481A0C" w:rsidRPr="007975FD" w:rsidRDefault="00481A0C">
      <w:pPr>
        <w:spacing w:before="80" w:after="80"/>
        <w:rPr>
          <w:lang w:val="fr-FR"/>
        </w:rPr>
      </w:pPr>
    </w:p>
    <w:p w14:paraId="402CDE41" w14:textId="77777777" w:rsidR="00481A0C" w:rsidRPr="007975FD" w:rsidRDefault="007975FD">
      <w:pPr>
        <w:pStyle w:val="Heading2"/>
        <w:rPr>
          <w:lang w:val="fr-FR"/>
        </w:rPr>
      </w:pPr>
      <w:r w:rsidRPr="007975FD">
        <w:rPr>
          <w:lang w:val="fr-FR"/>
        </w:rPr>
        <w:t>2.1 Page d'Accueil (Landing Page)</w:t>
      </w:r>
    </w:p>
    <w:p w14:paraId="14573151" w14:textId="7D0F8EFA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La page d'accueil constituera la vitrine principale de </w:t>
      </w:r>
      <w:r>
        <w:rPr>
          <w:lang w:val="fr-FR"/>
        </w:rPr>
        <w:t>Hercyberloop</w:t>
      </w:r>
      <w:r w:rsidRPr="007975FD">
        <w:rPr>
          <w:lang w:val="fr-FR"/>
        </w:rPr>
        <w:t>. Elle comprendra :</w:t>
      </w:r>
    </w:p>
    <w:p w14:paraId="700BB1C3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Présentation de l'entreprise et de sa mission</w:t>
      </w:r>
    </w:p>
    <w:p w14:paraId="0BAF6EAB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Aperçu des format</w:t>
      </w:r>
      <w:r w:rsidRPr="007975FD">
        <w:rPr>
          <w:lang w:val="fr-FR"/>
        </w:rPr>
        <w:t>ions proposées (principalement cybersécurité)</w:t>
      </w:r>
    </w:p>
    <w:p w14:paraId="64354E17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Section vidéos intégrées avec liens vers la chaîne YouTube existante</w:t>
      </w:r>
    </w:p>
    <w:p w14:paraId="6C01BC7E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Appel à l'action (CTA) vers les plans d'abonnement</w:t>
      </w:r>
    </w:p>
    <w:p w14:paraId="19A91C72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Liens vers les réseaux sociaux (LinkedIn, Facebook, YouTube)</w:t>
      </w:r>
    </w:p>
    <w:p w14:paraId="07B4FFD5" w14:textId="77777777" w:rsidR="00481A0C" w:rsidRPr="007975FD" w:rsidRDefault="00481A0C">
      <w:pPr>
        <w:spacing w:before="80" w:after="80"/>
        <w:rPr>
          <w:lang w:val="fr-FR"/>
        </w:rPr>
      </w:pPr>
    </w:p>
    <w:p w14:paraId="45C74D9E" w14:textId="77777777" w:rsidR="00481A0C" w:rsidRPr="007975FD" w:rsidRDefault="007975FD">
      <w:pPr>
        <w:pStyle w:val="Heading2"/>
        <w:rPr>
          <w:lang w:val="fr-FR"/>
        </w:rPr>
      </w:pPr>
      <w:r w:rsidRPr="007975FD">
        <w:rPr>
          <w:lang w:val="fr-FR"/>
        </w:rPr>
        <w:t>2.2 Page Formations</w:t>
      </w:r>
    </w:p>
    <w:p w14:paraId="09F98BEE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Cette section présentera le catalogue des formations disponibles. Chaque formation sera liée au plan d'abonnement correspondant. Les utilisateurs pourront consulter le contenu et être dirigés vers la souscription.</w:t>
      </w:r>
    </w:p>
    <w:p w14:paraId="4579E1A8" w14:textId="77777777" w:rsidR="00481A0C" w:rsidRPr="007975FD" w:rsidRDefault="00481A0C">
      <w:pPr>
        <w:spacing w:before="80" w:after="80"/>
        <w:rPr>
          <w:lang w:val="fr-FR"/>
        </w:rPr>
      </w:pPr>
    </w:p>
    <w:p w14:paraId="6FD2CCB6" w14:textId="77777777" w:rsidR="00481A0C" w:rsidRPr="007975FD" w:rsidRDefault="007975FD">
      <w:pPr>
        <w:pStyle w:val="Heading2"/>
        <w:rPr>
          <w:lang w:val="fr-FR"/>
        </w:rPr>
      </w:pPr>
      <w:r w:rsidRPr="007975FD">
        <w:rPr>
          <w:lang w:val="fr-FR"/>
        </w:rPr>
        <w:t>2.3 Plans d'Abonnement</w:t>
      </w:r>
    </w:p>
    <w:p w14:paraId="0504446D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La plateforme prop</w:t>
      </w:r>
      <w:r w:rsidRPr="007975FD">
        <w:rPr>
          <w:lang w:val="fr-FR"/>
        </w:rPr>
        <w:t>osera trois niveaux d'abonnement mensuel, libellés en dollars américains :</w:t>
      </w:r>
    </w:p>
    <w:p w14:paraId="0FC1C911" w14:textId="77777777" w:rsidR="00481A0C" w:rsidRPr="007975FD" w:rsidRDefault="00481A0C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81A0C" w14:paraId="5065C4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4B3EE3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</w:rPr>
              <w:t>Caractéristique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B8364D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</w:rPr>
              <w:t>Débutant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07E56A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</w:rPr>
              <w:t>Intermédiaire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F8EB41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</w:rPr>
              <w:t>Professionnel</w:t>
            </w:r>
          </w:p>
        </w:tc>
      </w:tr>
      <w:tr w:rsidR="00481A0C" w14:paraId="11F561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07D0" w14:textId="77777777" w:rsidR="00481A0C" w:rsidRDefault="007975FD">
            <w:pPr>
              <w:jc w:val="center"/>
            </w:pPr>
            <w:r>
              <w:t>Prix / mois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A0A9" w14:textId="77777777" w:rsidR="00481A0C" w:rsidRDefault="007975FD">
            <w:pPr>
              <w:jc w:val="center"/>
            </w:pPr>
            <w:r>
              <w:t>$30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55507" w14:textId="77777777" w:rsidR="00481A0C" w:rsidRDefault="007975FD">
            <w:pPr>
              <w:jc w:val="center"/>
            </w:pPr>
            <w:r>
              <w:t>$50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BBB17" w14:textId="77777777" w:rsidR="00481A0C" w:rsidRDefault="007975FD">
            <w:pPr>
              <w:jc w:val="center"/>
            </w:pPr>
            <w:r>
              <w:t>$70</w:t>
            </w:r>
          </w:p>
        </w:tc>
      </w:tr>
      <w:tr w:rsidR="00481A0C" w14:paraId="1439B6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99CE7" w14:textId="77777777" w:rsidR="00481A0C" w:rsidRDefault="007975FD">
            <w:pPr>
              <w:jc w:val="center"/>
            </w:pPr>
            <w:r>
              <w:t>Accès aux formations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50F01" w14:textId="77777777" w:rsidR="00481A0C" w:rsidRDefault="007975FD">
            <w:pPr>
              <w:jc w:val="center"/>
            </w:pPr>
            <w:r>
              <w:t>Basique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D5EF8" w14:textId="77777777" w:rsidR="00481A0C" w:rsidRDefault="007975FD">
            <w:pPr>
              <w:jc w:val="center"/>
            </w:pPr>
            <w:r>
              <w:t>Intermédiaire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1467A" w14:textId="77777777" w:rsidR="00481A0C" w:rsidRDefault="007975FD">
            <w:pPr>
              <w:jc w:val="center"/>
            </w:pPr>
            <w:r>
              <w:t>Complet</w:t>
            </w:r>
          </w:p>
        </w:tc>
      </w:tr>
      <w:tr w:rsidR="00481A0C" w14:paraId="6C4F4B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084DF" w14:textId="77777777" w:rsidR="00481A0C" w:rsidRDefault="007975FD">
            <w:pPr>
              <w:jc w:val="center"/>
            </w:pPr>
            <w:r>
              <w:t>Contenu vidéo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62285" w14:textId="77777777" w:rsidR="00481A0C" w:rsidRDefault="007975FD">
            <w:pPr>
              <w:jc w:val="center"/>
            </w:pPr>
            <w:r>
              <w:t>Limité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73B67" w14:textId="77777777" w:rsidR="00481A0C" w:rsidRDefault="007975FD">
            <w:pPr>
              <w:jc w:val="center"/>
            </w:pPr>
            <w:r>
              <w:t>Étendu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EDE9E" w14:textId="77777777" w:rsidR="00481A0C" w:rsidRDefault="007975FD">
            <w:pPr>
              <w:jc w:val="center"/>
            </w:pPr>
            <w:r>
              <w:t>Illimité</w:t>
            </w:r>
          </w:p>
        </w:tc>
      </w:tr>
      <w:tr w:rsidR="00481A0C" w14:paraId="4C51D9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09A96" w14:textId="77777777" w:rsidR="00481A0C" w:rsidRDefault="007975FD">
            <w:pPr>
              <w:jc w:val="center"/>
            </w:pPr>
            <w:r>
              <w:t>Support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736BF" w14:textId="77777777" w:rsidR="00481A0C" w:rsidRDefault="007975FD">
            <w:pPr>
              <w:jc w:val="center"/>
            </w:pPr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C1774" w14:textId="77777777" w:rsidR="00481A0C" w:rsidRDefault="007975FD">
            <w:pPr>
              <w:jc w:val="center"/>
            </w:pPr>
            <w:r>
              <w:t>Email + Chat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C7D5B" w14:textId="77777777" w:rsidR="00481A0C" w:rsidRDefault="007975FD">
            <w:pPr>
              <w:jc w:val="center"/>
            </w:pPr>
            <w:r>
              <w:t>Prioritaire</w:t>
            </w:r>
          </w:p>
        </w:tc>
      </w:tr>
      <w:tr w:rsidR="00481A0C" w14:paraId="5294D5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1F057" w14:textId="77777777" w:rsidR="00481A0C" w:rsidRDefault="007975FD">
            <w:pPr>
              <w:jc w:val="center"/>
            </w:pPr>
            <w:r>
              <w:t>Certificat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6E2129" w14:textId="77777777" w:rsidR="00481A0C" w:rsidRDefault="007975FD">
            <w:pPr>
              <w:jc w:val="center"/>
            </w:pPr>
            <w:r>
              <w:t>Non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AD691" w14:textId="77777777" w:rsidR="00481A0C" w:rsidRDefault="007975FD">
            <w:pPr>
              <w:jc w:val="center"/>
            </w:pPr>
            <w:r>
              <w:t>Oui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66D1E" w14:textId="77777777" w:rsidR="00481A0C" w:rsidRDefault="007975FD">
            <w:pPr>
              <w:jc w:val="center"/>
            </w:pPr>
            <w:r>
              <w:t>Oui</w:t>
            </w:r>
          </w:p>
        </w:tc>
      </w:tr>
    </w:tbl>
    <w:p w14:paraId="32D7A1B3" w14:textId="77777777" w:rsidR="00481A0C" w:rsidRDefault="00481A0C">
      <w:pPr>
        <w:spacing w:before="80" w:after="80"/>
      </w:pPr>
    </w:p>
    <w:p w14:paraId="1563302A" w14:textId="7E9943F1" w:rsidR="00481A0C" w:rsidRPr="007975FD" w:rsidRDefault="007975FD">
      <w:pPr>
        <w:pBdr>
          <w:left w:val="single" w:sz="12" w:space="8" w:color="C8960C"/>
        </w:pBdr>
        <w:shd w:val="clear" w:color="auto" w:fill="FFF8E1"/>
        <w:spacing w:before="100" w:after="100"/>
        <w:ind w:left="240"/>
        <w:rPr>
          <w:lang w:val="fr-FR"/>
        </w:rPr>
      </w:pPr>
      <w:r w:rsidRPr="007975FD">
        <w:rPr>
          <w:i/>
          <w:iCs/>
          <w:color w:val="7B5800"/>
          <w:sz w:val="20"/>
          <w:szCs w:val="20"/>
          <w:lang w:val="fr-FR"/>
        </w:rPr>
        <w:t xml:space="preserve">Remarque : Les fonctionnalités détaillées de chaque plan (nombre de cours, durée des vidéos, accès aux ressources) devront être précisées par </w:t>
      </w:r>
      <w:r>
        <w:rPr>
          <w:lang w:val="fr-FR"/>
        </w:rPr>
        <w:t>He</w:t>
      </w:r>
      <w:r>
        <w:rPr>
          <w:lang w:val="fr-FR"/>
        </w:rPr>
        <w:t>y</w:t>
      </w:r>
      <w:r>
        <w:rPr>
          <w:lang w:val="fr-FR"/>
        </w:rPr>
        <w:t>cyberloop</w:t>
      </w:r>
      <w:r w:rsidRPr="007975FD">
        <w:rPr>
          <w:lang w:val="fr-FR"/>
        </w:rPr>
        <w:t xml:space="preserve"> </w:t>
      </w:r>
      <w:r w:rsidRPr="007975FD">
        <w:rPr>
          <w:i/>
          <w:iCs/>
          <w:color w:val="7B5800"/>
          <w:sz w:val="20"/>
          <w:szCs w:val="20"/>
          <w:lang w:val="fr-FR"/>
        </w:rPr>
        <w:t>afin d'être intégrées dans le développement.</w:t>
      </w:r>
    </w:p>
    <w:p w14:paraId="193B7076" w14:textId="77777777" w:rsidR="00481A0C" w:rsidRPr="007975FD" w:rsidRDefault="00481A0C">
      <w:pPr>
        <w:spacing w:before="80" w:after="80"/>
        <w:rPr>
          <w:lang w:val="fr-FR"/>
        </w:rPr>
      </w:pPr>
    </w:p>
    <w:p w14:paraId="185610FF" w14:textId="77777777" w:rsidR="00481A0C" w:rsidRPr="007975FD" w:rsidRDefault="007975FD">
      <w:pPr>
        <w:pStyle w:val="Heading2"/>
        <w:rPr>
          <w:lang w:val="fr-FR"/>
        </w:rPr>
      </w:pPr>
      <w:r w:rsidRPr="007975FD">
        <w:rPr>
          <w:lang w:val="fr-FR"/>
        </w:rPr>
        <w:t>2.4 Section Entreprise (« Enterprise »)</w:t>
      </w:r>
    </w:p>
    <w:p w14:paraId="38D6CDF8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La section Enterpris</w:t>
      </w:r>
      <w:r w:rsidRPr="007975FD">
        <w:rPr>
          <w:lang w:val="fr-FR"/>
        </w:rPr>
        <w:t>e mérite une clarification de la part du client. Deux interprétations sont possibles :</w:t>
      </w:r>
    </w:p>
    <w:p w14:paraId="23A879F0" w14:textId="77777777" w:rsidR="00481A0C" w:rsidRPr="007975FD" w:rsidRDefault="00481A0C">
      <w:pPr>
        <w:spacing w:before="80" w:after="80"/>
        <w:rPr>
          <w:lang w:val="fr-FR"/>
        </w:rPr>
      </w:pPr>
    </w:p>
    <w:p w14:paraId="115AB3AC" w14:textId="44901015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 xml:space="preserve">Option A — Page institutionnelle de </w:t>
      </w:r>
      <w:r w:rsidRPr="007975FD">
        <w:rPr>
          <w:b/>
          <w:bCs/>
          <w:lang w:val="fr-FR"/>
        </w:rPr>
        <w:t>Hercyberloop</w:t>
      </w:r>
    </w:p>
    <w:p w14:paraId="5FAB8BE6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Il s'agirait d'une page dédiée à la présentation approfondie de l'entreprise, incluant :</w:t>
      </w:r>
    </w:p>
    <w:p w14:paraId="5322DC28" w14:textId="55E4B7F9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 xml:space="preserve">Historique et valeurs de </w:t>
      </w:r>
      <w:bookmarkStart w:id="0" w:name="_Hlk232606923"/>
      <w:r>
        <w:rPr>
          <w:lang w:val="fr-FR"/>
        </w:rPr>
        <w:t>HeyCyberloop</w:t>
      </w:r>
      <w:bookmarkEnd w:id="0"/>
    </w:p>
    <w:p w14:paraId="7B64D00E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Présentations des formateurs / équipe</w:t>
      </w:r>
    </w:p>
    <w:p w14:paraId="658EAE02" w14:textId="2E92C85A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 xml:space="preserve">Podcasts produits par </w:t>
      </w:r>
      <w:r>
        <w:rPr>
          <w:lang w:val="fr-FR"/>
        </w:rPr>
        <w:t>HeyCyberloop</w:t>
      </w:r>
    </w:p>
    <w:p w14:paraId="2DB6658F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Liens vers tous les réseaux sociaux (LinkedIn, Facebook, YouTube)</w:t>
      </w:r>
    </w:p>
    <w:p w14:paraId="4962E8D4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Page de contact</w:t>
      </w:r>
    </w:p>
    <w:p w14:paraId="728AEA99" w14:textId="77777777" w:rsidR="00481A0C" w:rsidRDefault="00481A0C">
      <w:pPr>
        <w:spacing w:before="80" w:after="80"/>
      </w:pPr>
    </w:p>
    <w:p w14:paraId="5656EAC3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Option B — Offre pour les entreprises clientes (Bulk / B2B)</w:t>
      </w:r>
    </w:p>
    <w:p w14:paraId="5F792C5B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Il s'agirait d'une page commerciale destinée aux entreprises souhaitant acheter des accès en volume pour leurs équipes, avec :</w:t>
      </w:r>
    </w:p>
    <w:p w14:paraId="46A78004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Formulaire de demande de devis</w:t>
      </w:r>
    </w:p>
    <w:p w14:paraId="22E6F4F1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Présentation des avan</w:t>
      </w:r>
      <w:r w:rsidRPr="007975FD">
        <w:rPr>
          <w:lang w:val="fr-FR"/>
        </w:rPr>
        <w:t>tages du plan entreprise</w:t>
      </w:r>
    </w:p>
    <w:p w14:paraId="114F9313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Tarification personnalisée selon le nombre d'utilisateurs</w:t>
      </w:r>
    </w:p>
    <w:p w14:paraId="34CA0B5B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Contact dédié aux clients B2B</w:t>
      </w:r>
    </w:p>
    <w:p w14:paraId="46227887" w14:textId="77777777" w:rsidR="00481A0C" w:rsidRDefault="00481A0C">
      <w:pPr>
        <w:spacing w:before="80" w:after="80"/>
      </w:pPr>
    </w:p>
    <w:p w14:paraId="33769E0C" w14:textId="4E22E35E" w:rsidR="00481A0C" w:rsidRPr="007975FD" w:rsidRDefault="007975FD">
      <w:pPr>
        <w:pBdr>
          <w:left w:val="single" w:sz="12" w:space="8" w:color="C8960C"/>
        </w:pBdr>
        <w:shd w:val="clear" w:color="auto" w:fill="FFF8E1"/>
        <w:spacing w:before="100" w:after="100"/>
        <w:ind w:left="240"/>
        <w:rPr>
          <w:lang w:val="fr-FR"/>
        </w:rPr>
      </w:pPr>
      <w:r w:rsidRPr="007975FD">
        <w:rPr>
          <w:i/>
          <w:iCs/>
          <w:color w:val="7B5800"/>
          <w:sz w:val="20"/>
          <w:szCs w:val="20"/>
          <w:lang w:val="fr-FR"/>
        </w:rPr>
        <w:t>⚠</w:t>
      </w:r>
      <w:r>
        <w:rPr>
          <w:i/>
          <w:iCs/>
          <w:color w:val="7B5800"/>
          <w:sz w:val="20"/>
          <w:szCs w:val="20"/>
        </w:rPr>
        <w:t>️</w:t>
      </w:r>
      <w:r w:rsidRPr="007975FD">
        <w:rPr>
          <w:i/>
          <w:iCs/>
          <w:color w:val="7B5800"/>
          <w:sz w:val="20"/>
          <w:szCs w:val="20"/>
          <w:lang w:val="fr-FR"/>
        </w:rPr>
        <w:t xml:space="preserve"> Question pour </w:t>
      </w:r>
      <w:r w:rsidRPr="007975FD">
        <w:rPr>
          <w:i/>
          <w:iCs/>
          <w:color w:val="7B5800"/>
          <w:sz w:val="20"/>
          <w:szCs w:val="20"/>
          <w:lang w:val="fr-FR"/>
        </w:rPr>
        <w:t>HeyCyberloop</w:t>
      </w:r>
      <w:r w:rsidRPr="007975FD">
        <w:rPr>
          <w:i/>
          <w:iCs/>
          <w:color w:val="7B5800"/>
          <w:sz w:val="20"/>
          <w:szCs w:val="20"/>
          <w:lang w:val="fr-FR"/>
        </w:rPr>
        <w:t>: Par « Enterprise », entendez-vous une page de présentation institutionnelle de votre entreprise (Option A), ou une offre commerciale pour des sociétés souhaitant acheter des formations en volume pour leurs employés (Option B) ? C</w:t>
      </w:r>
      <w:r w:rsidRPr="007975FD">
        <w:rPr>
          <w:i/>
          <w:iCs/>
          <w:color w:val="7B5800"/>
          <w:sz w:val="20"/>
          <w:szCs w:val="20"/>
          <w:lang w:val="fr-FR"/>
        </w:rPr>
        <w:t>ette clarification est indispensable avant le démarrage du développement.</w:t>
      </w:r>
    </w:p>
    <w:p w14:paraId="689A0561" w14:textId="77777777" w:rsidR="00481A0C" w:rsidRPr="007975FD" w:rsidRDefault="00481A0C">
      <w:pPr>
        <w:spacing w:before="80" w:after="80"/>
        <w:rPr>
          <w:lang w:val="fr-FR"/>
        </w:rPr>
      </w:pPr>
    </w:p>
    <w:p w14:paraId="77CD3DF7" w14:textId="77777777" w:rsidR="00481A0C" w:rsidRPr="007975FD" w:rsidRDefault="007975FD">
      <w:pPr>
        <w:pStyle w:val="Heading2"/>
        <w:rPr>
          <w:lang w:val="fr-FR"/>
        </w:rPr>
      </w:pPr>
      <w:r w:rsidRPr="007975FD">
        <w:rPr>
          <w:lang w:val="fr-FR"/>
        </w:rPr>
        <w:t>2.5 Page Contact</w:t>
      </w:r>
    </w:p>
    <w:p w14:paraId="17CF23DF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Une page de contact complète sera intégrée, comprenant :</w:t>
      </w:r>
    </w:p>
    <w:p w14:paraId="009FCE4C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Formulaire de contact (nom, email, message)</w:t>
      </w:r>
    </w:p>
    <w:p w14:paraId="0DB9FA80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Adresse email professionnelle</w:t>
      </w:r>
    </w:p>
    <w:p w14:paraId="32CBBF84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Liens vers les réseaux sociaux</w:t>
      </w:r>
    </w:p>
    <w:p w14:paraId="4D7F0714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Op</w:t>
      </w:r>
      <w:r w:rsidRPr="007975FD">
        <w:rPr>
          <w:lang w:val="fr-FR"/>
        </w:rPr>
        <w:t>tion de support pour les abonnés</w:t>
      </w:r>
    </w:p>
    <w:p w14:paraId="1D3F5D7A" w14:textId="77777777" w:rsidR="00481A0C" w:rsidRPr="007975FD" w:rsidRDefault="00481A0C">
      <w:pPr>
        <w:spacing w:before="80" w:after="80"/>
        <w:rPr>
          <w:lang w:val="fr-FR"/>
        </w:rPr>
      </w:pPr>
    </w:p>
    <w:p w14:paraId="22F1CCF7" w14:textId="77777777" w:rsidR="00481A0C" w:rsidRPr="007975FD" w:rsidRDefault="007975FD">
      <w:pPr>
        <w:pStyle w:val="Heading1"/>
        <w:pBdr>
          <w:bottom w:val="single" w:sz="6" w:space="4" w:color="1A3C5E"/>
        </w:pBdr>
        <w:rPr>
          <w:lang w:val="fr-FR"/>
        </w:rPr>
      </w:pPr>
      <w:r w:rsidRPr="007975FD">
        <w:rPr>
          <w:lang w:val="fr-FR"/>
        </w:rPr>
        <w:t>3. Intégration des Paiements</w:t>
      </w:r>
    </w:p>
    <w:p w14:paraId="3150E9B0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Le site devra accepter les méthodes de paiement suivantes, adaptées aux marchés européen et africain :</w:t>
      </w:r>
    </w:p>
    <w:p w14:paraId="0821C322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PayPal</w:t>
      </w:r>
    </w:p>
    <w:p w14:paraId="124799B0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Revolut</w:t>
      </w:r>
    </w:p>
    <w:p w14:paraId="5FDFC077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Virements bancaires</w:t>
      </w:r>
    </w:p>
    <w:p w14:paraId="25E772AB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Cartes prépayées</w:t>
      </w:r>
    </w:p>
    <w:p w14:paraId="3B26D101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Mobile Money (MTN Mobile Money, Orange Money — pour l'Afrique)</w:t>
      </w:r>
    </w:p>
    <w:p w14:paraId="5B2CE6C2" w14:textId="77777777" w:rsidR="00481A0C" w:rsidRDefault="00481A0C">
      <w:pPr>
        <w:spacing w:before="80" w:after="80"/>
      </w:pPr>
    </w:p>
    <w:p w14:paraId="649D80AF" w14:textId="77777777" w:rsidR="00481A0C" w:rsidRDefault="007975FD">
      <w:pPr>
        <w:pStyle w:val="Heading2"/>
      </w:pPr>
      <w:r>
        <w:t>3.1 Comparatif des Solutions de Paiem</w:t>
      </w:r>
      <w:r>
        <w:t>ent</w:t>
      </w:r>
    </w:p>
    <w:p w14:paraId="095E9C1C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Voici une analyse des principaux fournisseurs pouvant répondre à ces besoins :</w:t>
      </w:r>
    </w:p>
    <w:p w14:paraId="0D978C2E" w14:textId="77777777" w:rsidR="00481A0C" w:rsidRPr="007975FD" w:rsidRDefault="00481A0C">
      <w:pPr>
        <w:spacing w:before="80" w:after="80"/>
        <w:rPr>
          <w:lang w:val="fr-F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81A0C" w14:paraId="004A562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9886C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Fournisseur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34431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PayPal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BE50A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Revolut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E9748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Carte prépayée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E9F84" w14:textId="77777777" w:rsidR="00481A0C" w:rsidRDefault="007975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Mobile Money</w:t>
            </w:r>
          </w:p>
        </w:tc>
      </w:tr>
      <w:tr w:rsidR="00481A0C" w14:paraId="7EE098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0AA3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Flutterwave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E696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C26A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1FA5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CD30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(MTN, Orange)</w:t>
            </w:r>
          </w:p>
        </w:tc>
      </w:tr>
      <w:tr w:rsidR="00481A0C" w14:paraId="0607E5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E5E7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Stripe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93A1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509F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A206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BE35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</w:tr>
      <w:tr w:rsidR="00481A0C" w14:paraId="06AA004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B4CE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PayPal (natif)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2B49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7173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3221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DE4E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</w:tr>
      <w:tr w:rsidR="00481A0C" w14:paraId="442BC0F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32A9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Paystack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4912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22EA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29A6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9973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(limité)</w:t>
            </w:r>
          </w:p>
        </w:tc>
      </w:tr>
      <w:tr w:rsidR="00481A0C" w14:paraId="695B029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DA9B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Dusupay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4C37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8C701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2FDB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AAC4" w14:textId="77777777" w:rsidR="00481A0C" w:rsidRDefault="007975FD">
            <w:pPr>
              <w:jc w:val="center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(MTN, Orange)</w:t>
            </w:r>
          </w:p>
        </w:tc>
      </w:tr>
    </w:tbl>
    <w:p w14:paraId="637FF99B" w14:textId="77777777" w:rsidR="00481A0C" w:rsidRDefault="00481A0C">
      <w:pPr>
        <w:spacing w:before="80" w:after="80"/>
      </w:pPr>
    </w:p>
    <w:p w14:paraId="3F978E78" w14:textId="77777777" w:rsidR="00481A0C" w:rsidRDefault="007975FD">
      <w:pPr>
        <w:pStyle w:val="Heading2"/>
      </w:pPr>
      <w:r>
        <w:t>3.2 Recommandation</w:t>
      </w:r>
    </w:p>
    <w:p w14:paraId="34415F4C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Nous recommandons Flutterwave comme solution principale pour les raisons suivantes :</w:t>
      </w:r>
    </w:p>
    <w:p w14:paraId="4AF1A7F2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Couverture complète des méthodes requises (PayPal, Mobile Money MTN/Orange, cartes, virements)</w:t>
      </w:r>
    </w:p>
    <w:p w14:paraId="33C4D7BD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Présence forte sur les marchés africains, notamment au Cameroun</w:t>
      </w:r>
    </w:p>
    <w:p w14:paraId="21954BEC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API bien documentée, compatible avec toutes les stacks web modernes</w:t>
      </w:r>
    </w:p>
    <w:p w14:paraId="778E638A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Tableau de bord de gestion de</w:t>
      </w:r>
      <w:r w:rsidRPr="007975FD">
        <w:rPr>
          <w:lang w:val="fr-FR"/>
        </w:rPr>
        <w:t>s paiements et des abonnements intégré</w:t>
      </w:r>
    </w:p>
    <w:p w14:paraId="2C8D97ED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Support des abonnements récurrents (monthly billing)</w:t>
      </w:r>
    </w:p>
    <w:p w14:paraId="4F0A1D10" w14:textId="77777777" w:rsidR="00481A0C" w:rsidRPr="007975FD" w:rsidRDefault="00481A0C">
      <w:pPr>
        <w:spacing w:before="80" w:after="80"/>
        <w:rPr>
          <w:lang w:val="fr-FR"/>
        </w:rPr>
      </w:pPr>
    </w:p>
    <w:p w14:paraId="5209D0F8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Dusupay constitue une alternative solide à considérer, notamment si une couverture Mobile Money plus étendue est souhaitée en Afrique subsaharienne.</w:t>
      </w:r>
    </w:p>
    <w:p w14:paraId="5DA291FC" w14:textId="77777777" w:rsidR="00481A0C" w:rsidRPr="007975FD" w:rsidRDefault="00481A0C">
      <w:pPr>
        <w:spacing w:before="80" w:after="80"/>
        <w:rPr>
          <w:lang w:val="fr-FR"/>
        </w:rPr>
      </w:pPr>
    </w:p>
    <w:p w14:paraId="40C74CDC" w14:textId="77777777" w:rsidR="00481A0C" w:rsidRPr="007975FD" w:rsidRDefault="007975FD">
      <w:pPr>
        <w:pBdr>
          <w:left w:val="single" w:sz="12" w:space="8" w:color="C8960C"/>
        </w:pBdr>
        <w:shd w:val="clear" w:color="auto" w:fill="FFF8E1"/>
        <w:spacing w:before="100" w:after="100"/>
        <w:ind w:left="240"/>
        <w:rPr>
          <w:lang w:val="fr-FR"/>
        </w:rPr>
      </w:pPr>
      <w:r w:rsidRPr="007975FD">
        <w:rPr>
          <w:i/>
          <w:iCs/>
          <w:color w:val="7B5800"/>
          <w:sz w:val="20"/>
          <w:szCs w:val="20"/>
          <w:lang w:val="fr-FR"/>
        </w:rPr>
        <w:t>Remarque : L'intégration de PayPal en natif peut être envisagée en complément de Flutterwave pour les utilisateurs européens qui préfèrent cette option.</w:t>
      </w:r>
    </w:p>
    <w:p w14:paraId="38DC655F" w14:textId="77777777" w:rsidR="00481A0C" w:rsidRPr="007975FD" w:rsidRDefault="00481A0C">
      <w:pPr>
        <w:spacing w:before="80" w:after="80"/>
        <w:rPr>
          <w:lang w:val="fr-FR"/>
        </w:rPr>
      </w:pPr>
    </w:p>
    <w:p w14:paraId="2FBE595F" w14:textId="76B7D43F" w:rsidR="00481A0C" w:rsidRDefault="00481A0C">
      <w:pPr>
        <w:spacing w:before="80" w:after="80"/>
        <w:rPr>
          <w:lang w:val="fr-FR"/>
        </w:rPr>
      </w:pPr>
    </w:p>
    <w:p w14:paraId="05566582" w14:textId="5E80E000" w:rsidR="007975FD" w:rsidRDefault="007975FD">
      <w:pPr>
        <w:spacing w:before="80" w:after="80"/>
        <w:rPr>
          <w:lang w:val="fr-FR"/>
        </w:rPr>
      </w:pPr>
    </w:p>
    <w:p w14:paraId="111E4D8C" w14:textId="5291BCC4" w:rsidR="007975FD" w:rsidRDefault="007975FD">
      <w:pPr>
        <w:spacing w:before="80" w:after="80"/>
        <w:rPr>
          <w:lang w:val="fr-FR"/>
        </w:rPr>
      </w:pPr>
    </w:p>
    <w:p w14:paraId="3C037AED" w14:textId="6C8FBA20" w:rsidR="007975FD" w:rsidRDefault="007975FD">
      <w:pPr>
        <w:spacing w:before="80" w:after="80"/>
        <w:rPr>
          <w:lang w:val="fr-FR"/>
        </w:rPr>
      </w:pPr>
    </w:p>
    <w:p w14:paraId="60E44A45" w14:textId="31022198" w:rsidR="007975FD" w:rsidRDefault="007975FD">
      <w:pPr>
        <w:spacing w:before="80" w:after="80"/>
        <w:rPr>
          <w:lang w:val="fr-FR"/>
        </w:rPr>
      </w:pPr>
    </w:p>
    <w:p w14:paraId="39CF869B" w14:textId="77777777" w:rsidR="007975FD" w:rsidRPr="007975FD" w:rsidRDefault="007975FD">
      <w:pPr>
        <w:spacing w:before="80" w:after="80"/>
        <w:rPr>
          <w:lang w:val="fr-FR"/>
        </w:rPr>
      </w:pPr>
    </w:p>
    <w:p w14:paraId="34775B8B" w14:textId="5CDF1F12" w:rsidR="00481A0C" w:rsidRDefault="007975FD">
      <w:pPr>
        <w:pStyle w:val="Heading1"/>
        <w:pBdr>
          <w:bottom w:val="single" w:sz="6" w:space="4" w:color="1A3C5E"/>
        </w:pBdr>
      </w:pPr>
      <w:r>
        <w:lastRenderedPageBreak/>
        <w:t>4</w:t>
      </w:r>
      <w:r>
        <w:t>. Fonctionnalités Clés</w:t>
      </w:r>
    </w:p>
    <w:p w14:paraId="61FFA8A7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Système d'authentification (i</w:t>
      </w:r>
      <w:r w:rsidRPr="007975FD">
        <w:rPr>
          <w:lang w:val="fr-FR"/>
        </w:rPr>
        <w:t>nscription, connexion, gestion de profil)</w:t>
      </w:r>
    </w:p>
    <w:p w14:paraId="27F6019C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Gestion des abonnements avec renouvellement automatique mensuel</w:t>
      </w:r>
    </w:p>
    <w:p w14:paraId="23A88994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Accès conditionnel au contenu selon le plan souscrit</w:t>
      </w:r>
    </w:p>
    <w:p w14:paraId="13B2A652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Intégration des vidéos YouTube (embed + liens)</w:t>
      </w:r>
    </w:p>
    <w:p w14:paraId="47A34A11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Section podcast (player audio intégré ou liens ext</w:t>
      </w:r>
      <w:r w:rsidRPr="007975FD">
        <w:rPr>
          <w:lang w:val="fr-FR"/>
        </w:rPr>
        <w:t>ernes)</w:t>
      </w:r>
    </w:p>
    <w:p w14:paraId="5E5D4371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Tableau de bord utilisateur (suivi des formations, statut d'abonnement)</w:t>
      </w:r>
    </w:p>
    <w:p w14:paraId="3AF13B04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Interface d'administration pour gérer les formations et les utilisateurs</w:t>
      </w:r>
    </w:p>
    <w:p w14:paraId="5371D0AF" w14:textId="77777777" w:rsidR="00481A0C" w:rsidRDefault="007975FD">
      <w:pPr>
        <w:pStyle w:val="ListParagraph"/>
        <w:numPr>
          <w:ilvl w:val="0"/>
          <w:numId w:val="2"/>
        </w:numPr>
        <w:spacing w:before="60" w:after="60"/>
      </w:pPr>
      <w:r>
        <w:t>Responsive design (mobile, tablette, desktop)</w:t>
      </w:r>
    </w:p>
    <w:p w14:paraId="505FA74F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Optimisation SEO pour les marchés Europe et Afrique</w:t>
      </w:r>
    </w:p>
    <w:p w14:paraId="00A26475" w14:textId="77777777" w:rsidR="00481A0C" w:rsidRPr="007975FD" w:rsidRDefault="00481A0C">
      <w:pPr>
        <w:spacing w:before="80" w:after="80"/>
        <w:rPr>
          <w:lang w:val="fr-FR"/>
        </w:rPr>
      </w:pPr>
    </w:p>
    <w:p w14:paraId="70F49F6A" w14:textId="1D432978" w:rsidR="00481A0C" w:rsidRPr="007975FD" w:rsidRDefault="007975FD">
      <w:pPr>
        <w:pStyle w:val="Heading1"/>
        <w:pBdr>
          <w:bottom w:val="single" w:sz="6" w:space="4" w:color="1A3C5E"/>
        </w:pBdr>
        <w:rPr>
          <w:lang w:val="fr-FR"/>
        </w:rPr>
      </w:pPr>
      <w:r w:rsidRPr="007975FD">
        <w:rPr>
          <w:lang w:val="fr-FR"/>
        </w:rPr>
        <w:t xml:space="preserve">6. Points à Clarifier avec </w:t>
      </w:r>
      <w:r>
        <w:rPr>
          <w:lang w:val="fr-FR"/>
        </w:rPr>
        <w:t>HeyCyberloop</w:t>
      </w:r>
    </w:p>
    <w:p w14:paraId="73948736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Avant le démarrage du développement, les points suivants nécessitent une réponse du client :</w:t>
      </w:r>
    </w:p>
    <w:p w14:paraId="241428F7" w14:textId="77777777" w:rsidR="00481A0C" w:rsidRPr="007975FD" w:rsidRDefault="00481A0C">
      <w:pPr>
        <w:spacing w:before="80" w:after="80"/>
        <w:rPr>
          <w:lang w:val="fr-FR"/>
        </w:rPr>
      </w:pPr>
    </w:p>
    <w:p w14:paraId="3474596F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1. Section Enterprise</w:t>
      </w:r>
    </w:p>
    <w:p w14:paraId="6E97B8A9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  → Option A (page institutionnelle) ou Option B (of</w:t>
      </w:r>
      <w:r w:rsidRPr="007975FD">
        <w:rPr>
          <w:lang w:val="fr-FR"/>
        </w:rPr>
        <w:t>fre B2B pour entreprises) ?</w:t>
      </w:r>
    </w:p>
    <w:p w14:paraId="4D941438" w14:textId="77777777" w:rsidR="00481A0C" w:rsidRPr="007975FD" w:rsidRDefault="00481A0C">
      <w:pPr>
        <w:spacing w:before="80" w:after="80"/>
        <w:rPr>
          <w:lang w:val="fr-FR"/>
        </w:rPr>
      </w:pPr>
    </w:p>
    <w:p w14:paraId="44D886AE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2. Contenu des formations</w:t>
      </w:r>
    </w:p>
    <w:p w14:paraId="41B38EFD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  → Quels sont les titres, descriptions et niveaux des formations en cybersécurité à intégrer au lancement ?</w:t>
      </w:r>
    </w:p>
    <w:p w14:paraId="20814838" w14:textId="77777777" w:rsidR="00481A0C" w:rsidRPr="007975FD" w:rsidRDefault="00481A0C">
      <w:pPr>
        <w:spacing w:before="80" w:after="80"/>
        <w:rPr>
          <w:lang w:val="fr-FR"/>
        </w:rPr>
      </w:pPr>
    </w:p>
    <w:p w14:paraId="1ABC4AB0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3. Fonctionnalités spécifiques par plan</w:t>
      </w:r>
    </w:p>
    <w:p w14:paraId="4489FA35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  → Détailler ce qui est inclus dans chaque plan (D</w:t>
      </w:r>
      <w:r w:rsidRPr="007975FD">
        <w:rPr>
          <w:lang w:val="fr-FR"/>
        </w:rPr>
        <w:t>ébutant / Intermédiaire / Professionnel) au-delà de ce qui est proposé dans ce document.</w:t>
      </w:r>
    </w:p>
    <w:p w14:paraId="7C50ACE6" w14:textId="77777777" w:rsidR="00481A0C" w:rsidRPr="007975FD" w:rsidRDefault="00481A0C">
      <w:pPr>
        <w:spacing w:before="80" w:after="80"/>
        <w:rPr>
          <w:lang w:val="fr-FR"/>
        </w:rPr>
      </w:pPr>
    </w:p>
    <w:p w14:paraId="3E05F81A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4. Charte graphique</w:t>
      </w:r>
    </w:p>
    <w:p w14:paraId="060BE3BA" w14:textId="0196F032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  → </w:t>
      </w:r>
      <w:r>
        <w:rPr>
          <w:lang w:val="fr-FR"/>
        </w:rPr>
        <w:t>HeyCyberloop</w:t>
      </w:r>
      <w:r w:rsidRPr="007975FD">
        <w:rPr>
          <w:lang w:val="fr-FR"/>
        </w:rPr>
        <w:t xml:space="preserve"> </w:t>
      </w:r>
      <w:r w:rsidRPr="007975FD">
        <w:rPr>
          <w:lang w:val="fr-FR"/>
        </w:rPr>
        <w:t>dispose-t-elle d'un logo, d'une palette de couleurs ou d'une identité visuelle existante ?</w:t>
      </w:r>
    </w:p>
    <w:p w14:paraId="112C07BA" w14:textId="77777777" w:rsidR="00481A0C" w:rsidRPr="007975FD" w:rsidRDefault="00481A0C">
      <w:pPr>
        <w:spacing w:before="80" w:after="80"/>
        <w:rPr>
          <w:lang w:val="fr-FR"/>
        </w:rPr>
      </w:pPr>
    </w:p>
    <w:p w14:paraId="6131240A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b/>
          <w:bCs/>
          <w:lang w:val="fr-FR"/>
        </w:rPr>
        <w:t>5. Délais et budget</w:t>
      </w:r>
    </w:p>
    <w:p w14:paraId="354079B0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 xml:space="preserve">  → Quelle est la date</w:t>
      </w:r>
      <w:r w:rsidRPr="007975FD">
        <w:rPr>
          <w:lang w:val="fr-FR"/>
        </w:rPr>
        <w:t xml:space="preserve"> cible de mise en ligne souhaitée ? Un budget a-t-il été défini pour ce projet ?</w:t>
      </w:r>
    </w:p>
    <w:p w14:paraId="0589178D" w14:textId="77777777" w:rsidR="00481A0C" w:rsidRPr="007975FD" w:rsidRDefault="00481A0C">
      <w:pPr>
        <w:spacing w:before="80" w:after="80"/>
        <w:rPr>
          <w:lang w:val="fr-FR"/>
        </w:rPr>
      </w:pPr>
    </w:p>
    <w:p w14:paraId="7759420E" w14:textId="77777777" w:rsidR="00481A0C" w:rsidRPr="007975FD" w:rsidRDefault="007975FD">
      <w:pPr>
        <w:pStyle w:val="Heading1"/>
        <w:pBdr>
          <w:bottom w:val="single" w:sz="6" w:space="4" w:color="1A3C5E"/>
        </w:pBdr>
        <w:rPr>
          <w:lang w:val="fr-FR"/>
        </w:rPr>
      </w:pPr>
      <w:r w:rsidRPr="007975FD">
        <w:rPr>
          <w:lang w:val="fr-FR"/>
        </w:rPr>
        <w:t>7. Prochaines Étapes</w:t>
      </w:r>
    </w:p>
    <w:p w14:paraId="3647F804" w14:textId="77777777" w:rsidR="00481A0C" w:rsidRPr="007975FD" w:rsidRDefault="007975FD">
      <w:pPr>
        <w:spacing w:before="80" w:after="80"/>
        <w:rPr>
          <w:lang w:val="fr-FR"/>
        </w:rPr>
      </w:pPr>
      <w:r w:rsidRPr="007975FD">
        <w:rPr>
          <w:lang w:val="fr-FR"/>
        </w:rPr>
        <w:t>Suite à la validation de cette proposition, voici le déroulement suggéré :</w:t>
      </w:r>
    </w:p>
    <w:p w14:paraId="02027EB5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Réunion de cadrage pour clarifier les points en suspens (section Enterprise, c</w:t>
      </w:r>
      <w:r w:rsidRPr="007975FD">
        <w:rPr>
          <w:lang w:val="fr-FR"/>
        </w:rPr>
        <w:t>ontenu, charte)</w:t>
      </w:r>
    </w:p>
    <w:p w14:paraId="5069CC21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Livraison d'une maquette (wireframe/design) pour validation avant développement</w:t>
      </w:r>
    </w:p>
    <w:p w14:paraId="05C90102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lastRenderedPageBreak/>
        <w:t>Développement par phases : Landing Page → Authentification &amp; Abonnements → Contenu → Paiements</w:t>
      </w:r>
    </w:p>
    <w:p w14:paraId="0B38563D" w14:textId="77777777" w:rsidR="00481A0C" w:rsidRPr="007975FD" w:rsidRDefault="007975FD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7975FD">
        <w:rPr>
          <w:lang w:val="fr-FR"/>
        </w:rPr>
        <w:t>Tests, recette, et mise en ligne</w:t>
      </w:r>
    </w:p>
    <w:p w14:paraId="0B511198" w14:textId="77777777" w:rsidR="00481A0C" w:rsidRPr="007975FD" w:rsidRDefault="00481A0C">
      <w:pPr>
        <w:spacing w:before="80" w:after="80"/>
        <w:rPr>
          <w:lang w:val="fr-FR"/>
        </w:rPr>
      </w:pPr>
    </w:p>
    <w:p w14:paraId="401CA6DF" w14:textId="481B8FD4" w:rsidR="00481A0C" w:rsidRPr="007975FD" w:rsidRDefault="007975FD">
      <w:pPr>
        <w:pBdr>
          <w:top w:val="single" w:sz="4" w:space="8" w:color="CCCCCC"/>
        </w:pBdr>
        <w:spacing w:before="480" w:after="80"/>
        <w:jc w:val="center"/>
        <w:rPr>
          <w:lang w:val="fr-FR"/>
        </w:rPr>
      </w:pPr>
      <w:r w:rsidRPr="007975FD">
        <w:rPr>
          <w:i/>
          <w:iCs/>
          <w:color w:val="888888"/>
          <w:sz w:val="18"/>
          <w:szCs w:val="18"/>
          <w:lang w:val="fr-FR"/>
        </w:rPr>
        <w:t xml:space="preserve">Ce document est une proposition préliminaire. Son contenu est susceptible d'évoluer suite aux échanges avec </w:t>
      </w:r>
      <w:r w:rsidRPr="007975FD">
        <w:rPr>
          <w:i/>
          <w:iCs/>
          <w:color w:val="888888"/>
          <w:sz w:val="18"/>
          <w:szCs w:val="18"/>
          <w:lang w:val="fr-FR"/>
        </w:rPr>
        <w:t>HeyCyberloop</w:t>
      </w:r>
      <w:r w:rsidRPr="007975FD">
        <w:rPr>
          <w:i/>
          <w:iCs/>
          <w:color w:val="888888"/>
          <w:sz w:val="18"/>
          <w:szCs w:val="18"/>
          <w:lang w:val="fr-FR"/>
        </w:rPr>
        <w:t>.</w:t>
      </w:r>
    </w:p>
    <w:sectPr w:rsidR="00481A0C" w:rsidRPr="007975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431"/>
    <w:multiLevelType w:val="hybridMultilevel"/>
    <w:tmpl w:val="F7DC3C2E"/>
    <w:lvl w:ilvl="0" w:tplc="1A0C8EA0">
      <w:start w:val="1"/>
      <w:numFmt w:val="bullet"/>
      <w:lvlText w:val="●"/>
      <w:lvlJc w:val="left"/>
      <w:pPr>
        <w:ind w:left="720" w:hanging="360"/>
      </w:pPr>
    </w:lvl>
    <w:lvl w:ilvl="1" w:tplc="353A6BDE">
      <w:start w:val="1"/>
      <w:numFmt w:val="bullet"/>
      <w:lvlText w:val="○"/>
      <w:lvlJc w:val="left"/>
      <w:pPr>
        <w:ind w:left="1440" w:hanging="360"/>
      </w:pPr>
    </w:lvl>
    <w:lvl w:ilvl="2" w:tplc="C5085FA8">
      <w:start w:val="1"/>
      <w:numFmt w:val="bullet"/>
      <w:lvlText w:val="■"/>
      <w:lvlJc w:val="left"/>
      <w:pPr>
        <w:ind w:left="2160" w:hanging="360"/>
      </w:pPr>
    </w:lvl>
    <w:lvl w:ilvl="3" w:tplc="2FAAF562">
      <w:start w:val="1"/>
      <w:numFmt w:val="bullet"/>
      <w:lvlText w:val="●"/>
      <w:lvlJc w:val="left"/>
      <w:pPr>
        <w:ind w:left="2880" w:hanging="360"/>
      </w:pPr>
    </w:lvl>
    <w:lvl w:ilvl="4" w:tplc="3F90F85E">
      <w:start w:val="1"/>
      <w:numFmt w:val="bullet"/>
      <w:lvlText w:val="○"/>
      <w:lvlJc w:val="left"/>
      <w:pPr>
        <w:ind w:left="3600" w:hanging="360"/>
      </w:pPr>
    </w:lvl>
    <w:lvl w:ilvl="5" w:tplc="FA52A182">
      <w:start w:val="1"/>
      <w:numFmt w:val="bullet"/>
      <w:lvlText w:val="■"/>
      <w:lvlJc w:val="left"/>
      <w:pPr>
        <w:ind w:left="4320" w:hanging="360"/>
      </w:pPr>
    </w:lvl>
    <w:lvl w:ilvl="6" w:tplc="6BF4FAC8">
      <w:start w:val="1"/>
      <w:numFmt w:val="bullet"/>
      <w:lvlText w:val="●"/>
      <w:lvlJc w:val="left"/>
      <w:pPr>
        <w:ind w:left="5040" w:hanging="360"/>
      </w:pPr>
    </w:lvl>
    <w:lvl w:ilvl="7" w:tplc="5136050E">
      <w:start w:val="1"/>
      <w:numFmt w:val="bullet"/>
      <w:lvlText w:val="●"/>
      <w:lvlJc w:val="left"/>
      <w:pPr>
        <w:ind w:left="5760" w:hanging="360"/>
      </w:pPr>
    </w:lvl>
    <w:lvl w:ilvl="8" w:tplc="3E325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245ACB"/>
    <w:multiLevelType w:val="hybridMultilevel"/>
    <w:tmpl w:val="D9506E64"/>
    <w:lvl w:ilvl="0" w:tplc="7518922E">
      <w:start w:val="1"/>
      <w:numFmt w:val="bullet"/>
      <w:lvlText w:val="•"/>
      <w:lvlJc w:val="left"/>
      <w:pPr>
        <w:ind w:left="720" w:hanging="360"/>
      </w:pPr>
    </w:lvl>
    <w:lvl w:ilvl="1" w:tplc="925C3CDE">
      <w:numFmt w:val="decimal"/>
      <w:lvlText w:val=""/>
      <w:lvlJc w:val="left"/>
    </w:lvl>
    <w:lvl w:ilvl="2" w:tplc="843C6A24">
      <w:numFmt w:val="decimal"/>
      <w:lvlText w:val=""/>
      <w:lvlJc w:val="left"/>
    </w:lvl>
    <w:lvl w:ilvl="3" w:tplc="4692B296">
      <w:numFmt w:val="decimal"/>
      <w:lvlText w:val=""/>
      <w:lvlJc w:val="left"/>
    </w:lvl>
    <w:lvl w:ilvl="4" w:tplc="A8A2DAAE">
      <w:numFmt w:val="decimal"/>
      <w:lvlText w:val=""/>
      <w:lvlJc w:val="left"/>
    </w:lvl>
    <w:lvl w:ilvl="5" w:tplc="D8AE2458">
      <w:numFmt w:val="decimal"/>
      <w:lvlText w:val=""/>
      <w:lvlJc w:val="left"/>
    </w:lvl>
    <w:lvl w:ilvl="6" w:tplc="8E6C5686">
      <w:numFmt w:val="decimal"/>
      <w:lvlText w:val=""/>
      <w:lvlJc w:val="left"/>
    </w:lvl>
    <w:lvl w:ilvl="7" w:tplc="B6521C2A">
      <w:numFmt w:val="decimal"/>
      <w:lvlText w:val=""/>
      <w:lvlJc w:val="left"/>
    </w:lvl>
    <w:lvl w:ilvl="8" w:tplc="F5E4C9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A0C"/>
    <w:rsid w:val="00481A0C"/>
    <w:rsid w:val="0079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A14D6"/>
  <w15:docId w15:val="{3D985659-E39B-43CD-8410-54684020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C5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970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Dahsi Legrand</cp:lastModifiedBy>
  <cp:revision>2</cp:revision>
  <dcterms:created xsi:type="dcterms:W3CDTF">2026-06-17T15:36:00Z</dcterms:created>
  <dcterms:modified xsi:type="dcterms:W3CDTF">2026-06-17T15:46:00Z</dcterms:modified>
</cp:coreProperties>
</file>