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90 vehículos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300 vehículos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17576000 placas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11232000 placas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4096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11880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362880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14400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2880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