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4470" w14:textId="60B9C457" w:rsidR="0055052D" w:rsidRDefault="00000000">
      <w:pPr>
        <w:pStyle w:val="Textoindependiente"/>
        <w:spacing w:before="33"/>
        <w:ind w:left="102"/>
      </w:pPr>
      <w:r>
        <w:t>Medellín</w:t>
      </w:r>
      <w:r>
        <w:rPr>
          <w:spacing w:val="-12"/>
        </w:rPr>
        <w:t xml:space="preserve"> </w:t>
      </w:r>
      <w:r w:rsidR="00C76783">
        <w:t>02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 w:rsidR="00C76783">
        <w:t xml:space="preserve">julio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6E1436FB" w14:textId="77777777" w:rsidR="0055052D" w:rsidRDefault="0055052D">
      <w:pPr>
        <w:pStyle w:val="Textoindependiente"/>
      </w:pPr>
    </w:p>
    <w:p w14:paraId="188E212A" w14:textId="77777777" w:rsidR="0055052D" w:rsidRDefault="0055052D">
      <w:pPr>
        <w:pStyle w:val="Textoindependiente"/>
        <w:spacing w:before="94"/>
      </w:pPr>
    </w:p>
    <w:p w14:paraId="1F9B03FA" w14:textId="77777777" w:rsidR="0055052D" w:rsidRDefault="00000000">
      <w:pPr>
        <w:ind w:left="2832" w:right="2726"/>
        <w:jc w:val="center"/>
      </w:pPr>
      <w:r>
        <w:rPr>
          <w:spacing w:val="-2"/>
        </w:rPr>
        <w:t>CUENTA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COBRO</w:t>
      </w:r>
    </w:p>
    <w:p w14:paraId="18F45EBF" w14:textId="77777777" w:rsidR="0055052D" w:rsidRDefault="0055052D">
      <w:pPr>
        <w:pStyle w:val="Textoindependiente"/>
      </w:pPr>
    </w:p>
    <w:p w14:paraId="71E37F74" w14:textId="77777777" w:rsidR="0055052D" w:rsidRDefault="0055052D">
      <w:pPr>
        <w:pStyle w:val="Textoindependiente"/>
      </w:pPr>
    </w:p>
    <w:p w14:paraId="3F9D7C94" w14:textId="77777777" w:rsidR="0055052D" w:rsidRDefault="0055052D">
      <w:pPr>
        <w:pStyle w:val="Textoindependiente"/>
      </w:pPr>
    </w:p>
    <w:p w14:paraId="17C101ED" w14:textId="77777777" w:rsidR="0055052D" w:rsidRDefault="0055052D">
      <w:pPr>
        <w:pStyle w:val="Textoindependiente"/>
        <w:spacing w:before="9"/>
      </w:pPr>
    </w:p>
    <w:p w14:paraId="62739180" w14:textId="77777777" w:rsidR="0055052D" w:rsidRDefault="00000000">
      <w:pPr>
        <w:spacing w:line="400" w:lineRule="auto"/>
        <w:ind w:left="3724" w:right="3615" w:hanging="2"/>
        <w:jc w:val="center"/>
      </w:pPr>
      <w:r>
        <w:t>AGE FRÍO S.A.S NIT:</w:t>
      </w:r>
      <w:r>
        <w:rPr>
          <w:spacing w:val="-13"/>
        </w:rPr>
        <w:t xml:space="preserve"> </w:t>
      </w:r>
      <w:r>
        <w:t>900927773-9</w:t>
      </w:r>
    </w:p>
    <w:p w14:paraId="06A1C261" w14:textId="77777777" w:rsidR="0055052D" w:rsidRDefault="0055052D">
      <w:pPr>
        <w:pStyle w:val="Textoindependiente"/>
        <w:spacing w:before="183"/>
      </w:pPr>
    </w:p>
    <w:p w14:paraId="06AAC5C7" w14:textId="77777777" w:rsidR="0055052D" w:rsidRDefault="00000000">
      <w:pPr>
        <w:spacing w:before="1"/>
        <w:ind w:left="2832" w:right="2730"/>
        <w:jc w:val="center"/>
      </w:pPr>
      <w:r>
        <w:t>DEBE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14:paraId="60722228" w14:textId="77777777" w:rsidR="0055052D" w:rsidRDefault="00000000">
      <w:pPr>
        <w:pStyle w:val="Textoindependiente"/>
        <w:spacing w:before="180" w:line="403" w:lineRule="auto"/>
        <w:ind w:left="2832" w:right="2723"/>
        <w:jc w:val="center"/>
      </w:pP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Alexander</w:t>
      </w:r>
      <w:r>
        <w:rPr>
          <w:spacing w:val="-3"/>
        </w:rPr>
        <w:t xml:space="preserve"> </w:t>
      </w:r>
      <w:r>
        <w:rPr>
          <w:spacing w:val="-2"/>
        </w:rPr>
        <w:t>Rodriguez</w:t>
      </w:r>
      <w:r>
        <w:rPr>
          <w:spacing w:val="-7"/>
        </w:rPr>
        <w:t xml:space="preserve"> </w:t>
      </w:r>
      <w:r>
        <w:rPr>
          <w:spacing w:val="-2"/>
        </w:rPr>
        <w:t xml:space="preserve">Mendoza </w:t>
      </w:r>
      <w:r>
        <w:t>CC: 71386685</w:t>
      </w:r>
    </w:p>
    <w:p w14:paraId="15954195" w14:textId="77777777" w:rsidR="0055052D" w:rsidRDefault="00000000">
      <w:pPr>
        <w:pStyle w:val="Textoindependiente"/>
        <w:spacing w:before="180"/>
        <w:ind w:left="2832" w:right="2729"/>
        <w:jc w:val="center"/>
      </w:pPr>
      <w:r>
        <w:rPr>
          <w:spacing w:val="-2"/>
        </w:rPr>
        <w:t>Celular:</w:t>
      </w:r>
      <w:r>
        <w:rPr>
          <w:spacing w:val="3"/>
        </w:rPr>
        <w:t xml:space="preserve"> </w:t>
      </w:r>
      <w:r>
        <w:rPr>
          <w:spacing w:val="-2"/>
        </w:rPr>
        <w:t>3017685417</w:t>
      </w:r>
    </w:p>
    <w:p w14:paraId="1A01BDEF" w14:textId="77777777" w:rsidR="0055052D" w:rsidRDefault="0055052D">
      <w:pPr>
        <w:pStyle w:val="Textoindependiente"/>
      </w:pPr>
    </w:p>
    <w:p w14:paraId="4FE03445" w14:textId="77777777" w:rsidR="0055052D" w:rsidRDefault="0055052D">
      <w:pPr>
        <w:pStyle w:val="Textoindependiente"/>
      </w:pPr>
    </w:p>
    <w:p w14:paraId="6742089D" w14:textId="77777777" w:rsidR="0055052D" w:rsidRDefault="0055052D">
      <w:pPr>
        <w:pStyle w:val="Textoindependiente"/>
      </w:pPr>
    </w:p>
    <w:p w14:paraId="6B516F29" w14:textId="77777777" w:rsidR="0055052D" w:rsidRDefault="0055052D">
      <w:pPr>
        <w:pStyle w:val="Textoindependiente"/>
        <w:spacing w:before="8"/>
      </w:pPr>
    </w:p>
    <w:p w14:paraId="2E2268F6" w14:textId="5A95A7A2" w:rsidR="0055052D" w:rsidRDefault="00000000" w:rsidP="00D50960">
      <w:pPr>
        <w:pStyle w:val="Prrafodelista"/>
        <w:jc w:val="center"/>
      </w:pPr>
      <w:r>
        <w:t>Por</w:t>
      </w:r>
      <w:r>
        <w:rPr>
          <w:spacing w:val="-10"/>
        </w:rPr>
        <w:t xml:space="preserve"> </w:t>
      </w:r>
      <w:r>
        <w:t>concepto:</w:t>
      </w:r>
      <w:r>
        <w:rPr>
          <w:spacing w:val="-9"/>
        </w:rPr>
        <w:t xml:space="preserve"> </w:t>
      </w:r>
      <w:r w:rsidR="00D50960">
        <w:t>Mano de obra e Instalación</w:t>
      </w:r>
    </w:p>
    <w:p w14:paraId="7B3B8A47" w14:textId="77777777" w:rsidR="00D50960" w:rsidRDefault="00D50960" w:rsidP="00D50960">
      <w:pPr>
        <w:pStyle w:val="Prrafodelista"/>
        <w:jc w:val="center"/>
      </w:pPr>
    </w:p>
    <w:p w14:paraId="792182F3" w14:textId="7856FE8B" w:rsidR="0055052D" w:rsidRDefault="00000000">
      <w:pPr>
        <w:pStyle w:val="Textoindependiente"/>
        <w:spacing w:before="181"/>
        <w:ind w:left="110"/>
        <w:jc w:val="center"/>
      </w:pPr>
      <w:r>
        <w:rPr>
          <w:noProof/>
        </w:rPr>
        <w:drawing>
          <wp:anchor distT="0" distB="0" distL="0" distR="0" simplePos="0" relativeHeight="487560704" behindDoc="1" locked="0" layoutInCell="1" allowOverlap="1" wp14:anchorId="19F036E0" wp14:editId="2F7601DF">
            <wp:simplePos x="0" y="0"/>
            <wp:positionH relativeFrom="page">
              <wp:posOffset>3265276</wp:posOffset>
            </wp:positionH>
            <wp:positionV relativeFrom="paragraph">
              <wp:posOffset>319410</wp:posOffset>
            </wp:positionV>
            <wp:extent cx="1550190" cy="165359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190" cy="1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-13"/>
        </w:rPr>
        <w:t xml:space="preserve"> </w:t>
      </w:r>
      <w:r>
        <w:t>suma</w:t>
      </w:r>
      <w:r>
        <w:rPr>
          <w:spacing w:val="-10"/>
        </w:rPr>
        <w:t xml:space="preserve"> </w:t>
      </w:r>
      <w:r>
        <w:t>de:</w:t>
      </w:r>
      <w:r>
        <w:rPr>
          <w:spacing w:val="-9"/>
        </w:rPr>
        <w:t xml:space="preserve"> </w:t>
      </w:r>
      <w:r w:rsidR="00D50960" w:rsidRPr="00D50960">
        <w:t>UN MILLON CUATROCIENTOS SETENTA Y CINCO MIL QUINCE PESOS</w:t>
      </w:r>
      <w:r w:rsidR="00D50960" w:rsidRPr="00D50960">
        <w:t xml:space="preserve"> </w:t>
      </w:r>
      <w:r>
        <w:rPr>
          <w:spacing w:val="-2"/>
        </w:rPr>
        <w:t>($</w:t>
      </w:r>
      <w:r w:rsidR="00D50960">
        <w:rPr>
          <w:spacing w:val="-2"/>
        </w:rPr>
        <w:t>1</w:t>
      </w:r>
      <w:r>
        <w:rPr>
          <w:spacing w:val="-2"/>
        </w:rPr>
        <w:t>’</w:t>
      </w:r>
      <w:r w:rsidR="00D50960">
        <w:rPr>
          <w:spacing w:val="-2"/>
        </w:rPr>
        <w:t>475</w:t>
      </w:r>
      <w:r>
        <w:rPr>
          <w:spacing w:val="-2"/>
        </w:rPr>
        <w:t>.</w:t>
      </w:r>
      <w:r w:rsidR="00D50960">
        <w:rPr>
          <w:spacing w:val="-2"/>
        </w:rPr>
        <w:t>015</w:t>
      </w:r>
      <w:r>
        <w:rPr>
          <w:spacing w:val="-2"/>
        </w:rPr>
        <w:t>).</w:t>
      </w:r>
    </w:p>
    <w:p w14:paraId="15A99F76" w14:textId="77777777" w:rsidR="0055052D" w:rsidRDefault="00000000">
      <w:pPr>
        <w:pStyle w:val="Textoindependiente"/>
        <w:spacing w:before="180"/>
        <w:ind w:left="100"/>
        <w:jc w:val="center"/>
      </w:pPr>
      <w:r>
        <w:t>Favor</w:t>
      </w:r>
      <w:r>
        <w:rPr>
          <w:spacing w:val="-15"/>
        </w:rPr>
        <w:t xml:space="preserve"> </w:t>
      </w:r>
      <w:r>
        <w:t>consignar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ahorros</w:t>
      </w:r>
      <w:r>
        <w:rPr>
          <w:spacing w:val="-10"/>
        </w:rPr>
        <w:t xml:space="preserve"> </w:t>
      </w:r>
      <w:r>
        <w:t>Bancolombia</w:t>
      </w:r>
      <w:r>
        <w:rPr>
          <w:spacing w:val="-12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rPr>
          <w:spacing w:val="-2"/>
        </w:rPr>
        <w:t>60972497978</w:t>
      </w:r>
    </w:p>
    <w:p w14:paraId="27573D06" w14:textId="77777777" w:rsidR="0055052D" w:rsidRDefault="0055052D">
      <w:pPr>
        <w:pStyle w:val="Textoindependiente"/>
      </w:pPr>
    </w:p>
    <w:p w14:paraId="58CCC9C6" w14:textId="77777777" w:rsidR="0055052D" w:rsidRDefault="0055052D">
      <w:pPr>
        <w:pStyle w:val="Textoindependiente"/>
      </w:pPr>
    </w:p>
    <w:p w14:paraId="43658C6B" w14:textId="77777777" w:rsidR="0055052D" w:rsidRDefault="0055052D">
      <w:pPr>
        <w:pStyle w:val="Textoindependiente"/>
      </w:pPr>
    </w:p>
    <w:p w14:paraId="29C8B665" w14:textId="77777777" w:rsidR="0055052D" w:rsidRDefault="0055052D">
      <w:pPr>
        <w:pStyle w:val="Textoindependiente"/>
      </w:pPr>
    </w:p>
    <w:p w14:paraId="140A0C26" w14:textId="77777777" w:rsidR="0055052D" w:rsidRDefault="0055052D">
      <w:pPr>
        <w:pStyle w:val="Textoindependiente"/>
        <w:spacing w:before="189"/>
      </w:pPr>
    </w:p>
    <w:p w14:paraId="6080BDE8" w14:textId="77777777" w:rsidR="0055052D" w:rsidRDefault="00000000">
      <w:pPr>
        <w:tabs>
          <w:tab w:val="left" w:pos="5329"/>
        </w:tabs>
        <w:ind w:left="149"/>
        <w:jc w:val="center"/>
      </w:pPr>
      <w:r>
        <w:t xml:space="preserve">FIRMA: </w:t>
      </w:r>
      <w:r>
        <w:rPr>
          <w:u w:val="single"/>
        </w:rPr>
        <w:tab/>
      </w:r>
    </w:p>
    <w:p w14:paraId="46025EA6" w14:textId="77777777" w:rsidR="0055052D" w:rsidRDefault="0055052D">
      <w:pPr>
        <w:pStyle w:val="Textoindependiente"/>
      </w:pPr>
    </w:p>
    <w:p w14:paraId="63F5D953" w14:textId="77777777" w:rsidR="0055052D" w:rsidRDefault="0055052D">
      <w:pPr>
        <w:pStyle w:val="Textoindependiente"/>
        <w:spacing w:before="95"/>
      </w:pPr>
    </w:p>
    <w:p w14:paraId="699F28E1" w14:textId="77777777" w:rsidR="0055052D" w:rsidRDefault="00000000">
      <w:pPr>
        <w:pStyle w:val="Textoindependiente"/>
        <w:spacing w:line="259" w:lineRule="auto"/>
        <w:ind w:left="102"/>
      </w:pPr>
      <w:r>
        <w:t>Para</w:t>
      </w:r>
      <w:r>
        <w:rPr>
          <w:spacing w:val="-7"/>
        </w:rPr>
        <w:t xml:space="preserve"> </w:t>
      </w:r>
      <w:r>
        <w:t>efectos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retención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establecida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artículo</w:t>
      </w:r>
      <w:r>
        <w:rPr>
          <w:spacing w:val="-7"/>
        </w:rPr>
        <w:t xml:space="preserve"> </w:t>
      </w:r>
      <w:r>
        <w:t>383</w:t>
      </w:r>
      <w:r>
        <w:rPr>
          <w:spacing w:val="-3"/>
        </w:rPr>
        <w:t xml:space="preserve"> </w:t>
      </w:r>
      <w:r>
        <w:t>del ET paragrafo2. La retención en la fuente establecida en el presente articulo será aplicable a los pagos o abonos en cuenta por concepto de rentas de trabajo que no provengan de una relación laboral legal y reglamentaria.</w:t>
      </w:r>
    </w:p>
    <w:sectPr w:rsidR="0055052D">
      <w:type w:val="continuous"/>
      <w:pgSz w:w="12240" w:h="15840"/>
      <w:pgMar w:top="1380" w:right="1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2D"/>
    <w:rsid w:val="0055052D"/>
    <w:rsid w:val="00C76783"/>
    <w:rsid w:val="00D50960"/>
    <w:rsid w:val="00D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ADCD"/>
  <w15:docId w15:val="{4DD20927-B2A5-4AB0-BB3D-00EE431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Diego Andres Rodriguez Mendoza</cp:lastModifiedBy>
  <cp:revision>3</cp:revision>
  <dcterms:created xsi:type="dcterms:W3CDTF">2024-05-20T22:14:00Z</dcterms:created>
  <dcterms:modified xsi:type="dcterms:W3CDTF">2024-07-02T16:32:00Z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for Microsoft 365</vt:lpwstr>
  </property>
</Properties>
</file>