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0A95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前置需要理解的：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1、目前通过configuration服务下发实时监控采集接口，接口请求会流入到currentmonitor服务（实时监控服务），再将接口达到distribute（本次新增的服务，用于分发实时监控下发的处理过滤设备下发的请求，防止b接口堵塞），distribute会把服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DD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2025-12-25T15:58:07Z</dcterms:created>
  <dc:creator>huangjiajie</dc:creator>
  <cp:lastModifiedBy>Sun</cp:lastModifiedBy>
  <dcterms:modified xsi:type="dcterms:W3CDTF">2025-12-25T16:53:27Z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3E20012C2C454A0B9DA48C2C50CBFCEF_12</vt:lpwstr>
  </property>
</Properties>
</file>