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70685">
      <w:pPr>
        <w:pStyle w:val="2"/>
        <w:tabs>
          <w:tab w:val="left" w:pos="3360"/>
        </w:tabs>
        <w:bidi w:val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8-26综合优化问题</w:t>
      </w:r>
    </w:p>
    <w:p w14:paraId="2F9AAB7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汇聚传输站点增加“入网时间、转供电方式”</w:t>
      </w:r>
    </w:p>
    <w:p w14:paraId="7D91DC97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在C接口中间库增加字段</w:t>
      </w:r>
    </w:p>
    <w:p w14:paraId="7EC9F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省公司在C接口中间库增加2个字段如下所示：</w:t>
      </w:r>
    </w:p>
    <w:tbl>
      <w:tblPr>
        <w:tblStyle w:val="6"/>
        <w:tblW w:w="5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3300"/>
      </w:tblGrid>
      <w:tr w14:paraId="6F8ED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2C61577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列名称</w:t>
            </w:r>
          </w:p>
        </w:tc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5102CAD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3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758691C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</w:t>
            </w:r>
          </w:p>
        </w:tc>
      </w:tr>
      <w:tr w14:paraId="59BA7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top"/>
          </w:tcPr>
          <w:p w14:paraId="5A3A1F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RunDate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top"/>
          </w:tcPr>
          <w:p w14:paraId="4483A02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varch(10)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top"/>
          </w:tcPr>
          <w:p w14:paraId="544484D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入网时间，建议和资管系统机房入网时间保持一致，如无可填写机房接入动环监控时间，格式为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:2025-04-25.</w:t>
            </w:r>
          </w:p>
        </w:tc>
      </w:tr>
      <w:tr w14:paraId="74AA1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top"/>
          </w:tcPr>
          <w:p w14:paraId="36D68BF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PowerType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top"/>
          </w:tcPr>
          <w:p w14:paraId="6A7A90A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top"/>
          </w:tcPr>
          <w:p w14:paraId="21BB3F7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供电方式，格式为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:0-</w:t>
            </w:r>
            <w:r>
              <w:rPr>
                <w:rStyle w:val="16"/>
                <w:lang w:val="en-US" w:eastAsia="zh-CN" w:bidi="ar"/>
              </w:rPr>
              <w:t>直供电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;1-</w:t>
            </w:r>
            <w:r>
              <w:rPr>
                <w:rStyle w:val="16"/>
                <w:lang w:val="en-US" w:eastAsia="zh-CN" w:bidi="ar"/>
              </w:rPr>
              <w:t>者转供电。</w:t>
            </w:r>
          </w:p>
        </w:tc>
      </w:tr>
    </w:tbl>
    <w:p w14:paraId="1F6E57E3"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注意：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4.0版本在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M_Site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表，3.5版本在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M_Area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添加。</w:t>
      </w:r>
    </w:p>
    <w:p w14:paraId="267268ED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【综合-实时性能】站点基本，增加显示</w:t>
      </w:r>
    </w:p>
    <w:p w14:paraId="3AE2FF1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入网时间（非必填项）：所有站点显示；不可以修改；</w:t>
      </w:r>
    </w:p>
    <w:p w14:paraId="497C01C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供电方式：站点类型为传输节点时显示（且不可修改）；数据中心与核心机楼时，保持原样；</w:t>
      </w:r>
    </w:p>
    <w:p w14:paraId="3330A3B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数据来源：传输节点-来自中间库同步，其他站点【综资-原始数据】站点空间表。</w:t>
      </w:r>
    </w:p>
    <w:p w14:paraId="3539B3B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汇聚数据来源：从C接口中间库，且不可以修改；</w:t>
      </w:r>
    </w:p>
    <w:p w14:paraId="6A47099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其他站点来源：从综资原始表获取，且不可以修改；</w:t>
      </w:r>
    </w:p>
    <w:p w14:paraId="04E0E3AD">
      <w:r>
        <w:drawing>
          <wp:inline distT="0" distB="0" distL="114300" distR="114300">
            <wp:extent cx="5261610" cy="2650490"/>
            <wp:effectExtent l="0" t="0" r="1524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FF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190115"/>
            <wp:effectExtent l="0" t="0" r="1206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418B1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【分析-统计查询】局站信息表增加展示与导出</w:t>
      </w:r>
    </w:p>
    <w:p w14:paraId="68CA67C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增加入网时间；</w:t>
      </w:r>
    </w:p>
    <w:p w14:paraId="2D6AEEC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将“市电性质”改为“市电性质或供电方式”</w:t>
      </w:r>
    </w:p>
    <w:p w14:paraId="137AE6D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导出文件，保持新增字段导出；</w:t>
      </w:r>
    </w:p>
    <w:p w14:paraId="06FF71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1379220"/>
            <wp:effectExtent l="0" t="0" r="1714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028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测-【能耗-平台接入周报】</w: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>冷源与末端接入数据质量周报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  <w:lang w:val="en-US" w:eastAsia="zh-CN"/>
        </w:rPr>
        <w:t>吉林、四川，上海分别有1个数据中心，冷源考核按100%通报，同时增加备注一列；</w:t>
      </w:r>
      <w:bookmarkStart w:id="1" w:name="_GoBack"/>
      <w:bookmarkEnd w:id="1"/>
    </w:p>
    <w:p w14:paraId="03F24D8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根据截止日期，免于考核，如果超过截止日期则恢复考核，如果无截止日期，则一直免于考核。</w:t>
      </w:r>
    </w:p>
    <w:tbl>
      <w:tblPr>
        <w:tblStyle w:val="6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877"/>
        <w:gridCol w:w="3519"/>
        <w:gridCol w:w="1383"/>
      </w:tblGrid>
      <w:tr w14:paraId="7FE59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B4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省</w:t>
            </w:r>
          </w:p>
        </w:tc>
        <w:tc>
          <w:tcPr>
            <w:tcW w:w="2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994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279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备注内容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67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截止日期</w:t>
            </w:r>
          </w:p>
        </w:tc>
      </w:tr>
      <w:tr w14:paraId="47C31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A1A1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四川</w:t>
            </w:r>
          </w:p>
        </w:tc>
        <w:tc>
          <w:tcPr>
            <w:tcW w:w="2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E2B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中国移动成渝（成都）西区枢纽数据中心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D5E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成都西区枢纽数据中心，没有冷源设备，不纳入考核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CF8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756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6AC8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吉林</w:t>
            </w:r>
          </w:p>
        </w:tc>
        <w:tc>
          <w:tcPr>
            <w:tcW w:w="2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E8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中国移动（吉林长春）高新数据中心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F2A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长春数据中心是风冷型空调，不纳入考核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6E0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AD37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368F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上海</w:t>
            </w:r>
          </w:p>
        </w:tc>
        <w:tc>
          <w:tcPr>
            <w:tcW w:w="2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A7B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闵行数据中心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1D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由于上海闵行冷源系统受沉降影响存在漏水隐患，目前已将原有水冷空调暂时先替换为风冷空调，冷源系统已全部放水进行管路维修中，冷源系统已停用。退网时间为2025年5月至10月，预计11月恢复上线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F86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Microsoft YaHei UI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2025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-1</w:t>
            </w: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1</w:t>
            </w: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-01</w:t>
            </w:r>
          </w:p>
        </w:tc>
      </w:tr>
    </w:tbl>
    <w:p w14:paraId="1626F36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相关说明如图所示；</w:t>
      </w:r>
    </w:p>
    <w:p w14:paraId="5298A6C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2146935"/>
            <wp:effectExtent l="0" t="0" r="1016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D3C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【能耗-汇聚/基站能耗月报】导出报告，第二节“站点PUE分析”增加“各省平均年化PUE”图表.</w:t>
      </w:r>
    </w:p>
    <w:p w14:paraId="22C6F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图表内容分：汇聚、基站，2个部分。每个部分显示，各省（不含专业公司）上一年的PUE+当前月的年华PUE。文字描述部分不变化。图表形式：</w:t>
      </w:r>
    </w:p>
    <w:p w14:paraId="2C81364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直方图（去年PUE）+当月年化PUE（折线，要打点）</w:t>
      </w:r>
    </w:p>
    <w:p w14:paraId="068F6320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显示当前月年化PUE数据标签；</w:t>
      </w:r>
    </w:p>
    <w:p w14:paraId="5591EEC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纵坐标值区间： 1.1---1.6 ；</w:t>
      </w:r>
    </w:p>
    <w:p w14:paraId="0DCFA2C0">
      <w:pPr>
        <w:rPr>
          <w:rFonts w:hint="default"/>
          <w:lang w:val="en-US" w:eastAsia="zh-CN"/>
        </w:rPr>
      </w:pPr>
    </w:p>
    <w:p w14:paraId="54BE9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861435"/>
            <wp:effectExtent l="0" t="0" r="12700" b="5715"/>
            <wp:docPr id="11" name="图片 11" descr="4d171492375e0102a2002ca418e80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d171492375e0102a2002ca418e801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C67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【能耗-汇聚/基站能耗月报】增加回退到上一级功能*</w:t>
      </w:r>
    </w:p>
    <w:p w14:paraId="2DC76237">
      <w:r>
        <w:drawing>
          <wp:inline distT="0" distB="0" distL="114300" distR="114300">
            <wp:extent cx="5272405" cy="2308860"/>
            <wp:effectExtent l="0" t="0" r="4445" b="152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F09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【能耗-汇聚/基站能耗月报】邮件通知正文内容优化.</w:t>
      </w:r>
    </w:p>
    <w:p w14:paraId="2EBB7A44">
      <w:r>
        <w:drawing>
          <wp:inline distT="0" distB="0" distL="114300" distR="114300">
            <wp:extent cx="5273675" cy="2167255"/>
            <wp:effectExtent l="0" t="0" r="3175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FE5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【能耗-用电关系（主）】汇聚/基站用电配置时，机房类型默认全选.</w:t>
      </w:r>
    </w:p>
    <w:p w14:paraId="772A295A">
      <w:r>
        <w:drawing>
          <wp:inline distT="0" distB="0" distL="114300" distR="114300">
            <wp:extent cx="4635500" cy="2569845"/>
            <wp:effectExtent l="0" t="0" r="12700" b="190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518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【能耗-能耗日报】优化楼栋日报表明细展示--前后端联调</w:t>
      </w:r>
    </w:p>
    <w:p w14:paraId="3FD3906F">
      <w:r>
        <w:drawing>
          <wp:inline distT="0" distB="0" distL="114300" distR="114300">
            <wp:extent cx="5272405" cy="1716405"/>
            <wp:effectExtent l="0" t="0" r="4445" b="1714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E0E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测-【综资-原始文件】增加“数据中心”空间表</w:t>
      </w:r>
    </w:p>
    <w:p w14:paraId="7FCC5B4A">
      <w:r>
        <w:drawing>
          <wp:inline distT="0" distB="0" distL="114300" distR="114300">
            <wp:extent cx="5271135" cy="2213610"/>
            <wp:effectExtent l="0" t="0" r="5715" b="152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5516"/>
    <w:p w14:paraId="4FEE35C9"/>
    <w:p w14:paraId="56768242"/>
    <w:p w14:paraId="2F10671B"/>
    <w:p w14:paraId="7EF86113"/>
    <w:p w14:paraId="4104E066"/>
    <w:p w14:paraId="19D09B02"/>
    <w:p w14:paraId="51EA2009"/>
    <w:p w14:paraId="5F6CBA4F"/>
    <w:p w14:paraId="730E1B22"/>
    <w:p w14:paraId="5A3E75CD"/>
    <w:p w14:paraId="3CAB51D8"/>
    <w:p w14:paraId="355555C1"/>
    <w:p w14:paraId="5D44C4EF"/>
    <w:p w14:paraId="0EBD969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测-【综资-综资视图】优化站点属性表明细展示</w:t>
      </w:r>
    </w:p>
    <w:p w14:paraId="490F8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点击左边的目录树，中国移动/省/地市/区县时，页面增加展示对应的全网/各省/地市/区县的“动环站点属性”表内容，并支持导出。</w:t>
      </w:r>
    </w:p>
    <w:p w14:paraId="61B31A85">
      <w:r>
        <w:drawing>
          <wp:inline distT="0" distB="0" distL="114300" distR="114300">
            <wp:extent cx="5263515" cy="2229485"/>
            <wp:effectExtent l="0" t="0" r="6985" b="571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AAE1">
      <w:pPr>
        <w:rPr>
          <w:rFonts w:hint="default"/>
          <w:lang w:val="en-US" w:eastAsia="zh-CN"/>
        </w:rPr>
      </w:pPr>
    </w:p>
    <w:p w14:paraId="213E40C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测-【综资-综资视图】优化空站点明细展示</w:t>
      </w:r>
    </w:p>
    <w:bookmarkEnd w:id="0"/>
    <w:p w14:paraId="46297ABA">
      <w:r>
        <w:drawing>
          <wp:inline distT="0" distB="0" distL="114300" distR="114300">
            <wp:extent cx="5262245" cy="2010410"/>
            <wp:effectExtent l="0" t="0" r="14605" b="889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09BA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【分析-统计查询】局站信息表，数据中心园区站点匹配综资优化</w:t>
      </w:r>
    </w:p>
    <w:p w14:paraId="64D67A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综资模型文件中，对于数据中心园区，并不是站点，而是以单独的形式存在于“数据中心空间表”中。因此对于局站信息表中的数据中心站点的匹配，需要根据《1、网络资源通用标准数据模型-空间》中“数据中心空间表”进行匹配；</w:t>
      </w:r>
    </w:p>
    <w:p w14:paraId="27D7DDD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773045"/>
            <wp:effectExtent l="0" t="0" r="9525" b="825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478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796415"/>
            <wp:effectExtent l="0" t="0" r="2540" b="1333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C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在《7、网络资源通用标准数据模型-动环》文件中，并不含数据中心园区的站点。</w:t>
      </w:r>
    </w:p>
    <w:p w14:paraId="7971715C">
      <w:r>
        <w:drawing>
          <wp:inline distT="0" distB="0" distL="114300" distR="114300">
            <wp:extent cx="5268595" cy="1238885"/>
            <wp:effectExtent l="0" t="0" r="8255" b="184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8C9A"/>
    <w:p w14:paraId="2A1DEE9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测-【综合-供电拓扑图】专业内输出分路，增加明细导出</w:t>
      </w:r>
    </w:p>
    <w:p w14:paraId="4EA920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方便各省排查</w:t>
      </w:r>
    </w:p>
    <w:p w14:paraId="7F8D864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755900"/>
            <wp:effectExtent l="0" t="0" r="10795" b="635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F4EE4"/>
    <w:multiLevelType w:val="singleLevel"/>
    <w:tmpl w:val="84CF4EE4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042BE058"/>
    <w:multiLevelType w:val="singleLevel"/>
    <w:tmpl w:val="042BE058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09A18A9C"/>
    <w:multiLevelType w:val="singleLevel"/>
    <w:tmpl w:val="09A18A9C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816F8DC"/>
    <w:multiLevelType w:val="singleLevel"/>
    <w:tmpl w:val="2816F8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EFC9FF5"/>
    <w:multiLevelType w:val="singleLevel"/>
    <w:tmpl w:val="6EFC9FF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2FC7"/>
    <w:rsid w:val="00054CEA"/>
    <w:rsid w:val="003E34B3"/>
    <w:rsid w:val="004B3170"/>
    <w:rsid w:val="007550D5"/>
    <w:rsid w:val="008265E8"/>
    <w:rsid w:val="009B2547"/>
    <w:rsid w:val="011E072B"/>
    <w:rsid w:val="0134090F"/>
    <w:rsid w:val="017D7DA0"/>
    <w:rsid w:val="01A44020"/>
    <w:rsid w:val="01EA71D0"/>
    <w:rsid w:val="0200725E"/>
    <w:rsid w:val="02594E16"/>
    <w:rsid w:val="02B5264C"/>
    <w:rsid w:val="030F7499"/>
    <w:rsid w:val="03263EC8"/>
    <w:rsid w:val="039A6992"/>
    <w:rsid w:val="03E61B08"/>
    <w:rsid w:val="040C1A2D"/>
    <w:rsid w:val="041D09C8"/>
    <w:rsid w:val="04EC4DC2"/>
    <w:rsid w:val="051C0521"/>
    <w:rsid w:val="052C5BC2"/>
    <w:rsid w:val="05713601"/>
    <w:rsid w:val="05842DA9"/>
    <w:rsid w:val="059A0594"/>
    <w:rsid w:val="05E55A75"/>
    <w:rsid w:val="05ED5B91"/>
    <w:rsid w:val="060F4DFF"/>
    <w:rsid w:val="064672F3"/>
    <w:rsid w:val="068A6AE3"/>
    <w:rsid w:val="06D12981"/>
    <w:rsid w:val="06F73C84"/>
    <w:rsid w:val="073F5DBF"/>
    <w:rsid w:val="07435A05"/>
    <w:rsid w:val="07AE3F59"/>
    <w:rsid w:val="07E82415"/>
    <w:rsid w:val="08161CD1"/>
    <w:rsid w:val="081D3294"/>
    <w:rsid w:val="08506369"/>
    <w:rsid w:val="0873684F"/>
    <w:rsid w:val="08CB5B42"/>
    <w:rsid w:val="08EC3C9C"/>
    <w:rsid w:val="08EC7C45"/>
    <w:rsid w:val="09497603"/>
    <w:rsid w:val="096944D9"/>
    <w:rsid w:val="097C378B"/>
    <w:rsid w:val="09B01A72"/>
    <w:rsid w:val="09C836EC"/>
    <w:rsid w:val="09D5106F"/>
    <w:rsid w:val="0A1550D7"/>
    <w:rsid w:val="0A4F5ABB"/>
    <w:rsid w:val="0AA1465A"/>
    <w:rsid w:val="0AEE42B3"/>
    <w:rsid w:val="0AF9122B"/>
    <w:rsid w:val="0B115C2C"/>
    <w:rsid w:val="0B151A63"/>
    <w:rsid w:val="0B273AD6"/>
    <w:rsid w:val="0B55773C"/>
    <w:rsid w:val="0B5740B8"/>
    <w:rsid w:val="0BF41805"/>
    <w:rsid w:val="0C884351"/>
    <w:rsid w:val="0C890B2E"/>
    <w:rsid w:val="0D2F5929"/>
    <w:rsid w:val="0D363B8D"/>
    <w:rsid w:val="0D6F2615"/>
    <w:rsid w:val="0D88727D"/>
    <w:rsid w:val="0D9531D1"/>
    <w:rsid w:val="0DB25CD5"/>
    <w:rsid w:val="0DCC56A5"/>
    <w:rsid w:val="0DD87649"/>
    <w:rsid w:val="0E2E0505"/>
    <w:rsid w:val="0E68677B"/>
    <w:rsid w:val="0E792FF0"/>
    <w:rsid w:val="0F270A7E"/>
    <w:rsid w:val="0F272A69"/>
    <w:rsid w:val="0F4F58CD"/>
    <w:rsid w:val="0F7B2309"/>
    <w:rsid w:val="0FB04702"/>
    <w:rsid w:val="0FCE562C"/>
    <w:rsid w:val="0FFB40C6"/>
    <w:rsid w:val="10771340"/>
    <w:rsid w:val="108D62B7"/>
    <w:rsid w:val="10911DE6"/>
    <w:rsid w:val="10F85BDE"/>
    <w:rsid w:val="118B3386"/>
    <w:rsid w:val="11A36045"/>
    <w:rsid w:val="11E23806"/>
    <w:rsid w:val="121421B7"/>
    <w:rsid w:val="122F062D"/>
    <w:rsid w:val="128F634E"/>
    <w:rsid w:val="12BF4B58"/>
    <w:rsid w:val="12E04AD3"/>
    <w:rsid w:val="13756778"/>
    <w:rsid w:val="13871C70"/>
    <w:rsid w:val="14003904"/>
    <w:rsid w:val="142D07CC"/>
    <w:rsid w:val="148011CF"/>
    <w:rsid w:val="148E48E5"/>
    <w:rsid w:val="149C5734"/>
    <w:rsid w:val="14C17E75"/>
    <w:rsid w:val="14E61E73"/>
    <w:rsid w:val="153734F2"/>
    <w:rsid w:val="15431815"/>
    <w:rsid w:val="15CD7D54"/>
    <w:rsid w:val="15D06A99"/>
    <w:rsid w:val="15D6317E"/>
    <w:rsid w:val="164778B2"/>
    <w:rsid w:val="166A1179"/>
    <w:rsid w:val="16757273"/>
    <w:rsid w:val="170A1D30"/>
    <w:rsid w:val="181B3D9E"/>
    <w:rsid w:val="182C5BBA"/>
    <w:rsid w:val="18552BF9"/>
    <w:rsid w:val="18A511FC"/>
    <w:rsid w:val="19AB397D"/>
    <w:rsid w:val="19AD41BE"/>
    <w:rsid w:val="1A330C56"/>
    <w:rsid w:val="1A5C5BB8"/>
    <w:rsid w:val="1AF95313"/>
    <w:rsid w:val="1AFD2B54"/>
    <w:rsid w:val="1B041BC6"/>
    <w:rsid w:val="1B0652AF"/>
    <w:rsid w:val="1B3C7C4C"/>
    <w:rsid w:val="1B4B3B21"/>
    <w:rsid w:val="1BA41BFD"/>
    <w:rsid w:val="1BBC00FB"/>
    <w:rsid w:val="1BC1276D"/>
    <w:rsid w:val="1BC63710"/>
    <w:rsid w:val="1BC81323"/>
    <w:rsid w:val="1BE87502"/>
    <w:rsid w:val="1BFD3A81"/>
    <w:rsid w:val="1C6B65AE"/>
    <w:rsid w:val="1C8651B5"/>
    <w:rsid w:val="1CF75121"/>
    <w:rsid w:val="1D41253C"/>
    <w:rsid w:val="1D4C3612"/>
    <w:rsid w:val="1D9B7C33"/>
    <w:rsid w:val="1DE87174"/>
    <w:rsid w:val="1E35132A"/>
    <w:rsid w:val="1E9133B4"/>
    <w:rsid w:val="1E9B113B"/>
    <w:rsid w:val="1F7363E0"/>
    <w:rsid w:val="1F920050"/>
    <w:rsid w:val="203770D9"/>
    <w:rsid w:val="203B29C0"/>
    <w:rsid w:val="205C0367"/>
    <w:rsid w:val="20E473DD"/>
    <w:rsid w:val="218775E8"/>
    <w:rsid w:val="21FF589B"/>
    <w:rsid w:val="22016A61"/>
    <w:rsid w:val="221413DF"/>
    <w:rsid w:val="224C437F"/>
    <w:rsid w:val="224E3D05"/>
    <w:rsid w:val="22506D57"/>
    <w:rsid w:val="2266144D"/>
    <w:rsid w:val="22825EB4"/>
    <w:rsid w:val="22927307"/>
    <w:rsid w:val="22A23F91"/>
    <w:rsid w:val="22B13FB3"/>
    <w:rsid w:val="233B6DB7"/>
    <w:rsid w:val="23D56301"/>
    <w:rsid w:val="23DE2366"/>
    <w:rsid w:val="23F24587"/>
    <w:rsid w:val="24222166"/>
    <w:rsid w:val="246F4368"/>
    <w:rsid w:val="24E2597D"/>
    <w:rsid w:val="24F72C67"/>
    <w:rsid w:val="24FA6812"/>
    <w:rsid w:val="25172CF0"/>
    <w:rsid w:val="25CE52D7"/>
    <w:rsid w:val="261B0F43"/>
    <w:rsid w:val="262772A4"/>
    <w:rsid w:val="26522DE9"/>
    <w:rsid w:val="266F6A12"/>
    <w:rsid w:val="267C60E1"/>
    <w:rsid w:val="26CC6A0B"/>
    <w:rsid w:val="26D5269A"/>
    <w:rsid w:val="276854B7"/>
    <w:rsid w:val="27A63714"/>
    <w:rsid w:val="281B566B"/>
    <w:rsid w:val="282959BB"/>
    <w:rsid w:val="284120D5"/>
    <w:rsid w:val="28DC1004"/>
    <w:rsid w:val="28E07572"/>
    <w:rsid w:val="29CC2E77"/>
    <w:rsid w:val="29F81D29"/>
    <w:rsid w:val="29FF6567"/>
    <w:rsid w:val="2A12097A"/>
    <w:rsid w:val="2A34234D"/>
    <w:rsid w:val="2A605433"/>
    <w:rsid w:val="2A6D58A2"/>
    <w:rsid w:val="2A8B37C2"/>
    <w:rsid w:val="2A964769"/>
    <w:rsid w:val="2AD8761A"/>
    <w:rsid w:val="2B06192E"/>
    <w:rsid w:val="2B2636BF"/>
    <w:rsid w:val="2B5E540C"/>
    <w:rsid w:val="2BA435A8"/>
    <w:rsid w:val="2BB824C9"/>
    <w:rsid w:val="2CA034C2"/>
    <w:rsid w:val="2CA4185A"/>
    <w:rsid w:val="2CDA5E45"/>
    <w:rsid w:val="2D0E4B6F"/>
    <w:rsid w:val="2D3144C8"/>
    <w:rsid w:val="2D5035D3"/>
    <w:rsid w:val="2D881FC4"/>
    <w:rsid w:val="2DC02223"/>
    <w:rsid w:val="2E084D16"/>
    <w:rsid w:val="2E0A17C8"/>
    <w:rsid w:val="2E1365E7"/>
    <w:rsid w:val="2E144526"/>
    <w:rsid w:val="2E9772AA"/>
    <w:rsid w:val="2EBC3A3B"/>
    <w:rsid w:val="2EF72818"/>
    <w:rsid w:val="2F097A42"/>
    <w:rsid w:val="2F472E79"/>
    <w:rsid w:val="2F8D57FE"/>
    <w:rsid w:val="2FC34410"/>
    <w:rsid w:val="302D71B9"/>
    <w:rsid w:val="30353155"/>
    <w:rsid w:val="307437B6"/>
    <w:rsid w:val="30C175EE"/>
    <w:rsid w:val="30D76C83"/>
    <w:rsid w:val="30DC4F4C"/>
    <w:rsid w:val="30E82CD4"/>
    <w:rsid w:val="31121185"/>
    <w:rsid w:val="311431CB"/>
    <w:rsid w:val="31172143"/>
    <w:rsid w:val="31664BDD"/>
    <w:rsid w:val="317F48A7"/>
    <w:rsid w:val="31BA62D1"/>
    <w:rsid w:val="31D22E94"/>
    <w:rsid w:val="321111B9"/>
    <w:rsid w:val="32591BF8"/>
    <w:rsid w:val="32CA5E2A"/>
    <w:rsid w:val="331210F9"/>
    <w:rsid w:val="33397DFE"/>
    <w:rsid w:val="339C35B9"/>
    <w:rsid w:val="33BE5C60"/>
    <w:rsid w:val="342E247E"/>
    <w:rsid w:val="34455FD0"/>
    <w:rsid w:val="344A790F"/>
    <w:rsid w:val="346A7500"/>
    <w:rsid w:val="34737FC2"/>
    <w:rsid w:val="347F6B71"/>
    <w:rsid w:val="34AD2CD1"/>
    <w:rsid w:val="34DF30D5"/>
    <w:rsid w:val="35166A5F"/>
    <w:rsid w:val="352E1019"/>
    <w:rsid w:val="358B4367"/>
    <w:rsid w:val="35A25A42"/>
    <w:rsid w:val="35CB1ADB"/>
    <w:rsid w:val="35DF170C"/>
    <w:rsid w:val="361A26D3"/>
    <w:rsid w:val="363B720F"/>
    <w:rsid w:val="36986735"/>
    <w:rsid w:val="36A42A1C"/>
    <w:rsid w:val="36F23AC8"/>
    <w:rsid w:val="375E2B31"/>
    <w:rsid w:val="37FF0A0E"/>
    <w:rsid w:val="385B71D9"/>
    <w:rsid w:val="385C148D"/>
    <w:rsid w:val="38615E10"/>
    <w:rsid w:val="38DB130E"/>
    <w:rsid w:val="38F0183D"/>
    <w:rsid w:val="38F40DC8"/>
    <w:rsid w:val="390F0AAF"/>
    <w:rsid w:val="39324D1E"/>
    <w:rsid w:val="394A60F7"/>
    <w:rsid w:val="39BD04F5"/>
    <w:rsid w:val="3A026488"/>
    <w:rsid w:val="3A323E2F"/>
    <w:rsid w:val="3A3D06B5"/>
    <w:rsid w:val="3A717AC3"/>
    <w:rsid w:val="3A8E19D8"/>
    <w:rsid w:val="3AB6680E"/>
    <w:rsid w:val="3ABF7B8A"/>
    <w:rsid w:val="3AFA699D"/>
    <w:rsid w:val="3B6B33C2"/>
    <w:rsid w:val="3C211E72"/>
    <w:rsid w:val="3CF00C78"/>
    <w:rsid w:val="3D021203"/>
    <w:rsid w:val="3D3E3CF7"/>
    <w:rsid w:val="3D5163A0"/>
    <w:rsid w:val="3E1B23C2"/>
    <w:rsid w:val="3E3673B1"/>
    <w:rsid w:val="3E595A01"/>
    <w:rsid w:val="3EA14C1B"/>
    <w:rsid w:val="3F2A77CA"/>
    <w:rsid w:val="3FBE44C2"/>
    <w:rsid w:val="3FDE6AFC"/>
    <w:rsid w:val="3FE2706D"/>
    <w:rsid w:val="3FF86E00"/>
    <w:rsid w:val="4001648A"/>
    <w:rsid w:val="40387BEA"/>
    <w:rsid w:val="404C18C0"/>
    <w:rsid w:val="407B5928"/>
    <w:rsid w:val="408A1543"/>
    <w:rsid w:val="40FB0680"/>
    <w:rsid w:val="419D2CE5"/>
    <w:rsid w:val="41A97E61"/>
    <w:rsid w:val="422260AE"/>
    <w:rsid w:val="422D2FFF"/>
    <w:rsid w:val="4237311D"/>
    <w:rsid w:val="42536FE0"/>
    <w:rsid w:val="427A5293"/>
    <w:rsid w:val="429830D2"/>
    <w:rsid w:val="429B73D4"/>
    <w:rsid w:val="42A1435F"/>
    <w:rsid w:val="42E3551A"/>
    <w:rsid w:val="436F07F7"/>
    <w:rsid w:val="439478BC"/>
    <w:rsid w:val="43D654E9"/>
    <w:rsid w:val="441B5670"/>
    <w:rsid w:val="44523EC3"/>
    <w:rsid w:val="44BB65AF"/>
    <w:rsid w:val="44E23FA7"/>
    <w:rsid w:val="45321526"/>
    <w:rsid w:val="454541FC"/>
    <w:rsid w:val="45AA67CC"/>
    <w:rsid w:val="45C4222D"/>
    <w:rsid w:val="45D737B7"/>
    <w:rsid w:val="467C702F"/>
    <w:rsid w:val="46B05F92"/>
    <w:rsid w:val="46DD4788"/>
    <w:rsid w:val="46E97298"/>
    <w:rsid w:val="470744EF"/>
    <w:rsid w:val="47496783"/>
    <w:rsid w:val="47A77015"/>
    <w:rsid w:val="47C71BAF"/>
    <w:rsid w:val="47EE4737"/>
    <w:rsid w:val="484922FE"/>
    <w:rsid w:val="48681F22"/>
    <w:rsid w:val="487040A3"/>
    <w:rsid w:val="4878572C"/>
    <w:rsid w:val="48F32879"/>
    <w:rsid w:val="491E05EC"/>
    <w:rsid w:val="497E2C4B"/>
    <w:rsid w:val="49CF1666"/>
    <w:rsid w:val="49D162AF"/>
    <w:rsid w:val="4A256F90"/>
    <w:rsid w:val="4A333754"/>
    <w:rsid w:val="4AC373A8"/>
    <w:rsid w:val="4ACD3455"/>
    <w:rsid w:val="4B261067"/>
    <w:rsid w:val="4B2A5678"/>
    <w:rsid w:val="4B3B5F7E"/>
    <w:rsid w:val="4B4C642F"/>
    <w:rsid w:val="4B5F5F93"/>
    <w:rsid w:val="4B960D4C"/>
    <w:rsid w:val="4B9F2EFD"/>
    <w:rsid w:val="4BEF4D32"/>
    <w:rsid w:val="4C1E27D8"/>
    <w:rsid w:val="4D2D0032"/>
    <w:rsid w:val="4E126DA3"/>
    <w:rsid w:val="4E3447C7"/>
    <w:rsid w:val="4E424548"/>
    <w:rsid w:val="4E830117"/>
    <w:rsid w:val="4EB859B7"/>
    <w:rsid w:val="4ECE5FF7"/>
    <w:rsid w:val="4ED10E52"/>
    <w:rsid w:val="4F0C737F"/>
    <w:rsid w:val="4F69730D"/>
    <w:rsid w:val="4F9D4CCB"/>
    <w:rsid w:val="4FE438CB"/>
    <w:rsid w:val="50797C00"/>
    <w:rsid w:val="50C507CD"/>
    <w:rsid w:val="511C585C"/>
    <w:rsid w:val="5131739E"/>
    <w:rsid w:val="51741340"/>
    <w:rsid w:val="51D835D6"/>
    <w:rsid w:val="5217055C"/>
    <w:rsid w:val="524D471E"/>
    <w:rsid w:val="526D23BD"/>
    <w:rsid w:val="52831274"/>
    <w:rsid w:val="52D2399C"/>
    <w:rsid w:val="52D40F7E"/>
    <w:rsid w:val="53235275"/>
    <w:rsid w:val="53273B7F"/>
    <w:rsid w:val="532748F6"/>
    <w:rsid w:val="53BC70B8"/>
    <w:rsid w:val="54307E41"/>
    <w:rsid w:val="54386ACD"/>
    <w:rsid w:val="548173AF"/>
    <w:rsid w:val="5499484C"/>
    <w:rsid w:val="54ED6E78"/>
    <w:rsid w:val="552D433F"/>
    <w:rsid w:val="55B15CE6"/>
    <w:rsid w:val="55C00B10"/>
    <w:rsid w:val="565627FF"/>
    <w:rsid w:val="568B6D64"/>
    <w:rsid w:val="574113A8"/>
    <w:rsid w:val="57672DA3"/>
    <w:rsid w:val="577A3A06"/>
    <w:rsid w:val="57996945"/>
    <w:rsid w:val="579C3DFF"/>
    <w:rsid w:val="57AF3334"/>
    <w:rsid w:val="57BE5322"/>
    <w:rsid w:val="584E65FC"/>
    <w:rsid w:val="58537F6A"/>
    <w:rsid w:val="58BB2BEE"/>
    <w:rsid w:val="58EE403B"/>
    <w:rsid w:val="59013184"/>
    <w:rsid w:val="59043274"/>
    <w:rsid w:val="598F7E25"/>
    <w:rsid w:val="599A3D2F"/>
    <w:rsid w:val="59A07D17"/>
    <w:rsid w:val="59D4238E"/>
    <w:rsid w:val="59D560CC"/>
    <w:rsid w:val="5A981A5D"/>
    <w:rsid w:val="5A9B4293"/>
    <w:rsid w:val="5AA63BE4"/>
    <w:rsid w:val="5AA763B6"/>
    <w:rsid w:val="5AD85ED5"/>
    <w:rsid w:val="5ADC3BD3"/>
    <w:rsid w:val="5AEE52AF"/>
    <w:rsid w:val="5B494E2E"/>
    <w:rsid w:val="5B8735F0"/>
    <w:rsid w:val="5BA533B2"/>
    <w:rsid w:val="5BAB48F4"/>
    <w:rsid w:val="5BD007AB"/>
    <w:rsid w:val="5BE418CD"/>
    <w:rsid w:val="5C501DC8"/>
    <w:rsid w:val="5C507EAA"/>
    <w:rsid w:val="5C951F01"/>
    <w:rsid w:val="5CAD50D3"/>
    <w:rsid w:val="5CF91C98"/>
    <w:rsid w:val="5CFA699F"/>
    <w:rsid w:val="5D1D231C"/>
    <w:rsid w:val="5D5D04F9"/>
    <w:rsid w:val="5D5F0932"/>
    <w:rsid w:val="5D6513F6"/>
    <w:rsid w:val="5E4A64C2"/>
    <w:rsid w:val="5E790113"/>
    <w:rsid w:val="5E9017B1"/>
    <w:rsid w:val="5EB4711B"/>
    <w:rsid w:val="5ED83325"/>
    <w:rsid w:val="5F366382"/>
    <w:rsid w:val="5F3A6B3A"/>
    <w:rsid w:val="5F597F1C"/>
    <w:rsid w:val="5F685614"/>
    <w:rsid w:val="5F782FEB"/>
    <w:rsid w:val="5FAD1AA0"/>
    <w:rsid w:val="5FCB4832"/>
    <w:rsid w:val="6025209A"/>
    <w:rsid w:val="60593614"/>
    <w:rsid w:val="60730FCA"/>
    <w:rsid w:val="612C0A30"/>
    <w:rsid w:val="61352576"/>
    <w:rsid w:val="61A02F22"/>
    <w:rsid w:val="61BC3AF2"/>
    <w:rsid w:val="61F06048"/>
    <w:rsid w:val="62056980"/>
    <w:rsid w:val="623A6144"/>
    <w:rsid w:val="625161DC"/>
    <w:rsid w:val="627F7BA1"/>
    <w:rsid w:val="62856833"/>
    <w:rsid w:val="62F46714"/>
    <w:rsid w:val="63346AD6"/>
    <w:rsid w:val="634755F0"/>
    <w:rsid w:val="634D7A93"/>
    <w:rsid w:val="63631CCF"/>
    <w:rsid w:val="63773800"/>
    <w:rsid w:val="63943B09"/>
    <w:rsid w:val="63A82D24"/>
    <w:rsid w:val="63CD5F48"/>
    <w:rsid w:val="644411FF"/>
    <w:rsid w:val="649634F7"/>
    <w:rsid w:val="64A12F70"/>
    <w:rsid w:val="65391F60"/>
    <w:rsid w:val="6576764F"/>
    <w:rsid w:val="660E4EA0"/>
    <w:rsid w:val="661E4992"/>
    <w:rsid w:val="664E7836"/>
    <w:rsid w:val="667927DD"/>
    <w:rsid w:val="669D3B83"/>
    <w:rsid w:val="66AE5B30"/>
    <w:rsid w:val="66FA1AEC"/>
    <w:rsid w:val="674E5742"/>
    <w:rsid w:val="67577C01"/>
    <w:rsid w:val="67711E44"/>
    <w:rsid w:val="68655BE9"/>
    <w:rsid w:val="687B6CB9"/>
    <w:rsid w:val="68893C30"/>
    <w:rsid w:val="6897619B"/>
    <w:rsid w:val="68BA2A02"/>
    <w:rsid w:val="68FF7CAD"/>
    <w:rsid w:val="69255A73"/>
    <w:rsid w:val="69485A05"/>
    <w:rsid w:val="69767ADD"/>
    <w:rsid w:val="69A41463"/>
    <w:rsid w:val="6A584189"/>
    <w:rsid w:val="6A704A02"/>
    <w:rsid w:val="6A7420E3"/>
    <w:rsid w:val="6ACD227F"/>
    <w:rsid w:val="6AFD6E95"/>
    <w:rsid w:val="6B05614A"/>
    <w:rsid w:val="6B1D72BA"/>
    <w:rsid w:val="6B24387B"/>
    <w:rsid w:val="6B560D30"/>
    <w:rsid w:val="6BB17705"/>
    <w:rsid w:val="6BB36B63"/>
    <w:rsid w:val="6BC850A2"/>
    <w:rsid w:val="6BD725B0"/>
    <w:rsid w:val="6BF549A5"/>
    <w:rsid w:val="6BF6661C"/>
    <w:rsid w:val="6C366553"/>
    <w:rsid w:val="6C94136F"/>
    <w:rsid w:val="6CD96C81"/>
    <w:rsid w:val="6CFD2630"/>
    <w:rsid w:val="6D7478C1"/>
    <w:rsid w:val="6D933080"/>
    <w:rsid w:val="6DB1640B"/>
    <w:rsid w:val="6DB53B8B"/>
    <w:rsid w:val="6DF05626"/>
    <w:rsid w:val="6DF7757F"/>
    <w:rsid w:val="6E1B17E8"/>
    <w:rsid w:val="6E25330A"/>
    <w:rsid w:val="6E392628"/>
    <w:rsid w:val="6E3C741D"/>
    <w:rsid w:val="6E425452"/>
    <w:rsid w:val="6E791FD1"/>
    <w:rsid w:val="6ED82571"/>
    <w:rsid w:val="6EDB21B5"/>
    <w:rsid w:val="6EDF0292"/>
    <w:rsid w:val="6EF20096"/>
    <w:rsid w:val="6F0C1B76"/>
    <w:rsid w:val="6F1E720B"/>
    <w:rsid w:val="6F5F16F5"/>
    <w:rsid w:val="6F6B40A8"/>
    <w:rsid w:val="6F7E4E45"/>
    <w:rsid w:val="6F980DCB"/>
    <w:rsid w:val="6FAB2978"/>
    <w:rsid w:val="70050FC2"/>
    <w:rsid w:val="70101CF5"/>
    <w:rsid w:val="7026703B"/>
    <w:rsid w:val="706159FE"/>
    <w:rsid w:val="7099529D"/>
    <w:rsid w:val="715132E1"/>
    <w:rsid w:val="71B2697A"/>
    <w:rsid w:val="71C23E41"/>
    <w:rsid w:val="72837DAE"/>
    <w:rsid w:val="72A61A9F"/>
    <w:rsid w:val="72AA60FE"/>
    <w:rsid w:val="72AD31A0"/>
    <w:rsid w:val="7333522C"/>
    <w:rsid w:val="73366FAE"/>
    <w:rsid w:val="73367A76"/>
    <w:rsid w:val="734C6025"/>
    <w:rsid w:val="736A0E55"/>
    <w:rsid w:val="74065B1E"/>
    <w:rsid w:val="740F42BD"/>
    <w:rsid w:val="74157242"/>
    <w:rsid w:val="741C7985"/>
    <w:rsid w:val="741E51F9"/>
    <w:rsid w:val="745323E5"/>
    <w:rsid w:val="74B16575"/>
    <w:rsid w:val="74B30DAB"/>
    <w:rsid w:val="74E6171F"/>
    <w:rsid w:val="74ED3CAA"/>
    <w:rsid w:val="75466592"/>
    <w:rsid w:val="75BA17B3"/>
    <w:rsid w:val="75C77CC1"/>
    <w:rsid w:val="75DF40BB"/>
    <w:rsid w:val="75F1698E"/>
    <w:rsid w:val="76030DDD"/>
    <w:rsid w:val="76405985"/>
    <w:rsid w:val="76493125"/>
    <w:rsid w:val="767B2FF4"/>
    <w:rsid w:val="76BB2362"/>
    <w:rsid w:val="76BC0C40"/>
    <w:rsid w:val="76E975F2"/>
    <w:rsid w:val="774A7EC4"/>
    <w:rsid w:val="77B27C27"/>
    <w:rsid w:val="77D210A2"/>
    <w:rsid w:val="781F104A"/>
    <w:rsid w:val="78477CEC"/>
    <w:rsid w:val="78CA0758"/>
    <w:rsid w:val="7950774A"/>
    <w:rsid w:val="79645AA3"/>
    <w:rsid w:val="79707FAE"/>
    <w:rsid w:val="79AD640E"/>
    <w:rsid w:val="7A0E2913"/>
    <w:rsid w:val="7A2A24FB"/>
    <w:rsid w:val="7A3E25E8"/>
    <w:rsid w:val="7AB63F4D"/>
    <w:rsid w:val="7AC043FA"/>
    <w:rsid w:val="7AF22B81"/>
    <w:rsid w:val="7B2F5480"/>
    <w:rsid w:val="7B411989"/>
    <w:rsid w:val="7B8110F4"/>
    <w:rsid w:val="7B941584"/>
    <w:rsid w:val="7BC978ED"/>
    <w:rsid w:val="7BDC17D9"/>
    <w:rsid w:val="7C032BC0"/>
    <w:rsid w:val="7C064D60"/>
    <w:rsid w:val="7CC1746D"/>
    <w:rsid w:val="7CD0302B"/>
    <w:rsid w:val="7CE426F4"/>
    <w:rsid w:val="7CED014F"/>
    <w:rsid w:val="7D0D7252"/>
    <w:rsid w:val="7D1377FD"/>
    <w:rsid w:val="7D1C60D1"/>
    <w:rsid w:val="7D5D4690"/>
    <w:rsid w:val="7D8F55B7"/>
    <w:rsid w:val="7D983B0D"/>
    <w:rsid w:val="7DDD618F"/>
    <w:rsid w:val="7DEE03B8"/>
    <w:rsid w:val="7E23670E"/>
    <w:rsid w:val="7E2A0EEB"/>
    <w:rsid w:val="7E6B1276"/>
    <w:rsid w:val="7E823BAE"/>
    <w:rsid w:val="7EDD6D7E"/>
    <w:rsid w:val="7F9562A7"/>
    <w:rsid w:val="7F974944"/>
    <w:rsid w:val="7F982FAA"/>
    <w:rsid w:val="7FAA5D2E"/>
    <w:rsid w:val="7FE3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font61"/>
    <w:basedOn w:val="8"/>
    <w:qFormat/>
    <w:uiPriority w:val="0"/>
    <w:rPr>
      <w:rFonts w:hint="eastAsia" w:ascii="宋体" w:hAnsi="宋体" w:eastAsia="宋体" w:cs="宋体"/>
      <w:color w:val="FF0000"/>
      <w:sz w:val="20"/>
      <w:szCs w:val="20"/>
      <w:u w:val="none"/>
    </w:rPr>
  </w:style>
  <w:style w:type="character" w:customStyle="1" w:styleId="11">
    <w:name w:val="font11"/>
    <w:basedOn w:val="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2">
    <w:name w:val="font7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font21"/>
    <w:basedOn w:val="8"/>
    <w:qFormat/>
    <w:uiPriority w:val="0"/>
    <w:rPr>
      <w:rFonts w:hint="default" w:ascii="Noto Sans CJK SC" w:hAnsi="Noto Sans CJK SC" w:eastAsia="Noto Sans CJK SC" w:cs="Noto Sans CJK SC"/>
      <w:b/>
      <w:bCs/>
      <w:color w:val="000000"/>
      <w:sz w:val="20"/>
      <w:szCs w:val="20"/>
      <w:u w:val="none"/>
    </w:rPr>
  </w:style>
  <w:style w:type="character" w:customStyle="1" w:styleId="15">
    <w:name w:val="font111"/>
    <w:basedOn w:val="8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6">
    <w:name w:val="font41"/>
    <w:basedOn w:val="8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1262</Words>
  <Characters>1364</Characters>
  <Lines>0</Lines>
  <Paragraphs>0</Paragraphs>
  <TotalTime>754</TotalTime>
  <ScaleCrop>false</ScaleCrop>
  <LinksUpToDate>false</LinksUpToDate>
  <CharactersWithSpaces>1367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2024-04-30T02:41:00Z</dcterms:created>
  <dc:creator>Gee</dc:creator>
  <cp:lastModifiedBy>Sun</cp:lastModifiedBy>
  <dcterms:modified xsi:type="dcterms:W3CDTF">2025-10-09T10:43:04Z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078476B27C144660B6B5E17F453F2615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