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203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分析-统计查询</w:t>
      </w:r>
    </w:p>
    <w:p w14:paraId="166449C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站点匹配(每次跑都会更新)：</w:t>
      </w:r>
    </w:p>
    <w:p w14:paraId="016093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5810668">
      <w:pPr>
        <w:spacing w:beforeLines="0" w:afterLines="0"/>
        <w:jc w:val="left"/>
        <w:rPr>
          <w:rFonts w:hint="eastAsia" w:ascii="Courier New" w:hAnsi="Courier New"/>
          <w:b/>
          <w:bCs/>
          <w:color w:val="auto"/>
          <w:sz w:val="20"/>
          <w:szCs w:val="24"/>
          <w:lang w:val="en-US" w:eastAsia="zh-CN"/>
        </w:rPr>
      </w:pPr>
      <w:r>
        <w:rPr>
          <w:rFonts w:hint="eastAsia" w:ascii="Courier New" w:hAnsi="Courier New"/>
          <w:b/>
          <w:bCs/>
          <w:color w:val="auto"/>
          <w:sz w:val="20"/>
          <w:szCs w:val="24"/>
          <w:lang w:val="en-US" w:eastAsia="zh-CN"/>
        </w:rPr>
        <w:t>机房匹配(</w:t>
      </w:r>
      <w:r>
        <w:rPr>
          <w:rFonts w:hint="eastAsia"/>
          <w:b/>
          <w:bCs/>
          <w:color w:val="auto"/>
          <w:lang w:val="en-US" w:eastAsia="zh-CN"/>
        </w:rPr>
        <w:t>每次跑都会更新，但是不会重置</w:t>
      </w:r>
      <w:r>
        <w:rPr>
          <w:rFonts w:hint="eastAsia" w:ascii="Courier New" w:hAnsi="Courier New"/>
          <w:b/>
          <w:bCs/>
          <w:color w:val="auto"/>
          <w:sz w:val="20"/>
          <w:szCs w:val="24"/>
          <w:lang w:val="en-US" w:eastAsia="zh-CN"/>
        </w:rPr>
        <w:t>)</w:t>
      </w:r>
    </w:p>
    <w:p w14:paraId="64D4E248">
      <w:pPr>
        <w:numPr>
          <w:ilvl w:val="0"/>
          <w:numId w:val="0"/>
        </w:numPr>
        <w:spacing w:beforeLines="0" w:afterLines="0"/>
        <w:jc w:val="left"/>
        <w:rPr>
          <w:rFonts w:hint="default" w:ascii="Courier New" w:hAnsi="Courier New"/>
          <w:color w:val="auto"/>
          <w:sz w:val="20"/>
          <w:szCs w:val="24"/>
          <w:lang w:val="en-US" w:eastAsia="zh-CN"/>
        </w:rPr>
      </w:pPr>
    </w:p>
    <w:p w14:paraId="118312C9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br w:type="page"/>
      </w:r>
    </w:p>
    <w:p w14:paraId="3AC41FA6">
      <w:pPr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设备匹配</w:t>
      </w:r>
    </w:p>
    <w:p w14:paraId="7DEE5F4A"/>
    <w:tbl>
      <w:tblPr>
        <w:tblStyle w:val="5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730"/>
        <w:gridCol w:w="1538"/>
        <w:gridCol w:w="1908"/>
        <w:gridCol w:w="1345"/>
      </w:tblGrid>
      <w:tr w14:paraId="723B2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5E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7B52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综资模型(240320)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BDFFF"/>
            <w:noWrap/>
            <w:vAlign w:val="center"/>
          </w:tcPr>
          <w:p w14:paraId="083CF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所在综资设备表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7564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动环企标（202310）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23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是否名称一致</w:t>
            </w:r>
          </w:p>
        </w:tc>
      </w:tr>
      <w:tr w14:paraId="0B772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A2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FC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F73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高压配电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BA1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FDF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6367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64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E0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C5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3E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17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B11F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9A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交流母线配电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629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A6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cyan"/>
                <w:u w:val="none"/>
                <w:lang w:val="en-US" w:eastAsia="zh-CN" w:bidi="ar"/>
              </w:rPr>
              <w:t>低压交流配电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88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CE1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8AF2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8A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868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85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变压器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A5A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8B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3696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93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B5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797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低压直流配电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00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B0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2757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FD1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CA1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E2B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发电机组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D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D0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C98A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8C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5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7D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开关电源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24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485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9100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11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锂电池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61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CF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magenta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magenta"/>
                <w:u w:val="none"/>
                <w:lang w:val="en-US" w:eastAsia="zh-CN" w:bidi="ar"/>
              </w:rPr>
              <w:t>蓄电池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A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CF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CBC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AD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铅酸电池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3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DE1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magenta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magenta"/>
                <w:u w:val="none"/>
                <w:lang w:val="en-US" w:eastAsia="zh-CN" w:bidi="ar"/>
              </w:rPr>
              <w:t>蓄电池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3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9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B158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F2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9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6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UPS设备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9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F6D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699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F3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机房专用空调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85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9F8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green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7B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D7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D54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AC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中央空调末端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EE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B6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green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1C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5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113B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B0A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中央空调主机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615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38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green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DE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22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2469E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0C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普通空调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1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20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green"/>
                <w:u w:val="none"/>
                <w:lang w:val="en-US" w:eastAsia="zh-CN" w:bidi="ar"/>
              </w:rPr>
              <w:t>空调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E4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91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C05E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76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BF3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B5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变换设备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42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DE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EC3B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EF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20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56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dark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darkGreen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20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5C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9B4B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93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机房环境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44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32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dark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darkGreen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7B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A8A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40C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393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智能门禁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6F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1BE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darkGreen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darkGreen"/>
                <w:u w:val="none"/>
                <w:lang w:val="en-US" w:eastAsia="zh-CN" w:bidi="ar"/>
              </w:rPr>
              <w:t>动环监控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DF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FA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9ACD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3E3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电池恒温箱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9E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BA5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lightGray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lightGray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C6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93F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713C1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F2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智能通风换热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7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293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lightGray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lightGray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6A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AF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0632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2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风光设备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C3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A5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lightGray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lightGray"/>
                <w:u w:val="none"/>
                <w:lang w:val="en-US" w:eastAsia="zh-CN" w:bidi="ar"/>
              </w:rPr>
              <w:t>节能设备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59D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6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6A2B4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7E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高压直流开关电源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3E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9A5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6E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07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3AA3C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17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8C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1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高压直流配电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C9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高压直流电源配电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917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FALSE</w:t>
            </w:r>
          </w:p>
        </w:tc>
      </w:tr>
      <w:tr w14:paraId="72AD8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6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C28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E8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智能电表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D4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EF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A5EF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0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极早期烟感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38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D7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darkYellow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darkYellow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08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F6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4C0CF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7C7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一体化能源柜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7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53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darkYellow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darkYellow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A2C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6A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  <w:tr w14:paraId="5078B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35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户外小型一体化电源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A6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8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darkYellow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highlight w:val="darkYellow"/>
                <w:u w:val="none"/>
                <w:lang w:val="en-US" w:eastAsia="zh-CN" w:bidi="ar"/>
              </w:rPr>
              <w:t>其他设备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74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包含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3C8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TRUE</w:t>
            </w:r>
          </w:p>
        </w:tc>
      </w:tr>
    </w:tbl>
    <w:p w14:paraId="59E2E465">
      <w:pPr>
        <w:rPr>
          <w:rFonts w:hint="eastAsia"/>
          <w:b/>
          <w:bCs/>
          <w:lang w:val="en-US" w:eastAsia="zh-CN"/>
        </w:rPr>
      </w:pPr>
    </w:p>
    <w:p w14:paraId="729A22D9">
      <w:pPr>
        <w:rPr>
          <w:rFonts w:hint="eastAsia"/>
          <w:b/>
          <w:bCs/>
          <w:lang w:val="en-US" w:eastAsia="zh-CN"/>
        </w:rPr>
      </w:pPr>
    </w:p>
    <w:p w14:paraId="54F50DF2">
      <w:pPr>
        <w:rPr>
          <w:rFonts w:hint="eastAsia"/>
          <w:b/>
          <w:bCs/>
          <w:lang w:val="en-US" w:eastAsia="zh-CN"/>
        </w:rPr>
      </w:pPr>
    </w:p>
    <w:p w14:paraId="0D7FC1CB">
      <w:pPr>
        <w:rPr>
          <w:rFonts w:hint="eastAsia"/>
          <w:b/>
          <w:bCs/>
          <w:lang w:val="en-US" w:eastAsia="zh-CN"/>
        </w:rPr>
      </w:pPr>
    </w:p>
    <w:p w14:paraId="52931B2B">
      <w:pPr>
        <w:rPr>
          <w:rFonts w:hint="eastAsia"/>
          <w:b/>
          <w:bCs/>
          <w:lang w:val="en-US" w:eastAsia="zh-CN"/>
        </w:rPr>
      </w:pPr>
    </w:p>
    <w:p w14:paraId="4B59FDF4">
      <w:pPr>
        <w:rPr>
          <w:rFonts w:hint="eastAsia"/>
          <w:b/>
          <w:bCs/>
          <w:lang w:val="en-US" w:eastAsia="zh-CN"/>
        </w:rPr>
      </w:pPr>
    </w:p>
    <w:p w14:paraId="42C9E68E">
      <w:pPr>
        <w:rPr>
          <w:rFonts w:hint="eastAsia"/>
          <w:b/>
          <w:bCs/>
          <w:lang w:val="en-US" w:eastAsia="zh-CN"/>
        </w:rPr>
      </w:pPr>
    </w:p>
    <w:p w14:paraId="753EA8EB">
      <w:pPr>
        <w:rPr>
          <w:rFonts w:hint="eastAsia"/>
          <w:b/>
          <w:bCs/>
          <w:lang w:val="en-US" w:eastAsia="zh-CN"/>
        </w:rPr>
      </w:pPr>
    </w:p>
    <w:p w14:paraId="0A618D35">
      <w:pPr>
        <w:rPr>
          <w:rFonts w:hint="eastAsia"/>
          <w:b/>
          <w:bCs/>
          <w:lang w:val="en-US" w:eastAsia="zh-CN"/>
        </w:rPr>
      </w:pPr>
    </w:p>
    <w:p w14:paraId="793138A4">
      <w:pPr>
        <w:rPr>
          <w:rFonts w:hint="eastAsia"/>
          <w:b/>
          <w:bCs/>
          <w:lang w:val="en-US" w:eastAsia="zh-CN"/>
        </w:rPr>
      </w:pPr>
    </w:p>
    <w:p w14:paraId="1A765F7F">
      <w:pPr>
        <w:rPr>
          <w:rFonts w:hint="eastAsia"/>
          <w:b/>
          <w:bCs/>
          <w:lang w:val="en-US" w:eastAsia="zh-CN"/>
        </w:rPr>
      </w:pPr>
    </w:p>
    <w:p w14:paraId="785F472B">
      <w:pPr>
        <w:rPr>
          <w:rFonts w:hint="eastAsia"/>
          <w:b/>
          <w:bCs/>
          <w:lang w:val="en-US" w:eastAsia="zh-CN"/>
        </w:rPr>
      </w:pPr>
    </w:p>
    <w:p w14:paraId="150D144C">
      <w:pPr>
        <w:rPr>
          <w:rFonts w:hint="eastAsia"/>
          <w:b/>
          <w:bCs/>
          <w:lang w:val="en-US" w:eastAsia="zh-CN"/>
        </w:rPr>
      </w:pPr>
    </w:p>
    <w:p w14:paraId="6923F82D">
      <w:pPr>
        <w:rPr>
          <w:rFonts w:hint="eastAsia"/>
          <w:b/>
          <w:bCs/>
          <w:lang w:val="en-US" w:eastAsia="zh-CN"/>
        </w:rPr>
      </w:pPr>
    </w:p>
    <w:p w14:paraId="3B74CCC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设备匹配</w:t>
      </w:r>
    </w:p>
    <w:p w14:paraId="0B4974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情况划分（1、正向；2、批次不同；3、id不匹配；4、缺失综资编码）：</w:t>
      </w:r>
    </w:p>
    <w:p w14:paraId="207E6345">
      <w:pPr>
        <w:numPr>
          <w:ilvl w:val="0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正向</w:t>
      </w:r>
    </w:p>
    <w:p w14:paraId="6897C0E5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Sync同步批次与索引名前n位相同（内置与实际相同）</w:t>
      </w:r>
    </w:p>
    <w:p w14:paraId="569184CA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Sync同步批次与索引名前n位相同（内置与实际不相同）</w:t>
      </w:r>
    </w:p>
    <w:p w14:paraId="50F30C65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已匹配，res_code不存在</w:t>
      </w:r>
    </w:p>
    <w:p w14:paraId="51481A1C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已匹配，res_code指向错误</w:t>
      </w:r>
    </w:p>
    <w:p w14:paraId="5995E2CC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同个记录存在相同批次号</w:t>
      </w:r>
    </w:p>
    <w:tbl>
      <w:tblPr>
        <w:tblStyle w:val="5"/>
        <w:tblW w:w="819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0"/>
        <w:gridCol w:w="1446"/>
        <w:gridCol w:w="368"/>
        <w:gridCol w:w="300"/>
        <w:gridCol w:w="300"/>
        <w:gridCol w:w="273"/>
        <w:gridCol w:w="327"/>
        <w:gridCol w:w="327"/>
      </w:tblGrid>
      <w:tr w14:paraId="1048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16F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设备类型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DC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索引格式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44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66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A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BB5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5BB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FB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</w:tr>
      <w:tr w14:paraId="3FB79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D5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FF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/>
                <w:color w:val="0000FF"/>
                <w:lang w:val="en-US" w:eastAsia="zh-CN"/>
              </w:rPr>
              <w:t>高压配电(ods_zz_device_high_distribution)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35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DD8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EC0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A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75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09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5B6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4CA0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5A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低压交流配电(ods_zz_device_low_ac_distribution)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88E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186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1DC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46B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8B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BBA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D7E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758C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39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变压器(ods_zz_device_transform)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1D9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567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D51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2E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2F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DB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46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DE26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52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低压直流配电(ods_zz_device_low_dc_distribution)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4A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61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EE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919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A36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D9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76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6BA9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8D5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发电机组(ods_zz_device_power_generation)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89F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E2A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8F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48E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F2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D7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1A0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4BB4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89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开关电源(ods_zz_device_switch_power)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D0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4B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E9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BF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E2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754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54C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4C0F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A6E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蓄电池(ods_zz_device_battery)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8A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922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0F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4B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CE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4E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277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5BE1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360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Ups设备(ods_zz_device_ups)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1B6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C2D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46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F6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CF1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8A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29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006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DB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空调(ods_zz_device_air)</w:t>
            </w:r>
            <w:bookmarkStart w:id="0" w:name="_GoBack"/>
            <w:bookmarkEnd w:id="0"/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12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A79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66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B8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DEA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567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4A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2687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FF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变换设备(ods_zz_device_transform_device)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53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85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CD3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AF4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81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E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23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3043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92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动环监控(ods_zz_device_power_monitor)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61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5E4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09E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C4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83A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38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E2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37A2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9D1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节能设备(ods_zz_device_energy_save)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4B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2D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A7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EE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750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BCC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92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0F65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D6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高压直流电源(ods_zz_device_high_power)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C49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E5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5B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1B3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6B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95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9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C187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D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lang w:val="en-US" w:eastAsia="zh-CN"/>
              </w:rPr>
              <w:t>高压直流配电(ods_zz_device_high_dc_distribution)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0A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58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F40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05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0FB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FB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32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C4C3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78F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智能电表(ods_zz_device_smart_meter)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509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A8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1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90E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A10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10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79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E176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62E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其他设备(ods_zz_device_other)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4C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y（改动）</w:t>
            </w: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C0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97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74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CD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9C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9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861E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5D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B2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959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ED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30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0D9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20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1CD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ABDE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7D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07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D4E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0F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1B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A3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94F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FA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775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E29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82F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137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978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D21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5D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D3E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5C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A47B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FD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D13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E1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261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0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4CF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F5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BB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4EEE0484">
      <w:pPr>
        <w:rPr>
          <w:rFonts w:hint="default" w:eastAsiaTheme="minorEastAsia"/>
          <w:lang w:val="en-US" w:eastAsia="zh-CN"/>
        </w:rPr>
      </w:pPr>
    </w:p>
    <w:p w14:paraId="2C937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4D5567FE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弹窗查看时，传入的device_type是动环的，导致查询不出数据</w:t>
      </w:r>
    </w:p>
    <w:p w14:paraId="6C7A504B">
      <w:pPr>
        <w:numPr>
          <w:ilvl w:val="1"/>
          <w:numId w:val="2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Eg：</w:t>
      </w:r>
      <w:r>
        <w:drawing>
          <wp:inline distT="0" distB="0" distL="114300" distR="114300">
            <wp:extent cx="2378710" cy="158750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br w:type="page"/>
      </w:r>
    </w:p>
    <w:p w14:paraId="1FC4ADE9">
      <w:pPr>
        <w:rPr>
          <w:rFonts w:hint="default" w:eastAsiaTheme="minorEastAsia"/>
          <w:lang w:val="en-US" w:eastAsia="zh-CN"/>
        </w:rPr>
      </w:pPr>
    </w:p>
    <w:p w14:paraId="3568C5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站点匹配</w:t>
      </w:r>
    </w:p>
    <w:p w14:paraId="19BC4D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情况划分（1、正向；2、批次不同；3、id不匹配；4、缺失综资编码）：</w:t>
      </w:r>
    </w:p>
    <w:p w14:paraId="563868F9">
      <w:pPr>
        <w:numPr>
          <w:ilvl w:val="0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正向（通过precinct_id）</w:t>
      </w:r>
    </w:p>
    <w:p w14:paraId="1AC03988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Sync同步批次与索引名前n位相同（内置与实际相同）</w:t>
      </w:r>
    </w:p>
    <w:p w14:paraId="12EA9801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Sync同步批次与索引名前n位相同（内置与实际不相同）</w:t>
      </w:r>
    </w:p>
    <w:p w14:paraId="5E415F2B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已匹配，res_code不存在</w:t>
      </w:r>
    </w:p>
    <w:p w14:paraId="777C6CBB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已匹配，res_code指向错误</w:t>
      </w:r>
    </w:p>
    <w:p w14:paraId="0617868E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同个记录存在相同批次号</w:t>
      </w:r>
    </w:p>
    <w:tbl>
      <w:tblPr>
        <w:tblStyle w:val="5"/>
        <w:tblW w:w="678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1500"/>
        <w:gridCol w:w="381"/>
        <w:gridCol w:w="341"/>
        <w:gridCol w:w="341"/>
        <w:gridCol w:w="355"/>
        <w:gridCol w:w="341"/>
        <w:gridCol w:w="341"/>
      </w:tblGrid>
      <w:tr w14:paraId="2EB50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AC8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站点类型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A3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索引格式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FC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069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1CF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0E1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050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6C0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</w:tr>
      <w:tr w14:paraId="041B3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956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/>
                <w:lang w:val="en-US" w:eastAsia="zh-CN"/>
              </w:rPr>
              <w:t>数据中心楼栋(ods_zz_site)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710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36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81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BF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CA9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750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DC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D515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3BE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通信枢纽楼(ods_zz_site)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DB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445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89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A3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79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CD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9F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174A3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85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传输节点(ods_zz_site)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C2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87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DE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C3E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BF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22C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3A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214B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C0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通信基站(ods_zz_site)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90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C07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CBD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7C6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D0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CF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20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303B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CA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映射表(ods_zz_irms_site_map)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495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2F0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39A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39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CE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01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A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FCDA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107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8E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E0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5C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A8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73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80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F59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70F8E70D">
      <w:pPr>
        <w:rPr>
          <w:rFonts w:hint="default" w:eastAsiaTheme="minorEastAsia"/>
          <w:lang w:val="en-US" w:eastAsia="zh-CN"/>
        </w:rPr>
      </w:pPr>
    </w:p>
    <w:p w14:paraId="2CD00670">
      <w:pPr>
        <w:rPr>
          <w:rFonts w:hint="default" w:eastAsiaTheme="minorEastAsia"/>
          <w:lang w:val="en-US" w:eastAsia="zh-CN"/>
        </w:rPr>
      </w:pPr>
    </w:p>
    <w:tbl>
      <w:tblPr>
        <w:tblStyle w:val="5"/>
        <w:tblW w:w="88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7"/>
        <w:gridCol w:w="995"/>
        <w:gridCol w:w="4868"/>
      </w:tblGrid>
      <w:tr w14:paraId="1BCA9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9E3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情况组合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B5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索引格式</w:t>
            </w: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E1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1（25年）</w:t>
            </w:r>
          </w:p>
        </w:tc>
      </w:tr>
      <w:tr w14:paraId="044CF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417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/>
                <w:lang w:val="en-US" w:eastAsia="zh-CN"/>
              </w:rPr>
              <w:t>数据中心楼栋(ods_zz_site)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2F4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5C7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映射0423 + 空间0423 + 内部0423(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)</w:t>
            </w:r>
          </w:p>
        </w:tc>
      </w:tr>
      <w:tr w14:paraId="5741D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9D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5E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306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映射0507 + 空间0507 + 内部0507 + precin表未修改(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)</w:t>
            </w:r>
          </w:p>
        </w:tc>
      </w:tr>
      <w:tr w14:paraId="5E920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F8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D26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F5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映射0507 + 空间0507 + 内部0507 + precin表修改(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)</w:t>
            </w:r>
          </w:p>
        </w:tc>
      </w:tr>
      <w:tr w14:paraId="1EABD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E9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E2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12A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改es的dh_name为precintid</w:t>
            </w:r>
          </w:p>
        </w:tc>
      </w:tr>
      <w:tr w14:paraId="5300E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32E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713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00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改es的dh_id为precintid</w:t>
            </w:r>
          </w:p>
        </w:tc>
      </w:tr>
      <w:tr w14:paraId="486F4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ED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通信枢纽楼(ods_zz_site)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F7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17C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</w:tr>
      <w:tr w14:paraId="0348C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02D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传输节点(ods_zz_site)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CE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03B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38B43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FF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通信基站(ods_zz_site)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6D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C4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E434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ED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映射表(ods_zz_irms_site_map)</w:t>
            </w: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5D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</w:t>
            </w: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DF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6B41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73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9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69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4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F3B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1D29B7C9">
      <w:pPr>
        <w:rPr>
          <w:rFonts w:hint="default" w:eastAsiaTheme="minorEastAsia"/>
          <w:lang w:val="en-US" w:eastAsia="zh-CN"/>
        </w:rPr>
      </w:pPr>
    </w:p>
    <w:p w14:paraId="740CDF31">
      <w:pPr>
        <w:rPr>
          <w:rFonts w:hint="default" w:eastAsiaTheme="minorEastAsia"/>
          <w:lang w:val="en-US" w:eastAsia="zh-CN"/>
        </w:rPr>
      </w:pPr>
    </w:p>
    <w:tbl>
      <w:tblPr>
        <w:tblStyle w:val="5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5"/>
        <w:gridCol w:w="4570"/>
      </w:tblGrid>
      <w:tr w14:paraId="326A2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CC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D84B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RM_AREA_SITE</w:t>
            </w:r>
          </w:p>
        </w:tc>
        <w:tc>
          <w:tcPr>
            <w:tcW w:w="4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05CD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核心机楼：核心站点、核心站点（配套），包含数据中心楼栋</w:t>
            </w:r>
          </w:p>
          <w:p w14:paraId="629980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传输节点：骨干站点、汇聚站点</w:t>
            </w:r>
          </w:p>
          <w:p w14:paraId="103727F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通信基站：接入站点、用户站点</w:t>
            </w:r>
          </w:p>
        </w:tc>
      </w:tr>
    </w:tbl>
    <w:p w14:paraId="2B40882A">
      <w:pPr>
        <w:rPr>
          <w:rFonts w:hint="default" w:eastAsiaTheme="minorEastAsia"/>
          <w:lang w:val="en-US" w:eastAsia="zh-CN"/>
        </w:rPr>
      </w:pPr>
    </w:p>
    <w:p w14:paraId="4C81E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62F32A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未同步情况：441000000000007995959997；id:01-01-23-01-02</w:t>
      </w:r>
    </w:p>
    <w:p w14:paraId="18CC8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6A87354">
      <w:pPr>
        <w:rPr>
          <w:rFonts w:hint="default"/>
          <w:lang w:val="en-US" w:eastAsia="zh-CN"/>
        </w:rPr>
      </w:pPr>
    </w:p>
    <w:p w14:paraId="37652C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机房匹配</w:t>
      </w:r>
    </w:p>
    <w:p w14:paraId="34CA61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情况划分（1、正向；2、批次不同；3、id不匹配；4、缺失综资编码）：</w:t>
      </w:r>
    </w:p>
    <w:p w14:paraId="014C85F2">
      <w:pPr>
        <w:numPr>
          <w:ilvl w:val="0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正向（通过precinct_id）</w:t>
      </w:r>
    </w:p>
    <w:p w14:paraId="22DAC5D7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Sync同步批次与索引名前n位相同（内置与实际相同）</w:t>
      </w:r>
    </w:p>
    <w:p w14:paraId="6BC667C2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Sync同步批次与索引名前n位相同（内置与实际不相同）</w:t>
      </w:r>
    </w:p>
    <w:p w14:paraId="1F4EF27D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已匹配，res_code不存在</w:t>
      </w:r>
    </w:p>
    <w:p w14:paraId="63EA819C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已匹配，res_code指向错误</w:t>
      </w:r>
    </w:p>
    <w:p w14:paraId="51AF64AE">
      <w:pPr>
        <w:numPr>
          <w:ilvl w:val="0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同个记录存在相同批次号</w:t>
      </w:r>
    </w:p>
    <w:tbl>
      <w:tblPr>
        <w:tblStyle w:val="5"/>
        <w:tblW w:w="678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1500"/>
        <w:gridCol w:w="381"/>
        <w:gridCol w:w="341"/>
        <w:gridCol w:w="341"/>
        <w:gridCol w:w="355"/>
        <w:gridCol w:w="341"/>
        <w:gridCol w:w="341"/>
      </w:tblGrid>
      <w:tr w14:paraId="2779B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C84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站点类型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8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索引格式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9D3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318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91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79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5D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806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</w:tr>
      <w:tr w14:paraId="6CDA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0C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highlight w:val="cyan"/>
                <w:u w:val="none"/>
              </w:rPr>
            </w:pPr>
            <w:r>
              <w:rPr>
                <w:rFonts w:hint="eastAsia"/>
                <w:lang w:val="en-US" w:eastAsia="zh-CN"/>
              </w:rPr>
              <w:t>数据中心楼栋(ods_zz_site)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49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F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AFC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27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DBA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2B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9AE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60312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ED9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通信枢纽楼(ods_zz_site)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B8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191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✔</w:t>
            </w: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D2F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C6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70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4BA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D7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701BD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DFE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传输节点(ods_zz_site)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702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FE7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19D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6D3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4C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FF5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79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AD60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EF7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通信基站(ods_zz_site)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FB1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YYYYMMm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81A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9F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E7B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1A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7C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F7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7F2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FB2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映射表(ods_zz_irms_site_map)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84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YYYY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y</w:t>
            </w:r>
          </w:p>
        </w:tc>
        <w:tc>
          <w:tcPr>
            <w:tcW w:w="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29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E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1D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062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6E1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74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</w:tbl>
    <w:p w14:paraId="0EF78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072E4D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综资-动环综资稽核</w:t>
      </w:r>
    </w:p>
    <w:p w14:paraId="683F5A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稽核汇总：</w:t>
      </w:r>
    </w:p>
    <w:p w14:paraId="628A293E">
      <w:pPr>
        <w:pStyle w:val="4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机楼展示数据不一致</w:t>
      </w:r>
    </w:p>
    <w:p w14:paraId="1FDC1F4D">
      <w:pPr>
        <w:ind w:firstLine="420" w:firstLineChars="0"/>
      </w:pPr>
      <w:r>
        <w:drawing>
          <wp:inline distT="0" distB="0" distL="114300" distR="114300">
            <wp:extent cx="4526280" cy="1860550"/>
            <wp:effectExtent l="0" t="0" r="7620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4CF1">
      <w:pPr>
        <w:ind w:firstLine="420" w:firstLineChars="0"/>
      </w:pPr>
      <w:r>
        <w:drawing>
          <wp:inline distT="0" distB="0" distL="114300" distR="114300">
            <wp:extent cx="4577715" cy="1953895"/>
            <wp:effectExtent l="0" t="0" r="6985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1129">
      <w:pPr>
        <w:spacing w:beforeLines="0" w:afterLines="0"/>
        <w:ind w:firstLine="420" w:firstLineChars="0"/>
        <w:jc w:val="left"/>
      </w:pPr>
      <w:r>
        <w:rPr>
          <w:rFonts w:hint="eastAsia" w:ascii="Courier New" w:hAnsi="Courier New"/>
          <w:b/>
          <w:color w:val="0000FF"/>
          <w:sz w:val="13"/>
          <w:szCs w:val="13"/>
        </w:rPr>
        <w:t>SELECT * FROM t_cfg_site WHERE site_id LIKE "01-01%" AND site_type IN (1,2);  # 过滤1，2</w:t>
      </w:r>
    </w:p>
    <w:p w14:paraId="788E5E81">
      <w:pPr>
        <w:ind w:firstLine="420" w:firstLineChars="0"/>
      </w:pPr>
      <w:r>
        <w:drawing>
          <wp:inline distT="0" distB="0" distL="114300" distR="114300">
            <wp:extent cx="4658360" cy="14192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9D1B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413B987E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1C02F39A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78957F1D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678809C6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6C1985E0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14F85413">
      <w:pPr>
        <w:spacing w:beforeLines="0" w:afterLine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</w:p>
    <w:p w14:paraId="022EA056">
      <w:pPr>
        <w:pStyle w:val="4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机房展示数据不一致</w:t>
      </w:r>
    </w:p>
    <w:p w14:paraId="38114259"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4575175" cy="2032635"/>
            <wp:effectExtent l="0" t="0" r="9525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EB22">
      <w:pPr>
        <w:spacing w:beforeLines="0" w:afterLines="0"/>
        <w:ind w:firstLine="420" w:firstLineChars="0"/>
        <w:jc w:val="left"/>
        <w:rPr>
          <w:rFonts w:hint="eastAsia" w:ascii="Courier New" w:hAnsi="Courier New"/>
          <w:color w:val="808000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>SELECT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site_type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.*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FROM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t_cfg_precinct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</w:p>
    <w:p w14:paraId="125603DD">
      <w:pPr>
        <w:spacing w:beforeLines="0" w:afterLines="0"/>
        <w:jc w:val="left"/>
        <w:rPr>
          <w:rFonts w:hint="eastAsia" w:ascii="Courier New" w:hAnsi="Courier New"/>
          <w:color w:val="808000"/>
          <w:sz w:val="13"/>
          <w:szCs w:val="13"/>
        </w:rPr>
      </w:pPr>
      <w:r>
        <w:rPr>
          <w:rFonts w:hint="eastAsia" w:ascii="Courier New" w:hAnsi="Courier New"/>
          <w:color w:val="000000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t_cfg_site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ON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80"/>
          <w:sz w:val="13"/>
          <w:szCs w:val="13"/>
        </w:rPr>
        <w:t>left</w:t>
      </w:r>
      <w:r>
        <w:rPr>
          <w:rFonts w:hint="eastAsia" w:ascii="Courier New" w:hAnsi="Courier New"/>
          <w:color w:val="0000FF"/>
          <w:sz w:val="13"/>
          <w:szCs w:val="13"/>
        </w:rPr>
        <w:t>(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up_precinct_id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0080"/>
          <w:sz w:val="13"/>
          <w:szCs w:val="13"/>
        </w:rPr>
        <w:t>14</w:t>
      </w:r>
      <w:r>
        <w:rPr>
          <w:rFonts w:hint="eastAsia" w:ascii="Courier New" w:hAnsi="Courier New"/>
          <w:color w:val="0000FF"/>
          <w:sz w:val="13"/>
          <w:szCs w:val="13"/>
        </w:rPr>
        <w:t>)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=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site_id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OR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80"/>
          <w:sz w:val="13"/>
          <w:szCs w:val="13"/>
        </w:rPr>
        <w:t>left</w:t>
      </w:r>
      <w:r>
        <w:rPr>
          <w:rFonts w:hint="eastAsia" w:ascii="Courier New" w:hAnsi="Courier New"/>
          <w:color w:val="0000FF"/>
          <w:sz w:val="13"/>
          <w:szCs w:val="13"/>
        </w:rPr>
        <w:t>(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up_precinct_id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0080"/>
          <w:sz w:val="13"/>
          <w:szCs w:val="13"/>
        </w:rPr>
        <w:t>17</w:t>
      </w:r>
      <w:r>
        <w:rPr>
          <w:rFonts w:hint="eastAsia" w:ascii="Courier New" w:hAnsi="Courier New"/>
          <w:color w:val="0000FF"/>
          <w:sz w:val="13"/>
          <w:szCs w:val="13"/>
        </w:rPr>
        <w:t>)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=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b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site_id</w:t>
      </w:r>
    </w:p>
    <w:p w14:paraId="7B177691">
      <w:pPr>
        <w:spacing w:beforeLines="0" w:afterLines="0"/>
        <w:jc w:val="left"/>
      </w:pPr>
      <w:r>
        <w:rPr>
          <w:rFonts w:hint="eastAsia" w:ascii="Courier New" w:hAnsi="Courier New"/>
          <w:color w:val="000000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WHERE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precinct_id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LIKE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"01-01%"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 </w:t>
      </w:r>
      <w:r>
        <w:rPr>
          <w:rFonts w:hint="eastAsia" w:ascii="Courier New" w:hAnsi="Courier New"/>
          <w:b/>
          <w:color w:val="0000FF"/>
          <w:sz w:val="13"/>
          <w:szCs w:val="13"/>
        </w:rPr>
        <w:t>AND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precinct_kind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=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8000"/>
          <w:sz w:val="13"/>
          <w:szCs w:val="13"/>
        </w:rPr>
        <w:t>'5'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 </w:t>
      </w:r>
      <w:r>
        <w:rPr>
          <w:rFonts w:hint="eastAsia" w:ascii="Courier New" w:hAnsi="Courier New"/>
          <w:b/>
          <w:color w:val="0000FF"/>
          <w:sz w:val="13"/>
          <w:szCs w:val="13"/>
        </w:rPr>
        <w:t>AND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site_type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NOT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IN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(</w:t>
      </w:r>
      <w:r>
        <w:rPr>
          <w:rFonts w:hint="eastAsia" w:ascii="Courier New" w:hAnsi="Courier New"/>
          <w:color w:val="800080"/>
          <w:sz w:val="13"/>
          <w:szCs w:val="13"/>
        </w:rPr>
        <w:t>3</w:t>
      </w:r>
      <w:r>
        <w:rPr>
          <w:rFonts w:hint="eastAsia" w:ascii="Courier New" w:hAnsi="Courier New"/>
          <w:color w:val="0000FF"/>
          <w:sz w:val="13"/>
          <w:szCs w:val="13"/>
        </w:rPr>
        <w:t>,</w:t>
      </w:r>
      <w:r>
        <w:rPr>
          <w:rFonts w:hint="eastAsia" w:ascii="Courier New" w:hAnsi="Courier New"/>
          <w:color w:val="800080"/>
          <w:sz w:val="13"/>
          <w:szCs w:val="13"/>
        </w:rPr>
        <w:t>4</w:t>
      </w:r>
      <w:r>
        <w:rPr>
          <w:rFonts w:hint="eastAsia" w:ascii="Courier New" w:hAnsi="Courier New"/>
          <w:color w:val="0000FF"/>
          <w:sz w:val="13"/>
          <w:szCs w:val="13"/>
        </w:rPr>
        <w:t>)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b/>
          <w:color w:val="0000FF"/>
          <w:sz w:val="13"/>
          <w:szCs w:val="13"/>
        </w:rPr>
        <w:t>AND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808000"/>
          <w:sz w:val="13"/>
          <w:szCs w:val="13"/>
        </w:rPr>
        <w:t>a</w:t>
      </w:r>
      <w:r>
        <w:rPr>
          <w:rFonts w:hint="eastAsia" w:ascii="Courier New" w:hAnsi="Courier New"/>
          <w:color w:val="0000FF"/>
          <w:sz w:val="13"/>
          <w:szCs w:val="13"/>
        </w:rPr>
        <w:t>.</w:t>
      </w:r>
      <w:r>
        <w:rPr>
          <w:rFonts w:hint="eastAsia" w:ascii="Courier New" w:hAnsi="Courier New"/>
          <w:color w:val="808000"/>
          <w:sz w:val="13"/>
          <w:szCs w:val="13"/>
        </w:rPr>
        <w:t>isdel</w:t>
      </w:r>
      <w:r>
        <w:rPr>
          <w:rFonts w:hint="eastAsia" w:ascii="Courier New" w:hAnsi="Courier New"/>
          <w:color w:val="000000"/>
          <w:sz w:val="13"/>
          <w:szCs w:val="13"/>
        </w:rPr>
        <w:t xml:space="preserve"> </w:t>
      </w:r>
      <w:r>
        <w:rPr>
          <w:rFonts w:hint="eastAsia" w:ascii="Courier New" w:hAnsi="Courier New"/>
          <w:color w:val="0000FF"/>
          <w:sz w:val="13"/>
          <w:szCs w:val="13"/>
        </w:rPr>
        <w:t>!=</w:t>
      </w:r>
      <w:r>
        <w:rPr>
          <w:rFonts w:hint="eastAsia" w:ascii="Courier New" w:hAnsi="Courier New"/>
          <w:color w:val="008000"/>
          <w:sz w:val="13"/>
          <w:szCs w:val="13"/>
        </w:rPr>
        <w:t>'001'</w:t>
      </w:r>
      <w:r>
        <w:rPr>
          <w:rFonts w:hint="eastAsia" w:ascii="Courier New" w:hAnsi="Courier New"/>
          <w:color w:val="0000FF"/>
          <w:sz w:val="13"/>
          <w:szCs w:val="13"/>
        </w:rPr>
        <w:t>;</w:t>
      </w:r>
    </w:p>
    <w:p w14:paraId="3F0896A2">
      <w:pPr>
        <w:ind w:firstLine="420" w:firstLineChars="0"/>
      </w:pPr>
      <w:r>
        <w:drawing>
          <wp:inline distT="0" distB="0" distL="114300" distR="114300">
            <wp:extent cx="4543425" cy="100965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C411">
      <w:pPr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br w:type="page"/>
      </w:r>
    </w:p>
    <w:p w14:paraId="557012CF">
      <w:pPr>
        <w:pStyle w:val="4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设备展示数据不一致</w:t>
      </w:r>
    </w:p>
    <w:p w14:paraId="3B277A07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45685" cy="2148840"/>
            <wp:effectExtent l="0" t="0" r="5715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0341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 xml:space="preserve">SELECT * FROM t_cfg_device a </w:t>
      </w:r>
    </w:p>
    <w:p w14:paraId="6CAF7F89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 t_cfg_precinct b ON a.precinct_id = b.precinct_id</w:t>
      </w:r>
    </w:p>
    <w:p w14:paraId="6891B56A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JOIN t_cfg_site c ON left(b.up_precinct_id,14) = c.site_id OR left(b.up_precinct_id,17) = c.site_id</w:t>
      </w:r>
    </w:p>
    <w:p w14:paraId="4007E759">
      <w:pPr>
        <w:spacing w:beforeLines="0" w:afterLines="0"/>
        <w:ind w:firstLine="420" w:firstLineChars="0"/>
        <w:jc w:val="left"/>
        <w:rPr>
          <w:rFonts w:hint="eastAsia" w:ascii="Courier New" w:hAnsi="Courier New"/>
          <w:b/>
          <w:color w:val="0000FF"/>
          <w:sz w:val="13"/>
          <w:szCs w:val="13"/>
        </w:rPr>
      </w:pPr>
      <w:r>
        <w:rPr>
          <w:rFonts w:hint="eastAsia" w:ascii="Courier New" w:hAnsi="Courier New"/>
          <w:b/>
          <w:color w:val="0000FF"/>
          <w:sz w:val="13"/>
          <w:szCs w:val="13"/>
        </w:rPr>
        <w:tab/>
      </w:r>
      <w:r>
        <w:rPr>
          <w:rFonts w:hint="eastAsia" w:ascii="Courier New" w:hAnsi="Courier New"/>
          <w:b/>
          <w:color w:val="0000FF"/>
          <w:sz w:val="13"/>
          <w:szCs w:val="13"/>
        </w:rPr>
        <w:t>WHERE a.precinct_id LIKE "01-01%"  AND c.site_type IN (1,2) AND a.device_type IN (1,2,3,4,5,6,8,87,88,94,96);</w:t>
      </w:r>
    </w:p>
    <w:p w14:paraId="2D6A3A17">
      <w:pPr>
        <w:ind w:firstLine="420" w:firstLineChars="0"/>
      </w:pPr>
      <w:r>
        <w:drawing>
          <wp:inline distT="0" distB="0" distL="114300" distR="114300">
            <wp:extent cx="4639945" cy="114744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6CE1">
      <w:pPr>
        <w:ind w:firstLine="420" w:firstLineChars="0"/>
      </w:pPr>
    </w:p>
    <w:p w14:paraId="117FD071">
      <w:pPr>
        <w:ind w:firstLine="420" w:firstLineChars="0"/>
      </w:pPr>
    </w:p>
    <w:p w14:paraId="579FA093">
      <w:pPr>
        <w:pStyle w:val="4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动环设备和待匹配设备均为0时，匹配率应该也为0</w:t>
      </w:r>
    </w:p>
    <w:p w14:paraId="2B4776D5">
      <w:pPr>
        <w:ind w:firstLine="420" w:firstLineChars="0"/>
      </w:pPr>
      <w:r>
        <w:drawing>
          <wp:inline distT="0" distB="0" distL="114300" distR="114300">
            <wp:extent cx="4976495" cy="2211070"/>
            <wp:effectExtent l="0" t="0" r="190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7E24">
      <w:pPr>
        <w:ind w:firstLine="420" w:firstLineChars="0"/>
      </w:pPr>
    </w:p>
    <w:p w14:paraId="16196206">
      <w:pPr>
        <w:ind w:firstLine="420" w:firstLineChars="0"/>
      </w:pPr>
    </w:p>
    <w:p w14:paraId="50378E2F">
      <w:pPr>
        <w:ind w:firstLine="420" w:firstLineChars="0"/>
      </w:pPr>
    </w:p>
    <w:p w14:paraId="283EA20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其他设备匹配情况数据不一致</w:t>
      </w:r>
    </w:p>
    <w:p w14:paraId="424103C4">
      <w:pPr>
        <w:ind w:firstLine="420" w:firstLineChars="0"/>
      </w:pPr>
      <w:r>
        <w:drawing>
          <wp:inline distT="0" distB="0" distL="114300" distR="114300">
            <wp:extent cx="4726305" cy="2084705"/>
            <wp:effectExtent l="0" t="0" r="10795" b="107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FFAA">
      <w:pPr>
        <w:ind w:firstLine="420" w:firstLineChars="0"/>
      </w:pPr>
      <w:r>
        <w:drawing>
          <wp:inline distT="0" distB="0" distL="114300" distR="114300">
            <wp:extent cx="4704080" cy="2090420"/>
            <wp:effectExtent l="0" t="0" r="7620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B742"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SELECT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site_type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.*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t_cfg_device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</w:p>
    <w:p w14:paraId="7214A869">
      <w:pPr>
        <w:spacing w:beforeLines="0" w:afterLines="0"/>
        <w:jc w:val="left"/>
        <w:rPr>
          <w:rFonts w:hint="eastAsia" w:ascii="Courier New" w:hAnsi="Courier New"/>
          <w:color w:val="808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JOIN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t_cfg_precinct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</w:p>
    <w:p w14:paraId="066C87B6">
      <w:pPr>
        <w:spacing w:beforeLines="0" w:afterLines="0"/>
        <w:jc w:val="left"/>
        <w:rPr>
          <w:rFonts w:hint="eastAsia" w:ascii="Courier New" w:hAnsi="Courier New"/>
          <w:color w:val="808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JOIN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t_cfg_site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80"/>
          <w:sz w:val="20"/>
          <w:szCs w:val="24"/>
        </w:rPr>
        <w:t>left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up_precinct_id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14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80"/>
          <w:sz w:val="20"/>
          <w:szCs w:val="24"/>
        </w:rPr>
        <w:t>left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8000"/>
          <w:sz w:val="20"/>
          <w:szCs w:val="24"/>
        </w:rPr>
        <w:t>b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up_precinct_id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17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site_id</w:t>
      </w:r>
    </w:p>
    <w:p w14:paraId="0DA9E768">
      <w:pPr>
        <w:spacing w:beforeLines="0" w:afterLines="0"/>
        <w:jc w:val="left"/>
        <w:rPr>
          <w:rFonts w:hint="eastAsia" w:ascii="Courier New" w:hAnsi="Courier New"/>
          <w:color w:val="0000FF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precinct_id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LIKE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"01-01%"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c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site_type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AND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device_type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8000"/>
          <w:sz w:val="20"/>
          <w:szCs w:val="24"/>
        </w:rPr>
        <w:t>'6'</w:t>
      </w:r>
      <w:r>
        <w:rPr>
          <w:rFonts w:hint="eastAsia" w:ascii="Courier New" w:hAnsi="Courier New"/>
          <w:color w:val="0000FF"/>
          <w:sz w:val="20"/>
          <w:szCs w:val="24"/>
        </w:rPr>
        <w:t>;</w:t>
      </w:r>
    </w:p>
    <w:p w14:paraId="3E83BBF7">
      <w:pPr>
        <w:ind w:firstLine="420" w:firstLineChars="0"/>
      </w:pPr>
    </w:p>
    <w:p w14:paraId="4DC21A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231C8"/>
    <w:multiLevelType w:val="multilevel"/>
    <w:tmpl w:val="95F231C8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3D053E6"/>
    <w:multiLevelType w:val="singleLevel"/>
    <w:tmpl w:val="F3D053E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A4B08"/>
    <w:rsid w:val="06287461"/>
    <w:rsid w:val="06C726BC"/>
    <w:rsid w:val="08B53CDE"/>
    <w:rsid w:val="08D050A0"/>
    <w:rsid w:val="09C828C8"/>
    <w:rsid w:val="0A1D35D9"/>
    <w:rsid w:val="0A9A79A4"/>
    <w:rsid w:val="0AA106DB"/>
    <w:rsid w:val="0AA35095"/>
    <w:rsid w:val="0B870E3E"/>
    <w:rsid w:val="0C3D67FB"/>
    <w:rsid w:val="0C665113"/>
    <w:rsid w:val="0CC50588"/>
    <w:rsid w:val="0CF73EC1"/>
    <w:rsid w:val="0CF877B1"/>
    <w:rsid w:val="0DA62019"/>
    <w:rsid w:val="0F2811FF"/>
    <w:rsid w:val="106E78D2"/>
    <w:rsid w:val="10D3566E"/>
    <w:rsid w:val="12D22CF4"/>
    <w:rsid w:val="12DD62D4"/>
    <w:rsid w:val="14042A4C"/>
    <w:rsid w:val="14584CFE"/>
    <w:rsid w:val="14CA5FC2"/>
    <w:rsid w:val="154D7940"/>
    <w:rsid w:val="15C42E22"/>
    <w:rsid w:val="16C60419"/>
    <w:rsid w:val="1750544B"/>
    <w:rsid w:val="17B81091"/>
    <w:rsid w:val="1AE814A8"/>
    <w:rsid w:val="1AFC1331"/>
    <w:rsid w:val="1B4A118D"/>
    <w:rsid w:val="1C7E50AE"/>
    <w:rsid w:val="1EC03560"/>
    <w:rsid w:val="1ECE5E00"/>
    <w:rsid w:val="1EF6578A"/>
    <w:rsid w:val="20421C31"/>
    <w:rsid w:val="21097889"/>
    <w:rsid w:val="22147904"/>
    <w:rsid w:val="2338762A"/>
    <w:rsid w:val="23460081"/>
    <w:rsid w:val="23D520BC"/>
    <w:rsid w:val="2412732E"/>
    <w:rsid w:val="248557D7"/>
    <w:rsid w:val="27D57DBE"/>
    <w:rsid w:val="2889260C"/>
    <w:rsid w:val="29DB390D"/>
    <w:rsid w:val="2A3C12B0"/>
    <w:rsid w:val="2AB675BD"/>
    <w:rsid w:val="2C2562FD"/>
    <w:rsid w:val="2C907D44"/>
    <w:rsid w:val="2CD7383A"/>
    <w:rsid w:val="2DA57465"/>
    <w:rsid w:val="2DB8419B"/>
    <w:rsid w:val="2EA15E7F"/>
    <w:rsid w:val="2FCC2707"/>
    <w:rsid w:val="2FEC68F7"/>
    <w:rsid w:val="308C5F1F"/>
    <w:rsid w:val="30BD72ED"/>
    <w:rsid w:val="30CE064F"/>
    <w:rsid w:val="31C51E84"/>
    <w:rsid w:val="3337290D"/>
    <w:rsid w:val="33E23182"/>
    <w:rsid w:val="34012F1B"/>
    <w:rsid w:val="3452106C"/>
    <w:rsid w:val="36290131"/>
    <w:rsid w:val="370029C1"/>
    <w:rsid w:val="37B00763"/>
    <w:rsid w:val="3AA53DFD"/>
    <w:rsid w:val="3C4F0C36"/>
    <w:rsid w:val="3D52271E"/>
    <w:rsid w:val="3DAF0DB3"/>
    <w:rsid w:val="3DFC3C6A"/>
    <w:rsid w:val="3E530817"/>
    <w:rsid w:val="3F7B6CA5"/>
    <w:rsid w:val="41544F66"/>
    <w:rsid w:val="475C24EB"/>
    <w:rsid w:val="48086415"/>
    <w:rsid w:val="48433DC9"/>
    <w:rsid w:val="489F284C"/>
    <w:rsid w:val="49A31B4C"/>
    <w:rsid w:val="4BF623B7"/>
    <w:rsid w:val="4C987651"/>
    <w:rsid w:val="4CEA59F4"/>
    <w:rsid w:val="4DA454B1"/>
    <w:rsid w:val="4E5B79A0"/>
    <w:rsid w:val="4E6006D2"/>
    <w:rsid w:val="4EA553F1"/>
    <w:rsid w:val="4F227A85"/>
    <w:rsid w:val="4FD31F70"/>
    <w:rsid w:val="5030075B"/>
    <w:rsid w:val="50360CDD"/>
    <w:rsid w:val="523454D9"/>
    <w:rsid w:val="53105470"/>
    <w:rsid w:val="538708F0"/>
    <w:rsid w:val="56244555"/>
    <w:rsid w:val="56695B72"/>
    <w:rsid w:val="571E55B1"/>
    <w:rsid w:val="5721105B"/>
    <w:rsid w:val="59386FFB"/>
    <w:rsid w:val="598F04FE"/>
    <w:rsid w:val="5CDA1450"/>
    <w:rsid w:val="5D8A7CE3"/>
    <w:rsid w:val="5E750541"/>
    <w:rsid w:val="5EB36A3D"/>
    <w:rsid w:val="5FF07B24"/>
    <w:rsid w:val="615C4FD3"/>
    <w:rsid w:val="621F7D79"/>
    <w:rsid w:val="62337CFC"/>
    <w:rsid w:val="644971B3"/>
    <w:rsid w:val="6533019B"/>
    <w:rsid w:val="657B15BD"/>
    <w:rsid w:val="65A66AA5"/>
    <w:rsid w:val="676566E9"/>
    <w:rsid w:val="690C3919"/>
    <w:rsid w:val="6A745C1A"/>
    <w:rsid w:val="6AAD425D"/>
    <w:rsid w:val="6BA37E39"/>
    <w:rsid w:val="6BDA065F"/>
    <w:rsid w:val="6BDD4E3E"/>
    <w:rsid w:val="6DB66549"/>
    <w:rsid w:val="6DC8278C"/>
    <w:rsid w:val="6DD93FE6"/>
    <w:rsid w:val="6ED00769"/>
    <w:rsid w:val="6F064A7F"/>
    <w:rsid w:val="6F173698"/>
    <w:rsid w:val="6F9D65B5"/>
    <w:rsid w:val="6FDF69AC"/>
    <w:rsid w:val="729C2D68"/>
    <w:rsid w:val="72D36E98"/>
    <w:rsid w:val="73271EAB"/>
    <w:rsid w:val="74365CEE"/>
    <w:rsid w:val="757B15CF"/>
    <w:rsid w:val="77802E0E"/>
    <w:rsid w:val="778F2D61"/>
    <w:rsid w:val="784C3D32"/>
    <w:rsid w:val="786E27DF"/>
    <w:rsid w:val="786E4D21"/>
    <w:rsid w:val="790C54B5"/>
    <w:rsid w:val="7B393C30"/>
    <w:rsid w:val="7B532F44"/>
    <w:rsid w:val="7B6F4A8C"/>
    <w:rsid w:val="7CC227B8"/>
    <w:rsid w:val="7CDB7267"/>
    <w:rsid w:val="7D4D2589"/>
    <w:rsid w:val="7EAD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87</Words>
  <Characters>102</Characters>
  <Lines>0</Lines>
  <Paragraphs>0</Paragraphs>
  <TotalTime>25</TotalTime>
  <ScaleCrop>false</ScaleCrop>
  <LinksUpToDate>false</LinksUpToDate>
  <CharactersWithSpaces>102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2025-11-15T16:02:00Z</dcterms:created>
  <dc:creator>huangjiajie</dc:creator>
  <cp:lastModifiedBy>Sun</cp:lastModifiedBy>
  <dcterms:modified xsi:type="dcterms:W3CDTF">2025-11-17T03:15:04Z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BC0778B41DFB455ABE6C76B5257B0933_12</vt:lpwstr>
  </property>
</Properties>
</file>