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24C06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bookmarkStart w:id="0" w:name="_GoBack"/>
      <w:bookmarkEnd w:id="0"/>
    </w:p>
    <w:p w14:paraId="0848F02E">
      <w:pPr>
        <w:jc w:val="center"/>
        <w:outlineLvl w:val="9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集团液冷管理需求书</w:t>
      </w:r>
    </w:p>
    <w:p w14:paraId="15C78DD3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4748"/>
        <w:gridCol w:w="2010"/>
      </w:tblGrid>
      <w:tr w14:paraId="4486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  <w:shd w:val="clear" w:color="auto" w:fill="DBE3F4" w:themeFill="accent1" w:themeFillTint="32"/>
          </w:tcPr>
          <w:p w14:paraId="17FAEB9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4748" w:type="dxa"/>
            <w:shd w:val="clear" w:color="auto" w:fill="DBE3F4" w:themeFill="accent1" w:themeFillTint="32"/>
          </w:tcPr>
          <w:p w14:paraId="2B581F3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2010" w:type="dxa"/>
            <w:shd w:val="clear" w:color="auto" w:fill="DBE3F4" w:themeFill="accent1" w:themeFillTint="32"/>
          </w:tcPr>
          <w:p w14:paraId="1CBDB60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</w:tr>
      <w:tr w14:paraId="453C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27E93870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4748" w:type="dxa"/>
          </w:tcPr>
          <w:p w14:paraId="7342C023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初版需求</w:t>
            </w:r>
          </w:p>
        </w:tc>
        <w:tc>
          <w:tcPr>
            <w:tcW w:w="2010" w:type="dxa"/>
          </w:tcPr>
          <w:p w14:paraId="4F7D3738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2025.6</w:t>
            </w:r>
          </w:p>
        </w:tc>
      </w:tr>
      <w:tr w14:paraId="4541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2EE40DC8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748" w:type="dxa"/>
          </w:tcPr>
          <w:p w14:paraId="6F7024C7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10" w:type="dxa"/>
          </w:tcPr>
          <w:p w14:paraId="3A8829B4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5C9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6C1A14BA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748" w:type="dxa"/>
          </w:tcPr>
          <w:p w14:paraId="30DA950B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10" w:type="dxa"/>
          </w:tcPr>
          <w:p w14:paraId="40524B27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E3D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79CDE089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748" w:type="dxa"/>
          </w:tcPr>
          <w:p w14:paraId="6E1B3C1C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10" w:type="dxa"/>
          </w:tcPr>
          <w:p w14:paraId="45A0BE49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13BF5850"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5C52E2F8">
      <w:pPr>
        <w:ind w:firstLine="420" w:firstLineChars="0"/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当前平台对设备系统的管理中增加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green"/>
          <w:lang w:val="en-US" w:eastAsia="zh-CN"/>
        </w:rPr>
        <w:t>液冷系统管理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，其配置方式与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green"/>
          <w:lang w:val="en-US" w:eastAsia="zh-CN"/>
        </w:rPr>
        <w:t>冷源设备类似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，用户在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green"/>
          <w:lang w:val="en-US" w:eastAsia="zh-CN"/>
        </w:rPr>
        <w:t>配置-设备系统中进行相关信息配置后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，可在综合监控 - 实时性能中展示液冷相关信息。</w:t>
      </w:r>
    </w:p>
    <w:p w14:paraId="22255EBA">
      <w:pPr>
        <w:ind w:firstLine="420" w:firstLineChars="0"/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green"/>
          <w:lang w:val="en-US" w:eastAsia="zh-CN"/>
        </w:rPr>
        <w:t>LSC351测试机楼数据中心5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】</w:t>
      </w:r>
    </w:p>
    <w:p w14:paraId="3DA73676">
      <w:pPr>
        <w:ind w:firstLine="420" w:firstLineChars="0"/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08CA04CA">
      <w:pPr>
        <w:numPr>
          <w:ilvl w:val="0"/>
          <w:numId w:val="1"/>
        </w:numPr>
        <w:jc w:val="both"/>
        <w:outlineLvl w:val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AIMIOps-BR-F-0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02-XXX 液冷系统配置</w:t>
      </w:r>
    </w:p>
    <w:p w14:paraId="0394D337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  <w:t>位置：配置 - 设备系统 - 液冷系统</w:t>
      </w:r>
    </w:p>
    <w:p w14:paraId="5707D4B7">
      <w:pPr>
        <w:widowControl w:val="0"/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液冷系统</w:t>
      </w:r>
    </w:p>
    <w:p w14:paraId="315F4D6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设备系统中，增加液冷系统类型，在选择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yellow"/>
          <w:lang w:val="en-US" w:eastAsia="zh-CN"/>
        </w:rPr>
        <w:t>数据中心楼栋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（仅生产楼）或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sz w:val="18"/>
          <w:szCs w:val="18"/>
          <w:highlight w:val="yellow"/>
          <w:lang w:val="en-US" w:eastAsia="zh-CN"/>
        </w:rPr>
        <w:t>通信枢纽楼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节点时可配置液冷系统</w:t>
      </w:r>
    </w:p>
    <w:p w14:paraId="5D8E95E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数据中心【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站点层级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】进入液冷界面后，如没有液冷系统，则仅展示新增按钮，如有液冷系统，可切换不同液冷系统查看详细信息。</w:t>
      </w:r>
    </w:p>
    <w:p w14:paraId="2BA43C3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3715581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每个液冷系统分3部分展示信息【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液冷系统展示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】</w:t>
      </w:r>
    </w:p>
    <w:p w14:paraId="6727C715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第一部分展示液冷系统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基本信息</w:t>
      </w:r>
    </w:p>
    <w:p w14:paraId="0F1EA182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基本信息中测点信息展示已配置/未配置（室内露点，乙二醇浓度展示配置的数值即可）</w:t>
      </w:r>
    </w:p>
    <w:p w14:paraId="34CA179A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第二部分展示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一次侧机组</w:t>
      </w:r>
    </w:p>
    <w:p w14:paraId="3F4A2308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第三部分展示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制冷机房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</w:t>
      </w:r>
    </w:p>
    <w:p w14:paraId="4FB6A721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一次侧及制冷机房配置中</w:t>
      </w:r>
    </w:p>
    <w:p w14:paraId="43FF8F21"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涉及绑定设备的信息展示设备名称</w:t>
      </w:r>
    </w:p>
    <w:p w14:paraId="13965371"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涉及绑定测点信息展示绑定的测点数量，未绑定展示空值。</w:t>
      </w:r>
    </w:p>
    <w:p w14:paraId="01C19B24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0000F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FF"/>
          <w:sz w:val="18"/>
          <w:szCs w:val="18"/>
          <w:lang w:val="en-US" w:eastAsia="zh-CN"/>
        </w:rPr>
        <w:t>一次侧机组和制冷机房  根据液冷系统展示</w:t>
      </w:r>
    </w:p>
    <w:p w14:paraId="5F12D781"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用户可切换不同的液冷系统做展示，单机楼可增加最多3个液冷系统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。</w:t>
      </w:r>
    </w:p>
    <w:p w14:paraId="377D6B0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21AFB9C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0AA1243C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6ABCE6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液冷系统新增（基本信息）：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1EA76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59" w:type="dxa"/>
            <w:shd w:val="clear" w:color="auto" w:fill="DBE3F4" w:themeFill="accent1" w:themeFillTint="32"/>
          </w:tcPr>
          <w:p w14:paraId="585221BF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12273B24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2D5B8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44096BBB">
            <w:pPr>
              <w:jc w:val="left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基本信息</w:t>
            </w:r>
          </w:p>
        </w:tc>
      </w:tr>
      <w:tr w14:paraId="4556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4A13929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站点</w:t>
            </w:r>
          </w:p>
        </w:tc>
        <w:tc>
          <w:tcPr>
            <w:tcW w:w="6273" w:type="dxa"/>
          </w:tcPr>
          <w:p w14:paraId="0D8D0040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604EB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7B6FEC0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楼栋</w:t>
            </w:r>
          </w:p>
        </w:tc>
        <w:tc>
          <w:tcPr>
            <w:tcW w:w="6273" w:type="dxa"/>
          </w:tcPr>
          <w:p w14:paraId="22E1DAC1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68662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52995C55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一次侧机组品牌*</w:t>
            </w:r>
          </w:p>
        </w:tc>
        <w:tc>
          <w:tcPr>
            <w:tcW w:w="6273" w:type="dxa"/>
          </w:tcPr>
          <w:p w14:paraId="5E2DF16D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填写，20字以内</w:t>
            </w:r>
          </w:p>
        </w:tc>
      </w:tr>
      <w:tr w14:paraId="5E2AA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027CB7C1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单台冷机额定制冷量(RT)*</w:t>
            </w:r>
          </w:p>
        </w:tc>
        <w:tc>
          <w:tcPr>
            <w:tcW w:w="6273" w:type="dxa"/>
          </w:tcPr>
          <w:p w14:paraId="66E65D3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填写，大于0的数字，可以小数</w:t>
            </w:r>
          </w:p>
        </w:tc>
      </w:tr>
      <w:tr w14:paraId="207F9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32" w:type="dxa"/>
            <w:gridSpan w:val="2"/>
            <w:shd w:val="clear" w:color="auto" w:fill="FBE6D6" w:themeFill="accent2" w:themeFillTint="32"/>
          </w:tcPr>
          <w:p w14:paraId="4EF82FD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工况环境</w:t>
            </w:r>
          </w:p>
        </w:tc>
      </w:tr>
      <w:tr w14:paraId="70882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475440E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干球温度（℃）</w:t>
            </w:r>
          </w:p>
        </w:tc>
        <w:tc>
          <w:tcPr>
            <w:tcW w:w="6273" w:type="dxa"/>
          </w:tcPr>
          <w:p w14:paraId="602646B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测点选择，可选数据中心下节点的测点，测点选择范围仅限中央空调主机013351，可选择多个测点，不超过5个</w:t>
            </w:r>
          </w:p>
        </w:tc>
      </w:tr>
      <w:tr w14:paraId="0E0F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51D941F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湿球温度（℃）</w:t>
            </w:r>
          </w:p>
        </w:tc>
        <w:tc>
          <w:tcPr>
            <w:tcW w:w="6273" w:type="dxa"/>
          </w:tcPr>
          <w:p w14:paraId="09C23F5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测点选择，可选数据中心下节点的测点，测点选择范围仅限中央空调主机013352，可选择多个测点，不超过5个</w:t>
            </w:r>
          </w:p>
        </w:tc>
      </w:tr>
      <w:tr w14:paraId="49B7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7A426AD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室外湿度（%RH）</w:t>
            </w:r>
          </w:p>
        </w:tc>
        <w:tc>
          <w:tcPr>
            <w:tcW w:w="6273" w:type="dxa"/>
          </w:tcPr>
          <w:p w14:paraId="0E47F363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测点选择，可选数据中心下节点的测点，测点选择仅限中央空调主机的013353，可选择多个测点，不超过5个</w:t>
            </w:r>
          </w:p>
        </w:tc>
      </w:tr>
      <w:tr w14:paraId="37E3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1156FAF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室内露点（℃）</w:t>
            </w:r>
          </w:p>
        </w:tc>
        <w:tc>
          <w:tcPr>
            <w:tcW w:w="6273" w:type="dxa"/>
          </w:tcPr>
          <w:p w14:paraId="539AF425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手动填写，格式限制正数，可以一位小数，不能超过30</w:t>
            </w:r>
          </w:p>
        </w:tc>
      </w:tr>
      <w:tr w14:paraId="7510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  <w:vAlign w:val="top"/>
          </w:tcPr>
          <w:p w14:paraId="0E4DD1E4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系统参数</w:t>
            </w:r>
          </w:p>
        </w:tc>
      </w:tr>
      <w:tr w14:paraId="3998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78D3324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总流量（m³/h）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797223E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highlight w:val="green"/>
                <w:vertAlign w:val="baseline"/>
                <w:lang w:val="en-US" w:eastAsia="zh-CN"/>
              </w:rPr>
              <w:t>012325，仅可选择一个测点</w:t>
            </w:r>
          </w:p>
        </w:tc>
      </w:tr>
      <w:tr w14:paraId="0E55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543F83F1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一次侧进液温度（℃）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608CAFC8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测点选择，可选数据中心下节点的测点，测点选择范围仅限中央空调末端012318，可选择多个测点，不超过5个</w:t>
            </w:r>
          </w:p>
        </w:tc>
      </w:tr>
      <w:tr w14:paraId="30618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49CE101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一次侧出液温度（℃）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7D5F7906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测点选择，可选数据中心下节点的测点，测点选择范围仅限中央空调末端012321，可选择多个测点，不超过5个</w:t>
            </w:r>
          </w:p>
        </w:tc>
      </w:tr>
      <w:tr w14:paraId="361D3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0A996013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乙二醇浓度（%）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4AB9FF5C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手动填写，格式限制正数，可以一位小数，不能超过100</w:t>
            </w:r>
          </w:p>
        </w:tc>
      </w:tr>
    </w:tbl>
    <w:p w14:paraId="0F757FB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编辑时除站点外均可编辑，液冷系统可删除</w:t>
      </w:r>
    </w:p>
    <w:p w14:paraId="4F610B50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br w:type="page"/>
      </w:r>
    </w:p>
    <w:p w14:paraId="2BB0151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40A781F4">
      <w:pPr>
        <w:widowControl w:val="0"/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一次侧机组（冷机/冷塔）</w:t>
      </w:r>
    </w:p>
    <w:p w14:paraId="6A4D059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创建液冷系统后</w:t>
      </w:r>
    </w:p>
    <w:p w14:paraId="7D250A21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一次侧机组处自动生成一个一次侧机组，名称为一次侧机组1</w:t>
      </w:r>
    </w:p>
    <w:p w14:paraId="3F08C7A6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可做增删改查操作。</w:t>
      </w:r>
    </w:p>
    <w:p w14:paraId="3FCA691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一次侧机组列表展示：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30567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DBE3F4" w:themeFill="accent1" w:themeFillTint="32"/>
          </w:tcPr>
          <w:p w14:paraId="5DEDBF25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4922E2F8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575AC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33A3785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一次侧机组名称</w:t>
            </w:r>
          </w:p>
        </w:tc>
        <w:tc>
          <w:tcPr>
            <w:tcW w:w="6273" w:type="dxa"/>
          </w:tcPr>
          <w:p w14:paraId="45AB441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D52D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185C75B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测点关联</w:t>
            </w:r>
          </w:p>
        </w:tc>
        <w:tc>
          <w:tcPr>
            <w:tcW w:w="6273" w:type="dxa"/>
          </w:tcPr>
          <w:p w14:paraId="3CE211A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已完成/未完成，通过判断循环泵3项是否全部绑定测点，全部绑定判定为已完成，没有全部绑定判定未完成</w:t>
            </w:r>
          </w:p>
        </w:tc>
      </w:tr>
      <w:tr w14:paraId="14AA5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30CFCDC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操作</w:t>
            </w:r>
          </w:p>
        </w:tc>
        <w:tc>
          <w:tcPr>
            <w:tcW w:w="6273" w:type="dxa"/>
          </w:tcPr>
          <w:p w14:paraId="24BA4540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查看；编辑；删除</w:t>
            </w:r>
          </w:p>
        </w:tc>
      </w:tr>
    </w:tbl>
    <w:p w14:paraId="1CDB3F66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编辑一次侧机组</w:t>
      </w:r>
    </w:p>
    <w:p w14:paraId="19991A2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一次侧机组信息编辑内容如下：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52B0A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DBE3F4" w:themeFill="accent1" w:themeFillTint="32"/>
          </w:tcPr>
          <w:p w14:paraId="28B40CBD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165BCE85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2EEC1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1122BD15">
            <w:pPr>
              <w:jc w:val="left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基本信息</w:t>
            </w:r>
          </w:p>
        </w:tc>
      </w:tr>
      <w:tr w14:paraId="1B43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4BC9B1A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站点</w:t>
            </w:r>
          </w:p>
        </w:tc>
        <w:tc>
          <w:tcPr>
            <w:tcW w:w="6273" w:type="dxa"/>
          </w:tcPr>
          <w:p w14:paraId="0648E7E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3AF82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66F4E9FD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一次侧机组名称*</w:t>
            </w:r>
          </w:p>
        </w:tc>
        <w:tc>
          <w:tcPr>
            <w:tcW w:w="6273" w:type="dxa"/>
          </w:tcPr>
          <w:p w14:paraId="4FFB43F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限制20字内，同一液冷系统下一次侧机组名称不可重复</w:t>
            </w:r>
          </w:p>
        </w:tc>
      </w:tr>
      <w:tr w14:paraId="3029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1F51612B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一次侧机组（冷塔/冷机）</w:t>
            </w:r>
          </w:p>
        </w:tc>
      </w:tr>
      <w:tr w14:paraId="0B388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259" w:type="dxa"/>
          </w:tcPr>
          <w:p w14:paraId="79D79AD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273" w:type="dxa"/>
          </w:tcPr>
          <w:p w14:paraId="5E3842D3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选择数据中心下的中央空调主机设备，仅可选择一个</w:t>
            </w:r>
          </w:p>
        </w:tc>
      </w:tr>
      <w:tr w14:paraId="394B5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  <w:vAlign w:val="top"/>
          </w:tcPr>
          <w:p w14:paraId="3005963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循环泵</w:t>
            </w:r>
          </w:p>
        </w:tc>
      </w:tr>
      <w:tr w14:paraId="4730D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6EB112D9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水流量（m³/h）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3D277987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测点选择，可选数据中心下节点的测点，测点选择范围仅限中央空调主机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18"/>
                <w:szCs w:val="18"/>
                <w:vertAlign w:val="baseline"/>
                <w:lang w:val="en-US" w:eastAsia="zh-CN"/>
              </w:rPr>
              <w:t>013323，仅可选择一个测点</w:t>
            </w:r>
          </w:p>
        </w:tc>
      </w:tr>
      <w:tr w14:paraId="49753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1B124EEB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运行频率（HZ）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79E0A74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测点选择，可选数据中心下节点的测点，测点选择范围仅限中央空调主机013330，仅可选择一个测点</w:t>
            </w:r>
          </w:p>
        </w:tc>
      </w:tr>
      <w:tr w14:paraId="452FA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47FA17EC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电流（A）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5F8BD429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预留，暂不实现</w:t>
            </w:r>
          </w:p>
        </w:tc>
      </w:tr>
    </w:tbl>
    <w:p w14:paraId="72247A96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新增一次侧机组</w:t>
      </w:r>
    </w:p>
    <w:p w14:paraId="00DFC6E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一次侧机组新增后直接弹出信息编辑框进行填写</w:t>
      </w:r>
    </w:p>
    <w:p w14:paraId="6E59757A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一次侧机组最多4个</w:t>
      </w:r>
    </w:p>
    <w:p w14:paraId="35E5CFBE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已有4个一次侧机组提示用户“一次侧机组数量已超上限，无法增加”</w:t>
      </w:r>
    </w:p>
    <w:p w14:paraId="7CEA56F0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删除一次侧机组</w:t>
      </w:r>
    </w:p>
    <w:p w14:paraId="27B2E90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机组点击删除后，需用户二次确认，确认内容“是否确认删除该一次侧机组？”，每一个液冷系统需保留至少一个一次侧机组，仅一个一次侧机组点击删除确认后，弱提示用户“删除失败，液冷系统中一次侧机组至少保留一个”</w:t>
      </w:r>
    </w:p>
    <w:p w14:paraId="57DB16FF">
      <w:pPr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br w:type="page"/>
      </w:r>
    </w:p>
    <w:p w14:paraId="598FB2C8">
      <w:pPr>
        <w:widowControl w:val="0"/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2E156B0D">
      <w:pPr>
        <w:widowControl w:val="0"/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制冷机房</w:t>
      </w:r>
    </w:p>
    <w:p w14:paraId="693EFA7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用户在液冷系统中选择制冷机房后，在制冷机房处列出制冷机房信息，并可以做增删改查操作。</w:t>
      </w:r>
    </w:p>
    <w:p w14:paraId="252A98A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制冷机房列表展示：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6BE9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DBE3F4" w:themeFill="accent1" w:themeFillTint="32"/>
          </w:tcPr>
          <w:p w14:paraId="18659CB6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4CEF2870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4FB9E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2348DD8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楼栋</w:t>
            </w:r>
          </w:p>
        </w:tc>
        <w:tc>
          <w:tcPr>
            <w:tcW w:w="6273" w:type="dxa"/>
          </w:tcPr>
          <w:p w14:paraId="027C7911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6F79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438C8CA3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机房</w:t>
            </w:r>
          </w:p>
        </w:tc>
        <w:tc>
          <w:tcPr>
            <w:tcW w:w="6273" w:type="dxa"/>
          </w:tcPr>
          <w:p w14:paraId="7C1F74F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2D9A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74657470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CDU数量</w:t>
            </w:r>
          </w:p>
        </w:tc>
        <w:tc>
          <w:tcPr>
            <w:tcW w:w="6273" w:type="dxa"/>
          </w:tcPr>
          <w:p w14:paraId="62BF734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显示方式为：X（主/备，Y/Z），X为总数量，Y是主用数量，Z是备用数量</w:t>
            </w:r>
          </w:p>
        </w:tc>
      </w:tr>
      <w:tr w14:paraId="477DA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1F9C495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操作</w:t>
            </w:r>
          </w:p>
        </w:tc>
        <w:tc>
          <w:tcPr>
            <w:tcW w:w="6273" w:type="dxa"/>
          </w:tcPr>
          <w:p w14:paraId="3B2B0AE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查看/编辑/删除</w:t>
            </w:r>
          </w:p>
        </w:tc>
      </w:tr>
    </w:tbl>
    <w:p w14:paraId="0327B80A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新增制冷机房</w:t>
      </w:r>
    </w:p>
    <w:p w14:paraId="200C73D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制冷机房信息编辑内容如下，其中默认展示CDU1，用户可新增多个CDU，最多20个，序号依次增加，CDU的信息有保存按钮，点击保存后收起该信息，收起后可以编辑或新增其它CDU数据，同时增加的CDU可进行排序操作，方便用户进行展示顺序调整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63E20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DBE3F4" w:themeFill="accent1" w:themeFillTint="32"/>
          </w:tcPr>
          <w:p w14:paraId="448A568D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4BD9DCF4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06C63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7F67AF41">
            <w:pPr>
              <w:jc w:val="left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基本信息</w:t>
            </w:r>
          </w:p>
        </w:tc>
      </w:tr>
      <w:tr w14:paraId="798FE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3E3A4A1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站点</w:t>
            </w:r>
          </w:p>
        </w:tc>
        <w:tc>
          <w:tcPr>
            <w:tcW w:w="6273" w:type="dxa"/>
          </w:tcPr>
          <w:p w14:paraId="1440CA0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5BE60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3783E67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楼栋</w:t>
            </w:r>
          </w:p>
        </w:tc>
        <w:tc>
          <w:tcPr>
            <w:tcW w:w="6273" w:type="dxa"/>
          </w:tcPr>
          <w:p w14:paraId="5DD2C98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2A22F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153E9CE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机房*</w:t>
            </w:r>
          </w:p>
        </w:tc>
        <w:tc>
          <w:tcPr>
            <w:tcW w:w="6273" w:type="dxa"/>
          </w:tcPr>
          <w:p w14:paraId="117E883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可选择当前楼栋下机房，如用户已经填入了任意CDU的机柜列信息后，切换机房需提示用户二次确认“切换空间后CDU机柜列信息需重新选择，是否确认更换？”，该站点已有的制冷机房不可选</w:t>
            </w:r>
          </w:p>
        </w:tc>
      </w:tr>
      <w:tr w14:paraId="3A08C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22CF799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</w:tr>
      <w:tr w14:paraId="45A30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259" w:type="dxa"/>
          </w:tcPr>
          <w:p w14:paraId="3C8441D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机柜列</w:t>
            </w:r>
          </w:p>
        </w:tc>
        <w:tc>
          <w:tcPr>
            <w:tcW w:w="6273" w:type="dxa"/>
          </w:tcPr>
          <w:p w14:paraId="30C102E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填写/选择，如用户选“填写”，则可直接录入机柜列信息，限制50字以内；如用户选“选择”，则关联该机房，在配置&gt;机柜管理中列出该机房的机柜列供用户选择，可多选，最多2个机柜列。选择增加“?”按钮，hover提示用户“机柜列可在配置&gt;空间与视图&gt;机柜管理中做配置”，用户切换机房后，机柜列清空</w:t>
            </w:r>
          </w:p>
        </w:tc>
      </w:tr>
      <w:tr w14:paraId="29D02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259" w:type="dxa"/>
          </w:tcPr>
          <w:p w14:paraId="5FD60F9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主备*</w:t>
            </w:r>
          </w:p>
        </w:tc>
        <w:tc>
          <w:tcPr>
            <w:tcW w:w="6273" w:type="dxa"/>
          </w:tcPr>
          <w:p w14:paraId="0EE4D299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主用/备用，单选，新增时默认主用</w:t>
            </w:r>
          </w:p>
        </w:tc>
      </w:tr>
      <w:tr w14:paraId="159A7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259" w:type="dxa"/>
          </w:tcPr>
          <w:p w14:paraId="03D08CA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273" w:type="dxa"/>
          </w:tcPr>
          <w:p w14:paraId="590E489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可选择数据中心下的中央空调末端设备，单选，关联设备弹窗选择，确认后下方各数据根据关联设备进行测点自动绑定</w:t>
            </w:r>
          </w:p>
        </w:tc>
      </w:tr>
      <w:tr w14:paraId="4EE63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4D5B002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乙二醇浓度（%）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1239722B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手动填写，格式限制正数，可以一位小数，不能超过100</w:t>
            </w:r>
          </w:p>
        </w:tc>
      </w:tr>
      <w:tr w14:paraId="55E3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7D992F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二次侧供液温度（℃）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4CA10C70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测点选择，可选数据中心下节点的测点，测点选择范围仅限中央空调末端012326，可选择多个测点，不超过5个。用户选择关联设备确认后，自动带带入关联设备下全部012326测点，超过5个保留前5个</w:t>
            </w:r>
          </w:p>
        </w:tc>
      </w:tr>
      <w:tr w14:paraId="4C1EE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306A9F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二次侧回液液温度（℃）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5E8B684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测点选择，可选数据中心下节点的测点，测点选择范围仅限中央空调末端012329，可选择多个测点，不超过5个。用户选择关联设备确认后，自动带带入关联设备下全部012329测点，超过5个保留前5个</w:t>
            </w:r>
          </w:p>
        </w:tc>
      </w:tr>
      <w:tr w14:paraId="4E1E3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3FD0CB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循环水泵水流量（m³/h）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7B5D5935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测点选择，可选数据中心下节点的测点，测点选择范围仅限中央空调末端012333，仅可选择1个。用户选择关联设备确认后，自动带带入关联设备下第一个012333测点</w:t>
            </w:r>
          </w:p>
        </w:tc>
      </w:tr>
      <w:tr w14:paraId="63EDF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685A28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循环水泵运行频率（HZ）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6AEBC52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测点选择，可选数据中心下节点的测点，测点选择范围仅限中央空调末端012339，仅可选择1个。用户选择关联设备确认后，自动带带入关联设备下第一个012339测点</w:t>
            </w:r>
          </w:p>
        </w:tc>
      </w:tr>
      <w:tr w14:paraId="47CB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6528F3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循环水泵电流（A）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62D409D2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测点选择，可选数据中心下节点的测点，测点选择范围仅限中央空调末端012340，仅可选择1个。用户选择关联设备确认后，自动带带入关联设备下第一个012340测点</w:t>
            </w:r>
          </w:p>
        </w:tc>
      </w:tr>
      <w:tr w14:paraId="0CB97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140D0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二次侧供回液压差（kpa）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41338516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测点选择，可选数据中心下节点的测点，测点选择范围仅限中央空调末端012334，仅可选择1个。用户选择关联设备确认后，自动带带入关联设备下第一个012334测点</w:t>
            </w:r>
          </w:p>
        </w:tc>
      </w:tr>
      <w:tr w14:paraId="4D274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7B86B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二次侧过滤器压差（kpa）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6A73C039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测点选择，可选数据中心下节点的测点，测点选择范围仅限中央空调末端012345，仅可选择1个。用户选择关联设备确认后，自动带带入关联设备下第一个012345测点</w:t>
            </w:r>
          </w:p>
        </w:tc>
      </w:tr>
      <w:tr w14:paraId="42812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17966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一次侧过滤器压差（kpa）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05809E28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测点选择，可选数据中心下节点的测点，测点选择范围仅限中央空调末端012344，仅可选择1个。用户选择关联设备确认后，自动带带入关联设备下第一个012344测点</w:t>
            </w:r>
          </w:p>
        </w:tc>
      </w:tr>
      <w:tr w14:paraId="5BCBE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  <w:vAlign w:val="top"/>
          </w:tcPr>
          <w:p w14:paraId="7341D7D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...</w:t>
            </w:r>
          </w:p>
        </w:tc>
      </w:tr>
      <w:tr w14:paraId="613C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  <w:vAlign w:val="top"/>
          </w:tcPr>
          <w:p w14:paraId="54BBA31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CDU20</w:t>
            </w:r>
          </w:p>
        </w:tc>
      </w:tr>
    </w:tbl>
    <w:p w14:paraId="49C5E645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编辑制冷机房</w:t>
      </w:r>
    </w:p>
    <w:p w14:paraId="37AD0D8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用户可点击编辑制冷机房，新增后弹窗创建制冷机房，内容及规则与编辑基本相同，编辑时机房不可更改</w:t>
      </w:r>
    </w:p>
    <w:p w14:paraId="6DFBFA4A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删除制冷机房</w:t>
      </w:r>
    </w:p>
    <w:p w14:paraId="4CDCC37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点击操作栏中的删除，二次提示“是否删除该机房？删除后机房制冷信息及其CDU信息都将清除”，确认后删除完成</w:t>
      </w:r>
    </w:p>
    <w:p w14:paraId="241BAE75">
      <w:pPr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br w:type="page"/>
      </w:r>
    </w:p>
    <w:p w14:paraId="4065B19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0FFA244B">
      <w:pPr>
        <w:numPr>
          <w:ilvl w:val="0"/>
          <w:numId w:val="1"/>
        </w:numPr>
        <w:jc w:val="both"/>
        <w:outlineLvl w:val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AIMIOps-BR-F-0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02-XXX 液冷系统实时监控</w:t>
      </w:r>
    </w:p>
    <w:p w14:paraId="1442EFF1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  <w:t>位置：综合 - 实时性能 - 液冷数据</w:t>
      </w:r>
    </w:p>
    <w:p w14:paraId="75AA557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数据中心配置液冷系统后，在试试监控中冷源数据右侧展示液冷数据tab，点击液冷数据展示液冷页面，默认展示数据中心第一个有液冷数据的楼栋，顶部展示液冷系统名称“楼栋名称+液冷系统”，可下拉选择其他楼栋的液冷数据。</w:t>
      </w:r>
    </w:p>
    <w:p w14:paraId="54D8B12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液冷数据分3部分展示，分别为工况环境、一次侧和二次侧，用户访问页面时每10秒获取一次实时数据，页面上方展示上次刷新时间及获取数据时间，用户可手动刷新数据，同时在页面上方有编辑液冷系统按钮，用户点击后打开该楼栋液冷系统编辑页面。</w:t>
      </w:r>
    </w:p>
    <w:p w14:paraId="4C4D4F16">
      <w:pPr>
        <w:widowControl w:val="0"/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液冷数据</w:t>
      </w:r>
    </w:p>
    <w:p w14:paraId="3583225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按一下方式展示事实数据，其中室内露点、乙二醇浓度等按用户填写值展示即可（标记颜色的为数据项，无填充色为数据说明）：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205"/>
        <w:gridCol w:w="738"/>
        <w:gridCol w:w="467"/>
        <w:gridCol w:w="1072"/>
        <w:gridCol w:w="133"/>
        <w:gridCol w:w="1205"/>
        <w:gridCol w:w="680"/>
        <w:gridCol w:w="525"/>
        <w:gridCol w:w="1213"/>
      </w:tblGrid>
      <w:tr w14:paraId="0A8B2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restart"/>
            <w:shd w:val="clear" w:color="auto" w:fill="DBE3F4" w:themeFill="accent1" w:themeFillTint="32"/>
            <w:vAlign w:val="center"/>
          </w:tcPr>
          <w:p w14:paraId="45A09233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工况环境</w:t>
            </w: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18F0E4D2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干球温度（℃）</w:t>
            </w:r>
          </w:p>
        </w:tc>
        <w:tc>
          <w:tcPr>
            <w:tcW w:w="2203" w:type="pct"/>
            <w:gridSpan w:val="5"/>
            <w:vAlign w:val="center"/>
          </w:tcPr>
          <w:p w14:paraId="67DC72B7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多个温度求平均，获取不到数据不参与计算</w:t>
            </w:r>
          </w:p>
        </w:tc>
      </w:tr>
      <w:tr w14:paraId="3F0F8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2F5A5104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6EE64D30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湿球温度（℃）</w:t>
            </w:r>
          </w:p>
        </w:tc>
        <w:tc>
          <w:tcPr>
            <w:tcW w:w="2203" w:type="pct"/>
            <w:gridSpan w:val="5"/>
            <w:vAlign w:val="center"/>
          </w:tcPr>
          <w:p w14:paraId="02908320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多个温度求平均，获取不到数据不参与计算</w:t>
            </w:r>
          </w:p>
        </w:tc>
      </w:tr>
      <w:tr w14:paraId="1BAA0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172DEAA9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1150E240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室外湿度（%RH）</w:t>
            </w:r>
          </w:p>
        </w:tc>
        <w:tc>
          <w:tcPr>
            <w:tcW w:w="2203" w:type="pct"/>
            <w:gridSpan w:val="5"/>
            <w:vAlign w:val="center"/>
          </w:tcPr>
          <w:p w14:paraId="44446CE0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0D14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1FF30443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5FC3D814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室内露点（℃）</w:t>
            </w:r>
          </w:p>
        </w:tc>
        <w:tc>
          <w:tcPr>
            <w:tcW w:w="2203" w:type="pct"/>
            <w:gridSpan w:val="5"/>
            <w:vAlign w:val="center"/>
          </w:tcPr>
          <w:p w14:paraId="25AF0623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869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restart"/>
            <w:shd w:val="clear" w:color="auto" w:fill="DBE3F4" w:themeFill="accent1" w:themeFillTint="32"/>
            <w:vAlign w:val="center"/>
          </w:tcPr>
          <w:p w14:paraId="052169BF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一次侧</w:t>
            </w: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37D4BEFE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一次侧进液温度（℃）</w:t>
            </w:r>
          </w:p>
        </w:tc>
        <w:tc>
          <w:tcPr>
            <w:tcW w:w="2203" w:type="pct"/>
            <w:gridSpan w:val="5"/>
            <w:vAlign w:val="center"/>
          </w:tcPr>
          <w:p w14:paraId="48F4D715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多个温度求平均，获取不到数据不参与计算</w:t>
            </w:r>
          </w:p>
        </w:tc>
      </w:tr>
      <w:tr w14:paraId="11858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6BB4401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0C91010B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一次侧出液温度（℃）</w:t>
            </w:r>
          </w:p>
        </w:tc>
        <w:tc>
          <w:tcPr>
            <w:tcW w:w="2203" w:type="pct"/>
            <w:gridSpan w:val="5"/>
            <w:vAlign w:val="center"/>
          </w:tcPr>
          <w:p w14:paraId="7A253572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多个温度求平均，获取不到数据不参与计算</w:t>
            </w:r>
          </w:p>
        </w:tc>
      </w:tr>
      <w:tr w14:paraId="52225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16D5888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66743B62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一次侧进出液温差（℃）</w:t>
            </w:r>
          </w:p>
        </w:tc>
        <w:tc>
          <w:tcPr>
            <w:tcW w:w="2203" w:type="pct"/>
            <w:gridSpan w:val="5"/>
            <w:vAlign w:val="center"/>
          </w:tcPr>
          <w:p w14:paraId="086AF590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进液平均温度-出液平均温度，异常数据标记</w:t>
            </w:r>
          </w:p>
        </w:tc>
      </w:tr>
      <w:tr w14:paraId="4FE5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03F33142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7E0F6C12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乙二醇浓度（%）</w:t>
            </w:r>
          </w:p>
        </w:tc>
        <w:tc>
          <w:tcPr>
            <w:tcW w:w="2203" w:type="pct"/>
            <w:gridSpan w:val="5"/>
            <w:vAlign w:val="center"/>
          </w:tcPr>
          <w:p w14:paraId="64288CFA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7D0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14059FA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E3F2D9" w:themeFill="accent4" w:themeFillTint="32"/>
            <w:vAlign w:val="center"/>
          </w:tcPr>
          <w:p w14:paraId="76164582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一次侧机组1</w:t>
            </w:r>
          </w:p>
        </w:tc>
        <w:tc>
          <w:tcPr>
            <w:tcW w:w="2203" w:type="pct"/>
            <w:gridSpan w:val="5"/>
            <w:shd w:val="clear" w:color="auto" w:fill="E3F2D9" w:themeFill="accent4" w:themeFillTint="32"/>
            <w:vAlign w:val="center"/>
          </w:tcPr>
          <w:p w14:paraId="39579063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一次侧机组2...4</w:t>
            </w:r>
          </w:p>
        </w:tc>
      </w:tr>
      <w:tr w14:paraId="4467F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7CB781E0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40" w:type="pct"/>
            <w:gridSpan w:val="2"/>
            <w:shd w:val="clear" w:color="auto" w:fill="E3F2D9" w:themeFill="accent4" w:themeFillTint="32"/>
            <w:vAlign w:val="center"/>
          </w:tcPr>
          <w:p w14:paraId="5E5D523E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冷机运行状态</w:t>
            </w:r>
          </w:p>
        </w:tc>
        <w:tc>
          <w:tcPr>
            <w:tcW w:w="903" w:type="pct"/>
            <w:gridSpan w:val="2"/>
            <w:vAlign w:val="center"/>
          </w:tcPr>
          <w:p w14:paraId="130A80BF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绑定设备的013405状态</w:t>
            </w:r>
          </w:p>
        </w:tc>
        <w:tc>
          <w:tcPr>
            <w:tcW w:w="1184" w:type="pct"/>
            <w:gridSpan w:val="3"/>
            <w:shd w:val="clear" w:color="auto" w:fill="E3F2D9" w:themeFill="accent4" w:themeFillTint="32"/>
            <w:vAlign w:val="center"/>
          </w:tcPr>
          <w:p w14:paraId="5FFF9067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冷机运行状态</w:t>
            </w:r>
          </w:p>
        </w:tc>
        <w:tc>
          <w:tcPr>
            <w:tcW w:w="1019" w:type="pct"/>
            <w:gridSpan w:val="2"/>
            <w:shd w:val="clear" w:color="auto" w:fill="auto"/>
            <w:vAlign w:val="center"/>
          </w:tcPr>
          <w:p w14:paraId="5D57086A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08773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0E1C31F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40" w:type="pct"/>
            <w:gridSpan w:val="2"/>
            <w:shd w:val="clear" w:color="auto" w:fill="E3F2D9" w:themeFill="accent4" w:themeFillTint="32"/>
            <w:vAlign w:val="top"/>
          </w:tcPr>
          <w:p w14:paraId="56D3429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循环泵水流量（m³/h）</w:t>
            </w:r>
          </w:p>
        </w:tc>
        <w:tc>
          <w:tcPr>
            <w:tcW w:w="903" w:type="pct"/>
            <w:gridSpan w:val="2"/>
            <w:vAlign w:val="center"/>
          </w:tcPr>
          <w:p w14:paraId="3CD8CB1B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84" w:type="pct"/>
            <w:gridSpan w:val="3"/>
            <w:shd w:val="clear" w:color="auto" w:fill="E3F2D9" w:themeFill="accent4" w:themeFillTint="32"/>
            <w:vAlign w:val="top"/>
          </w:tcPr>
          <w:p w14:paraId="19B9F394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循环泵水流量（m³/h）</w:t>
            </w:r>
          </w:p>
        </w:tc>
        <w:tc>
          <w:tcPr>
            <w:tcW w:w="1019" w:type="pct"/>
            <w:gridSpan w:val="2"/>
            <w:shd w:val="clear" w:color="auto" w:fill="auto"/>
            <w:vAlign w:val="center"/>
          </w:tcPr>
          <w:p w14:paraId="2ACAE1D6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74B1F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07381129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40" w:type="pct"/>
            <w:gridSpan w:val="2"/>
            <w:shd w:val="clear" w:color="auto" w:fill="E3F2D9" w:themeFill="accent4" w:themeFillTint="32"/>
            <w:vAlign w:val="top"/>
          </w:tcPr>
          <w:p w14:paraId="2E233A7C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循环泵运行频率（HZ）</w:t>
            </w:r>
          </w:p>
        </w:tc>
        <w:tc>
          <w:tcPr>
            <w:tcW w:w="903" w:type="pct"/>
            <w:gridSpan w:val="2"/>
            <w:vAlign w:val="center"/>
          </w:tcPr>
          <w:p w14:paraId="315E1BEB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84" w:type="pct"/>
            <w:gridSpan w:val="3"/>
            <w:shd w:val="clear" w:color="auto" w:fill="E3F2D9" w:themeFill="accent4" w:themeFillTint="32"/>
            <w:vAlign w:val="top"/>
          </w:tcPr>
          <w:p w14:paraId="2166EDB2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循环泵运行频率（HZ）</w:t>
            </w:r>
          </w:p>
        </w:tc>
        <w:tc>
          <w:tcPr>
            <w:tcW w:w="1019" w:type="pct"/>
            <w:gridSpan w:val="2"/>
            <w:shd w:val="clear" w:color="auto" w:fill="auto"/>
            <w:vAlign w:val="center"/>
          </w:tcPr>
          <w:p w14:paraId="3ABE187F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42DA9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735D8D54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40" w:type="pct"/>
            <w:gridSpan w:val="2"/>
            <w:shd w:val="clear" w:color="auto" w:fill="E3F2D9" w:themeFill="accent4" w:themeFillTint="32"/>
            <w:vAlign w:val="center"/>
          </w:tcPr>
          <w:p w14:paraId="6960FC62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循环泵电流（A）</w:t>
            </w:r>
          </w:p>
        </w:tc>
        <w:tc>
          <w:tcPr>
            <w:tcW w:w="903" w:type="pct"/>
            <w:gridSpan w:val="2"/>
            <w:vAlign w:val="center"/>
          </w:tcPr>
          <w:p w14:paraId="5C5F1BFB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预留，暂不展示</w:t>
            </w:r>
          </w:p>
        </w:tc>
        <w:tc>
          <w:tcPr>
            <w:tcW w:w="1184" w:type="pct"/>
            <w:gridSpan w:val="3"/>
            <w:shd w:val="clear" w:color="auto" w:fill="E3F2D9" w:themeFill="accent4" w:themeFillTint="32"/>
            <w:vAlign w:val="center"/>
          </w:tcPr>
          <w:p w14:paraId="18BBE492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循环泵电流（A）</w:t>
            </w:r>
          </w:p>
        </w:tc>
        <w:tc>
          <w:tcPr>
            <w:tcW w:w="1019" w:type="pct"/>
            <w:gridSpan w:val="2"/>
            <w:shd w:val="clear" w:color="auto" w:fill="auto"/>
            <w:vAlign w:val="center"/>
          </w:tcPr>
          <w:p w14:paraId="7CEFE130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预留，暂不展示</w:t>
            </w:r>
          </w:p>
        </w:tc>
      </w:tr>
      <w:tr w14:paraId="0737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vAlign w:val="center"/>
          </w:tcPr>
          <w:p w14:paraId="6D701CC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08F32BB9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总流量（m³/h）</w:t>
            </w:r>
          </w:p>
        </w:tc>
        <w:tc>
          <w:tcPr>
            <w:tcW w:w="2203" w:type="pct"/>
            <w:gridSpan w:val="5"/>
            <w:vAlign w:val="center"/>
          </w:tcPr>
          <w:p w14:paraId="70ACB7C3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展示形式为XX(YY)，XX为绑定测点读取数据，未绑定数据或无法获取显示“- -”，YY为一次侧机组中，所有循环泵水流量相加</w:t>
            </w:r>
          </w:p>
        </w:tc>
      </w:tr>
      <w:tr w14:paraId="37B1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restart"/>
            <w:shd w:val="clear" w:color="auto" w:fill="DBE3F4" w:themeFill="accent1" w:themeFillTint="32"/>
            <w:vAlign w:val="center"/>
          </w:tcPr>
          <w:p w14:paraId="00452B2B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二次侧</w:t>
            </w:r>
          </w:p>
        </w:tc>
        <w:tc>
          <w:tcPr>
            <w:tcW w:w="4247" w:type="pct"/>
            <w:gridSpan w:val="9"/>
            <w:shd w:val="clear" w:color="auto" w:fill="DBE3F4" w:themeFill="accent1" w:themeFillTint="32"/>
            <w:vAlign w:val="center"/>
          </w:tcPr>
          <w:p w14:paraId="34209B02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制冷机房</w:t>
            </w:r>
          </w:p>
          <w:p w14:paraId="49A93F3D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6A6A6" w:themeColor="background1" w:themeShade="A6"/>
                <w:sz w:val="15"/>
                <w:szCs w:val="15"/>
                <w:vertAlign w:val="baseline"/>
                <w:lang w:val="en-US" w:eastAsia="zh-CN"/>
              </w:rPr>
              <w:t>点击机房查看二次侧数据</w:t>
            </w:r>
          </w:p>
        </w:tc>
      </w:tr>
      <w:tr w14:paraId="3C98E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54504391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414" w:type="pct"/>
            <w:gridSpan w:val="3"/>
            <w:shd w:val="clear" w:color="auto" w:fill="E3F2D9" w:themeFill="accent4" w:themeFillTint="32"/>
            <w:vAlign w:val="center"/>
          </w:tcPr>
          <w:p w14:paraId="0AB33C88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机房01</w:t>
            </w:r>
          </w:p>
        </w:tc>
        <w:tc>
          <w:tcPr>
            <w:tcW w:w="707" w:type="pct"/>
            <w:gridSpan w:val="2"/>
            <w:shd w:val="clear" w:color="auto" w:fill="FEF2CB" w:themeFill="accent3" w:themeFillTint="32"/>
            <w:vAlign w:val="center"/>
          </w:tcPr>
          <w:p w14:paraId="51E43CB9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机房02</w:t>
            </w:r>
          </w:p>
        </w:tc>
        <w:tc>
          <w:tcPr>
            <w:tcW w:w="2125" w:type="pct"/>
            <w:gridSpan w:val="4"/>
            <w:shd w:val="clear" w:color="auto" w:fill="F9DBDF" w:themeFill="accent6" w:themeFillTint="32"/>
            <w:vAlign w:val="center"/>
          </w:tcPr>
          <w:p w14:paraId="28159A73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机房03</w:t>
            </w:r>
          </w:p>
        </w:tc>
      </w:tr>
      <w:tr w14:paraId="3A67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3EBB9C58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07" w:type="pct"/>
            <w:shd w:val="clear" w:color="auto" w:fill="E3F2D9" w:themeFill="accent4" w:themeFillTint="32"/>
            <w:vAlign w:val="center"/>
          </w:tcPr>
          <w:p w14:paraId="319E73CB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  <w:tc>
          <w:tcPr>
            <w:tcW w:w="707" w:type="pct"/>
            <w:gridSpan w:val="2"/>
            <w:shd w:val="clear" w:color="auto" w:fill="E3F2D9" w:themeFill="accent4" w:themeFillTint="32"/>
            <w:vAlign w:val="center"/>
          </w:tcPr>
          <w:p w14:paraId="48101A6A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CDU2</w:t>
            </w:r>
          </w:p>
        </w:tc>
        <w:tc>
          <w:tcPr>
            <w:tcW w:w="707" w:type="pct"/>
            <w:gridSpan w:val="2"/>
            <w:shd w:val="clear" w:color="auto" w:fill="FEF2CB" w:themeFill="accent3" w:themeFillTint="32"/>
            <w:vAlign w:val="center"/>
          </w:tcPr>
          <w:p w14:paraId="50A8D072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  <w:tc>
          <w:tcPr>
            <w:tcW w:w="707" w:type="pct"/>
            <w:shd w:val="clear" w:color="auto" w:fill="F9DBDF" w:themeFill="accent6" w:themeFillTint="32"/>
            <w:vAlign w:val="center"/>
          </w:tcPr>
          <w:p w14:paraId="090ED91A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  <w:tc>
          <w:tcPr>
            <w:tcW w:w="707" w:type="pct"/>
            <w:gridSpan w:val="2"/>
            <w:shd w:val="clear" w:color="auto" w:fill="F9DBDF" w:themeFill="accent6" w:themeFillTint="32"/>
            <w:vAlign w:val="center"/>
          </w:tcPr>
          <w:p w14:paraId="286C2356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CDU2</w:t>
            </w:r>
          </w:p>
        </w:tc>
        <w:tc>
          <w:tcPr>
            <w:tcW w:w="711" w:type="pct"/>
            <w:shd w:val="clear" w:color="auto" w:fill="F9DBDF" w:themeFill="accent6" w:themeFillTint="32"/>
            <w:vAlign w:val="center"/>
          </w:tcPr>
          <w:p w14:paraId="41360CB5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CDU3</w:t>
            </w:r>
          </w:p>
        </w:tc>
      </w:tr>
    </w:tbl>
    <w:p w14:paraId="327E192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C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18"/>
          <w:szCs w:val="18"/>
          <w:lang w:val="en-US" w:eastAsia="zh-CN"/>
        </w:rPr>
        <w:t>异常标记：</w:t>
      </w:r>
    </w:p>
    <w:p w14:paraId="62E07FB0">
      <w:pPr>
        <w:widowControl w:val="0"/>
        <w:numPr>
          <w:ilvl w:val="0"/>
          <w:numId w:val="3"/>
        </w:numPr>
        <w:ind w:left="84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一次侧进出液温差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如计算结果为负值，则红色标记数据并在数据旁增加异常按钮，hover展示“进出液温差为负值，请检查数据采集或绑定信息是否有误”</w:t>
      </w:r>
    </w:p>
    <w:p w14:paraId="12FD7780">
      <w:pPr>
        <w:widowControl w:val="0"/>
        <w:numPr>
          <w:ilvl w:val="0"/>
          <w:numId w:val="3"/>
        </w:numPr>
        <w:ind w:left="84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vertAlign w:val="baseline"/>
          <w:lang w:val="en-US" w:eastAsia="zh-CN"/>
        </w:rPr>
        <w:t>总流量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，如YY&gt;XX*1.05或YY&lt;0.95*XX，则该项数据标记红色，并在数据旁增加异常按钮，hover展示“括号中为循环泵流量相加，当前循环泵流量和与总流量偏差大于5%，流量数据异常”</w:t>
      </w:r>
    </w:p>
    <w:p w14:paraId="476111E5">
      <w:pPr>
        <w:widowControl w:val="0"/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6DE29EE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二次侧仅展示制冷机房及其下CDU，点击机房或CDU，弹窗展示该机房二次侧CDU数据，按机房配置的CDU数量展示，该弹窗页面同样每10秒获取一次数据，用户可手动刷新数据，并同时展示上次刷新时间及获取数据时间，弹出框拉起时，一级页面暂停数据自动获取，二次侧制冷机房详情页面：</w:t>
      </w:r>
    </w:p>
    <w:p w14:paraId="4BB539CC">
      <w:pPr>
        <w:widowControl w:val="0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670AC63A">
      <w:pPr>
        <w:widowControl w:val="0"/>
        <w:numPr>
          <w:ilvl w:val="0"/>
          <w:numId w:val="0"/>
        </w:numPr>
        <w:jc w:val="center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机房01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3469"/>
        <w:gridCol w:w="3770"/>
      </w:tblGrid>
      <w:tr w14:paraId="27969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restart"/>
            <w:shd w:val="clear" w:color="auto" w:fill="DBE3F4" w:themeFill="accent1" w:themeFillTint="32"/>
            <w:vAlign w:val="center"/>
          </w:tcPr>
          <w:p w14:paraId="4AF3535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3E508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机柜列</w:t>
            </w:r>
          </w:p>
        </w:tc>
        <w:tc>
          <w:tcPr>
            <w:tcW w:w="3770" w:type="dxa"/>
            <w:vAlign w:val="center"/>
          </w:tcPr>
          <w:p w14:paraId="3D9AAB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E89F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1C83BD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4BF3B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主备</w:t>
            </w:r>
          </w:p>
        </w:tc>
        <w:tc>
          <w:tcPr>
            <w:tcW w:w="3770" w:type="dxa"/>
            <w:vAlign w:val="center"/>
          </w:tcPr>
          <w:p w14:paraId="149CEB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不同颜色展示：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主用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6A6A6" w:themeColor="background1" w:themeShade="A6"/>
                <w:sz w:val="18"/>
                <w:szCs w:val="18"/>
                <w:vertAlign w:val="baseline"/>
                <w:lang w:val="en-US" w:eastAsia="zh-CN"/>
              </w:rPr>
              <w:t>备用</w:t>
            </w:r>
          </w:p>
        </w:tc>
      </w:tr>
      <w:tr w14:paraId="72AFC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593711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0F73E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乙二醇浓度（%）</w:t>
            </w:r>
          </w:p>
        </w:tc>
        <w:tc>
          <w:tcPr>
            <w:tcW w:w="3770" w:type="dxa"/>
            <w:vAlign w:val="center"/>
          </w:tcPr>
          <w:p w14:paraId="77E823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622A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415741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3662F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二次侧供液温度（℃）</w:t>
            </w:r>
          </w:p>
        </w:tc>
        <w:tc>
          <w:tcPr>
            <w:tcW w:w="3770" w:type="dxa"/>
            <w:vAlign w:val="center"/>
          </w:tcPr>
          <w:p w14:paraId="68463D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D92B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78E0125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2E798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二次侧回液液温度（℃）</w:t>
            </w:r>
          </w:p>
        </w:tc>
        <w:tc>
          <w:tcPr>
            <w:tcW w:w="3770" w:type="dxa"/>
            <w:vAlign w:val="center"/>
          </w:tcPr>
          <w:p w14:paraId="213237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DE04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28580A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2E75D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循环水泵水流量（m³/h）</w:t>
            </w:r>
          </w:p>
        </w:tc>
        <w:tc>
          <w:tcPr>
            <w:tcW w:w="3770" w:type="dxa"/>
            <w:vAlign w:val="center"/>
          </w:tcPr>
          <w:p w14:paraId="0C8218B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766D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1780B1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150E2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循环水泵运行频率（HZ）</w:t>
            </w:r>
          </w:p>
        </w:tc>
        <w:tc>
          <w:tcPr>
            <w:tcW w:w="3770" w:type="dxa"/>
            <w:vAlign w:val="center"/>
          </w:tcPr>
          <w:p w14:paraId="53711E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4EBC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05B5A6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791F2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循环水泵电流（A）</w:t>
            </w:r>
          </w:p>
        </w:tc>
        <w:tc>
          <w:tcPr>
            <w:tcW w:w="3770" w:type="dxa"/>
            <w:vAlign w:val="center"/>
          </w:tcPr>
          <w:p w14:paraId="4608A4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DF68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275C05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5743B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二次侧供回液温差（℃）</w:t>
            </w:r>
          </w:p>
        </w:tc>
        <w:tc>
          <w:tcPr>
            <w:tcW w:w="3770" w:type="dxa"/>
            <w:vAlign w:val="center"/>
          </w:tcPr>
          <w:p w14:paraId="49E1DA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二次侧回液温度 - 二次侧供液温度</w:t>
            </w:r>
          </w:p>
        </w:tc>
      </w:tr>
      <w:tr w14:paraId="574F0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508176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1D3E1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二次侧供回液压差（kpa）</w:t>
            </w:r>
          </w:p>
        </w:tc>
        <w:tc>
          <w:tcPr>
            <w:tcW w:w="3770" w:type="dxa"/>
            <w:vAlign w:val="center"/>
          </w:tcPr>
          <w:p w14:paraId="09EB189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1431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52F7B4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3024A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二次侧过滤器压差（kpa）</w:t>
            </w:r>
          </w:p>
        </w:tc>
        <w:tc>
          <w:tcPr>
            <w:tcW w:w="3770" w:type="dxa"/>
            <w:vAlign w:val="center"/>
          </w:tcPr>
          <w:p w14:paraId="55E401E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CFBE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0D9D47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1007C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一次侧过滤器压差（kpa）</w:t>
            </w:r>
          </w:p>
        </w:tc>
        <w:tc>
          <w:tcPr>
            <w:tcW w:w="3770" w:type="dxa"/>
            <w:vAlign w:val="center"/>
          </w:tcPr>
          <w:p w14:paraId="1C0399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9CE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 w14:paraId="5F634FF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....</w:t>
            </w:r>
          </w:p>
        </w:tc>
        <w:tc>
          <w:tcPr>
            <w:tcW w:w="3469" w:type="dxa"/>
            <w:vAlign w:val="center"/>
          </w:tcPr>
          <w:p w14:paraId="44E24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70" w:type="dxa"/>
            <w:vAlign w:val="center"/>
          </w:tcPr>
          <w:p w14:paraId="1CFC52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266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restart"/>
            <w:shd w:val="clear" w:color="auto" w:fill="DBE3F4" w:themeFill="accent1" w:themeFillTint="32"/>
            <w:vAlign w:val="center"/>
          </w:tcPr>
          <w:p w14:paraId="294150E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CDU20</w:t>
            </w: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0AE58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机柜列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6E01CCF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4A63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24066EC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4FB59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主备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74A879B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不同颜色展示：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主用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6A6A6" w:themeColor="background1" w:themeShade="A6"/>
                <w:sz w:val="18"/>
                <w:szCs w:val="18"/>
                <w:vertAlign w:val="baseline"/>
                <w:lang w:val="en-US" w:eastAsia="zh-CN"/>
              </w:rPr>
              <w:t>备用</w:t>
            </w:r>
          </w:p>
        </w:tc>
      </w:tr>
      <w:tr w14:paraId="1731C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7CE148E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01604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乙二醇浓度（%）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436B0AE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478EA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56C4E8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7F7BC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二次侧供液温度（℃）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14B77D3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F02E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485878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332A8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二次侧回液液温度（℃）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695F928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028B0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79626E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751F1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循环水泵水流量（m³/h）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0FEE406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3FF6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52AD506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067F9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循环水泵运行频率（HZ）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7A6BF26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18CA9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416C7B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322AE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循环水泵电流（A）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4FF6038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E2F9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4AF060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069A4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二次侧供回液温差（℃）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095F561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二次侧回液温度 - 二次侧供液温度</w:t>
            </w:r>
          </w:p>
        </w:tc>
      </w:tr>
      <w:tr w14:paraId="01005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2EEBE3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37040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二次侧供回液压差（kpa）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57D9401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AB61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5F5B68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57B4E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二次侧过滤器压差（kpa）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18D8E41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7CCF2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1628E6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08DB8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一次侧过滤器压差（kpa）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06DAAA7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</w:tbl>
    <w:p w14:paraId="10C094E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C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18"/>
          <w:szCs w:val="18"/>
          <w:lang w:val="en-US" w:eastAsia="zh-CN"/>
        </w:rPr>
        <w:t>异常标记：</w:t>
      </w:r>
    </w:p>
    <w:p w14:paraId="26F58B39">
      <w:pPr>
        <w:widowControl w:val="0"/>
        <w:numPr>
          <w:ilvl w:val="0"/>
          <w:numId w:val="3"/>
        </w:numPr>
        <w:ind w:left="84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二次侧供回液温差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如计算结果为负值，则红色标记数据并在数据旁增加异常按钮，hover展示“供回液温差为负值，请检查数据采集或绑定信息是否有误”</w:t>
      </w:r>
    </w:p>
    <w:p w14:paraId="43E57728">
      <w:pPr>
        <w:widowControl w:val="0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62D44290">
      <w:pP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br w:type="page"/>
      </w:r>
    </w:p>
    <w:p w14:paraId="21BE68F3">
      <w:pPr>
        <w:widowControl w:val="0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6C69A368">
      <w:pPr>
        <w:numPr>
          <w:ilvl w:val="0"/>
          <w:numId w:val="1"/>
        </w:numPr>
        <w:jc w:val="both"/>
        <w:outlineLvl w:val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AIMIOps-BR-F-0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02-XXX 液冷系统报表</w:t>
      </w:r>
    </w:p>
    <w:p w14:paraId="2681BF6A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  <w:t>位置：分析 - 制冷分析 - 液冷系统分析</w:t>
      </w:r>
    </w:p>
    <w:p w14:paraId="043BC3D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在分析功能板块中新增</w:t>
      </w:r>
    </w:p>
    <w:p w14:paraId="293EC01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液冷系统分析，</w:t>
      </w:r>
    </w:p>
    <w:p w14:paraId="46ADA29C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在分析中增加液冷系统报表，</w:t>
      </w:r>
    </w:p>
    <w:p w14:paraId="02F399B4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后续会补充其他分析功能作为液冷系统分析子功能，</w:t>
      </w:r>
    </w:p>
    <w:p w14:paraId="528FC52A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报表按液冷系统展示液冷关键数据，</w:t>
      </w:r>
    </w:p>
    <w:p w14:paraId="14C02A2B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每天3个时间点数据，分别为4点，12点，20点，</w:t>
      </w:r>
    </w:p>
    <w:p w14:paraId="2B685236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所有测点数据取该时间点最近的数据，数据范围限制前后1小时，</w:t>
      </w:r>
    </w:p>
    <w:p w14:paraId="1745F7F4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如超过1小时无法取到数据，则算作空值，</w:t>
      </w:r>
    </w:p>
    <w:p w14:paraId="33821076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涉及绑定多个测点的数据项，分别取值后求平均。</w:t>
      </w:r>
    </w:p>
    <w:p w14:paraId="0B287DA0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每日凌晨计算昨天及前天数据并进行数据更新</w:t>
      </w:r>
    </w:p>
    <w:p w14:paraId="5ACD55C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yellow"/>
          <w:lang w:val="en-US" w:eastAsia="zh-CN"/>
        </w:rPr>
        <w:t>列表仅显示配置液冷数据的机楼</w:t>
      </w:r>
    </w:p>
    <w:p w14:paraId="5C75074F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yellow"/>
          <w:lang w:val="en-US" w:eastAsia="zh-CN"/>
        </w:rPr>
        <w:t>未配置液冷系统的机楼不展示</w:t>
      </w:r>
    </w:p>
    <w:p w14:paraId="124998C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yellow"/>
          <w:lang w:val="en-US" w:eastAsia="zh-CN"/>
        </w:rPr>
        <w:t>用户查询区域数据时，仅展示一次侧数据</w:t>
      </w:r>
    </w:p>
    <w:p w14:paraId="744DDCC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yellow"/>
          <w:lang w:val="en-US" w:eastAsia="zh-CN"/>
        </w:rPr>
        <w:t>查询单机楼或楼栋数据时额外展示二次侧数据</w:t>
      </w:r>
    </w:p>
    <w:p w14:paraId="2BF8A489">
      <w:pPr>
        <w:widowControl w:val="0"/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液冷系统报表</w:t>
      </w:r>
    </w:p>
    <w:p w14:paraId="37759C9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查询条件：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6587"/>
      </w:tblGrid>
      <w:tr w14:paraId="74FB9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  <w:shd w:val="clear" w:color="auto" w:fill="DBE3F4" w:themeFill="accent1" w:themeFillTint="32"/>
          </w:tcPr>
          <w:p w14:paraId="0C404E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条件</w:t>
            </w:r>
          </w:p>
        </w:tc>
        <w:tc>
          <w:tcPr>
            <w:tcW w:w="6587" w:type="dxa"/>
            <w:shd w:val="clear" w:color="auto" w:fill="DBE3F4" w:themeFill="accent1" w:themeFillTint="32"/>
          </w:tcPr>
          <w:p w14:paraId="515F0A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138F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1D8290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时间</w:t>
            </w:r>
          </w:p>
        </w:tc>
        <w:tc>
          <w:tcPr>
            <w:tcW w:w="6587" w:type="dxa"/>
          </w:tcPr>
          <w:p w14:paraId="56A1D4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按天范围查询，最多3个月，最晚选择到昨日，默认昨日一天</w:t>
            </w:r>
          </w:p>
        </w:tc>
      </w:tr>
      <w:tr w14:paraId="4C935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5FDA5B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站点类型</w:t>
            </w:r>
          </w:p>
        </w:tc>
        <w:tc>
          <w:tcPr>
            <w:tcW w:w="6587" w:type="dxa"/>
          </w:tcPr>
          <w:p w14:paraId="283910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数据中心/通信枢纽楼，缺省全部</w:t>
            </w:r>
          </w:p>
        </w:tc>
      </w:tr>
      <w:tr w14:paraId="5385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4C176B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省</w:t>
            </w:r>
          </w:p>
        </w:tc>
        <w:tc>
          <w:tcPr>
            <w:tcW w:w="6587" w:type="dxa"/>
          </w:tcPr>
          <w:p w14:paraId="5612A1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缺省全国</w:t>
            </w:r>
          </w:p>
        </w:tc>
      </w:tr>
      <w:tr w14:paraId="5C150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2C2119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</w:t>
            </w:r>
          </w:p>
        </w:tc>
        <w:tc>
          <w:tcPr>
            <w:tcW w:w="6587" w:type="dxa"/>
          </w:tcPr>
          <w:p w14:paraId="144299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与省关联，缺省全部</w:t>
            </w:r>
          </w:p>
        </w:tc>
      </w:tr>
      <w:tr w14:paraId="63617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667B4C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站点</w:t>
            </w:r>
          </w:p>
        </w:tc>
        <w:tc>
          <w:tcPr>
            <w:tcW w:w="6587" w:type="dxa"/>
          </w:tcPr>
          <w:p w14:paraId="16B53D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与省市关联，缺省全部，下拉需过滤未配置液冷系统的站点（数据中心过滤其下所有楼栋均未配置的）</w:t>
            </w:r>
          </w:p>
        </w:tc>
      </w:tr>
      <w:tr w14:paraId="588B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37A30D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楼栋</w:t>
            </w:r>
          </w:p>
        </w:tc>
        <w:tc>
          <w:tcPr>
            <w:tcW w:w="6587" w:type="dxa"/>
          </w:tcPr>
          <w:p w14:paraId="5B7C3D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与数据中心站点关联，通信枢纽楼不可选，缺省全部，下拉需过滤未配置液冷系统的楼栋</w:t>
            </w:r>
          </w:p>
        </w:tc>
      </w:tr>
    </w:tbl>
    <w:p w14:paraId="6AFC760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查询条件下方增加说明“查看二次侧数据需按单一数据中心楼栋或通信枢纽楼查询”</w:t>
      </w:r>
    </w:p>
    <w:p w14:paraId="0A91B59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按时间&gt;省&gt;市&gt;站点名称排序展示液冷相关数据：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7"/>
        <w:gridCol w:w="1588"/>
        <w:gridCol w:w="1920"/>
        <w:gridCol w:w="3707"/>
      </w:tblGrid>
      <w:tr w14:paraId="030C7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gridSpan w:val="3"/>
            <w:shd w:val="clear" w:color="auto" w:fill="DBE3F4" w:themeFill="accent1" w:themeFillTint="32"/>
            <w:vAlign w:val="center"/>
          </w:tcPr>
          <w:p w14:paraId="6F75BC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数据项</w:t>
            </w:r>
          </w:p>
        </w:tc>
        <w:tc>
          <w:tcPr>
            <w:tcW w:w="3707" w:type="dxa"/>
            <w:shd w:val="clear" w:color="auto" w:fill="DBE3F4" w:themeFill="accent1" w:themeFillTint="32"/>
            <w:vAlign w:val="center"/>
          </w:tcPr>
          <w:p w14:paraId="3437B3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496A9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599D51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时间</w:t>
            </w:r>
          </w:p>
        </w:tc>
        <w:tc>
          <w:tcPr>
            <w:tcW w:w="1588" w:type="dxa"/>
            <w:vAlign w:val="center"/>
          </w:tcPr>
          <w:p w14:paraId="444FFA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4288A6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46352A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YYYY-MM-DD HH:MM，展示整点时间（4:00、12:00、20:00）</w:t>
            </w:r>
          </w:p>
        </w:tc>
      </w:tr>
      <w:tr w14:paraId="37799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325BDA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省</w:t>
            </w:r>
          </w:p>
        </w:tc>
        <w:tc>
          <w:tcPr>
            <w:tcW w:w="1588" w:type="dxa"/>
            <w:vAlign w:val="center"/>
          </w:tcPr>
          <w:p w14:paraId="1B1EC9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31F983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21ADA1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315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70CC6C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</w:t>
            </w:r>
          </w:p>
        </w:tc>
        <w:tc>
          <w:tcPr>
            <w:tcW w:w="1588" w:type="dxa"/>
            <w:vAlign w:val="center"/>
          </w:tcPr>
          <w:p w14:paraId="2132ED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3C7497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06EB93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8CB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5262E8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站点名称</w:t>
            </w:r>
          </w:p>
        </w:tc>
        <w:tc>
          <w:tcPr>
            <w:tcW w:w="1588" w:type="dxa"/>
            <w:vAlign w:val="center"/>
          </w:tcPr>
          <w:p w14:paraId="397660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7507EF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65A29A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B3D3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4D975F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站点类型</w:t>
            </w:r>
          </w:p>
        </w:tc>
        <w:tc>
          <w:tcPr>
            <w:tcW w:w="1588" w:type="dxa"/>
            <w:vAlign w:val="center"/>
          </w:tcPr>
          <w:p w14:paraId="458C6C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6D651F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7F2F7E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8911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19C96A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楼栋名称</w:t>
            </w:r>
          </w:p>
        </w:tc>
        <w:tc>
          <w:tcPr>
            <w:tcW w:w="1588" w:type="dxa"/>
            <w:vAlign w:val="center"/>
          </w:tcPr>
          <w:p w14:paraId="4D8128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0FC501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42F4EB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仅数据中心展示，通信枢纽楼空值</w:t>
            </w:r>
          </w:p>
        </w:tc>
      </w:tr>
      <w:tr w14:paraId="3AE2C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07" w:type="dxa"/>
            <w:vAlign w:val="center"/>
          </w:tcPr>
          <w:p w14:paraId="4899EB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液冷系统</w:t>
            </w:r>
          </w:p>
        </w:tc>
        <w:tc>
          <w:tcPr>
            <w:tcW w:w="1588" w:type="dxa"/>
            <w:vAlign w:val="center"/>
          </w:tcPr>
          <w:p w14:paraId="3D00A4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55F18B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29A073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液冷系统1，一个液冷系统一条数据</w:t>
            </w:r>
          </w:p>
        </w:tc>
      </w:tr>
      <w:tr w14:paraId="2975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restart"/>
            <w:vAlign w:val="center"/>
          </w:tcPr>
          <w:p w14:paraId="516D94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工况环境</w:t>
            </w:r>
          </w:p>
        </w:tc>
        <w:tc>
          <w:tcPr>
            <w:tcW w:w="1588" w:type="dxa"/>
            <w:vAlign w:val="top"/>
          </w:tcPr>
          <w:p w14:paraId="5EFDBF1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干球温度（℃）</w:t>
            </w:r>
          </w:p>
        </w:tc>
        <w:tc>
          <w:tcPr>
            <w:tcW w:w="1920" w:type="dxa"/>
            <w:vAlign w:val="center"/>
          </w:tcPr>
          <w:p w14:paraId="5891B0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29E929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多个温度求平均</w:t>
            </w:r>
          </w:p>
        </w:tc>
      </w:tr>
      <w:tr w14:paraId="5EAE3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56F91A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Align w:val="top"/>
          </w:tcPr>
          <w:p w14:paraId="67ADA7A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湿球温度（℃）</w:t>
            </w:r>
          </w:p>
        </w:tc>
        <w:tc>
          <w:tcPr>
            <w:tcW w:w="1920" w:type="dxa"/>
            <w:vAlign w:val="center"/>
          </w:tcPr>
          <w:p w14:paraId="7D2E3D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637D1F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多个温度求平均</w:t>
            </w:r>
          </w:p>
        </w:tc>
      </w:tr>
      <w:tr w14:paraId="7CD7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662D4C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Align w:val="top"/>
          </w:tcPr>
          <w:p w14:paraId="00208C6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室外湿度（%RH）</w:t>
            </w:r>
          </w:p>
        </w:tc>
        <w:tc>
          <w:tcPr>
            <w:tcW w:w="1920" w:type="dxa"/>
            <w:vAlign w:val="center"/>
          </w:tcPr>
          <w:p w14:paraId="668D07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1548F4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多个温度求平均</w:t>
            </w:r>
          </w:p>
        </w:tc>
      </w:tr>
      <w:tr w14:paraId="5C5A9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1CF63C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Align w:val="top"/>
          </w:tcPr>
          <w:p w14:paraId="036087A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室内露点（℃）</w:t>
            </w:r>
          </w:p>
        </w:tc>
        <w:tc>
          <w:tcPr>
            <w:tcW w:w="1920" w:type="dxa"/>
            <w:vAlign w:val="center"/>
          </w:tcPr>
          <w:p w14:paraId="22B043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1966EF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在定时任务时获取该时刻的室内露点配置值</w:t>
            </w:r>
          </w:p>
        </w:tc>
      </w:tr>
      <w:tr w14:paraId="58E89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restart"/>
            <w:vAlign w:val="center"/>
          </w:tcPr>
          <w:p w14:paraId="44B1D4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一次侧</w:t>
            </w:r>
          </w:p>
        </w:tc>
        <w:tc>
          <w:tcPr>
            <w:tcW w:w="1588" w:type="dxa"/>
            <w:vMerge w:val="restart"/>
            <w:vAlign w:val="center"/>
          </w:tcPr>
          <w:p w14:paraId="331AFB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一次侧液体</w:t>
            </w:r>
          </w:p>
        </w:tc>
        <w:tc>
          <w:tcPr>
            <w:tcW w:w="1920" w:type="dxa"/>
            <w:shd w:val="clear" w:color="auto" w:fill="auto"/>
            <w:vAlign w:val="top"/>
          </w:tcPr>
          <w:p w14:paraId="6254833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一次侧进液温度（℃）</w:t>
            </w:r>
          </w:p>
        </w:tc>
        <w:tc>
          <w:tcPr>
            <w:tcW w:w="3707" w:type="dxa"/>
            <w:vAlign w:val="center"/>
          </w:tcPr>
          <w:p w14:paraId="01D7B9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78E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58C296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75B84F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2DC88091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一次侧出液温度（℃）</w:t>
            </w:r>
          </w:p>
        </w:tc>
        <w:tc>
          <w:tcPr>
            <w:tcW w:w="3707" w:type="dxa"/>
            <w:vAlign w:val="center"/>
          </w:tcPr>
          <w:p w14:paraId="736D74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2C0A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4647F1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141BAF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08DB24CD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进出液温差（℃）</w:t>
            </w:r>
          </w:p>
        </w:tc>
        <w:tc>
          <w:tcPr>
            <w:tcW w:w="3707" w:type="dxa"/>
            <w:vAlign w:val="center"/>
          </w:tcPr>
          <w:p w14:paraId="3B051D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BBCE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1E9F65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2AFC7B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476ADA25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乙二醇浓度（%）</w:t>
            </w:r>
          </w:p>
        </w:tc>
        <w:tc>
          <w:tcPr>
            <w:tcW w:w="3707" w:type="dxa"/>
            <w:vAlign w:val="center"/>
          </w:tcPr>
          <w:p w14:paraId="556001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400C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066DF0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1A7E69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3A96FFC5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总流量（m³/h）</w:t>
            </w:r>
          </w:p>
        </w:tc>
        <w:tc>
          <w:tcPr>
            <w:tcW w:w="3707" w:type="dxa"/>
            <w:vAlign w:val="center"/>
          </w:tcPr>
          <w:p w14:paraId="1ADCFE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XX（YY）展示，XX为测点数据，未绑定或空值展示- - ，YY为水泵流量相加</w:t>
            </w:r>
          </w:p>
        </w:tc>
      </w:tr>
      <w:tr w14:paraId="02B1C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2D3DB7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restart"/>
            <w:vAlign w:val="center"/>
          </w:tcPr>
          <w:p w14:paraId="71E1DB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一次侧机组1</w:t>
            </w:r>
          </w:p>
        </w:tc>
        <w:tc>
          <w:tcPr>
            <w:tcW w:w="1920" w:type="dxa"/>
            <w:vAlign w:val="center"/>
          </w:tcPr>
          <w:p w14:paraId="665947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冷机运行状态</w:t>
            </w:r>
          </w:p>
        </w:tc>
        <w:tc>
          <w:tcPr>
            <w:tcW w:w="3707" w:type="dxa"/>
            <w:vAlign w:val="center"/>
          </w:tcPr>
          <w:p w14:paraId="2EA310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取时间点最近的运行状态，013405</w:t>
            </w:r>
          </w:p>
        </w:tc>
      </w:tr>
      <w:tr w14:paraId="17773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4B5B85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609085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2CFC835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循环泵水流量（m³/h）</w:t>
            </w:r>
          </w:p>
        </w:tc>
        <w:tc>
          <w:tcPr>
            <w:tcW w:w="3707" w:type="dxa"/>
            <w:vAlign w:val="center"/>
          </w:tcPr>
          <w:p w14:paraId="70EE38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7C27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662708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6528CA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146A873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循环泵运行频率（HZ）</w:t>
            </w:r>
          </w:p>
        </w:tc>
        <w:tc>
          <w:tcPr>
            <w:tcW w:w="3707" w:type="dxa"/>
            <w:vAlign w:val="center"/>
          </w:tcPr>
          <w:p w14:paraId="618996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5EA4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212EDC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Align w:val="center"/>
          </w:tcPr>
          <w:p w14:paraId="017FE0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...</w:t>
            </w:r>
          </w:p>
        </w:tc>
        <w:tc>
          <w:tcPr>
            <w:tcW w:w="1920" w:type="dxa"/>
            <w:vAlign w:val="center"/>
          </w:tcPr>
          <w:p w14:paraId="6D9696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10286D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1773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1865F1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restart"/>
            <w:shd w:val="clear" w:color="auto" w:fill="auto"/>
            <w:vAlign w:val="center"/>
          </w:tcPr>
          <w:p w14:paraId="43C107C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一次侧机组4</w:t>
            </w:r>
          </w:p>
          <w:p w14:paraId="0D2084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center"/>
          </w:tcPr>
          <w:p w14:paraId="5A25D7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冷机运行状态</w:t>
            </w:r>
          </w:p>
        </w:tc>
        <w:tc>
          <w:tcPr>
            <w:tcW w:w="3707" w:type="dxa"/>
            <w:shd w:val="clear" w:color="auto" w:fill="auto"/>
            <w:vAlign w:val="center"/>
          </w:tcPr>
          <w:p w14:paraId="1FD063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取时间点最近的运行状态，013405</w:t>
            </w:r>
          </w:p>
        </w:tc>
      </w:tr>
      <w:tr w14:paraId="1B979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1B8CA1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7D5433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71814FB4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循环泵水流量（m³/h）</w:t>
            </w:r>
          </w:p>
        </w:tc>
        <w:tc>
          <w:tcPr>
            <w:tcW w:w="3707" w:type="dxa"/>
            <w:shd w:val="clear" w:color="auto" w:fill="auto"/>
            <w:vAlign w:val="center"/>
          </w:tcPr>
          <w:p w14:paraId="03EEB89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0AC3A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73CFD1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5FE22D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66B39F4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循环泵运行频率（HZ）</w:t>
            </w:r>
          </w:p>
        </w:tc>
        <w:tc>
          <w:tcPr>
            <w:tcW w:w="3707" w:type="dxa"/>
            <w:shd w:val="clear" w:color="auto" w:fill="auto"/>
            <w:vAlign w:val="center"/>
          </w:tcPr>
          <w:p w14:paraId="68CD877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6D82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restart"/>
            <w:shd w:val="clear" w:color="auto" w:fill="FBE6D6" w:themeFill="accent2" w:themeFillTint="32"/>
            <w:vAlign w:val="center"/>
          </w:tcPr>
          <w:p w14:paraId="013571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二次侧</w:t>
            </w:r>
          </w:p>
        </w:tc>
        <w:tc>
          <w:tcPr>
            <w:tcW w:w="1588" w:type="dxa"/>
            <w:vMerge w:val="restart"/>
            <w:shd w:val="clear" w:color="auto" w:fill="FBE6D6" w:themeFill="accent2" w:themeFillTint="32"/>
            <w:vAlign w:val="center"/>
          </w:tcPr>
          <w:p w14:paraId="00C5BA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制冷机房1</w:t>
            </w: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63CCA7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机房名称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26A539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4BB3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510D70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5F9CC5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2CBD35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3BF6BB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28B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68E765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15E4D0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623F52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CDU主用数量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1ACE2E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06A8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240D3A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3A1B43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53698B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CDU备用数量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4651C1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BCCC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12E5D9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shd w:val="clear" w:color="auto" w:fill="FBE6D6" w:themeFill="accent2" w:themeFillTint="32"/>
            <w:vAlign w:val="center"/>
          </w:tcPr>
          <w:p w14:paraId="56AC94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....</w:t>
            </w: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437D06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42BF96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AF38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36C394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restart"/>
            <w:shd w:val="clear" w:color="auto" w:fill="FBE6D6" w:themeFill="accent2" w:themeFillTint="32"/>
            <w:vAlign w:val="center"/>
          </w:tcPr>
          <w:p w14:paraId="5AF020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制冷机房X</w:t>
            </w: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3FF1116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机房名称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541795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03D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25CF5B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2EA870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1449A3F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45FC07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415FA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474B04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608691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3BDAD7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CDU主用数量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0CD8C5A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7794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70D6D3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5DBCA3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14419B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CDU备用数量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3371598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</w:tbl>
    <w:p w14:paraId="77E9F141">
      <w:pPr>
        <w:widowControl w:val="0"/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F02E27"/>
    <w:multiLevelType w:val="multilevel"/>
    <w:tmpl w:val="25F02E2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4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2E656D98"/>
    <w:multiLevelType w:val="singleLevel"/>
    <w:tmpl w:val="2E656D9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nsid w:val="60327674"/>
    <w:multiLevelType w:val="singleLevel"/>
    <w:tmpl w:val="6032767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51818"/>
    <w:rsid w:val="00441793"/>
    <w:rsid w:val="00867C9C"/>
    <w:rsid w:val="02401837"/>
    <w:rsid w:val="02F0175E"/>
    <w:rsid w:val="0337738D"/>
    <w:rsid w:val="044E2BE0"/>
    <w:rsid w:val="04E14131"/>
    <w:rsid w:val="0530236C"/>
    <w:rsid w:val="063D01F2"/>
    <w:rsid w:val="067959B8"/>
    <w:rsid w:val="076A7EC1"/>
    <w:rsid w:val="08D32307"/>
    <w:rsid w:val="090813A8"/>
    <w:rsid w:val="090B0636"/>
    <w:rsid w:val="0A050E07"/>
    <w:rsid w:val="0B5D1A06"/>
    <w:rsid w:val="0BF033E0"/>
    <w:rsid w:val="0C1A0C5A"/>
    <w:rsid w:val="0C5E1E2E"/>
    <w:rsid w:val="0E062656"/>
    <w:rsid w:val="0EDA3BF1"/>
    <w:rsid w:val="0FD77F2D"/>
    <w:rsid w:val="10414F02"/>
    <w:rsid w:val="10A122E9"/>
    <w:rsid w:val="13B9011A"/>
    <w:rsid w:val="13FA5F0C"/>
    <w:rsid w:val="15A96CCB"/>
    <w:rsid w:val="18245132"/>
    <w:rsid w:val="18787DD4"/>
    <w:rsid w:val="18860743"/>
    <w:rsid w:val="19046B90"/>
    <w:rsid w:val="19183BAB"/>
    <w:rsid w:val="1ABE5CF0"/>
    <w:rsid w:val="1AF03B8E"/>
    <w:rsid w:val="1B5922B9"/>
    <w:rsid w:val="1C0C77F6"/>
    <w:rsid w:val="1F2C1973"/>
    <w:rsid w:val="205A4CCC"/>
    <w:rsid w:val="20D827E5"/>
    <w:rsid w:val="2111475B"/>
    <w:rsid w:val="21150CB8"/>
    <w:rsid w:val="213E1348"/>
    <w:rsid w:val="227F50D5"/>
    <w:rsid w:val="23155340"/>
    <w:rsid w:val="23356FED"/>
    <w:rsid w:val="251D5A14"/>
    <w:rsid w:val="25FD7B6A"/>
    <w:rsid w:val="29763DCD"/>
    <w:rsid w:val="2B4F3741"/>
    <w:rsid w:val="2BF0439B"/>
    <w:rsid w:val="2D1D7363"/>
    <w:rsid w:val="2D401748"/>
    <w:rsid w:val="2DC87583"/>
    <w:rsid w:val="2F7D6EF5"/>
    <w:rsid w:val="302B3D82"/>
    <w:rsid w:val="302E3742"/>
    <w:rsid w:val="31C30AA6"/>
    <w:rsid w:val="324A2D86"/>
    <w:rsid w:val="33612F31"/>
    <w:rsid w:val="35FF320C"/>
    <w:rsid w:val="377A3DE7"/>
    <w:rsid w:val="37F20E48"/>
    <w:rsid w:val="38543F62"/>
    <w:rsid w:val="38791584"/>
    <w:rsid w:val="3881462B"/>
    <w:rsid w:val="39062BB4"/>
    <w:rsid w:val="39BA4298"/>
    <w:rsid w:val="3D0A1093"/>
    <w:rsid w:val="3E4203B8"/>
    <w:rsid w:val="3E8F7CA9"/>
    <w:rsid w:val="3EA00DD4"/>
    <w:rsid w:val="3EA7309D"/>
    <w:rsid w:val="40420085"/>
    <w:rsid w:val="40EF2A79"/>
    <w:rsid w:val="41194293"/>
    <w:rsid w:val="4140047A"/>
    <w:rsid w:val="42330E54"/>
    <w:rsid w:val="424B3CDF"/>
    <w:rsid w:val="42751818"/>
    <w:rsid w:val="42D028C4"/>
    <w:rsid w:val="44894335"/>
    <w:rsid w:val="479C6D8B"/>
    <w:rsid w:val="47AD0F98"/>
    <w:rsid w:val="49467D69"/>
    <w:rsid w:val="4A0B1FA6"/>
    <w:rsid w:val="4ACA1E61"/>
    <w:rsid w:val="4D4E11A5"/>
    <w:rsid w:val="4D993BBE"/>
    <w:rsid w:val="4E5B45E0"/>
    <w:rsid w:val="4EC95E0B"/>
    <w:rsid w:val="4EFC7FBF"/>
    <w:rsid w:val="50F43794"/>
    <w:rsid w:val="532E1087"/>
    <w:rsid w:val="5337516A"/>
    <w:rsid w:val="542D62BB"/>
    <w:rsid w:val="547215A0"/>
    <w:rsid w:val="54FA0887"/>
    <w:rsid w:val="56046822"/>
    <w:rsid w:val="570D55B0"/>
    <w:rsid w:val="572D5C52"/>
    <w:rsid w:val="57DE61E7"/>
    <w:rsid w:val="594302D2"/>
    <w:rsid w:val="5AA95248"/>
    <w:rsid w:val="5B6B7D2F"/>
    <w:rsid w:val="5B743E4F"/>
    <w:rsid w:val="5C3007C5"/>
    <w:rsid w:val="62817A77"/>
    <w:rsid w:val="63A70E45"/>
    <w:rsid w:val="63EC3B7F"/>
    <w:rsid w:val="647749B0"/>
    <w:rsid w:val="68617509"/>
    <w:rsid w:val="68FD6917"/>
    <w:rsid w:val="6A3B1D91"/>
    <w:rsid w:val="6C093BE2"/>
    <w:rsid w:val="6F8C43DB"/>
    <w:rsid w:val="71030438"/>
    <w:rsid w:val="725D6F93"/>
    <w:rsid w:val="727A5D97"/>
    <w:rsid w:val="72E17BC5"/>
    <w:rsid w:val="734B3D23"/>
    <w:rsid w:val="742D385E"/>
    <w:rsid w:val="74A10861"/>
    <w:rsid w:val="74DC0F51"/>
    <w:rsid w:val="74E72243"/>
    <w:rsid w:val="74FB5BF6"/>
    <w:rsid w:val="76564A88"/>
    <w:rsid w:val="77C66DF3"/>
    <w:rsid w:val="77E66C06"/>
    <w:rsid w:val="7820191B"/>
    <w:rsid w:val="7822045E"/>
    <w:rsid w:val="78B76110"/>
    <w:rsid w:val="796503D8"/>
    <w:rsid w:val="79A77810"/>
    <w:rsid w:val="7A805F15"/>
    <w:rsid w:val="7A8316B7"/>
    <w:rsid w:val="7C8F0C60"/>
    <w:rsid w:val="7CD5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9</Pages>
  <Words>1706</Words>
  <Characters>1812</Characters>
  <Lines>0</Lines>
  <Paragraphs>0</Paragraphs>
  <TotalTime>510</TotalTime>
  <ScaleCrop>false</ScaleCrop>
  <LinksUpToDate>false</LinksUpToDate>
  <CharactersWithSpaces>1819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2025-04-09T07:53:00Z</dcterms:created>
  <dc:creator>ETA</dc:creator>
  <cp:lastModifiedBy>Sun</cp:lastModifiedBy>
  <dcterms:modified xsi:type="dcterms:W3CDTF">2025-10-15T07:56:55Z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486C9E597600453DB0A056D10EE082B1_13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