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9E76F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背景</w:t>
      </w:r>
    </w:p>
    <w:p w14:paraId="329281F8"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根据综资提供的动环专业数据，可以有效促进动环专业、能耗、用电情况、供电情况、能流输出情况、设备补充协议、拓扑图、跨专业输出分路影响等功能实现。</w:t>
      </w:r>
    </w:p>
    <w:p w14:paraId="1A6E907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站点信息：通过综资可补充站点的位置点信息、供电架构、产权属性、建筑特点、大小机电配置情况；</w:t>
      </w:r>
    </w:p>
    <w:p w14:paraId="39BF2605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机房信息：通过综资获取机房面积、机架信息、机房业务属性等；</w:t>
      </w:r>
    </w:p>
    <w:p w14:paraId="2B261187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设备系统补充协议：通过综资数据自动补全设备系统的组成关系，设备使用年限、投产初期、额定功率、额定电流、蓄电池参数（后备电源）、系统的备份方式；</w:t>
      </w:r>
    </w:p>
    <w:p w14:paraId="745862F6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供电拓扑图：通过综资机电路由，可自动生成供电关系拓扑图；</w:t>
      </w:r>
    </w:p>
    <w:p w14:paraId="6DC3C62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制冷信息：冷源系统架构、冷水系统配置情况、参数大小等；</w:t>
      </w:r>
    </w:p>
    <w:p w14:paraId="211A9A4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跨专业输出：动环可根据综资的跨专业输出分路，对设备故障、能源输出影响可定位到相关的专业；</w:t>
      </w:r>
    </w:p>
    <w:p w14:paraId="61418538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对接方案</w:t>
      </w:r>
    </w:p>
    <w:p w14:paraId="11F39B05"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目前综资已经将动环专业的数据保存在共享平上。共享平台提供API接口可调用获取综资数据。</w:t>
      </w:r>
    </w:p>
    <w:p w14:paraId="485B1F69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数据订阅</w:t>
      </w:r>
    </w:p>
    <w:p w14:paraId="6001D358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通过集中化4A平台，登录共享平台数据订阅方式，可申请数据订阅。目前订阅申请已经完成。订单号如下。通过“订单编码”作为共享平台获取数据API授权。</w:t>
      </w:r>
    </w:p>
    <w:tbl>
      <w:tblPr>
        <w:tblStyle w:val="7"/>
        <w:tblW w:w="88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6128"/>
        <w:gridCol w:w="2016"/>
      </w:tblGrid>
      <w:tr w14:paraId="572CB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D6E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87C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345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订单编号</w:t>
            </w:r>
          </w:p>
        </w:tc>
      </w:tr>
      <w:tr w14:paraId="2B77E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F1B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709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EF1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sssp-20241031-000047</w:t>
            </w:r>
          </w:p>
        </w:tc>
      </w:tr>
      <w:tr w14:paraId="2D0E8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081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84C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0F7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sssp-20241031-000048</w:t>
            </w:r>
          </w:p>
        </w:tc>
      </w:tr>
      <w:tr w14:paraId="659D3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E1F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631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208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SSSP-20241031-000010</w:t>
            </w:r>
          </w:p>
        </w:tc>
      </w:tr>
      <w:tr w14:paraId="70C05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047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86C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389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SSSP-20241031-000018</w:t>
            </w:r>
          </w:p>
        </w:tc>
      </w:tr>
      <w:tr w14:paraId="3CB31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5D0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E5A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96A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SSSP-20241031-000020</w:t>
            </w:r>
          </w:p>
        </w:tc>
      </w:tr>
      <w:tr w14:paraId="40330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6F9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FD9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动环运维工作台_总部资管_动环_机房动环属性_周表_20241031170431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3CA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SSSP-20241031-000021</w:t>
            </w:r>
          </w:p>
        </w:tc>
      </w:tr>
      <w:tr w14:paraId="41AE0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3BC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8BF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DBC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SSSP-20241031-000022</w:t>
            </w:r>
          </w:p>
        </w:tc>
      </w:tr>
      <w:tr w14:paraId="34170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1EC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BBC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A26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SSSP-20241031-000023</w:t>
            </w:r>
          </w:p>
        </w:tc>
      </w:tr>
      <w:tr w14:paraId="103FE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B73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811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1D3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SSSP-20241031-000024</w:t>
            </w:r>
          </w:p>
        </w:tc>
      </w:tr>
      <w:tr w14:paraId="7FCD4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91D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1B7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608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SSSP-20241031-000025</w:t>
            </w:r>
          </w:p>
        </w:tc>
      </w:tr>
      <w:tr w14:paraId="0EB63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4E1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DD7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2BF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SSSP-20241031-000026</w:t>
            </w:r>
          </w:p>
        </w:tc>
      </w:tr>
      <w:tr w14:paraId="6EE69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6E5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FFA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B6E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SSSP-20241031-000027</w:t>
            </w:r>
          </w:p>
        </w:tc>
      </w:tr>
      <w:tr w14:paraId="786D6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346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3A4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B17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SSSP-20241031-000028</w:t>
            </w:r>
          </w:p>
        </w:tc>
      </w:tr>
      <w:tr w14:paraId="697E1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B91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0C2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BC1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SSSP-20241031-000029</w:t>
            </w:r>
          </w:p>
        </w:tc>
      </w:tr>
      <w:tr w14:paraId="44A4E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B04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A5F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56C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SSSP-20241031-000030</w:t>
            </w:r>
          </w:p>
        </w:tc>
      </w:tr>
      <w:tr w14:paraId="012C4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B30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2C4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DAB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sSSP-20241031-000031</w:t>
            </w:r>
          </w:p>
        </w:tc>
      </w:tr>
      <w:tr w14:paraId="35C3D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E71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649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07F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SSSP-20241031-000032</w:t>
            </w:r>
          </w:p>
        </w:tc>
      </w:tr>
      <w:tr w14:paraId="1229B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427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6F1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57C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SSSP-20241031-000033</w:t>
            </w:r>
          </w:p>
        </w:tc>
      </w:tr>
      <w:tr w14:paraId="0F72F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D24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34A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9F5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sSSP-20241031-000034</w:t>
            </w:r>
          </w:p>
        </w:tc>
      </w:tr>
      <w:tr w14:paraId="02D05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314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402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F59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SSSP-20241031-000035</w:t>
            </w:r>
          </w:p>
        </w:tc>
      </w:tr>
      <w:tr w14:paraId="6FE22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410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FF4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129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sSSP-20241031-000036</w:t>
            </w:r>
          </w:p>
        </w:tc>
      </w:tr>
      <w:tr w14:paraId="3147A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33C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530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A9F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SSSP-20241031-000037</w:t>
            </w:r>
          </w:p>
        </w:tc>
      </w:tr>
      <w:tr w14:paraId="52041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EAE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194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333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SSSP-20241031-000038</w:t>
            </w:r>
          </w:p>
        </w:tc>
      </w:tr>
      <w:tr w14:paraId="6051C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03A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5E0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BD8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SSSP-20241031-000039</w:t>
            </w:r>
          </w:p>
        </w:tc>
      </w:tr>
      <w:tr w14:paraId="6489B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718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155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8E3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SSSP-20241031-000040</w:t>
            </w:r>
          </w:p>
        </w:tc>
      </w:tr>
      <w:tr w14:paraId="55C3E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AE3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7A8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068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SSSP-20241031-000041</w:t>
            </w:r>
          </w:p>
        </w:tc>
      </w:tr>
      <w:tr w14:paraId="42651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A1A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6F0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FFB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SSSP-20241031-000042</w:t>
            </w:r>
          </w:p>
        </w:tc>
      </w:tr>
      <w:tr w14:paraId="1F52E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2FB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2EE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672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SSSP-20241031-000043</w:t>
            </w:r>
          </w:p>
        </w:tc>
      </w:tr>
      <w:tr w14:paraId="15F09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6D7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325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A75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SSSP-20241031-000044</w:t>
            </w:r>
          </w:p>
        </w:tc>
      </w:tr>
      <w:tr w14:paraId="7669C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902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392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847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sssp-20241031-000045</w:t>
            </w:r>
          </w:p>
        </w:tc>
      </w:tr>
      <w:tr w14:paraId="51303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C9F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9BE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AE5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SSSP-20241031-000046</w:t>
            </w:r>
          </w:p>
        </w:tc>
      </w:tr>
    </w:tbl>
    <w:p w14:paraId="057BC535">
      <w:pPr>
        <w:ind w:left="0" w:leftChars="0" w:firstLine="0" w:firstLineChars="0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drawing>
          <wp:inline distT="0" distB="0" distL="114300" distR="114300">
            <wp:extent cx="5578475" cy="2525395"/>
            <wp:effectExtent l="0" t="0" r="3175" b="8255"/>
            <wp:docPr id="2" name="图片 2" descr="d20f0e9bdb66a9fff8e612d72f1f0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20f0e9bdb66a9fff8e612d72f1f0c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3327">
      <w:pPr>
        <w:rPr>
          <w:rFonts w:hint="default"/>
          <w:color w:val="auto"/>
          <w:highlight w:val="none"/>
          <w:lang w:val="en-US" w:eastAsia="zh-CN"/>
        </w:rPr>
      </w:pPr>
    </w:p>
    <w:p w14:paraId="2DFDB102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数据调用</w:t>
      </w:r>
    </w:p>
    <w:p w14:paraId="396280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根据共享平台提供的附件APIS接口规范，调用动环专业数据；</w:t>
      </w:r>
    </w:p>
    <w:p w14:paraId="413D51B6">
      <w:pPr>
        <w:rPr>
          <w:rFonts w:hint="eastAsia" w:eastAsia="仿宋_GB2312"/>
          <w:lang w:val="en-US" w:eastAsia="zh-CN"/>
        </w:rPr>
      </w:pPr>
      <w:r>
        <w:rPr>
          <w:rFonts w:hint="eastAsia" w:eastAsia="仿宋_GB2312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7">
            <o:LockedField>false</o:LockedField>
          </o:OLEObject>
        </w:object>
      </w:r>
    </w:p>
    <w:p w14:paraId="476AD1F3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数据内容</w:t>
      </w:r>
    </w:p>
    <w:p w14:paraId="0FB0170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动环专业的数据主要包括如下表格内容（参考附件）</w:t>
      </w:r>
    </w:p>
    <w:tbl>
      <w:tblPr>
        <w:tblStyle w:val="7"/>
        <w:tblW w:w="894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1566"/>
        <w:gridCol w:w="2507"/>
      </w:tblGrid>
      <w:tr w14:paraId="421C7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4350A5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78F743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资源模型名称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410009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资源模型英文名称</w:t>
            </w:r>
          </w:p>
        </w:tc>
      </w:tr>
      <w:tr w14:paraId="79A20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383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D87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空间_数据中心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861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TO_RM_RM_AREA_DC_D</w:t>
            </w:r>
          </w:p>
        </w:tc>
      </w:tr>
      <w:tr w14:paraId="39E1B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0CE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572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A34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 w14:paraId="14451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848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BEE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空间_站点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1DC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TO_RM_RM_AREA_SITE D</w:t>
            </w:r>
          </w:p>
        </w:tc>
      </w:tr>
      <w:tr w14:paraId="1A8BF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F76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895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空间_机房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D5B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TO_RM_RM_AREA_ROOM_D</w:t>
            </w:r>
          </w:p>
        </w:tc>
      </w:tr>
      <w:tr w14:paraId="28EE6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D7A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44E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0BA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 w14:paraId="5EBC5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462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动环运维工作台_总部资管_动环_机房动环属性_周表_20241031170431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FAC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A56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RM_ROOM_PROPERTY</w:t>
            </w:r>
          </w:p>
        </w:tc>
      </w:tr>
      <w:tr w14:paraId="325DC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AAB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70E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变压器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7C5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CE_DEVICE_PE_TRANSFORM</w:t>
            </w:r>
          </w:p>
        </w:tc>
      </w:tr>
      <w:tr w14:paraId="08C20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2D7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0BA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093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CE_DECIVE_PE_TRANSFORM_DEVICE</w:t>
            </w:r>
          </w:p>
        </w:tc>
      </w:tr>
      <w:tr w14:paraId="45096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5FD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B11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BC6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4B45B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B3D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7C9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215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3A183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5DF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4F0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3B8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 w14:paraId="1DC6D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AA1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7F8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152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 w14:paraId="3C34C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59F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05A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99D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CE_DEVICE_PE_HIGH_DC_DISTRIBUTION</w:t>
            </w:r>
          </w:p>
        </w:tc>
      </w:tr>
      <w:tr w14:paraId="2FE38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313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58D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7B7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RM_SITE_PROPERTY</w:t>
            </w:r>
          </w:p>
        </w:tc>
      </w:tr>
      <w:tr w14:paraId="3BEFD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76B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2A0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09C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CE_NET_PE_LOW_DISTRIBUTION</w:t>
            </w:r>
          </w:p>
        </w:tc>
      </w:tr>
      <w:tr w14:paraId="13A6A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C01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4D2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0B9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CE_DEVICE_PE_LOW_AC_DISTRIBUTION</w:t>
            </w:r>
          </w:p>
        </w:tc>
      </w:tr>
      <w:tr w14:paraId="23DE7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63E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BE7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7B6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CE_DEVICE_PE_POWER_GENERATION</w:t>
            </w:r>
          </w:p>
        </w:tc>
      </w:tr>
      <w:tr w14:paraId="53651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DE9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F49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7C3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CE_NET_PE_SWITCH_POWER</w:t>
            </w:r>
          </w:p>
        </w:tc>
      </w:tr>
      <w:tr w14:paraId="1E80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513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1A4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936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 w14:paraId="26AD8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048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C69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D92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 w14:paraId="092A0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D3D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8ED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DC9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CE_DEVICE_PE_LOW_DC_DISTRIBUTION</w:t>
            </w:r>
          </w:p>
        </w:tc>
      </w:tr>
      <w:tr w14:paraId="2B4CB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75D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316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6C2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CE_NET_PE_UPS</w:t>
            </w:r>
          </w:p>
        </w:tc>
      </w:tr>
      <w:tr w14:paraId="708D2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52C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E41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DAA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CE_DEVICE_PE_UPS</w:t>
            </w:r>
          </w:p>
        </w:tc>
      </w:tr>
      <w:tr w14:paraId="547CB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560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96B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蓄电池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143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CE_DEVICE_PE_BATTERY</w:t>
            </w:r>
          </w:p>
        </w:tc>
      </w:tr>
      <w:tr w14:paraId="43252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C3D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D69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AC1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CE_DEVICE_PE_AIR</w:t>
            </w:r>
          </w:p>
        </w:tc>
      </w:tr>
      <w:tr w14:paraId="199BF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8DC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B68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C31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CE_DEVICE_PE_ENERY_SAVE</w:t>
            </w:r>
          </w:p>
        </w:tc>
      </w:tr>
      <w:tr w14:paraId="6E644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CA7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7FB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E81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CE_DEVICE_PE_POWER_MONITOR</w:t>
            </w:r>
          </w:p>
        </w:tc>
      </w:tr>
      <w:tr w14:paraId="4A2B3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6C6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79B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0E5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CE_DEVICE_PE_SMART_METER</w:t>
            </w:r>
          </w:p>
        </w:tc>
      </w:tr>
      <w:tr w14:paraId="2AB6D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607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ECA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3DE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CE_DEVICE_PE_OTHER</w:t>
            </w:r>
          </w:p>
        </w:tc>
      </w:tr>
      <w:tr w14:paraId="4C138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F04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BE8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CA3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CE_LINK_PE_IN</w:t>
            </w:r>
          </w:p>
        </w:tc>
      </w:tr>
      <w:tr w14:paraId="52766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4F7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D06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B61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CE_LINK_PE_OUT</w:t>
            </w:r>
          </w:p>
        </w:tc>
      </w:tr>
    </w:tbl>
    <w:p w14:paraId="385068C7">
      <w:pPr>
        <w:ind w:left="0" w:leftChars="0" w:firstLine="0" w:firstLineChars="0"/>
        <w:rPr>
          <w:rFonts w:hint="eastAsia"/>
          <w:b/>
          <w:bCs/>
          <w:lang w:val="en-US" w:eastAsia="zh-CN"/>
        </w:rPr>
      </w:pPr>
    </w:p>
    <w:p w14:paraId="46D694DF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数据获取</w:t>
      </w:r>
    </w:p>
    <w:p w14:paraId="45A2C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综资数据涉及到动环专业共31个表。其中11个设备类型表，11个设备系统表；1个专业内输出分路表、1个跨专业输出分路表、1个站点属性表、1个机房属性表、5个空间位置表；</w:t>
      </w:r>
    </w:p>
    <w:p w14:paraId="10463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综资数据特点，基本都是录入的静态数据数据，可以忽略增量；且日变化并不大。</w:t>
      </w:r>
    </w:p>
    <w:p w14:paraId="32CD826D">
      <w:pPr>
        <w:rPr>
          <w:rFonts w:hint="default"/>
          <w:lang w:val="en-US" w:eastAsia="zh-CN"/>
        </w:rPr>
      </w:pPr>
    </w:p>
    <w:p w14:paraId="1DC65B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因此使用综资数据的方案主要体现以下几个方面</w:t>
      </w:r>
    </w:p>
    <w:p w14:paraId="504D88CF"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数据更新频率</w:t>
      </w:r>
    </w:p>
    <w:p w14:paraId="69D53D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建议：每周四早上，可获取上周数据；</w:t>
      </w:r>
    </w:p>
    <w:p w14:paraId="04F2196C"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数据存储</w:t>
      </w:r>
    </w:p>
    <w:p w14:paraId="70474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建议：单独建立综资数据库，但有需要与动环的数据库在一个服务器，这样可以保证数据查询更新效率。</w:t>
      </w:r>
    </w:p>
    <w:p w14:paraId="09329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总部资管总体存储数量级如下：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3186"/>
        <w:gridCol w:w="1852"/>
      </w:tblGrid>
      <w:tr w14:paraId="0725C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A829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模型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868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表名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D6B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数量总计（行）</w:t>
            </w:r>
          </w:p>
        </w:tc>
      </w:tr>
      <w:tr w14:paraId="126A7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B2C31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空间_数据中心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C447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TO_RM_RM_AREA_DC_D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4B1A5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847 </w:t>
            </w:r>
          </w:p>
        </w:tc>
      </w:tr>
      <w:tr w14:paraId="0433F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033323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25CE03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TO_RM_RM_AREA_RESPOINT_D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D0F85D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29,144,560 </w:t>
            </w:r>
          </w:p>
        </w:tc>
      </w:tr>
      <w:tr w14:paraId="1EEF0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C58C1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空间_站点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C0A58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TO_RM_RM_AREA_SITE 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72366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7,917,684 </w:t>
            </w:r>
          </w:p>
        </w:tc>
      </w:tr>
      <w:tr w14:paraId="07A0F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C4D5C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空间_机房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4ABFD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TO_RM_RM_AREA_ROOM_D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D12CE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8,560,957 </w:t>
            </w:r>
          </w:p>
        </w:tc>
      </w:tr>
      <w:tr w14:paraId="17CD5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60D3D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5DB5B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9A1E0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1,271,929 </w:t>
            </w:r>
          </w:p>
        </w:tc>
      </w:tr>
      <w:tr w14:paraId="0ABBB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4BC54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BD3AA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2BD30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73,295 </w:t>
            </w:r>
          </w:p>
        </w:tc>
      </w:tr>
      <w:tr w14:paraId="3CEEF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ADB4C1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23435C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CE_DECIVE_PE_TRANSFORM_DEVICE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8E0C9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64,354 </w:t>
            </w:r>
          </w:p>
        </w:tc>
      </w:tr>
      <w:tr w14:paraId="020B1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B7967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DDC16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D6441A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44,915 </w:t>
            </w:r>
          </w:p>
        </w:tc>
      </w:tr>
      <w:tr w14:paraId="6D398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FC85C7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596A5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6559BB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3,510 </w:t>
            </w:r>
          </w:p>
        </w:tc>
      </w:tr>
      <w:tr w14:paraId="1423C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805F4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5A118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BC8AF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13,845 </w:t>
            </w:r>
          </w:p>
        </w:tc>
      </w:tr>
      <w:tr w14:paraId="076F5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64B446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55F13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A5BE09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896,046 </w:t>
            </w:r>
          </w:p>
        </w:tc>
      </w:tr>
      <w:tr w14:paraId="3972E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E07D0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95DAD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CE_NET_PE_LOW_DISTRIBUTION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D5FDD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238,326 </w:t>
            </w:r>
          </w:p>
        </w:tc>
      </w:tr>
      <w:tr w14:paraId="1369F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C5501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5C34A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9B8F4D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847,378 </w:t>
            </w:r>
          </w:p>
        </w:tc>
      </w:tr>
      <w:tr w14:paraId="795AE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522F7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63E01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CF1DD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50,826 </w:t>
            </w:r>
          </w:p>
        </w:tc>
      </w:tr>
      <w:tr w14:paraId="73029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646D7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80A3B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CE_NET_PE_SWITCH_POWER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265E5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24,899 </w:t>
            </w:r>
          </w:p>
        </w:tc>
      </w:tr>
      <w:tr w14:paraId="4791C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04FD9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DB0A2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8FF780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1,153,843 </w:t>
            </w:r>
          </w:p>
        </w:tc>
      </w:tr>
      <w:tr w14:paraId="7AA5C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C462DE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47E81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18B66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248,566 </w:t>
            </w:r>
          </w:p>
        </w:tc>
      </w:tr>
      <w:tr w14:paraId="47D36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14A34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CBAFB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CE_NET_PE_UPS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8FA5D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46,905 </w:t>
            </w:r>
          </w:p>
        </w:tc>
      </w:tr>
      <w:tr w14:paraId="347EA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B6348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C4869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DF936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158,818 </w:t>
            </w:r>
          </w:p>
        </w:tc>
      </w:tr>
      <w:tr w14:paraId="6F160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992BA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77FC4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CE_DEVICE_PE_BATTERY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3AECC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1,657,674 </w:t>
            </w:r>
          </w:p>
        </w:tc>
      </w:tr>
      <w:tr w14:paraId="180E8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65F79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67FB6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CE_DEVICE_PE_AIR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C37DA2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1,502,120 </w:t>
            </w:r>
          </w:p>
        </w:tc>
      </w:tr>
      <w:tr w14:paraId="7C3A4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70691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5173C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CE_DEVICE_PE_ENERY_SAVE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5A407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28,693 </w:t>
            </w:r>
          </w:p>
        </w:tc>
      </w:tr>
      <w:tr w14:paraId="6F9F1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67802F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48F35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CE_DEVICE_PE_POWER_MONITOR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E8CB0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2,124,246 </w:t>
            </w:r>
          </w:p>
        </w:tc>
      </w:tr>
      <w:tr w14:paraId="4E2F4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76D56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736AA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CE_DEVICE_PE_SMART_METER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091C8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409,287 </w:t>
            </w:r>
          </w:p>
        </w:tc>
      </w:tr>
      <w:tr w14:paraId="1116F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8B545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9FCAD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51E9C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90,116 </w:t>
            </w:r>
          </w:p>
        </w:tc>
      </w:tr>
      <w:tr w14:paraId="2ADA3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CEE94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A588B7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CE_LINK_PE_IN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88E21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2,177,529 </w:t>
            </w:r>
          </w:p>
        </w:tc>
      </w:tr>
      <w:tr w14:paraId="6263B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70B79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CF3D0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CE_LINK_PE_OUT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3CA9B1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3,875,749 </w:t>
            </w:r>
          </w:p>
        </w:tc>
      </w:tr>
    </w:tbl>
    <w:p w14:paraId="127EA515">
      <w:pPr>
        <w:ind w:left="0" w:leftChars="0" w:firstLine="0" w:firstLineChars="0"/>
        <w:rPr>
          <w:rFonts w:hint="eastAsia"/>
          <w:lang w:val="en-US" w:eastAsia="zh-CN"/>
        </w:rPr>
      </w:pPr>
    </w:p>
    <w:p w14:paraId="32EC81F7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综资界面</w:t>
      </w:r>
    </w:p>
    <w:p w14:paraId="6AC1CA6A">
      <w:pPr>
        <w:pStyle w:val="3"/>
        <w:numPr>
          <w:ilvl w:val="0"/>
          <w:numId w:val="7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功能入口</w:t>
      </w:r>
    </w:p>
    <w:p w14:paraId="2AFF52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新增【综资】菜单，增加【综资-视图-综资视图】、【综资-报表-原始数据】、【综资-报表-稽核统计】入口</w:t>
      </w:r>
    </w:p>
    <w:p w14:paraId="4B0CD237">
      <w:pPr>
        <w:ind w:left="0" w:leftChars="0" w:firstLine="0" w:firstLineChars="0"/>
      </w:pPr>
      <w:r>
        <w:drawing>
          <wp:inline distT="0" distB="0" distL="114300" distR="114300">
            <wp:extent cx="5270500" cy="1228725"/>
            <wp:effectExtent l="0" t="0" r="6350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855B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原始数据</w:t>
      </w:r>
    </w:p>
    <w:p w14:paraId="5A09E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参考【分析-统计查询】页面功能，仅提供接口对原始数据进行查询展示。对所有表格，均需要支持一下功能：</w:t>
      </w:r>
    </w:p>
    <w:p w14:paraId="5D63F416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每次查询显示最新批次的数据。</w:t>
      </w:r>
    </w:p>
    <w:p w14:paraId="006470B4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所有查询表格均支持导出。</w:t>
      </w:r>
    </w:p>
    <w:p w14:paraId="1B776124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所有查询筛选条件均需要包含：站点类型、省份、地市、区县、数据中心园区（有的话，满足模糊查询）、站点名称（满足模糊查询），共6个查询筛选条件。每个筛选条件均默认全选。</w:t>
      </w:r>
    </w:p>
    <w:p w14:paraId="22E14D79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所有查询表均需对：省份、地市、区县、数据中心园区（有的话）、站点名称，共5个条件支持排序。默认拼音字典升序；</w:t>
      </w:r>
    </w:p>
    <w:p w14:paraId="7CF02ABC">
      <w:pPr>
        <w:ind w:left="0" w:leftChars="0" w:firstLine="0" w:firstLineChars="0"/>
      </w:pPr>
    </w:p>
    <w:p w14:paraId="13984E80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原始数据布局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836"/>
        <w:gridCol w:w="3665"/>
      </w:tblGrid>
      <w:tr w14:paraId="407B4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7D2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空间表（综资）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DD3B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D51D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DF8D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70B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9AD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0B5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RM_AREA_DC</w:t>
            </w:r>
          </w:p>
        </w:tc>
      </w:tr>
      <w:tr w14:paraId="2C6D4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1D3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956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E76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59743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531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C6A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位置点（暂时不做）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ED5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RM_AREA_RESPOINT</w:t>
            </w:r>
          </w:p>
        </w:tc>
      </w:tr>
      <w:tr w14:paraId="373C5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409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56E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DC6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RM_AREA_ROOM</w:t>
            </w:r>
          </w:p>
        </w:tc>
      </w:tr>
      <w:tr w14:paraId="163A4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96B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动环属性表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30B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842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0086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8CF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C41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FBF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  <w:tr w14:paraId="0971F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D06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9EF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76C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</w:tr>
      <w:tr w14:paraId="4073B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B01C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3C5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E93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</w:tr>
      <w:tr w14:paraId="4DB35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AF7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1D3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B8D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CE_DECIVE_PE_TRANSFORM_DEVICE</w:t>
            </w:r>
          </w:p>
        </w:tc>
      </w:tr>
      <w:tr w14:paraId="463DD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9A1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306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F00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68F8B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CB2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7C4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81E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</w:tr>
      <w:tr w14:paraId="5449C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4C0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2FC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407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</w:tr>
      <w:tr w14:paraId="4F25C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3FC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F91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556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</w:tr>
      <w:tr w14:paraId="478EE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565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3D0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25C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</w:tr>
      <w:tr w14:paraId="70E0F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DC31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553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7EE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</w:tr>
      <w:tr w14:paraId="3DD38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6B1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A78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3F3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</w:tr>
      <w:tr w14:paraId="5F65F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6E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9DF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654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</w:tr>
      <w:tr w14:paraId="54B3A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8E1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18B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3A7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CE_DEVICE_PE_BATTERY</w:t>
            </w:r>
          </w:p>
        </w:tc>
      </w:tr>
      <w:tr w14:paraId="15B2C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DD7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FE5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EF1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CE_DEVICE_PE_AIR</w:t>
            </w:r>
          </w:p>
        </w:tc>
      </w:tr>
      <w:tr w14:paraId="373F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7FD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5B3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682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CE_DEVICE_PE_ENERY_SAVE</w:t>
            </w:r>
          </w:p>
        </w:tc>
      </w:tr>
      <w:tr w14:paraId="47C85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B62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C0DC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B0B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CE_DEVICE_PE_POWER_MONITOR</w:t>
            </w:r>
          </w:p>
        </w:tc>
      </w:tr>
      <w:tr w14:paraId="7BABC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EEA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AA0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166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CE_DEVICE_PE_SMART_METER</w:t>
            </w:r>
          </w:p>
        </w:tc>
      </w:tr>
      <w:tr w14:paraId="31A9A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6C0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3B2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331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</w:tr>
      <w:tr w14:paraId="3A08B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1B8C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动环系统表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FD6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451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B3D1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DD1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E3F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596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CE_NET_PE_HIGH_DISTRIBUTION</w:t>
            </w:r>
          </w:p>
        </w:tc>
      </w:tr>
      <w:tr w14:paraId="231A6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90C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6FB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4B4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CE_NET_PE_HIGH_POWER</w:t>
            </w:r>
          </w:p>
        </w:tc>
      </w:tr>
      <w:tr w14:paraId="33A31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E98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207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4DC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CE_NET_PE_LOW_DISTRIBUTION</w:t>
            </w:r>
          </w:p>
        </w:tc>
      </w:tr>
      <w:tr w14:paraId="1037C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E46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D62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5AB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CE_NET_PE_SWITCH_POWER</w:t>
            </w:r>
          </w:p>
        </w:tc>
      </w:tr>
      <w:tr w14:paraId="02870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D8C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F88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309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CE_NET_PE_OPEN_POWER</w:t>
            </w:r>
          </w:p>
        </w:tc>
      </w:tr>
      <w:tr w14:paraId="13E18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B8A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31E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1C1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CE_NET_PE_UPS</w:t>
            </w:r>
          </w:p>
        </w:tc>
      </w:tr>
      <w:tr w14:paraId="107BF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09B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分路输出表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DA5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F9F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6CCC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1BC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C0E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5B2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CE_LINK_PE_IN</w:t>
            </w:r>
          </w:p>
        </w:tc>
      </w:tr>
      <w:tr w14:paraId="05287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387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C47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970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CE_LINK_PE_OUT</w:t>
            </w:r>
          </w:p>
        </w:tc>
      </w:tr>
    </w:tbl>
    <w:p w14:paraId="1F5049CB">
      <w:pPr>
        <w:rPr>
          <w:rFonts w:hint="eastAsia"/>
          <w:lang w:val="en-US" w:eastAsia="zh-CN"/>
        </w:rPr>
      </w:pPr>
    </w:p>
    <w:p w14:paraId="6D8BFCFC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空间表（综资）</w:t>
      </w:r>
    </w:p>
    <w:p w14:paraId="0F79AA6C">
      <w:pPr>
        <w:pStyle w:val="4"/>
        <w:numPr>
          <w:ilvl w:val="0"/>
          <w:numId w:val="10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站点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RM_AREA_SITE</w:t>
      </w:r>
    </w:p>
    <w:p w14:paraId="46018DA9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表新增筛选条件：</w:t>
      </w:r>
    </w:p>
    <w:p w14:paraId="66477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入网时间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cutin_date</w:t>
      </w:r>
    </w:p>
    <w:p w14:paraId="55DDA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lifecycle_status</w:t>
      </w:r>
    </w:p>
    <w:p w14:paraId="393183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use_corp+</w:t>
      </w:r>
    </w:p>
    <w:p w14:paraId="15C09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business_type</w:t>
      </w:r>
    </w:p>
    <w:p w14:paraId="58A24A5F">
      <w:pPr>
        <w:pStyle w:val="4"/>
        <w:numPr>
          <w:ilvl w:val="0"/>
          <w:numId w:val="10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机房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RM_AREA_ROOM</w:t>
      </w:r>
    </w:p>
    <w:p w14:paraId="30C1483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7471C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入网时间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cutin_date</w:t>
      </w:r>
    </w:p>
    <w:p w14:paraId="471B2BE1"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生命周期状态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lifecycle_status</w:t>
      </w:r>
    </w:p>
    <w:p w14:paraId="7DCD3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equiproom_type</w:t>
      </w:r>
    </w:p>
    <w:p w14:paraId="4A429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机房级别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equiproom_level</w:t>
      </w:r>
    </w:p>
    <w:p w14:paraId="47B77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shared_unit</w:t>
      </w:r>
    </w:p>
    <w:p w14:paraId="3B129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业务所属单位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business_unit</w:t>
      </w:r>
    </w:p>
    <w:p w14:paraId="087142D9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机房表新增排序字段</w:t>
      </w:r>
    </w:p>
    <w:p w14:paraId="4AF5E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空调总额定功率(KW)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airconditioner_power</w:t>
      </w:r>
    </w:p>
    <w:p w14:paraId="6DFA8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设备总额定功率(KW)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equipment_power</w:t>
      </w:r>
    </w:p>
    <w:p w14:paraId="5145D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规划机架数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plan_rack_num</w:t>
      </w:r>
    </w:p>
    <w:p w14:paraId="28E7D09A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动环属性表（综资）</w:t>
      </w:r>
    </w:p>
    <w:p w14:paraId="2BCA0D7D"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除了站点属性表（RM_SITE_PROPERTY）外，</w:t>
      </w:r>
      <w:r>
        <w:rPr>
          <w:rFonts w:hint="eastAsia"/>
          <w:color w:val="FF0000"/>
          <w:lang w:val="en-US" w:eastAsia="zh-CN"/>
        </w:rPr>
        <w:t>其他所有属性表，均增加：使用状态（lifecycle_status）筛选条件。</w:t>
      </w:r>
    </w:p>
    <w:p w14:paraId="210CA208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站点动环属性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RM_SITE_PROPERTY</w:t>
      </w:r>
    </w:p>
    <w:tbl>
      <w:tblPr>
        <w:tblStyle w:val="7"/>
        <w:tblW w:w="928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"/>
        <w:gridCol w:w="921"/>
        <w:gridCol w:w="1480"/>
        <w:gridCol w:w="799"/>
        <w:gridCol w:w="2450"/>
        <w:gridCol w:w="1414"/>
        <w:gridCol w:w="1714"/>
      </w:tblGrid>
      <w:tr w14:paraId="30281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55235F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6DA5E3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字段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76A212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英文名称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7367C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4BDFA1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内容说明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B4F26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范例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02200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66580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55A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C9E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资源标识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CFB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res_code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ECC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5F3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资管系统各资源的唯一标识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1A0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37150202025645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A2E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  <w:tr w14:paraId="6A3B0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7D2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0E4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41F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159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04B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所属省份信息，关联省份表主键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890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辽宁省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24C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64C0E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64D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546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7CC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city_id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3E7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505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所属地市信息，关联地市表主键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6E3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沈阳市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1D8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340A5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627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CCA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所属区县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450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county_id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EEE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BCA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所属区县信息，关联区县表主键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60F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皇姑区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7C9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5E2F9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628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1ED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745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zh_label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FA6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7D3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(关联)填写综合资源系统站点名称。关联到【空间资源】-站点-资源标识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6F1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3715020203234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4A6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筛选条件</w:t>
            </w:r>
          </w:p>
        </w:tc>
      </w:tr>
      <w:tr w14:paraId="113AA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3E4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B7D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动环专业站点级别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045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power_site_level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D9A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08F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枚举参考powerSiteLevel 枚举值：通信机楼、数据中心、传输节点、通信基站。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E0F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传输节点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B02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28FB0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40C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D55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市电备份方式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F13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mains_backup_method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F019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DD7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枚举参考mainsBackupMethod 枚举值：单路引入、1+1热备、1+1冷备、N+0主用、N+1热备、N+1冷备、1+1主备、N+1主备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7BB5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单路引入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B4E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314D4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45B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41E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市电是否来自不同变电站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F05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is_substations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3072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99F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枚举参考powerIsSubstations 枚举值：是、否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1791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9CF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25F4C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F1E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214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市电电压等级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81B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mains_voltage_level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814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5B4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枚举参考mainsVoltageLevel 枚举值：10KV以上、10KV、380V、220V、无市电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4A8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380V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B27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45323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E54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BCB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市电性质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353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mains_nature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7CA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1F0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枚举参考mainsNature 枚举值：市电转供、市电直供、风力发电、太阳能发电、风光互补，用于电费分析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038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市电转供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20B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783EE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3C2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B50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动环监控站点名称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F60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power_monitoring_site_name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B99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5EB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填写动环监控系统中的站点名称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14D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沈阳皇姑昆山东路营业厅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AAC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标题：动环站点名称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1）如果名称能匹配到动环平台站点，则增加超链接，并跳转都【综合-实时性能】对应站点；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2）如果不能匹配，则红色字体展示。鼠标移动时，文案提示：无法匹配总部动环站点。</w:t>
            </w:r>
          </w:p>
        </w:tc>
      </w:tr>
      <w:tr w14:paraId="2BBF8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4B8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744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市电总路数（路）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141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total_mains_number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8F1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E12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没有市电引入的位置点可不填写，数据中心和通信机楼必填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3FA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337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278E2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DD4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99D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市电容量（KVA）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098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mains_capacity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E55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5AE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没有市电引入的位置点可不填写，数据中心和通信机楼必填，各路市电容量用英文逗号“，”隔开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BFC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9F7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04FB1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6A6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B29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市电油机配置级别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C6C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mains_configuration_level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F8D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723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数据中心和通信机楼必填。枚举值：1市电无油机、1市电1油机、2市电1油机、1市电2油机、2市电2油机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85D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1市电无油机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755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7C1ED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CA2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125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地下油罐总数量（个）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154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total_tank_number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79D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4A4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单位：个，存在必填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E10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08F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3788F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AF5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AEB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地下油罐总容积（m³）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4FA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tatal_tank_volume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E5D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1C2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单位：m³，存在必填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F38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33C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32AEF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FF1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F29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产权单位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CC1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property_unit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B14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A91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枚举参考propertyUnit 枚举：中国移动、中国联通、中国电信、中国铁塔，关联空间资源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794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中国移动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7ED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734CC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5AB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F86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市电引入情况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9E8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power_supply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F78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712F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枚举参考powerSupply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1.双变电站引入;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2.单变电站双母线引入；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3.园区自建变电站；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4.其他（请说明）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5F0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双变电站引入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C9B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5BE7C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20F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A4F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是否下挂IDC机房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CBA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is_attach_idc_room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034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E5A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根据【空间资源】中【站点】下是否含有IDC机房自动判断生成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枚举参考isAttachIdcRoom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2.否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4E9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4A2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7647C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4DF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8F5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设计PUE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A20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design_pue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4D5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4E5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规划设计的PUE（当“是否下挂IDC机房”为“是”时填写）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F5A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987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显示，排序</w:t>
            </w:r>
          </w:p>
        </w:tc>
      </w:tr>
      <w:tr w14:paraId="7DCF5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BBF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A70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实际PUE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E15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actual_pue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E31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A2D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填写上一年PUE平均值（当“是否下挂IDC机房”为“是”时填写）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1A6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7221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  <w:tr w14:paraId="79931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031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2EA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水冷机组配置情况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4C7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water_cooling_conf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EA2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2E6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枚举参考waterCoolingConf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1.N+1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3.其他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（当“是否下挂IDC机房”为“是”时必填）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5F5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B4F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7E242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826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25A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是否安装蓄冷罐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092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is_cold_storage_install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9BB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0FA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枚举参考isColdStorageInstall 枚举值：1、是；2、否（当“是否下挂IDC机房”为“是”时必填）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896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9BA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显示，筛选条件</w:t>
            </w:r>
          </w:p>
        </w:tc>
      </w:tr>
      <w:tr w14:paraId="6B1B7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283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EAF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蓄冷时长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FF5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cold_storage_time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CE7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3D4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单位：分钟（当“是否下挂IDC机房”为“是”时必填，，"是否安装蓄冷罐"为"否"时可填0））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835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62F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07E20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DCC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340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动环监控站点ID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A6E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power_monitoring_site_id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629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B0D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填写动环监控系统中的站点ID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BA4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5315020201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081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</w:tbl>
    <w:p w14:paraId="6292E415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机房动环属性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RM_ROOM_PROPERTY</w:t>
      </w:r>
    </w:p>
    <w:p w14:paraId="5C975C09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41271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动环专业机房类型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power_room_type</w:t>
      </w:r>
    </w:p>
    <w:p w14:paraId="4AC4F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空间专业机房类型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space_room_type</w:t>
      </w:r>
    </w:p>
    <w:p w14:paraId="73085E09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变压器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CE_DEVICE_PE_TRANSFORM</w:t>
      </w:r>
    </w:p>
    <w:p w14:paraId="66EF105F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32AF2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设备子类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device_subclass</w:t>
      </w:r>
    </w:p>
    <w:p w14:paraId="672AA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输入额定电压（V）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input_rated_voltage</w:t>
      </w:r>
    </w:p>
    <w:p w14:paraId="3FB9E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backup_method</w:t>
      </w:r>
    </w:p>
    <w:p w14:paraId="1B66C99C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变换设备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CE_DECIVE_PE_TRANSFORM_DEVICE</w:t>
      </w:r>
    </w:p>
    <w:p w14:paraId="343B0D5A">
      <w:pPr>
        <w:rPr>
          <w:rFonts w:hint="eastAsia"/>
          <w:lang w:val="en-US" w:eastAsia="zh-CN"/>
        </w:rPr>
      </w:pPr>
    </w:p>
    <w:p w14:paraId="3F8FCEC3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CE_DEVICE_PE_HIGH_DISTRIBUTION</w:t>
      </w:r>
    </w:p>
    <w:p w14:paraId="3AB3B01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高压直流电源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CE_DEVICE_PE_HIGH_POWER</w:t>
      </w:r>
    </w:p>
    <w:p w14:paraId="4788062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高压直流配电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CE_DEVICE_PE_HIGH_DC_DISTRIBUTION</w:t>
      </w:r>
    </w:p>
    <w:p w14:paraId="4994A64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低压交流配电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CE_DEVICE_PE_LOW_AC_DISTRIBUTION</w:t>
      </w:r>
    </w:p>
    <w:p w14:paraId="46086B10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发电机组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CE_DEVICE_PE_POWER_GENERATION</w:t>
      </w:r>
    </w:p>
    <w:p w14:paraId="776616AE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开关电源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CE_DEVICE_PE_SWITCH_POWER</w:t>
      </w:r>
    </w:p>
    <w:p w14:paraId="30A9A93E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低压直流配电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CE_DEVICE_PE_LOW_DC_DISTRIBUTION</w:t>
      </w:r>
    </w:p>
    <w:p w14:paraId="79EEB649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UPS设备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CE_DEVICE_PE_UPS</w:t>
      </w:r>
    </w:p>
    <w:p w14:paraId="0A882C63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蓄电池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CE_DEVICE_PE_BATTERY</w:t>
      </w:r>
    </w:p>
    <w:p w14:paraId="40407024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空调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CE_DEVICE_PE_AIR</w:t>
      </w:r>
    </w:p>
    <w:p w14:paraId="7393EBEB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节能设备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CE_DEVICE_PE_ENERY_SAVE</w:t>
      </w:r>
    </w:p>
    <w:p w14:paraId="6A6B1074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动环监控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CE_DEVICE_PE_POWER_MONITOR</w:t>
      </w:r>
    </w:p>
    <w:p w14:paraId="338CADB8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智能电表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CE_DEVICE_PE_SMART_METER</w:t>
      </w:r>
    </w:p>
    <w:p w14:paraId="22769FA7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其它设备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CE_DEVICE_PE_OTHER</w:t>
      </w:r>
    </w:p>
    <w:p w14:paraId="7D028F9E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动环属性表（综资）</w:t>
      </w:r>
    </w:p>
    <w:p w14:paraId="47EE56FD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综资视图</w:t>
      </w:r>
    </w:p>
    <w:p w14:paraId="508554A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212975"/>
            <wp:effectExtent l="0" t="0" r="1333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BAC5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动环与综资对象匹配</w:t>
      </w:r>
    </w:p>
    <w:p w14:paraId="27122241">
      <w:pPr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综资的数据中心是指园区，对应动环的站点（类型为：数据中心）</w:t>
      </w:r>
    </w:p>
    <w:p w14:paraId="2C3E31AB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综资的站点，对应动环 核心机楼+数据中心的楼栋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105"/>
        <w:gridCol w:w="4570"/>
      </w:tblGrid>
      <w:tr w14:paraId="69504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C6A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3A5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RM_AREA_DC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CF9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数据中心（园区）：全网级数据中心、省级数据中心、其他</w:t>
            </w:r>
          </w:p>
        </w:tc>
      </w:tr>
      <w:tr w14:paraId="306A6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3F71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183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8CD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核心机楼：核心站点、核心站点（配套），包含数据中心楼栋</w:t>
            </w:r>
          </w:p>
          <w:p w14:paraId="36B799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传输节点：骨干站点、汇聚站点</w:t>
            </w:r>
          </w:p>
          <w:p w14:paraId="2DCEE8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通信基站：接入站点、用户站点</w:t>
            </w:r>
          </w:p>
        </w:tc>
      </w:tr>
    </w:tbl>
    <w:p w14:paraId="2A2F61DC">
      <w:pPr>
        <w:pStyle w:val="3"/>
        <w:numPr>
          <w:ilvl w:val="0"/>
          <w:numId w:val="0"/>
        </w:numPr>
        <w:bidi w:val="0"/>
        <w:ind w:left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方案一、通过综资提供的动环映射表进行匹配</w:t>
      </w:r>
    </w:p>
    <w:p w14:paraId="0C2B93C9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根据动环需求，综资正在开发数据中心（园区）、站点（楼栋+核心机楼）、机房的映射关系表；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536"/>
        <w:gridCol w:w="4396"/>
      </w:tblGrid>
      <w:tr w14:paraId="23C29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479F03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7E382F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0D1EDD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文件名</w:t>
            </w:r>
          </w:p>
        </w:tc>
      </w:tr>
      <w:tr w14:paraId="39982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A19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CBD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园区映射关系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0D9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IRMS_RM_DC_MAP-V1.0-D-批次号.CSV</w:t>
            </w:r>
          </w:p>
        </w:tc>
      </w:tr>
      <w:tr w14:paraId="6D737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D13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501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E80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IRMS_RM_BUILDING_MAP-V1.0-D-批次号.CSV</w:t>
            </w:r>
          </w:p>
        </w:tc>
      </w:tr>
      <w:tr w14:paraId="4634F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375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EFF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9FC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IRMS_RM_ROOM_MAP-V1.0-D-批次号.CSV</w:t>
            </w:r>
          </w:p>
        </w:tc>
      </w:tr>
    </w:tbl>
    <w:p w14:paraId="1DFEC7EA">
      <w:pPr>
        <w:rPr>
          <w:rFonts w:hint="default"/>
          <w:lang w:val="en-US" w:eastAsia="zh-CN"/>
        </w:rPr>
      </w:pPr>
    </w:p>
    <w:p w14:paraId="1623550F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数据中心园区映射关系：</w:t>
      </w:r>
    </w:p>
    <w:p w14:paraId="47BA23DD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通过综资空间提供的映射表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914"/>
        <w:gridCol w:w="1476"/>
        <w:gridCol w:w="1056"/>
        <w:gridCol w:w="1056"/>
        <w:gridCol w:w="899"/>
      </w:tblGrid>
      <w:tr w14:paraId="0EB0F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7E3A7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3C6694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4E150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53363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F9783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E0DBD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7EB05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85AE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05F3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CA1A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CE02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A789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A53E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08D61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AB2C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368E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部省数据中心ID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6D93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3FEE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C051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B590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0456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BF34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C5B5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部省数据中心名称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D017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28B3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ED54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E90D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1314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19CF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7848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系统园区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D240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8E0D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4E41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4645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E03F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9D1B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DA6A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系统园区名称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88F9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55FB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AB73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DDF0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5A14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0D35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D760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动环园区ID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0DDC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CCC4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A6FA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A4FD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9B62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4F5B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B877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动环园区名称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0F5A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F288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8B4F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01E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83E9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91EE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7A1F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E3B5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BA2D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CDF0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C06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25F5D62F">
      <w:pPr>
        <w:ind w:left="0" w:leftChars="0" w:firstLine="420" w:firstLineChars="0"/>
        <w:rPr>
          <w:rFonts w:hint="default"/>
          <w:lang w:val="en-US" w:eastAsia="zh-CN"/>
        </w:rPr>
      </w:pPr>
    </w:p>
    <w:p w14:paraId="39CFA0C4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站点映射关系：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914"/>
        <w:gridCol w:w="1476"/>
        <w:gridCol w:w="1056"/>
        <w:gridCol w:w="1056"/>
        <w:gridCol w:w="848"/>
      </w:tblGrid>
      <w:tr w14:paraId="34DD4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37D16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2DC6E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689E0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4125C8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C81BD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B4C70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47395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CB3C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6F4B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226F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C36F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E662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9BF7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0272C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FAA9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A2FB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部省站点ID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1CB3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0B2F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CF91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7395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21A5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7974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921B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653C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CC39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4B32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6DB0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F9DD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31A6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EC4A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系统站点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EE6F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00D7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79A75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F37E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1D7D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E8B9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36DB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7F02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58EE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D2DD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2A8C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4A14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8627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6270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动环站点ID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3DA1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690B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48E22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E0B9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E7A3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1DAC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19A5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FED2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8E19F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16D2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044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4153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6B35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FC3A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4F10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45B3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396A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599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58CE33F1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机房映射关系：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092"/>
        <w:gridCol w:w="1476"/>
        <w:gridCol w:w="800"/>
        <w:gridCol w:w="800"/>
        <w:gridCol w:w="3711"/>
      </w:tblGrid>
      <w:tr w14:paraId="320EE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1EB36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342E3D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25778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40A6EA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1FB00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4BF18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取值说明</w:t>
            </w:r>
          </w:p>
        </w:tc>
      </w:tr>
      <w:tr w14:paraId="3652F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5EB3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96BA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3654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BD79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374D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269C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2CC8E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4596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0595A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6C0B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1575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1BBF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9EF4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是否：RM_AREA_ROOM表“资源标识（int_id）”</w:t>
            </w:r>
          </w:p>
        </w:tc>
      </w:tr>
      <w:tr w14:paraId="11CE6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CC59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3FB0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3299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590B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5B69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19DD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是否：RM_AREA_ROOM表“位置点名称（zh_label）”</w:t>
            </w:r>
          </w:p>
        </w:tc>
      </w:tr>
      <w:tr w14:paraId="72819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850D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AA64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D387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7A7E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ABD3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5A9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对应部省上报中机房的PMS机房设计编码</w:t>
            </w:r>
          </w:p>
        </w:tc>
      </w:tr>
      <w:tr w14:paraId="3A1DF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2E6D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BF02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9261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489E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FA21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BFC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对应部省上报中机房的PMS机房设计名称</w:t>
            </w:r>
          </w:p>
        </w:tc>
      </w:tr>
      <w:tr w14:paraId="7FA1D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5397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C0A6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14E7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6D96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6E9D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4BCC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55D8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A2E8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6954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AB39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4601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7E13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9B94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21B5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E567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8B39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地点编码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BA93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address_code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BAAE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A363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97FA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来源部省上报中机房的地点编码</w:t>
            </w:r>
          </w:p>
        </w:tc>
      </w:tr>
      <w:tr w14:paraId="7B631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79F0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87BB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A2CC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A3E7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F8B3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0653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数据生成时间</w:t>
            </w:r>
          </w:p>
        </w:tc>
      </w:tr>
    </w:tbl>
    <w:p w14:paraId="2DAFCE19">
      <w:pPr>
        <w:pStyle w:val="3"/>
        <w:numPr>
          <w:ilvl w:val="0"/>
          <w:numId w:val="0"/>
        </w:numPr>
        <w:bidi w:val="0"/>
        <w:ind w:left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方案二、通过对象名称匹配</w:t>
      </w:r>
    </w:p>
    <w:p w14:paraId="5D8D27F1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在方案一执行后，对于还有无法匹配的，采用方案二进行；</w:t>
      </w:r>
    </w:p>
    <w:p w14:paraId="76DDD554">
      <w:pPr>
        <w:ind w:left="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动环平台主要分为：省、市、区、站点、楼栋、机房、设备。因此与综资的匹配从省开始，逐级匹配。由于动环的区域信息，并不是完全符合全国最新的行政区划的标准名称，所以实际的匹配过程中，区域配置，只需要，满足：省、市两级即可，区县的匹配忽略</w:t>
      </w:r>
    </w:p>
    <w:p w14:paraId="764E10FE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①区域匹配：满足、省、市匹配即可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1656"/>
        <w:gridCol w:w="2019"/>
        <w:gridCol w:w="2522"/>
      </w:tblGrid>
      <w:tr w14:paraId="76E7A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F26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F368B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CAC2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4971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4635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29918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1E7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693EB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672D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F2818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所有空间表+动环属性表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5049D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区域信息（区县及以上）字典表</w:t>
            </w:r>
          </w:p>
        </w:tc>
      </w:tr>
      <w:tr w14:paraId="3F3B6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4BF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98944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1643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city_id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F7FB6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5DC8900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002734E6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②数据中心匹配：在满足区域匹配的前提下，满足一下匹配</w:t>
      </w:r>
    </w:p>
    <w:tbl>
      <w:tblPr>
        <w:tblStyle w:val="7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96"/>
        <w:gridCol w:w="1656"/>
        <w:gridCol w:w="1656"/>
        <w:gridCol w:w="1399"/>
      </w:tblGrid>
      <w:tr w14:paraId="03AEE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shd w:val="clear" w:color="auto" w:fill="auto"/>
            <w:noWrap/>
            <w:vAlign w:val="center"/>
          </w:tcPr>
          <w:p w14:paraId="37C750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0CB7CE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0DEE69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384821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36BED3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337F4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shd w:val="clear" w:color="auto" w:fill="auto"/>
            <w:noWrap/>
            <w:vAlign w:val="center"/>
          </w:tcPr>
          <w:p w14:paraId="3DC5A9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站点（数据中心）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3CC393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数据中心名称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3B4EDE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7CF981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数据中心（空间）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3BD9C6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RM_AREA_DC</w:t>
            </w:r>
          </w:p>
        </w:tc>
      </w:tr>
    </w:tbl>
    <w:p w14:paraId="233F815E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③站点匹配：在满足区域匹配的前提下，满足一下匹配</w:t>
      </w:r>
    </w:p>
    <w:tbl>
      <w:tblPr>
        <w:tblStyle w:val="7"/>
        <w:tblW w:w="890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1850"/>
        <w:gridCol w:w="1763"/>
        <w:gridCol w:w="1208"/>
        <w:gridCol w:w="1958"/>
      </w:tblGrid>
      <w:tr w14:paraId="5BDDA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E63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E4E0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1EDE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E7CE2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6C4D1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21EC6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462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站点（核心机楼/汇聚/基站）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B89C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730B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8B21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站点（空间）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D24C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7265E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D06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99936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46DF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561A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70F0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</w:tbl>
    <w:p w14:paraId="2804D145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④楼栋匹配：在满足区域匹配的前提下，满足一下匹配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1656"/>
        <w:gridCol w:w="1296"/>
        <w:gridCol w:w="1943"/>
      </w:tblGrid>
      <w:tr w14:paraId="0E11E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02E2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A173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6F892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F3F92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C7AF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534BF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0AA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B5B6E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所属数据中心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A8E56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related_dc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B6207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站点（空间）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21231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0EE08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B48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3E11F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7701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FB8A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210E3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</w:tbl>
    <w:p w14:paraId="58C48ED1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④机房匹配：在满足①区域匹配，②站点匹配的前提下，满足一下匹配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2385"/>
        <w:gridCol w:w="1296"/>
        <w:gridCol w:w="2171"/>
      </w:tblGrid>
      <w:tr w14:paraId="53F9D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58B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3D58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BEFBF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3E3A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A4F9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245AD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E10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E97DD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机房名称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所属站点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70633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related_site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49F1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机房（空间）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61FC6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RM_AREA_ROOM</w:t>
            </w:r>
          </w:p>
        </w:tc>
      </w:tr>
      <w:tr w14:paraId="23D4C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01E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FA9E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机房名称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DF755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power_related_site_name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6760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EC0CB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</w:tr>
    </w:tbl>
    <w:p w14:paraId="75D4692C">
      <w:pPr>
        <w:ind w:left="0" w:leftChars="0" w:firstLine="0" w:firstLineChars="0"/>
        <w:rPr>
          <w:rFonts w:hint="eastAsia"/>
          <w:lang w:val="en-US" w:eastAsia="zh-CN"/>
        </w:rPr>
      </w:pPr>
    </w:p>
    <w:p w14:paraId="3C76CCA5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告警关联分析</w:t>
      </w:r>
    </w:p>
    <w:p w14:paraId="6B9B96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采集动环设备输出分路和业务对应关系，针对可能影响业务告警，如停电、电源输出中断、蓄电池组总电压过低、负载熔丝故障告警等，实现告警影响业务范围分析，实时输出可能影响的业务网元，提高跨专业故障定位及协同处置效率。</w:t>
      </w:r>
    </w:p>
    <w:p w14:paraId="68C3C816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优化动环设备资源信息管理</w:t>
      </w:r>
    </w:p>
    <w:p w14:paraId="1A472C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将动环设备相关静态资源信息如设备额定容量、入网时间等由人工填写优化为从数据共享平台自动获取，同时结合性能数据实对静态资源信息进行稽核，减少数据维护工作量，提升数据准确性。</w:t>
      </w:r>
    </w:p>
    <w:p w14:paraId="05871643">
      <w:pPr>
        <w:rPr>
          <w:rFonts w:hint="eastAsia"/>
          <w:lang w:val="en-US" w:eastAsia="zh-CN"/>
        </w:rPr>
      </w:pPr>
    </w:p>
    <w:p w14:paraId="361FA1F4">
      <w:pPr>
        <w:rPr>
          <w:rFonts w:hint="eastAsia"/>
          <w:lang w:val="en-US" w:eastAsia="zh-CN"/>
        </w:rPr>
      </w:pPr>
    </w:p>
    <w:p w14:paraId="3524A7F3">
      <w:pPr>
        <w:rPr>
          <w:rFonts w:hint="eastAsia"/>
          <w:lang w:val="en-US" w:eastAsia="zh-CN"/>
        </w:rPr>
      </w:pPr>
    </w:p>
    <w:p w14:paraId="74D31219">
      <w:pPr>
        <w:rPr>
          <w:rFonts w:hint="eastAsia"/>
          <w:lang w:val="en-US" w:eastAsia="zh-CN"/>
        </w:rPr>
      </w:pPr>
    </w:p>
    <w:p w14:paraId="682CC175">
      <w:pPr>
        <w:rPr>
          <w:rFonts w:hint="eastAsia"/>
          <w:lang w:val="en-US" w:eastAsia="zh-CN"/>
        </w:rPr>
      </w:pPr>
    </w:p>
    <w:p w14:paraId="7AD75119">
      <w:pPr>
        <w:rPr>
          <w:rFonts w:hint="eastAsia"/>
          <w:lang w:val="en-US" w:eastAsia="zh-CN"/>
        </w:rPr>
      </w:pPr>
    </w:p>
    <w:p w14:paraId="0B2CEE62">
      <w:pPr>
        <w:rPr>
          <w:rFonts w:hint="eastAsia" w:eastAsia="仿宋_GB231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2D977"/>
    <w:multiLevelType w:val="singleLevel"/>
    <w:tmpl w:val="9E72D9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7023E12"/>
    <w:multiLevelType w:val="singleLevel"/>
    <w:tmpl w:val="A7023E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99DC595"/>
    <w:multiLevelType w:val="singleLevel"/>
    <w:tmpl w:val="C99DC595"/>
    <w:lvl w:ilvl="0" w:tentative="0">
      <w:start w:val="1"/>
      <w:numFmt w:val="decimal"/>
      <w:pStyle w:val="4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E5BE754"/>
    <w:multiLevelType w:val="singleLevel"/>
    <w:tmpl w:val="CE5BE754"/>
    <w:lvl w:ilvl="0" w:tentative="0">
      <w:start w:val="1"/>
      <w:numFmt w:val="chineseCounting"/>
      <w:pStyle w:val="3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D597B739"/>
    <w:multiLevelType w:val="singleLevel"/>
    <w:tmpl w:val="D597B7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E75C0D2D"/>
    <w:multiLevelType w:val="singleLevel"/>
    <w:tmpl w:val="E75C0D2D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099D5F74"/>
    <w:multiLevelType w:val="singleLevel"/>
    <w:tmpl w:val="099D5F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28B325E3"/>
    <w:multiLevelType w:val="singleLevel"/>
    <w:tmpl w:val="28B325E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>
    <w:nsid w:val="4CE3BF19"/>
    <w:multiLevelType w:val="singleLevel"/>
    <w:tmpl w:val="4CE3BF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80E42CE"/>
    <w:multiLevelType w:val="singleLevel"/>
    <w:tmpl w:val="580E42CE"/>
    <w:lvl w:ilvl="0" w:tentative="0">
      <w:start w:val="1"/>
      <w:numFmt w:val="decimal"/>
      <w:suff w:val="nothing"/>
      <w:lvlText w:val="%1）"/>
      <w:lvlJc w:val="left"/>
    </w:lvl>
  </w:abstractNum>
  <w:abstractNum w:abstractNumId="10">
    <w:nsid w:val="69C80868"/>
    <w:multiLevelType w:val="singleLevel"/>
    <w:tmpl w:val="69C80868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74891A58"/>
    <w:multiLevelType w:val="singleLevel"/>
    <w:tmpl w:val="74891A5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6"/>
  </w:num>
  <w:num w:numId="6">
    <w:abstractNumId w:val="4"/>
  </w:num>
  <w:num w:numId="7">
    <w:abstractNumId w:val="1"/>
  </w:num>
  <w:num w:numId="8">
    <w:abstractNumId w:val="10"/>
  </w:num>
  <w:num w:numId="9">
    <w:abstractNumId w:val="8"/>
  </w:num>
  <w:num w:numId="10">
    <w:abstractNumId w:val="9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1E43"/>
    <w:rsid w:val="011C71A2"/>
    <w:rsid w:val="016C35F2"/>
    <w:rsid w:val="016D7A45"/>
    <w:rsid w:val="019868E8"/>
    <w:rsid w:val="01FF0AC5"/>
    <w:rsid w:val="02502418"/>
    <w:rsid w:val="02EA6E2A"/>
    <w:rsid w:val="036803B8"/>
    <w:rsid w:val="04866348"/>
    <w:rsid w:val="04F50F14"/>
    <w:rsid w:val="053C5185"/>
    <w:rsid w:val="060767C7"/>
    <w:rsid w:val="065F61BB"/>
    <w:rsid w:val="066E6305"/>
    <w:rsid w:val="06C45215"/>
    <w:rsid w:val="06CA316B"/>
    <w:rsid w:val="06CC07E8"/>
    <w:rsid w:val="06F1438A"/>
    <w:rsid w:val="07510BDD"/>
    <w:rsid w:val="07996305"/>
    <w:rsid w:val="0844046C"/>
    <w:rsid w:val="08565434"/>
    <w:rsid w:val="092E746B"/>
    <w:rsid w:val="09546294"/>
    <w:rsid w:val="0A0C131A"/>
    <w:rsid w:val="0A2D4E34"/>
    <w:rsid w:val="0B1D0AF3"/>
    <w:rsid w:val="0BFE19C0"/>
    <w:rsid w:val="0C77137F"/>
    <w:rsid w:val="0C9568A7"/>
    <w:rsid w:val="0C96521C"/>
    <w:rsid w:val="0D2530F7"/>
    <w:rsid w:val="0E344C96"/>
    <w:rsid w:val="0E3D67F1"/>
    <w:rsid w:val="0E556440"/>
    <w:rsid w:val="0F9D1056"/>
    <w:rsid w:val="0FD6441A"/>
    <w:rsid w:val="106C292E"/>
    <w:rsid w:val="10E16FA1"/>
    <w:rsid w:val="115A475B"/>
    <w:rsid w:val="12167C44"/>
    <w:rsid w:val="12C53BE2"/>
    <w:rsid w:val="131D1C81"/>
    <w:rsid w:val="13475C8B"/>
    <w:rsid w:val="13484873"/>
    <w:rsid w:val="13B47BF6"/>
    <w:rsid w:val="15B01D42"/>
    <w:rsid w:val="16373CB7"/>
    <w:rsid w:val="16DD1029"/>
    <w:rsid w:val="16FC6738"/>
    <w:rsid w:val="17E95CE0"/>
    <w:rsid w:val="19AD0911"/>
    <w:rsid w:val="1ABF5805"/>
    <w:rsid w:val="1BEB0F1B"/>
    <w:rsid w:val="1C651C7D"/>
    <w:rsid w:val="1D0C44B0"/>
    <w:rsid w:val="1D585A06"/>
    <w:rsid w:val="1D6C4098"/>
    <w:rsid w:val="1E6A6074"/>
    <w:rsid w:val="1E752776"/>
    <w:rsid w:val="1EC56E85"/>
    <w:rsid w:val="1FD34AD3"/>
    <w:rsid w:val="21CD1573"/>
    <w:rsid w:val="22456AF5"/>
    <w:rsid w:val="22C752CC"/>
    <w:rsid w:val="22E352BE"/>
    <w:rsid w:val="2321170D"/>
    <w:rsid w:val="24050CF2"/>
    <w:rsid w:val="24B270F3"/>
    <w:rsid w:val="24FA6B3E"/>
    <w:rsid w:val="25CC15A2"/>
    <w:rsid w:val="25EA7899"/>
    <w:rsid w:val="25EF20E2"/>
    <w:rsid w:val="260E7BBA"/>
    <w:rsid w:val="277E0BFD"/>
    <w:rsid w:val="29326727"/>
    <w:rsid w:val="29AF5EBC"/>
    <w:rsid w:val="2A283A55"/>
    <w:rsid w:val="2B322497"/>
    <w:rsid w:val="2B8A3D1A"/>
    <w:rsid w:val="2B902F31"/>
    <w:rsid w:val="2B995EAE"/>
    <w:rsid w:val="2BCC390B"/>
    <w:rsid w:val="2BD01D6E"/>
    <w:rsid w:val="2C711F8A"/>
    <w:rsid w:val="2CB66B69"/>
    <w:rsid w:val="2CF736E5"/>
    <w:rsid w:val="2D277236"/>
    <w:rsid w:val="2D6A460D"/>
    <w:rsid w:val="2E8316A7"/>
    <w:rsid w:val="2F4A32FA"/>
    <w:rsid w:val="2F705767"/>
    <w:rsid w:val="30503E4B"/>
    <w:rsid w:val="31C173DD"/>
    <w:rsid w:val="31C27119"/>
    <w:rsid w:val="31F725CB"/>
    <w:rsid w:val="338B70F9"/>
    <w:rsid w:val="34C0040E"/>
    <w:rsid w:val="353D672B"/>
    <w:rsid w:val="359D2DC5"/>
    <w:rsid w:val="383F0D02"/>
    <w:rsid w:val="384F0717"/>
    <w:rsid w:val="38551A22"/>
    <w:rsid w:val="38A70CAC"/>
    <w:rsid w:val="39013638"/>
    <w:rsid w:val="39A41161"/>
    <w:rsid w:val="3BA348C3"/>
    <w:rsid w:val="3BEF4394"/>
    <w:rsid w:val="3C0270CA"/>
    <w:rsid w:val="3D9D18B0"/>
    <w:rsid w:val="3E3233C6"/>
    <w:rsid w:val="3E3E2410"/>
    <w:rsid w:val="401400D7"/>
    <w:rsid w:val="40885D74"/>
    <w:rsid w:val="4130582E"/>
    <w:rsid w:val="41321734"/>
    <w:rsid w:val="41FB7072"/>
    <w:rsid w:val="42D40408"/>
    <w:rsid w:val="434463D7"/>
    <w:rsid w:val="4356083E"/>
    <w:rsid w:val="435741FA"/>
    <w:rsid w:val="436719CD"/>
    <w:rsid w:val="437C0E0D"/>
    <w:rsid w:val="43E0191D"/>
    <w:rsid w:val="44297709"/>
    <w:rsid w:val="464577E1"/>
    <w:rsid w:val="468E5FBD"/>
    <w:rsid w:val="46A340A6"/>
    <w:rsid w:val="476879D5"/>
    <w:rsid w:val="48203966"/>
    <w:rsid w:val="497E457F"/>
    <w:rsid w:val="4AAD3D85"/>
    <w:rsid w:val="4AE334A9"/>
    <w:rsid w:val="4AE73740"/>
    <w:rsid w:val="4B99678A"/>
    <w:rsid w:val="4BE14478"/>
    <w:rsid w:val="4C935B2E"/>
    <w:rsid w:val="4DDD4809"/>
    <w:rsid w:val="4E6E75F7"/>
    <w:rsid w:val="4ECC7CEE"/>
    <w:rsid w:val="4F3C6225"/>
    <w:rsid w:val="4F3F6A28"/>
    <w:rsid w:val="4F4D71A7"/>
    <w:rsid w:val="4F5E242D"/>
    <w:rsid w:val="509E54DC"/>
    <w:rsid w:val="50B3456B"/>
    <w:rsid w:val="51F35952"/>
    <w:rsid w:val="524F2293"/>
    <w:rsid w:val="532C40BB"/>
    <w:rsid w:val="53B90658"/>
    <w:rsid w:val="5451188A"/>
    <w:rsid w:val="54B92D56"/>
    <w:rsid w:val="54EC7178"/>
    <w:rsid w:val="55FD0EBD"/>
    <w:rsid w:val="562C2039"/>
    <w:rsid w:val="564D3342"/>
    <w:rsid w:val="57A06872"/>
    <w:rsid w:val="57F90B33"/>
    <w:rsid w:val="588F543C"/>
    <w:rsid w:val="58A94155"/>
    <w:rsid w:val="58B76411"/>
    <w:rsid w:val="58E22BF3"/>
    <w:rsid w:val="58E5068C"/>
    <w:rsid w:val="58EF0DF9"/>
    <w:rsid w:val="596C0AAB"/>
    <w:rsid w:val="59B17692"/>
    <w:rsid w:val="5A61612B"/>
    <w:rsid w:val="5A65298D"/>
    <w:rsid w:val="5AF86E9C"/>
    <w:rsid w:val="5B504B6B"/>
    <w:rsid w:val="5BCD45D0"/>
    <w:rsid w:val="5BF5000C"/>
    <w:rsid w:val="5E905C7F"/>
    <w:rsid w:val="5EA0248D"/>
    <w:rsid w:val="5F4861F3"/>
    <w:rsid w:val="5F62295E"/>
    <w:rsid w:val="60086279"/>
    <w:rsid w:val="6011045E"/>
    <w:rsid w:val="603538C7"/>
    <w:rsid w:val="60BB577D"/>
    <w:rsid w:val="61DC1428"/>
    <w:rsid w:val="61DD2FC8"/>
    <w:rsid w:val="620E2F7C"/>
    <w:rsid w:val="622F4B23"/>
    <w:rsid w:val="64471DFC"/>
    <w:rsid w:val="65FF0425"/>
    <w:rsid w:val="66332A2E"/>
    <w:rsid w:val="669B2164"/>
    <w:rsid w:val="67300A03"/>
    <w:rsid w:val="68607B1A"/>
    <w:rsid w:val="68FD2FCD"/>
    <w:rsid w:val="692F3C61"/>
    <w:rsid w:val="6A2D55B7"/>
    <w:rsid w:val="6A41394F"/>
    <w:rsid w:val="6A5D71EB"/>
    <w:rsid w:val="6B08019B"/>
    <w:rsid w:val="6C5A291D"/>
    <w:rsid w:val="6D133560"/>
    <w:rsid w:val="6D8D3AC7"/>
    <w:rsid w:val="6E1F009B"/>
    <w:rsid w:val="6EEC20CC"/>
    <w:rsid w:val="6F264E70"/>
    <w:rsid w:val="6F2A5860"/>
    <w:rsid w:val="6F6A24AB"/>
    <w:rsid w:val="6FB157FE"/>
    <w:rsid w:val="705233F5"/>
    <w:rsid w:val="72822C2B"/>
    <w:rsid w:val="73601B58"/>
    <w:rsid w:val="73CC6B89"/>
    <w:rsid w:val="73DE404B"/>
    <w:rsid w:val="740B1344"/>
    <w:rsid w:val="74137458"/>
    <w:rsid w:val="7426061C"/>
    <w:rsid w:val="74AE3E80"/>
    <w:rsid w:val="751D53D8"/>
    <w:rsid w:val="75513D5E"/>
    <w:rsid w:val="75AB4E8B"/>
    <w:rsid w:val="76592C69"/>
    <w:rsid w:val="76C54A3F"/>
    <w:rsid w:val="76E51DBA"/>
    <w:rsid w:val="77B01478"/>
    <w:rsid w:val="787C687B"/>
    <w:rsid w:val="79272C7B"/>
    <w:rsid w:val="79492E02"/>
    <w:rsid w:val="79E10D73"/>
    <w:rsid w:val="7A7D46A5"/>
    <w:rsid w:val="7A9908BF"/>
    <w:rsid w:val="7B2B163D"/>
    <w:rsid w:val="7B5313C9"/>
    <w:rsid w:val="7B803785"/>
    <w:rsid w:val="7BE92DD3"/>
    <w:rsid w:val="7C43188B"/>
    <w:rsid w:val="7C605772"/>
    <w:rsid w:val="7C8B138F"/>
    <w:rsid w:val="7CFF7F34"/>
    <w:rsid w:val="7D1A0C98"/>
    <w:rsid w:val="7EAB2469"/>
    <w:rsid w:val="7F5C550A"/>
    <w:rsid w:val="7F7904C5"/>
    <w:rsid w:val="7F8E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2" w:firstLineChars="200"/>
      <w:jc w:val="both"/>
    </w:pPr>
    <w:rPr>
      <w:rFonts w:eastAsia="仿宋_GB2312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560" w:lineRule="exact"/>
      <w:ind w:firstLine="643" w:firstLineChars="200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560" w:lineRule="exact"/>
      <w:outlineLvl w:val="1"/>
    </w:pPr>
    <w:rPr>
      <w:rFonts w:ascii="Arial" w:hAnsi="Arial" w:eastAsia="楷体_GB2312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0"/>
        <w:numId w:val="3"/>
      </w:numPr>
      <w:spacing w:beforeLines="0" w:beforeAutospacing="0" w:afterLines="0" w:afterAutospacing="0" w:line="560" w:lineRule="exact"/>
      <w:ind w:firstLine="403"/>
      <w:outlineLvl w:val="2"/>
    </w:pPr>
    <w:rPr>
      <w:rFonts w:asciiTheme="minorAscii" w:hAnsiTheme="minorAscii"/>
      <w:sz w:val="30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10">
    <w:name w:val="样式1"/>
    <w:basedOn w:val="1"/>
    <w:qFormat/>
    <w:uiPriority w:val="0"/>
    <w:pPr>
      <w:ind w:firstLine="0" w:firstLineChars="0"/>
      <w:jc w:val="center"/>
    </w:pPr>
    <w:rPr>
      <w:rFonts w:hint="eastAsia" w:ascii="黑体" w:hAnsi="黑体" w:eastAsia="黑体" w:cs="黑体"/>
      <w:b/>
      <w:bCs/>
      <w:sz w:val="32"/>
      <w:szCs w:val="28"/>
    </w:rPr>
  </w:style>
  <w:style w:type="character" w:customStyle="1" w:styleId="11">
    <w:name w:val="font11"/>
    <w:basedOn w:val="8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2">
    <w:name w:val="font0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3">
    <w:name w:val="font41"/>
    <w:basedOn w:val="8"/>
    <w:qFormat/>
    <w:uiPriority w:val="0"/>
    <w:rPr>
      <w:rFonts w:hint="eastAsia" w:ascii="宋体" w:hAnsi="宋体" w:eastAsia="宋体" w:cs="宋体"/>
      <w:b/>
      <w:bCs/>
      <w:color w:val="FF0000"/>
      <w:sz w:val="22"/>
      <w:szCs w:val="22"/>
      <w:u w:val="none"/>
    </w:rPr>
  </w:style>
  <w:style w:type="character" w:customStyle="1" w:styleId="14">
    <w:name w:val="font61"/>
    <w:basedOn w:val="8"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5">
    <w:name w:val="font81"/>
    <w:basedOn w:val="8"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6">
    <w:name w:val="font21"/>
    <w:basedOn w:val="8"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17">
    <w:name w:val="font31"/>
    <w:basedOn w:val="8"/>
    <w:uiPriority w:val="0"/>
    <w:rPr>
      <w:rFonts w:hint="default"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3004</Words>
  <Characters>5929</Characters>
  <Lines>0</Lines>
  <Paragraphs>0</Paragraphs>
  <TotalTime>261</TotalTime>
  <ScaleCrop>false</ScaleCrop>
  <LinksUpToDate>false</LinksUpToDate>
  <CharactersWithSpaces>5960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2021-01-11T01:49:00Z</dcterms:created>
  <dc:creator>cmcc</dc:creator>
  <cp:lastModifiedBy>Sun</cp:lastModifiedBy>
  <dcterms:modified xsi:type="dcterms:W3CDTF">2025-10-14T07:00:20Z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E6A92616EE0A4BF1AA5487A1842B4815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