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20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F</w:t>
      </w:r>
      <w:r w:rsidDel="00000000" w:rsidR="00000000" w:rsidRPr="00000000">
        <w:rPr>
          <w:sz w:val="30"/>
          <w:szCs w:val="30"/>
          <w:rtl w:val="0"/>
        </w:rPr>
        <w:t xml:space="preserve">ind Factorial of given number n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f3ysrqdw21j" w:id="2"/>
      <w:bookmarkEnd w:id="2"/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bjective: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objective of this lab experiment is to implement a C program that calculates the factorial of a given number using an iterative approach. The factorial of a non-negative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denoted as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rtl w:val="0"/>
        </w:rPr>
        <w:t xml:space="preserve">n!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is the product of all positive integers up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9"/>
          <w:szCs w:val="29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int c, n, f = 1;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printf("Enter a number : \n");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for (c = 1; c &lt;= n; c++)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f = f * c;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printf("Factorial of %d = %d\n", n, f);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Enter a number 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Factorial of 5 = 120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hl5ms4204t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recursive approach used in the code provides an intuitive way to compute factorials. However, it's important to note that for large values of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n, recursion may lead to a stack overflow due to excessive function calls. In practice, an iterative approach or memoization may be more suitable for handling large values.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