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07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7. Positive, Negative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if (n &gt; 0)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printf("Positive\n");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} else if (n &lt; 0)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printf("Negative\n");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printf("Zero\n");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Roboto" w:cs="Roboto" w:eastAsia="Roboto" w:hAnsi="Roboto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Input: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20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positive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