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581EB50" w:rsidP="0581EB50" w:rsidRDefault="0581EB50" w14:paraId="04D809C6" w14:textId="1E4A2407">
      <w:pPr>
        <w:jc w:val="left"/>
      </w:pPr>
    </w:p>
    <w:p w:rsidR="0581EB50" w:rsidP="0581EB50" w:rsidRDefault="0581EB50" w14:noSpellErr="1" w14:paraId="20010531" w14:textId="1C00C0C4">
      <w:pPr>
        <w:pStyle w:val="Normal"/>
        <w:jc w:val="left"/>
      </w:pPr>
      <w:r>
        <w:drawing>
          <wp:inline wp14:editId="4C6B0E4D" wp14:anchorId="263ABB68">
            <wp:extent cx="4610100" cy="1878616"/>
            <wp:effectExtent l="0" t="0" r="0" b="0"/>
            <wp:docPr id="15586100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0d0639b7b0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7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1EB50" w:rsidP="0581EB50" w:rsidRDefault="0581EB50" w14:paraId="3DCEE547" w14:textId="676B4580">
      <w:pPr>
        <w:pStyle w:val="Normal"/>
        <w:jc w:val="left"/>
      </w:pPr>
    </w:p>
    <w:p w:rsidR="0581EB50" w:rsidP="0581EB50" w:rsidRDefault="0581EB50" w14:noSpellErr="1" w14:paraId="444DF86D" w14:textId="1ED684CD">
      <w:pPr>
        <w:pStyle w:val="Normal"/>
        <w:jc w:val="right"/>
      </w:pPr>
      <w:r>
        <w:drawing>
          <wp:inline wp14:editId="6566DE92" wp14:anchorId="4B46F732">
            <wp:extent cx="1812608" cy="2095500"/>
            <wp:effectExtent l="0" t="0" r="0" b="0"/>
            <wp:docPr id="20159447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6f63b3bbfc1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60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1EB50" w:rsidP="0581EB50" w:rsidRDefault="0581EB50" w14:paraId="18A8F78F" w14:textId="29C71342">
      <w:pPr>
        <w:pStyle w:val="Normal"/>
        <w:jc w:val="left"/>
      </w:pPr>
    </w:p>
    <w:p w:rsidR="45C674E0" w:rsidP="0581EB50" w:rsidRDefault="45C674E0" w14:noSpellErr="1" w14:paraId="18F69760" w14:textId="0EEB0D97">
      <w:pPr>
        <w:jc w:val="center"/>
      </w:pPr>
      <w:r w:rsidRPr="0581EB50" w:rsidR="0581EB50">
        <w:rPr>
          <w:b w:val="1"/>
          <w:bCs w:val="1"/>
          <w:sz w:val="48"/>
          <w:szCs w:val="48"/>
        </w:rPr>
        <w:t>Path</w:t>
      </w:r>
      <w:r w:rsidRPr="0581EB50" w:rsidR="0581EB50">
        <w:rPr>
          <w:b w:val="1"/>
          <w:bCs w:val="1"/>
          <w:sz w:val="48"/>
          <w:szCs w:val="48"/>
        </w:rPr>
        <w:t xml:space="preserve"> </w:t>
      </w:r>
      <w:r w:rsidRPr="0581EB50" w:rsidR="0581EB50">
        <w:rPr>
          <w:b w:val="1"/>
          <w:bCs w:val="1"/>
          <w:sz w:val="48"/>
          <w:szCs w:val="48"/>
        </w:rPr>
        <w:t>Tracer</w:t>
      </w:r>
    </w:p>
    <w:p w:rsidR="45C674E0" w:rsidP="0581EB50" w:rsidRDefault="45C674E0" w14:noSpellErr="1" w14:paraId="024DE1DA" w14:textId="36DC100B">
      <w:pPr>
        <w:pStyle w:val="Normal"/>
        <w:jc w:val="left"/>
      </w:pPr>
    </w:p>
    <w:p w:rsidR="45C674E0" w:rsidP="0581EB50" w:rsidRDefault="45C674E0" w14:noSpellErr="1" w14:paraId="4FC91C33" w14:textId="0A25C33E">
      <w:pPr>
        <w:pStyle w:val="Normal"/>
        <w:jc w:val="left"/>
      </w:pPr>
      <w:r w:rsidR="0581EB50">
        <w:rPr/>
        <w:t>Etudiant p</w:t>
      </w:r>
      <w:r w:rsidR="0581EB50">
        <w:rPr/>
        <w:t>arcours M2 GICAO :</w:t>
      </w:r>
    </w:p>
    <w:p w:rsidR="45C674E0" w:rsidP="0581EB50" w:rsidRDefault="45C674E0" w14:paraId="2E2FA9EC" w14:textId="141CEEC2">
      <w:pPr>
        <w:pStyle w:val="Normal"/>
        <w:jc w:val="left"/>
      </w:pPr>
      <w:r w:rsidR="0581EB50">
        <w:rPr/>
        <w:t xml:space="preserve">Aymeric </w:t>
      </w:r>
      <w:proofErr w:type="spellStart"/>
      <w:r w:rsidR="0581EB50">
        <w:rPr/>
        <w:t>Seguret</w:t>
      </w:r>
      <w:proofErr w:type="spellEnd"/>
    </w:p>
    <w:p w:rsidR="45C674E0" w:rsidP="0581EB50" w:rsidRDefault="45C674E0" w14:noSpellErr="1" w14:paraId="2106518E" w14:textId="2BC558E4">
      <w:pPr>
        <w:pStyle w:val="Normal"/>
        <w:jc w:val="left"/>
      </w:pPr>
      <w:r w:rsidR="0581EB50">
        <w:rPr/>
        <w:t>Henry Lefèvre</w:t>
      </w:r>
    </w:p>
    <w:p w:rsidR="45C674E0" w:rsidP="0581EB50" w:rsidRDefault="45C674E0" w14:noSpellErr="1" w14:paraId="678DB540" w14:textId="11F05472">
      <w:pPr>
        <w:pStyle w:val="Normal"/>
        <w:jc w:val="right"/>
      </w:pPr>
      <w:r w:rsidR="0581EB50">
        <w:rPr/>
        <w:t>Enseigna</w:t>
      </w:r>
      <w:r w:rsidR="0581EB50">
        <w:rPr/>
        <w:t>nt : Romain Vergne</w:t>
      </w:r>
    </w:p>
    <w:p w:rsidR="45C674E0" w:rsidP="0581EB50" w:rsidRDefault="45C674E0" w14:paraId="7C5F1633" w14:textId="21738829">
      <w:pPr>
        <w:pStyle w:val="Normal"/>
        <w:jc w:val="left"/>
      </w:pPr>
    </w:p>
    <w:p w:rsidR="45C674E0" w:rsidP="0581EB50" w:rsidRDefault="45C674E0" w14:paraId="05BA11D4" w14:textId="7390DDA7">
      <w:pPr>
        <w:pStyle w:val="Normal"/>
        <w:jc w:val="left"/>
      </w:pPr>
    </w:p>
    <w:p w:rsidR="45C674E0" w:rsidP="0581EB50" w:rsidRDefault="45C674E0" w14:paraId="096B5DA9" w14:textId="747A8657">
      <w:pPr>
        <w:pStyle w:val="Normal"/>
        <w:jc w:val="left"/>
      </w:pPr>
    </w:p>
    <w:p w:rsidR="45C674E0" w:rsidP="0581EB50" w:rsidRDefault="45C674E0" w14:noSpellErr="1" w14:paraId="6F770576" w14:textId="502378EE">
      <w:pPr>
        <w:pStyle w:val="Normal"/>
        <w:jc w:val="center"/>
      </w:pPr>
      <w:r w:rsidR="0581EB50">
        <w:rPr/>
        <w:t>15/03/2016</w:t>
      </w:r>
    </w:p>
    <w:p w:rsidR="45C674E0" w:rsidP="0581EB50" w:rsidRDefault="45C674E0" w14:paraId="7E3ABC27" w14:textId="109D48F2">
      <w:pPr>
        <w:pStyle w:val="Normal"/>
        <w:jc w:val="left"/>
      </w:pPr>
    </w:p>
    <w:p w:rsidR="45C674E0" w:rsidP="0581EB50" w:rsidRDefault="45C674E0" w14:paraId="6B08ACFD" w14:noSpellErr="1" w14:textId="22927E84">
      <w:pPr/>
      <w:r>
        <w:br w:type="page"/>
      </w:r>
    </w:p>
    <w:p w:rsidR="0581EB50" w:rsidP="0581EB50" w:rsidRDefault="0581EB50" w14:noSpellErr="1" w14:paraId="3699B5FD" w14:textId="5E08D6CD">
      <w:pPr>
        <w:pStyle w:val="Normal"/>
      </w:pPr>
    </w:p>
    <w:p w:rsidR="45C674E0" w:rsidP="4D0809C1" w:rsidRDefault="45C674E0" w14:paraId="0A6BD1B4" w14:textId="3B2C2258" w14:noSpellErr="1">
      <w:pPr>
        <w:pStyle w:val="Normal"/>
        <w:ind w:firstLine="708"/>
        <w:jc w:val="both"/>
      </w:pPr>
      <w:r w:rsidRPr="4D0809C1" w:rsidR="4D0809C1">
        <w:rPr>
          <w:b w:val="1"/>
          <w:bCs w:val="1"/>
        </w:rPr>
        <w:t>Description de la scène utilisée</w:t>
      </w:r>
    </w:p>
    <w:p w:rsidR="45C674E0" w:rsidP="4D0809C1" w:rsidRDefault="45C674E0" w14:paraId="6E3ECF39" w14:textId="1A432EFD" w14:noSpellErr="1">
      <w:pPr>
        <w:pStyle w:val="Normal"/>
        <w:jc w:val="both"/>
      </w:pPr>
      <w:r w:rsidR="4D0809C1">
        <w:rPr/>
        <w:t>Par soucis de simplicité, l</w:t>
      </w:r>
      <w:r w:rsidR="4D0809C1">
        <w:rPr/>
        <w:t xml:space="preserve">a </w:t>
      </w:r>
      <w:r w:rsidR="4D0809C1">
        <w:rPr/>
        <w:t>scè</w:t>
      </w:r>
      <w:r w:rsidR="4D0809C1">
        <w:rPr/>
        <w:t>ne</w:t>
      </w:r>
      <w:r w:rsidR="4D0809C1">
        <w:rPr/>
        <w:t xml:space="preserve"> est décrite comme une fonction implicite. On peut ainsi </w:t>
      </w:r>
      <w:r w:rsidR="4D0809C1">
        <w:rPr/>
        <w:t>util</w:t>
      </w:r>
      <w:r w:rsidR="4D0809C1">
        <w:rPr/>
        <w:t xml:space="preserve">iser </w:t>
      </w:r>
      <w:r w:rsidR="4D0809C1">
        <w:rPr/>
        <w:t>la propriété de la distance signée dans l'algorithme du ray-casing pour trouver rapidement l'</w:t>
      </w:r>
      <w:r w:rsidR="4D0809C1">
        <w:rPr/>
        <w:t>inter</w:t>
      </w:r>
      <w:r w:rsidR="4D0809C1">
        <w:rPr/>
        <w:t>section</w:t>
      </w:r>
      <w:r w:rsidR="4D0809C1">
        <w:rPr/>
        <w:t xml:space="preserve"> entre un rayon lancé et un objet. La scène se compose d'un plan horizontal</w:t>
      </w:r>
      <w:r w:rsidR="4D0809C1">
        <w:rPr/>
        <w:t xml:space="preserve"> et de</w:t>
      </w:r>
      <w:r w:rsidR="4D0809C1">
        <w:rPr/>
        <w:t xml:space="preserve"> 3 </w:t>
      </w:r>
      <w:r w:rsidR="4D0809C1">
        <w:rPr/>
        <w:t>s</w:t>
      </w:r>
      <w:r w:rsidR="4D0809C1">
        <w:rPr/>
        <w:t>phères</w:t>
      </w:r>
      <w:r w:rsidR="4D0809C1">
        <w:rPr/>
        <w:t xml:space="preserve"> alignées.</w:t>
      </w:r>
    </w:p>
    <w:p w:rsidR="45C674E0" w:rsidP="4D0809C1" w:rsidRDefault="45C674E0" w14:paraId="1078F00B" w14:textId="594A688A">
      <w:pPr>
        <w:pStyle w:val="Normal"/>
        <w:jc w:val="both"/>
      </w:pPr>
      <w:r w:rsidR="4D0809C1">
        <w:rPr/>
        <w:t>C'est l</w:t>
      </w:r>
      <w:r w:rsidR="4D0809C1">
        <w:rPr/>
        <w:t xml:space="preserve">a fonction </w:t>
      </w:r>
      <w:proofErr w:type="spellStart"/>
      <w:r w:rsidRPr="4D0809C1" w:rsidR="4D0809C1">
        <w:rPr>
          <w:i w:val="1"/>
          <w:iCs w:val="1"/>
        </w:rPr>
        <w:t>distanceField</w:t>
      </w:r>
      <w:proofErr w:type="spellEnd"/>
      <w:r w:rsidRPr="4D0809C1" w:rsidR="4D0809C1">
        <w:rPr>
          <w:i w:val="1"/>
          <w:iCs w:val="1"/>
        </w:rPr>
        <w:t xml:space="preserve"> </w:t>
      </w:r>
      <w:r w:rsidR="4D0809C1">
        <w:rPr/>
        <w:t xml:space="preserve">qui assure de renvoyer la distance cherchée à partir d'un point de l'espace. A noter qu'il y a un second paramètre </w:t>
      </w:r>
      <w:r w:rsidR="4D0809C1">
        <w:rPr/>
        <w:t>retourner</w:t>
      </w:r>
      <w:r w:rsidR="4D0809C1">
        <w:rPr/>
        <w:t xml:space="preserve"> </w:t>
      </w:r>
      <w:r w:rsidR="4D0809C1">
        <w:rPr/>
        <w:t xml:space="preserve">en plus de </w:t>
      </w:r>
      <w:r w:rsidR="4D0809C1">
        <w:rPr/>
        <w:t xml:space="preserve">la distance qui est l'indice </w:t>
      </w:r>
      <w:r w:rsidR="4D0809C1">
        <w:rPr/>
        <w:t>de l'objet qui a été touché. Cet indice</w:t>
      </w:r>
      <w:r w:rsidR="4D0809C1">
        <w:rPr/>
        <w:t xml:space="preserve"> permet par la suite de définir facilement un matériaux par objet</w:t>
      </w:r>
      <w:r w:rsidR="4D0809C1">
        <w:rPr/>
        <w:t xml:space="preserve"> </w:t>
      </w:r>
      <w:r w:rsidR="4D0809C1">
        <w:rPr/>
        <w:t>(</w:t>
      </w:r>
      <w:r w:rsidRPr="4D0809C1" w:rsidR="4D0809C1">
        <w:rPr>
          <w:i w:val="1"/>
          <w:iCs w:val="1"/>
        </w:rPr>
        <w:t>cf. f</w:t>
      </w:r>
      <w:r w:rsidRPr="4D0809C1" w:rsidR="4D0809C1">
        <w:rPr>
          <w:i w:val="1"/>
          <w:iCs w:val="1"/>
        </w:rPr>
        <w:t xml:space="preserve">onction </w:t>
      </w:r>
      <w:proofErr w:type="spellStart"/>
      <w:r w:rsidRPr="4D0809C1" w:rsidR="4D0809C1">
        <w:rPr>
          <w:i w:val="1"/>
          <w:iCs w:val="1"/>
        </w:rPr>
        <w:t>getMateriau</w:t>
      </w:r>
      <w:proofErr w:type="spellEnd"/>
      <w:r w:rsidR="4D0809C1">
        <w:rPr/>
        <w:t>)</w:t>
      </w:r>
      <w:r w:rsidR="4D0809C1">
        <w:rPr/>
        <w:t>.</w:t>
      </w:r>
    </w:p>
    <w:p w:rsidR="35719215" w:rsidP="4D0809C1" w:rsidRDefault="35719215" w14:paraId="7362B19B" w14:textId="0A00E337" w14:noSpellErr="1">
      <w:pPr>
        <w:pStyle w:val="Normal"/>
        <w:jc w:val="both"/>
      </w:pPr>
    </w:p>
    <w:p w:rsidR="35719215" w:rsidP="4D0809C1" w:rsidRDefault="35719215" w14:paraId="6344176D" w14:textId="48908B4C">
      <w:pPr>
        <w:pStyle w:val="Normal"/>
        <w:ind w:firstLine="708"/>
        <w:jc w:val="both"/>
      </w:pPr>
      <w:r w:rsidRPr="0CA2FE1E" w:rsidR="0CA2FE1E">
        <w:rPr>
          <w:b w:val="1"/>
          <w:bCs w:val="1"/>
        </w:rPr>
        <w:t xml:space="preserve">Algorithme du </w:t>
      </w:r>
      <w:proofErr w:type="spellStart"/>
      <w:r w:rsidRPr="0CA2FE1E" w:rsidR="0CA2FE1E">
        <w:rPr>
          <w:b w:val="1"/>
          <w:bCs w:val="1"/>
        </w:rPr>
        <w:t>pa</w:t>
      </w:r>
      <w:r w:rsidRPr="0CA2FE1E" w:rsidR="0CA2FE1E">
        <w:rPr>
          <w:b w:val="1"/>
          <w:bCs w:val="1"/>
        </w:rPr>
        <w:t>th</w:t>
      </w:r>
      <w:proofErr w:type="spellEnd"/>
      <w:r w:rsidRPr="0CA2FE1E" w:rsidR="0CA2FE1E">
        <w:rPr>
          <w:b w:val="1"/>
          <w:bCs w:val="1"/>
        </w:rPr>
        <w:t>-tracer</w:t>
      </w:r>
    </w:p>
    <w:p w:rsidR="0CA2FE1E" w:rsidP="0CA2FE1E" w:rsidRDefault="0CA2FE1E" w14:noSpellErr="1" w14:paraId="4AA2BBC4" w14:textId="4924C705">
      <w:pPr>
        <w:ind w:left="0" w:firstLine="0"/>
        <w:jc w:val="both"/>
      </w:pP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Pour reprendre, l’idée est de faire rebondir aléatoirement un rayon lancé depuis la caméra jusqu’à frapper l’environnement (ou lorsque la profondeur max a été atteinte).</w:t>
      </w:r>
    </w:p>
    <w:p w:rsidR="0CA2FE1E" w:rsidP="0CA2FE1E" w:rsidRDefault="0CA2FE1E" w14:noSpellErr="1" w14:paraId="746CB515" w14:textId="3D56DF6F">
      <w:pPr>
        <w:ind w:left="0" w:firstLine="0"/>
        <w:jc w:val="both"/>
      </w:pP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Dans un premier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temps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, l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’ensemble des rayons qui forment le chemin parcouru par la lumière depuis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 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la caméra vers l’environnement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est 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empilé dans un tableau.</w:t>
      </w:r>
    </w:p>
    <w:p w:rsidR="0CA2FE1E" w:rsidP="0CA2FE1E" w:rsidRDefault="0CA2FE1E" w14:paraId="56FF8586" w14:textId="55DCCF42">
      <w:pPr>
        <w:ind w:left="0" w:firstLine="0"/>
        <w:jc w:val="both"/>
      </w:pP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La couleur d’un rayon contribuant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à son prédécesseur, 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l'algorithme d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ans un second temps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part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du dernier rayon et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remonte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jusqu’au premier lancé par la caméra en accumulant successivement toutes les couleurs trouvées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grâce à la fonction </w:t>
      </w:r>
      <w:proofErr w:type="spellStart"/>
      <w:r w:rsidRPr="0CA2FE1E" w:rsidR="0CA2FE1E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globalIllumination</w:t>
      </w:r>
      <w:proofErr w:type="spellEnd"/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w:rsidR="0CA2FE1E" w:rsidP="0CA2FE1E" w:rsidRDefault="0CA2FE1E" w14:paraId="63FFC0F2" w14:textId="6CDF647B">
      <w:pPr>
        <w:pStyle w:val="Normal"/>
        <w:ind w:left="0" w:firstLine="0"/>
        <w:jc w:val="both"/>
      </w:pPr>
    </w:p>
    <w:p w:rsidR="0CA2FE1E" w:rsidP="0CA2FE1E" w:rsidRDefault="0CA2FE1E" w14:paraId="7FD54B4B" w14:textId="2F2B2C11">
      <w:pPr>
        <w:ind w:left="0" w:firstLine="0"/>
        <w:jc w:val="both"/>
      </w:pP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Cette fonction, </w:t>
      </w:r>
      <w:proofErr w:type="spellStart"/>
      <w:r w:rsidRPr="0CA2FE1E" w:rsidR="0CA2FE1E">
        <w:rPr>
          <w:rFonts w:ascii="Calibri" w:hAnsi="Calibri" w:eastAsia="Calibri" w:cs="Calibri"/>
          <w:b w:val="0"/>
          <w:bCs w:val="0"/>
          <w:i w:val="1"/>
          <w:iCs w:val="1"/>
          <w:sz w:val="22"/>
          <w:szCs w:val="22"/>
        </w:rPr>
        <w:t>globalIllumination</w:t>
      </w:r>
      <w:proofErr w:type="spellEnd"/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,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pr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end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entre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autre 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en 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entrée la lumière incidente au point désirée et le vecteur vu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Elle retourne la couleur qui est perçue par l'observateur qui serait 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situé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sur ce vecteur vu. A 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chaque</w:t>
      </w: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nouvelle itération, le précédent vecteur vu devient le rayon de lumière incidente sur le rebond qui suit.</w:t>
      </w:r>
    </w:p>
    <w:p w:rsidR="0CA2FE1E" w:rsidP="0CA2FE1E" w:rsidRDefault="0CA2FE1E" w14:noSpellErr="1" w14:paraId="529CED8A" w14:textId="20437815">
      <w:pPr>
        <w:ind w:left="0" w:firstLine="0"/>
        <w:jc w:val="both"/>
      </w:pPr>
      <w:r w:rsidRPr="0CA2FE1E" w:rsidR="0CA2FE1E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La figure ci-dessous illustre le dépilement successif des rayons accumulés jusqu'à l'environnement. Figure de gauche :</w:t>
      </w:r>
    </w:p>
    <w:p w:rsidR="0CA2FE1E" w:rsidP="253CA96B" w:rsidRDefault="0CA2FE1E" w14:paraId="49A99855" w14:noSpellErr="1" w14:textId="78D6888A">
      <w:pPr>
        <w:ind w:left="0" w:firstLine="0"/>
        <w:jc w:val="center"/>
      </w:pPr>
      <w:r>
        <w:drawing>
          <wp:inline wp14:editId="05219CAE" wp14:anchorId="7CE5805B">
            <wp:extent cx="2672722" cy="2138178"/>
            <wp:effectExtent l="0" t="0" r="0" b="0"/>
            <wp:docPr id="9194884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29c77e890b9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22" cy="21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3CA96B">
        <w:rPr/>
        <w:t xml:space="preserve">  </w:t>
      </w:r>
      <w:r>
        <w:drawing>
          <wp:inline wp14:editId="1E1D6CF3" wp14:anchorId="5F536104">
            <wp:extent cx="2699720" cy="2159776"/>
            <wp:effectExtent l="0" t="0" r="0" b="0"/>
            <wp:docPr id="2872633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f7882007152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0" cy="21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CA2FE1E" w:rsidP="0CA2FE1E" w:rsidRDefault="0CA2FE1E" w14:noSpellErr="1" w14:paraId="02109E86" w14:textId="457D3770">
      <w:pPr>
        <w:pStyle w:val="Normal"/>
        <w:ind w:left="0" w:firstLine="0"/>
        <w:jc w:val="both"/>
      </w:pPr>
      <w:r w:rsidR="0CA2FE1E">
        <w:rPr/>
        <w:t xml:space="preserve">Figure </w:t>
      </w:r>
      <w:r w:rsidR="0CA2FE1E">
        <w:rPr/>
        <w:t xml:space="preserve">gauche : le premier rayon dépilé </w:t>
      </w:r>
      <w:r w:rsidR="0CA2FE1E">
        <w:rPr/>
        <w:t xml:space="preserve">contient la couleur de l'environnement et la couleur sur le cercle est </w:t>
      </w:r>
      <w:r w:rsidR="0CA2FE1E">
        <w:rPr/>
        <w:t>calculé</w:t>
      </w:r>
      <w:r w:rsidR="0CA2FE1E">
        <w:rPr/>
        <w:t xml:space="preserve"> à partir du vecteur vu.</w:t>
      </w:r>
    </w:p>
    <w:p w:rsidR="0CA2FE1E" w:rsidP="0CA2FE1E" w:rsidRDefault="0CA2FE1E" w14:noSpellErr="1" w14:paraId="5864E652" w14:textId="523D318A">
      <w:pPr>
        <w:pStyle w:val="Normal"/>
        <w:ind w:left="0" w:firstLine="0"/>
        <w:jc w:val="both"/>
      </w:pPr>
      <w:r w:rsidR="0CA2FE1E">
        <w:rPr/>
        <w:t xml:space="preserve">Figure droite : l'ancien vecteur vu devient le </w:t>
      </w:r>
      <w:r w:rsidR="0CA2FE1E">
        <w:rPr/>
        <w:t>rayon lumineux incident. Et la couleur du cube</w:t>
      </w:r>
      <w:r w:rsidR="0CA2FE1E">
        <w:rPr/>
        <w:t xml:space="preserve"> </w:t>
      </w:r>
      <w:r w:rsidR="0CA2FE1E">
        <w:rPr/>
        <w:t xml:space="preserve">est </w:t>
      </w:r>
      <w:r w:rsidR="0CA2FE1E">
        <w:rPr/>
        <w:t>calculé</w:t>
      </w:r>
      <w:r w:rsidR="0CA2FE1E">
        <w:rPr/>
        <w:t xml:space="preserve"> à partir du </w:t>
      </w:r>
      <w:r w:rsidR="0CA2FE1E">
        <w:rPr/>
        <w:t xml:space="preserve">nouveau </w:t>
      </w:r>
      <w:r w:rsidR="0CA2FE1E">
        <w:rPr/>
        <w:t>vecteur vu</w:t>
      </w:r>
      <w:r w:rsidR="0CA2FE1E">
        <w:rPr/>
        <w:t xml:space="preserve"> dépilé</w:t>
      </w:r>
      <w:r w:rsidR="0CA2FE1E">
        <w:rPr/>
        <w:t>.</w:t>
      </w:r>
    </w:p>
    <w:p w:rsidR="0CA2FE1E" w:rsidP="0CA2FE1E" w:rsidRDefault="0CA2FE1E" w14:noSpellErr="1" w14:paraId="7C920FC8" w14:textId="1B5F5D74">
      <w:pPr>
        <w:pStyle w:val="Normal"/>
        <w:ind w:left="0" w:firstLine="0"/>
        <w:jc w:val="both"/>
      </w:pPr>
    </w:p>
    <w:p w:rsidR="4D0809C1" w:rsidP="0CA2FE1E" w:rsidRDefault="4D0809C1" w14:paraId="3749297A" w14:noSpellErr="1" w14:textId="13EE59F7">
      <w:pPr>
        <w:pStyle w:val="Normal"/>
        <w:jc w:val="left"/>
      </w:pPr>
      <w:r w:rsidR="0CA2FE1E">
        <w:rPr/>
        <w:t xml:space="preserve">Le </w:t>
      </w:r>
      <w:r w:rsidR="0CA2FE1E">
        <w:rPr/>
        <w:t>ré</w:t>
      </w:r>
      <w:r w:rsidR="0CA2FE1E">
        <w:rPr/>
        <w:t>sultat</w:t>
      </w:r>
      <w:r w:rsidR="0CA2FE1E">
        <w:rPr/>
        <w:t xml:space="preserve"> </w:t>
      </w:r>
      <w:r w:rsidR="0CA2FE1E">
        <w:rPr/>
        <w:t xml:space="preserve">final </w:t>
      </w:r>
      <w:r w:rsidR="0CA2FE1E">
        <w:rPr/>
        <w:t xml:space="preserve">apparaît </w:t>
      </w:r>
      <w:r w:rsidR="0CA2FE1E">
        <w:rPr/>
        <w:t>ci-dessous</w:t>
      </w:r>
      <w:r w:rsidR="0CA2FE1E">
        <w:rPr/>
        <w:t xml:space="preserve"> </w:t>
      </w:r>
      <w:r w:rsidR="0CA2FE1E">
        <w:rPr/>
        <w:t>:</w:t>
      </w:r>
    </w:p>
    <w:p w:rsidR="4D0809C1" w:rsidP="4D0809C1" w:rsidRDefault="4D0809C1" w14:noSpellErr="1" w14:paraId="11F0EE0F" w14:textId="45A11C67">
      <w:pPr>
        <w:pStyle w:val="Normal"/>
        <w:jc w:val="both"/>
      </w:pPr>
    </w:p>
    <w:p w:rsidR="0CA2FE1E" w:rsidP="0CA2FE1E" w:rsidRDefault="0CA2FE1E" w14:noSpellErr="1" w14:paraId="7A707B45" w14:textId="42C0BBB1">
      <w:pPr>
        <w:jc w:val="center"/>
      </w:pPr>
      <w:r>
        <w:drawing>
          <wp:inline wp14:editId="3A241DE1" wp14:anchorId="12B44BA5">
            <wp:extent cx="4876802" cy="4876802"/>
            <wp:effectExtent l="0" t="0" r="0" b="0"/>
            <wp:docPr id="1119805543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275574be85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809C1" w:rsidP="4D0809C1" w:rsidRDefault="4D0809C1" w14:paraId="585AD370" w14:textId="1E8486C6">
      <w:pPr>
        <w:pStyle w:val="Normal"/>
        <w:jc w:val="both"/>
      </w:pPr>
    </w:p>
    <w:p w:rsidR="35719215" w:rsidP="4D0809C1" w:rsidRDefault="35719215" w14:paraId="6CE18FAD" w14:textId="7978A04D" w14:noSpellErr="1">
      <w:pPr>
        <w:pStyle w:val="Normal"/>
        <w:jc w:val="both"/>
      </w:pPr>
    </w:p>
    <w:p w:rsidR="68F27849" w:rsidP="4D0809C1" w:rsidRDefault="68F27849" w14:paraId="74633DB0" w14:textId="42BF6E86" w14:noSpellErr="1">
      <w:pPr>
        <w:pStyle w:val="Normal"/>
        <w:ind w:firstLine="708"/>
        <w:jc w:val="both"/>
      </w:pPr>
      <w:r w:rsidRPr="4D0809C1" w:rsidR="4D0809C1">
        <w:rPr>
          <w:b w:val="1"/>
          <w:bCs w:val="1"/>
        </w:rPr>
        <w:t>Méthode d'échantillonnage de la demie-</w:t>
      </w:r>
      <w:r w:rsidRPr="4D0809C1" w:rsidR="4D0809C1">
        <w:rPr>
          <w:b w:val="1"/>
          <w:bCs w:val="1"/>
        </w:rPr>
        <w:t>sphère</w:t>
      </w:r>
    </w:p>
    <w:p w:rsidR="68F27849" w:rsidP="4D0809C1" w:rsidRDefault="68F27849" w14:paraId="714A1D7B" w14:textId="5B08E971" w14:noSpellErr="1">
      <w:pPr>
        <w:pStyle w:val="Normal"/>
        <w:ind w:firstLine="0"/>
        <w:jc w:val="both"/>
      </w:pPr>
      <w:r w:rsidR="4D0809C1">
        <w:rPr/>
        <w:t>La première idée p</w:t>
      </w:r>
      <w:r w:rsidR="4D0809C1">
        <w:rPr/>
        <w:t>our sortir un vecteur aléatoire sur une</w:t>
      </w:r>
      <w:r w:rsidR="4D0809C1">
        <w:rPr/>
        <w:t xml:space="preserve"> </w:t>
      </w:r>
      <w:r w:rsidR="4D0809C1">
        <w:rPr/>
        <w:t>demie-sphère (dont l'orientation dépend d'une normale donnée en entrée</w:t>
      </w:r>
      <w:r w:rsidR="4D0809C1">
        <w:rPr/>
        <w:t>) reposait sur le principe suivant :</w:t>
      </w:r>
    </w:p>
    <w:p w:rsidR="68F27849" w:rsidP="4D0809C1" w:rsidRDefault="68F27849" w14:paraId="3A732C38" w14:textId="29D8007D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0809C1">
        <w:rPr/>
        <w:t>Choix</w:t>
      </w:r>
      <w:r w:rsidR="4D0809C1">
        <w:rPr/>
        <w:t xml:space="preserve"> d'un vecteur aléatoire sur la sphère</w:t>
      </w:r>
    </w:p>
    <w:p w:rsidR="68F27849" w:rsidP="4D0809C1" w:rsidRDefault="68F27849" w14:paraId="52CBF165" w14:textId="68C4382B" w14:noSpellErr="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0809C1">
        <w:rPr/>
        <w:t>Si</w:t>
      </w:r>
      <w:r w:rsidR="4D0809C1">
        <w:rPr/>
        <w:t xml:space="preserve"> le produit scalaire entre le vecteur aléatoire et la normale est inférieur à 0 alors on prend le vecteur opposé</w:t>
      </w:r>
    </w:p>
    <w:p w:rsidR="68F27849" w:rsidP="68F27849" w:rsidRDefault="68F27849" w14:noSpellErr="1" w14:paraId="20F2E00D" w14:textId="0A727EF4">
      <w:pPr>
        <w:pStyle w:val="Normal"/>
        <w:ind w:firstLine="0"/>
        <w:jc w:val="center"/>
      </w:pPr>
      <w:r>
        <w:drawing>
          <wp:inline wp14:editId="5DC8EDFF" wp14:anchorId="1DFCF09B">
            <wp:extent cx="2429748" cy="2429748"/>
            <wp:effectExtent l="0" t="0" r="0" b="0"/>
            <wp:docPr id="18748341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5cb5cd7f792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748" cy="24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8BC5ECF" wp14:anchorId="729E6369">
            <wp:extent cx="2429748" cy="2429748"/>
            <wp:effectExtent l="0" t="0" r="0" b="0"/>
            <wp:docPr id="20013062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afad0378db3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748" cy="24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27849" w:rsidP="4D0809C1" w:rsidRDefault="68F27849" w14:paraId="23693110" w14:textId="2C4B9DCD" w14:noSpellErr="1">
      <w:pPr>
        <w:pStyle w:val="Normal"/>
        <w:ind w:firstLine="0"/>
        <w:jc w:val="both"/>
      </w:pPr>
    </w:p>
    <w:p w:rsidR="68F27849" w:rsidP="4D0809C1" w:rsidRDefault="68F27849" w14:paraId="5CC0F989" w14:textId="59BCBC51">
      <w:pPr>
        <w:pStyle w:val="Normal"/>
        <w:ind w:firstLine="0"/>
        <w:jc w:val="both"/>
      </w:pPr>
      <w:r w:rsidR="0581EB50">
        <w:rPr/>
        <w:t>A première vue, cette méthode nous semblait correct mais force est</w:t>
      </w:r>
      <w:r w:rsidR="0581EB50">
        <w:rPr/>
        <w:t xml:space="preserve"> de constater que </w:t>
      </w:r>
      <w:r w:rsidR="0581EB50">
        <w:rPr/>
        <w:t>les résultats en sortie</w:t>
      </w:r>
      <w:r w:rsidR="0581EB50">
        <w:rPr/>
        <w:t xml:space="preserve"> du </w:t>
      </w:r>
      <w:proofErr w:type="spellStart"/>
      <w:r w:rsidR="0581EB50">
        <w:rPr/>
        <w:t>path</w:t>
      </w:r>
      <w:proofErr w:type="spellEnd"/>
      <w:r w:rsidR="0581EB50">
        <w:rPr/>
        <w:t>-tracer n'étaient pas concluants.</w:t>
      </w:r>
      <w:r w:rsidR="0581EB50">
        <w:rPr/>
        <w:t xml:space="preserve"> </w:t>
      </w:r>
      <w:r w:rsidR="0581EB50">
        <w:rPr/>
        <w:t>Les</w:t>
      </w:r>
      <w:r w:rsidR="0581EB50">
        <w:rPr/>
        <w:t xml:space="preserve"> raisons </w:t>
      </w:r>
      <w:r w:rsidR="0581EB50">
        <w:rPr/>
        <w:t xml:space="preserve">à cela </w:t>
      </w:r>
      <w:r w:rsidR="0581EB50">
        <w:rPr/>
        <w:t>sont restées obscures à nos yeux. L'</w:t>
      </w:r>
      <w:r w:rsidR="0581EB50">
        <w:rPr/>
        <w:t>échantillonnage</w:t>
      </w:r>
      <w:r w:rsidR="0581EB50">
        <w:rPr/>
        <w:t xml:space="preserve"> devait</w:t>
      </w:r>
      <w:r w:rsidR="0581EB50">
        <w:rPr/>
        <w:t xml:space="preserve"> être de mauvaise qualité voire complétement faux.</w:t>
      </w:r>
    </w:p>
    <w:p w:rsidR="0581EB50" w:rsidP="0581EB50" w:rsidRDefault="0581EB50" w14:paraId="64EAADDD" w14:textId="0ABA2867">
      <w:pPr>
        <w:pStyle w:val="Normal"/>
        <w:ind w:firstLine="0"/>
        <w:jc w:val="both"/>
      </w:pPr>
    </w:p>
    <w:p w:rsidR="232CDEC3" w:rsidP="4D0809C1" w:rsidRDefault="232CDEC3" w14:paraId="4A549387" w14:noSpellErr="1" w14:textId="5FA01678">
      <w:pPr>
        <w:pStyle w:val="Normal"/>
        <w:ind w:firstLine="0"/>
        <w:jc w:val="both"/>
      </w:pPr>
      <w:r w:rsidR="0581EB50">
        <w:rPr/>
        <w:t>N</w:t>
      </w:r>
      <w:r w:rsidR="0581EB50">
        <w:rPr/>
        <w:t xml:space="preserve">ous avons donc mis en place une autre solution pour résoudre ce problème. Cette fois-ci le principe est de choisir un vecteur aléatoire sur la demie-sphère supérieure. Puis de calculer son équivalence </w:t>
      </w:r>
      <w:r w:rsidR="0581EB50">
        <w:rPr/>
        <w:t>dans l'espace tangent TBN</w:t>
      </w:r>
      <w:r w:rsidR="0581EB50">
        <w:rPr/>
        <w:t xml:space="preserve"> au point désiré.</w:t>
      </w:r>
    </w:p>
    <w:p w:rsidR="232CDEC3" w:rsidP="4D0809C1" w:rsidRDefault="232CDEC3" w14:paraId="2A184FF6" w14:noSpellErr="1" w14:textId="4EA04AA0">
      <w:pPr>
        <w:pStyle w:val="Normal"/>
        <w:ind w:firstLine="0"/>
        <w:jc w:val="both"/>
      </w:pPr>
      <w:r w:rsidR="0581EB50">
        <w:rPr/>
        <w:t>Cette méthode donne de</w:t>
      </w:r>
      <w:r w:rsidR="0581EB50">
        <w:rPr/>
        <w:t xml:space="preserve">s résultats plus cohérents que la première. Par exemple, la réflexion de la bille </w:t>
      </w:r>
      <w:r w:rsidR="0581EB50">
        <w:rPr/>
        <w:t>bleue</w:t>
      </w:r>
      <w:r w:rsidR="0581EB50">
        <w:rPr/>
        <w:t xml:space="preserve"> sur la bille de droite n'</w:t>
      </w:r>
      <w:r w:rsidR="0581EB50">
        <w:rPr/>
        <w:t>apparaissait</w:t>
      </w:r>
      <w:r w:rsidR="0581EB50">
        <w:rPr/>
        <w:t xml:space="preserve"> pas</w:t>
      </w:r>
      <w:r w:rsidR="0581EB50">
        <w:rPr/>
        <w:t xml:space="preserve"> avec la première méthode</w:t>
      </w:r>
      <w:r w:rsidR="0581EB50">
        <w:rPr/>
        <w:t>.</w:t>
      </w:r>
    </w:p>
    <w:p w:rsidR="232CDEC3" w:rsidP="4D0809C1" w:rsidRDefault="232CDEC3" w14:paraId="23D50B58" w14:textId="34A34BF5" w14:noSpellErr="1">
      <w:pPr>
        <w:pStyle w:val="Normal"/>
        <w:ind w:firstLine="0"/>
        <w:jc w:val="both"/>
      </w:pPr>
    </w:p>
    <w:p w:rsidR="35719215" w:rsidP="4D0809C1" w:rsidRDefault="35719215" w14:paraId="6D8BD0D7" w14:noSpellErr="1" w14:textId="22808863">
      <w:pPr>
        <w:pStyle w:val="Normal"/>
        <w:ind w:firstLine="708"/>
        <w:jc w:val="both"/>
      </w:pPr>
      <w:r w:rsidRPr="4D0809C1" w:rsidR="4D0809C1">
        <w:rPr>
          <w:b w:val="1"/>
          <w:bCs w:val="1"/>
        </w:rPr>
        <w:t>L</w:t>
      </w:r>
      <w:r w:rsidRPr="4D0809C1" w:rsidR="4D0809C1">
        <w:rPr>
          <w:b w:val="1"/>
          <w:bCs w:val="1"/>
        </w:rPr>
        <w:t>'anti-aliasing</w:t>
      </w:r>
    </w:p>
    <w:p w:rsidR="35719215" w:rsidP="4D0809C1" w:rsidRDefault="35719215" w14:paraId="6AF8051F" w14:textId="03393A9C">
      <w:pPr>
        <w:pStyle w:val="Normal"/>
        <w:jc w:val="both"/>
      </w:pPr>
      <w:r w:rsidR="4D0809C1">
        <w:rPr/>
        <w:t xml:space="preserve">Pour </w:t>
      </w:r>
      <w:r w:rsidR="4D0809C1">
        <w:rPr/>
        <w:t>ré</w:t>
      </w:r>
      <w:r w:rsidR="4D0809C1">
        <w:rPr/>
        <w:t xml:space="preserve">duire </w:t>
      </w:r>
      <w:r w:rsidR="4D0809C1">
        <w:rPr/>
        <w:t>l'effet</w:t>
      </w:r>
      <w:r w:rsidR="4D0809C1">
        <w:rPr/>
        <w:t xml:space="preserve"> d'aliasing présent dans le rendu final</w:t>
      </w:r>
      <w:r w:rsidR="4D0809C1">
        <w:rPr/>
        <w:t xml:space="preserve"> chaque pixel dans le </w:t>
      </w:r>
      <w:proofErr w:type="spellStart"/>
      <w:r w:rsidR="4D0809C1">
        <w:rPr/>
        <w:t>F</w:t>
      </w:r>
      <w:r w:rsidR="4D0809C1">
        <w:rPr/>
        <w:t>ragmentShader</w:t>
      </w:r>
      <w:proofErr w:type="spellEnd"/>
      <w:r w:rsidR="4D0809C1">
        <w:rPr/>
        <w:t xml:space="preserve"> est échantillonné</w:t>
      </w:r>
      <w:r w:rsidR="4D0809C1">
        <w:rPr/>
        <w:t xml:space="preserve"> 8 fois sur sa surface</w:t>
      </w:r>
      <w:r w:rsidR="4D0809C1">
        <w:rPr/>
        <w:t xml:space="preserve"> (</w:t>
      </w:r>
      <w:r w:rsidRPr="4D0809C1" w:rsidR="4D0809C1">
        <w:rPr>
          <w:i w:val="1"/>
          <w:iCs w:val="1"/>
        </w:rPr>
        <w:t xml:space="preserve">cf. </w:t>
      </w:r>
      <w:r w:rsidRPr="4D0809C1" w:rsidR="4D0809C1">
        <w:rPr>
          <w:i w:val="1"/>
          <w:iCs w:val="1"/>
        </w:rPr>
        <w:t>varia</w:t>
      </w:r>
      <w:r w:rsidRPr="4D0809C1" w:rsidR="4D0809C1">
        <w:rPr>
          <w:i w:val="1"/>
          <w:iCs w:val="1"/>
        </w:rPr>
        <w:t>ble</w:t>
      </w:r>
      <w:r w:rsidRPr="4D0809C1" w:rsidR="4D0809C1">
        <w:rPr>
          <w:i w:val="1"/>
          <w:iCs w:val="1"/>
        </w:rPr>
        <w:t xml:space="preserve"> </w:t>
      </w:r>
      <w:proofErr w:type="spellStart"/>
      <w:r w:rsidRPr="4D0809C1" w:rsidR="4D0809C1">
        <w:rPr>
          <w:i w:val="1"/>
          <w:iCs w:val="1"/>
        </w:rPr>
        <w:t>pixelSampling</w:t>
      </w:r>
      <w:proofErr w:type="spellEnd"/>
      <w:r w:rsidR="4D0809C1">
        <w:rPr/>
        <w:t>)</w:t>
      </w:r>
      <w:r w:rsidR="4D0809C1">
        <w:rPr/>
        <w:t xml:space="preserve">. Un échantillonnage </w:t>
      </w:r>
      <w:r w:rsidR="4D0809C1">
        <w:rPr/>
        <w:t>unif</w:t>
      </w:r>
      <w:r w:rsidR="4D0809C1">
        <w:rPr/>
        <w:t>orme</w:t>
      </w:r>
      <w:r w:rsidR="4D0809C1">
        <w:rPr/>
        <w:t xml:space="preserve"> est réalisé et</w:t>
      </w:r>
      <w:r w:rsidR="4D0809C1">
        <w:rPr/>
        <w:t xml:space="preserve"> l</w:t>
      </w:r>
      <w:r w:rsidR="4D0809C1">
        <w:rPr/>
        <w:t>a couleur finale du pixel est la moyenne de ses 8 rayons.</w:t>
      </w:r>
    </w:p>
    <w:p w:rsidR="35719215" w:rsidP="4D0809C1" w:rsidRDefault="35719215" w14:paraId="336AFBA4" w14:textId="2EA8A0BB" w14:noSpellErr="1">
      <w:pPr>
        <w:pStyle w:val="Normal"/>
        <w:jc w:val="both"/>
      </w:pPr>
      <w:r w:rsidR="4D0809C1">
        <w:rPr/>
        <w:t>Remarque : o</w:t>
      </w:r>
      <w:r w:rsidR="4D0809C1">
        <w:rPr/>
        <w:t>n aurait aussi pu lancer un seul rayon</w:t>
      </w:r>
      <w:r w:rsidR="4D0809C1">
        <w:rPr/>
        <w:t xml:space="preserve"> aléatoire dans chaque pixel est faire x nombre de passe en plus. Le résultat est le même dans les deux cas.</w:t>
      </w:r>
    </w:p>
    <w:p w:rsidR="232CDEC3" w:rsidP="4D0809C1" w:rsidRDefault="232CDEC3" w14:paraId="08CB8F93" w14:textId="24196AD6" w14:noSpellErr="1">
      <w:pPr>
        <w:pStyle w:val="Normal"/>
        <w:jc w:val="both"/>
      </w:pPr>
    </w:p>
    <w:p w:rsidR="0CA2FE1E" w:rsidP="0CA2FE1E" w:rsidRDefault="0CA2FE1E" w14:paraId="0C09F33C" w14:textId="46C5BC11">
      <w:pPr>
        <w:pStyle w:val="Normal"/>
        <w:ind w:firstLine="708"/>
        <w:jc w:val="both"/>
      </w:pPr>
      <w:r w:rsidRPr="0CA2FE1E" w:rsidR="0CA2FE1E">
        <w:rPr>
          <w:b w:val="1"/>
          <w:bCs w:val="1"/>
        </w:rPr>
        <w:t xml:space="preserve">L'importance </w:t>
      </w:r>
      <w:proofErr w:type="spellStart"/>
      <w:r w:rsidRPr="0CA2FE1E" w:rsidR="0CA2FE1E">
        <w:rPr>
          <w:b w:val="1"/>
          <w:bCs w:val="1"/>
        </w:rPr>
        <w:t>sampling</w:t>
      </w:r>
      <w:proofErr w:type="spellEnd"/>
    </w:p>
    <w:p w:rsidR="0CA2FE1E" w:rsidP="0CA2FE1E" w:rsidRDefault="0CA2FE1E" w14:noSpellErr="1" w14:paraId="44E05603" w14:textId="053F5869">
      <w:pPr>
        <w:pStyle w:val="Normal"/>
        <w:ind w:firstLine="0"/>
        <w:jc w:val="both"/>
      </w:pPr>
      <w:r w:rsidR="0CA2FE1E">
        <w:rPr/>
        <w:t xml:space="preserve">La prise en compte d'une nouvelle méthode d'échantillonnage permet, à partir du </w:t>
      </w:r>
      <w:r w:rsidR="0CA2FE1E">
        <w:rPr/>
        <w:t>paramè</w:t>
      </w:r>
      <w:r w:rsidR="0CA2FE1E">
        <w:rPr/>
        <w:t>tre</w:t>
      </w:r>
      <w:r w:rsidR="0CA2FE1E">
        <w:rPr/>
        <w:t xml:space="preserve"> de rugosité d'un matériau de réfléchir dans une direction plus ou moins proche du rayon réfléchi donné</w:t>
      </w:r>
      <w:r w:rsidR="0CA2FE1E">
        <w:rPr/>
        <w:t>.</w:t>
      </w:r>
    </w:p>
    <w:p w:rsidR="0CA2FE1E" w:rsidP="0CA2FE1E" w:rsidRDefault="0CA2FE1E" w14:noSpellErr="1" w14:paraId="784EF8CC" w14:textId="74A5ACC4">
      <w:pPr>
        <w:pStyle w:val="Normal"/>
        <w:jc w:val="both"/>
      </w:pPr>
    </w:p>
    <w:p w:rsidR="35719215" w:rsidP="4D0809C1" w:rsidRDefault="35719215" w14:paraId="24630752" w14:textId="3A453FA0" w14:noSpellErr="1">
      <w:pPr>
        <w:pStyle w:val="Normal"/>
        <w:ind w:firstLine="708"/>
        <w:jc w:val="both"/>
      </w:pPr>
      <w:r w:rsidRPr="4D0809C1" w:rsidR="4D0809C1">
        <w:rPr>
          <w:b w:val="1"/>
          <w:bCs w:val="1"/>
        </w:rPr>
        <w:t>Le plan focal</w:t>
      </w:r>
    </w:p>
    <w:p w:rsidR="4D0809C1" w:rsidP="4D0809C1" w:rsidRDefault="4D0809C1" w14:paraId="0CAC2A0B" w14:textId="7B7358C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D0809C1">
        <w:rPr/>
        <w:t>Le flou de profondeur a été implémenté</w:t>
      </w:r>
      <w:r w:rsidR="4D0809C1">
        <w:rPr/>
        <w:t xml:space="preserve"> à partir des résultats précédents mais </w:t>
      </w:r>
      <w:r w:rsidR="4D0809C1">
        <w:rPr/>
        <w:t>dans un nœud à part</w:t>
      </w:r>
      <w:r w:rsidR="4D0809C1">
        <w:rPr/>
        <w:t xml:space="preserve"> par soucis de lisibilité</w:t>
      </w:r>
      <w:r w:rsidR="4D0809C1">
        <w:rPr/>
        <w:t>.</w:t>
      </w:r>
      <w:r w:rsidR="4D0809C1">
        <w:rPr/>
        <w:t xml:space="preserve"> Le principe est le même que pour le </w:t>
      </w:r>
      <w:proofErr w:type="spellStart"/>
      <w:r w:rsidR="4D0809C1">
        <w:rPr/>
        <w:t>path</w:t>
      </w:r>
      <w:proofErr w:type="spellEnd"/>
      <w:r w:rsidR="4D0809C1">
        <w:rPr/>
        <w:t xml:space="preserve"> tracer. Sauf qu</w:t>
      </w:r>
      <w:r w:rsidR="4D0809C1">
        <w:rPr/>
        <w:t xml:space="preserve">e pour chaque pixel, la camera est placée quelque part </w:t>
      </w:r>
      <w:r w:rsidR="4D0809C1">
        <w:rPr/>
        <w:t>aléatoirement</w:t>
      </w:r>
      <w:r w:rsidR="4D0809C1">
        <w:rPr/>
        <w:t xml:space="preserve"> sur le disque qui e</w:t>
      </w:r>
      <w:r w:rsidR="4D0809C1">
        <w:rPr/>
        <w:t>ntoure</w:t>
      </w:r>
      <w:r w:rsidR="4D0809C1">
        <w:rPr/>
        <w:t xml:space="preserve"> la position initiale de la caméra. Au lieu d'appeler une fois la fonction </w:t>
      </w:r>
      <w:proofErr w:type="spellStart"/>
      <w:r w:rsidRPr="4D0809C1" w:rsidR="4D0809C1">
        <w:rPr>
          <w:i w:val="1"/>
          <w:iCs w:val="1"/>
        </w:rPr>
        <w:t>pathTracing</w:t>
      </w:r>
      <w:proofErr w:type="spellEnd"/>
      <w:r w:rsidR="4D0809C1">
        <w:rPr/>
        <w:t xml:space="preserve">, une étape préliminaire consiste à trouver le point de l'espace situé sur le plan focal lié au pixel. Ensuite seulement, la fonction </w:t>
      </w:r>
      <w:proofErr w:type="spellStart"/>
      <w:r w:rsidR="4D0809C1">
        <w:rPr/>
        <w:t>pathTracing</w:t>
      </w:r>
      <w:proofErr w:type="spellEnd"/>
      <w:r w:rsidR="4D0809C1">
        <w:rPr/>
        <w:t xml:space="preserve"> est appelée autant de fois que nécessaire mais avec une rayon lancé qui part de la lentille</w:t>
      </w:r>
      <w:r w:rsidR="4D0809C1">
        <w:rPr/>
        <w:t xml:space="preserve"> </w:t>
      </w:r>
      <w:r w:rsidR="4D0809C1">
        <w:rPr/>
        <w:t>et passe pa</w:t>
      </w:r>
      <w:r w:rsidR="4D0809C1">
        <w:rPr/>
        <w:t>r le "point focal". La moyenne est faite sur tous ces rayons lancés.</w:t>
      </w:r>
    </w:p>
    <w:p w:rsidR="4D0809C1" w:rsidP="4D0809C1" w:rsidRDefault="4D0809C1" w14:paraId="51D5B2F7" w14:textId="4035BC0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="4D0809C1" w:rsidP="0CA2FE1E" w:rsidRDefault="4D0809C1" w14:paraId="48A191A3" w14:noSpellErr="1" w14:textId="4966944A">
      <w:pPr>
        <w:bidi w:val="0"/>
        <w:spacing w:before="0" w:beforeAutospacing="off" w:after="160" w:afterAutospacing="off" w:line="259" w:lineRule="auto"/>
        <w:ind/>
        <w:jc w:val="center"/>
      </w:pPr>
      <w:r>
        <w:drawing>
          <wp:inline wp14:editId="5CE7E64F" wp14:anchorId="6F05CB8F">
            <wp:extent cx="4876802" cy="4876802"/>
            <wp:effectExtent l="0" t="0" r="0" b="0"/>
            <wp:docPr id="353361801" name="picture" title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feade0a155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0CA2FE1E" w:rsidP="0CA2FE1E" w:rsidRDefault="0CA2FE1E" w14:noSpellErr="1" w14:paraId="1BC91B6D" w14:textId="7B36EE34">
      <w:pPr>
        <w:pStyle w:val="Normal"/>
        <w:bidi w:val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0707d5ff78b464d"/>
      <w:footerReference w:type="default" r:id="Rb0830ef08229417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D0809C1" w:rsidTr="4D0809C1" w14:paraId="359942C8">
      <w:tc>
        <w:tcPr>
          <w:tcW w:w="3009" w:type="dxa"/>
          <w:tcMar/>
        </w:tcPr>
        <w:p w:rsidR="4D0809C1" w:rsidP="4D0809C1" w:rsidRDefault="4D0809C1" w14:paraId="01890C30" w14:textId="6DB4D0A2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D0809C1" w:rsidP="4D0809C1" w:rsidRDefault="4D0809C1" w14:paraId="45CABCB7" w14:textId="35A543E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D0809C1" w:rsidP="4D0809C1" w:rsidRDefault="4D0809C1" w14:noSpellErr="1" w14:paraId="18FB9DF0" w14:textId="32C6543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4D0809C1" w:rsidP="4D0809C1" w:rsidRDefault="4D0809C1" w14:paraId="29E39312" w14:textId="3CD1D6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D0809C1" w:rsidTr="5089B92A" w14:paraId="52731630">
      <w:tc>
        <w:tcPr>
          <w:tcW w:w="3009" w:type="dxa"/>
          <w:tcMar/>
        </w:tcPr>
        <w:p w:rsidR="4D0809C1" w:rsidP="4D0809C1" w:rsidRDefault="4D0809C1" w14:paraId="65F07261" w14:textId="1656966B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proofErr w:type="spellStart"/>
          <w:proofErr w:type="spellEnd"/>
        </w:p>
      </w:tc>
      <w:tc>
        <w:tcPr>
          <w:tcW w:w="3009" w:type="dxa"/>
          <w:tcMar/>
        </w:tcPr>
        <w:p w:rsidR="4D0809C1" w:rsidP="4D0809C1" w:rsidRDefault="4D0809C1" w14:paraId="1D663103" w14:textId="0535299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D0809C1" w:rsidP="4D0809C1" w:rsidRDefault="4D0809C1" w14:paraId="2358C822" w14:textId="6A05758E">
          <w:pPr>
            <w:pStyle w:val="Header"/>
            <w:bidi w:val="0"/>
            <w:ind w:right="-115"/>
            <w:jc w:val="right"/>
          </w:pPr>
        </w:p>
      </w:tc>
    </w:tr>
  </w:tbl>
  <w:p w:rsidR="4D0809C1" w:rsidP="4D0809C1" w:rsidRDefault="4D0809C1" w14:paraId="6ED61961" w14:textId="3F632B8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0fcf2-f3c9-41d6-a15f-7bcd63c4fbaa}"/>
  <w14:docId w14:val="65039383"/>
  <w:rsids>
    <w:rsidRoot w:val="45C674E0"/>
    <w:rsid w:val="0581EB50"/>
    <w:rsid w:val="0CA2FE1E"/>
    <w:rsid w:val="232CDEC3"/>
    <w:rsid w:val="253CA96B"/>
    <w:rsid w:val="35719215"/>
    <w:rsid w:val="45C674E0"/>
    <w:rsid w:val="4D0809C1"/>
    <w:rsid w:val="5089B92A"/>
    <w:rsid w:val="68F278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5cb5cd7f79249c7" /><Relationship Type="http://schemas.openxmlformats.org/officeDocument/2006/relationships/image" Target="/media/image2.jpg" Id="R6afad0378db3464c" /><Relationship Type="http://schemas.openxmlformats.org/officeDocument/2006/relationships/numbering" Target="/word/numbering.xml" Id="R1d54f504b5044ff3" /><Relationship Type="http://schemas.openxmlformats.org/officeDocument/2006/relationships/header" Target="/word/header.xml" Id="R60707d5ff78b464d" /><Relationship Type="http://schemas.openxmlformats.org/officeDocument/2006/relationships/footer" Target="/word/footer.xml" Id="Rb0830ef08229417d" /><Relationship Type="http://schemas.openxmlformats.org/officeDocument/2006/relationships/image" Target="/media/image6.jpg" Id="R990d0639b7b04f34" /><Relationship Type="http://schemas.openxmlformats.org/officeDocument/2006/relationships/image" Target="/media/image7.jpg" Id="Re6f63b3bbfc147f1" /><Relationship Type="http://schemas.openxmlformats.org/officeDocument/2006/relationships/image" Target="/media/image3.png" Id="R97275574be85485f" /><Relationship Type="http://schemas.openxmlformats.org/officeDocument/2006/relationships/image" Target="/media/image4.png" Id="R34feade0a1554de0" /><Relationship Type="http://schemas.openxmlformats.org/officeDocument/2006/relationships/image" Target="/media/image5.png" Id="R229c77e890b94ee9" /><Relationship Type="http://schemas.openxmlformats.org/officeDocument/2006/relationships/image" Target="/media/image6.png" Id="R6f788200715240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2012-08-07T03:39:00.0000000Z</dcterms:created>
  <dcterms:modified xsi:type="dcterms:W3CDTF">2016-03-16T17:36:10.6089937Z</dcterms:modified>
  <lastModifiedBy>Henry Lefèvre</lastModifiedBy>
</coreProperties>
</file>