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B0E0E6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Patient Login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Sign in into your account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Username: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Password: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color w:val="0000ee"/>
          <w:sz w:val="36"/>
          <w:szCs w:val="36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Dont have an account yet? </w:t>
      </w:r>
      <w:hyperlink r:id="rId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shd w:fill="auto" w:val="clear"/>
            <w:rtl w:val="0"/>
          </w:rPr>
          <w:t xml:space="preserve">Create an account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Create%20Accou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