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z47essfa28k" w:id="0"/>
      <w:bookmarkEnd w:id="0"/>
      <w:r w:rsidDel="00000000" w:rsidR="00000000" w:rsidRPr="00000000">
        <w:rPr>
          <w:b w:val="1"/>
          <w:bCs w:val="1"/>
          <w:sz w:val="46"/>
          <w:szCs w:val="46"/>
          <w:rtl w:val="0"/>
        </w:rPr>
        <w:t xml:space="preserve">Draft of Master Content Document: Nehru Institute of Information Technology and Management (NIITM)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f2e3iq2drcb" w:id="1"/>
      <w:bookmarkEnd w:id="1"/>
      <w:r w:rsidDel="00000000" w:rsidR="00000000" w:rsidRPr="00000000">
        <w:rPr>
          <w:b w:val="1"/>
          <w:bCs w:val="1"/>
          <w:sz w:val="34"/>
          <w:szCs w:val="34"/>
          <w:rtl w:val="0"/>
        </w:rPr>
        <w:t xml:space="preserve">1.0 Institutional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section codifies the core identity and foundational details of the Nehru Institute of Information Technology and Management (NIITM). It provides a concise, at-a-glance summary of the institution, serving as a quick-reference baseline for all internal and external communications.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Full Institute Name:</w:t>
      </w:r>
      <w:r w:rsidDel="00000000" w:rsidR="00000000" w:rsidRPr="00000000">
        <w:rPr>
          <w:rtl w:val="0"/>
        </w:rPr>
        <w:t xml:space="preserve"> Nehru Institute of Information Technology and Management (NIITM)</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Year Established:</w:t>
      </w:r>
      <w:r w:rsidDel="00000000" w:rsidR="00000000" w:rsidRPr="00000000">
        <w:rPr>
          <w:rtl w:val="0"/>
        </w:rPr>
        <w:t xml:space="preserve"> 2007</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Nehru Gardens, T. M. Palayam, Coimbatore, Tamil Nadu – 641 105</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Primary Contact Phone:</w:t>
      </w:r>
      <w:r w:rsidDel="00000000" w:rsidR="00000000" w:rsidRPr="00000000">
        <w:rPr>
          <w:rtl w:val="0"/>
        </w:rPr>
        <w:t xml:space="preserve"> +91 97914 57831</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Primary Contact Email:</w:t>
      </w:r>
      <w:r w:rsidDel="00000000" w:rsidR="00000000" w:rsidRPr="00000000">
        <w:rPr>
          <w:rtl w:val="0"/>
        </w:rPr>
        <w:t xml:space="preserve"> niitmprincipal@nehrucolleges.com</w:t>
      </w:r>
    </w:p>
    <w:p w:rsidR="00000000" w:rsidDel="00000000" w:rsidP="00000000" w:rsidRDefault="00000000" w:rsidRPr="00000000" w14:paraId="00000009">
      <w:pPr>
        <w:spacing w:after="240" w:before="240" w:lineRule="auto"/>
        <w:rPr/>
      </w:pPr>
      <w:r w:rsidDel="00000000" w:rsidR="00000000" w:rsidRPr="00000000">
        <w:rPr>
          <w:rtl w:val="0"/>
        </w:rPr>
        <w:t xml:space="preserve">The official institutional description is as follows:</w:t>
      </w:r>
    </w:p>
    <w:p w:rsidR="00000000" w:rsidDel="00000000" w:rsidP="00000000" w:rsidRDefault="00000000" w:rsidRPr="00000000" w14:paraId="0000000A">
      <w:pPr>
        <w:spacing w:after="240" w:before="240" w:lineRule="auto"/>
        <w:rPr/>
      </w:pPr>
      <w:r w:rsidDel="00000000" w:rsidR="00000000" w:rsidRPr="00000000">
        <w:rPr>
          <w:rtl w:val="0"/>
        </w:rPr>
        <w:t xml:space="preserve">Nehru Institute of Information Technology and Management (NIITM) started in the year 2007, September. NIITM is one of the prestigious institutions in Tamil Nadu, offering two years full time MBA and two years full time MCA programmes approved by AICTE, Affiliated to Anna University, Chennai.</w:t>
      </w:r>
    </w:p>
    <w:p w:rsidR="00000000" w:rsidDel="00000000" w:rsidP="00000000" w:rsidRDefault="00000000" w:rsidRPr="00000000" w14:paraId="0000000B">
      <w:pPr>
        <w:spacing w:after="240" w:before="240" w:lineRule="auto"/>
        <w:rPr/>
      </w:pPr>
      <w:r w:rsidDel="00000000" w:rsidR="00000000" w:rsidRPr="00000000">
        <w:rPr>
          <w:rtl w:val="0"/>
        </w:rPr>
        <w:t xml:space="preserve">Key regulatory and academic body credentials include:</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rtl w:val="0"/>
        </w:rPr>
        <w:t xml:space="preserve">Approved by All India Council for Technical Education (AICTE)</w:t>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rtl w:val="0"/>
        </w:rPr>
        <w:t xml:space="preserve">Affiliated to Anna University, Chennai</w:t>
      </w:r>
    </w:p>
    <w:p w:rsidR="00000000" w:rsidDel="00000000" w:rsidP="00000000" w:rsidRDefault="00000000" w:rsidRPr="00000000" w14:paraId="0000000E">
      <w:pPr>
        <w:spacing w:after="240" w:before="240" w:lineRule="auto"/>
        <w:rPr/>
      </w:pPr>
      <w:r w:rsidDel="00000000" w:rsidR="00000000" w:rsidRPr="00000000">
        <w:rPr>
          <w:rtl w:val="0"/>
        </w:rPr>
        <w:t xml:space="preserve">This foundational overview provides the context for a deeper analysis of the institute's current digital information structure.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hhpp9urp2d6" w:id="2"/>
      <w:bookmarkEnd w:id="2"/>
      <w:r w:rsidDel="00000000" w:rsidR="00000000" w:rsidRPr="00000000">
        <w:rPr>
          <w:b w:val="1"/>
          <w:bCs w:val="1"/>
          <w:sz w:val="34"/>
          <w:szCs w:val="34"/>
          <w:rtl w:val="0"/>
        </w:rPr>
        <w:t xml:space="preserve">2.0 Current Website Sitemap and Navigation</w:t>
      </w:r>
    </w:p>
    <w:p w:rsidR="00000000" w:rsidDel="00000000" w:rsidP="00000000" w:rsidRDefault="00000000" w:rsidRPr="00000000" w14:paraId="00000010">
      <w:pPr>
        <w:spacing w:after="240" w:before="240" w:lineRule="auto"/>
        <w:rPr/>
      </w:pPr>
      <w:r w:rsidDel="00000000" w:rsidR="00000000" w:rsidRPr="00000000">
        <w:rPr>
          <w:rtl w:val="0"/>
        </w:rPr>
        <w:t xml:space="preserve">This section maps the complete information architecture of the NIITM website as of the analysis date. This sitemap is crucial for understanding the primary user navigation paths, visualizing the content hierarchy, and identifying potential areas for future content restructuring or consolidation.</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rtl w:val="0"/>
        </w:rPr>
        <w:t xml:space="preserve">About NIITM</w:t>
      </w:r>
    </w:p>
    <w:p w:rsidR="00000000" w:rsidDel="00000000" w:rsidP="00000000" w:rsidRDefault="00000000" w:rsidRPr="00000000" w14:paraId="00000014">
      <w:pPr>
        <w:numPr>
          <w:ilvl w:val="1"/>
          <w:numId w:val="11"/>
        </w:numPr>
        <w:spacing w:after="0" w:afterAutospacing="0" w:before="0" w:beforeAutospacing="0" w:lineRule="auto"/>
        <w:ind w:left="1440" w:hanging="360"/>
      </w:pPr>
      <w:r w:rsidDel="00000000" w:rsidR="00000000" w:rsidRPr="00000000">
        <w:rPr>
          <w:rtl w:val="0"/>
        </w:rPr>
        <w:t xml:space="preserve">Trust</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Chairman &amp; Managing Trustee</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CEO &amp; Secretary</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Executive Director</w:t>
      </w:r>
    </w:p>
    <w:p w:rsidR="00000000" w:rsidDel="00000000" w:rsidP="00000000" w:rsidRDefault="00000000" w:rsidRPr="00000000" w14:paraId="00000018">
      <w:pPr>
        <w:numPr>
          <w:ilvl w:val="1"/>
          <w:numId w:val="11"/>
        </w:numPr>
        <w:spacing w:after="0" w:afterAutospacing="0" w:before="0" w:beforeAutospacing="0" w:lineRule="auto"/>
        <w:ind w:left="1440" w:hanging="360"/>
      </w:pPr>
      <w:r w:rsidDel="00000000" w:rsidR="00000000" w:rsidRPr="00000000">
        <w:rPr>
          <w:rtl w:val="0"/>
        </w:rPr>
        <w:t xml:space="preserve">Principal</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Infrastructure</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Academic</w:t>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rtl w:val="0"/>
        </w:rPr>
        <w:t xml:space="preserve">Departments</w:t>
      </w:r>
    </w:p>
    <w:p w:rsidR="00000000" w:rsidDel="00000000" w:rsidP="00000000" w:rsidRDefault="00000000" w:rsidRPr="00000000" w14:paraId="0000001C">
      <w:pPr>
        <w:numPr>
          <w:ilvl w:val="2"/>
          <w:numId w:val="11"/>
        </w:numPr>
        <w:spacing w:after="0" w:afterAutospacing="0" w:before="0" w:beforeAutospacing="0" w:lineRule="auto"/>
        <w:ind w:left="2160" w:hanging="360"/>
      </w:pPr>
      <w:r w:rsidDel="00000000" w:rsidR="00000000" w:rsidRPr="00000000">
        <w:rPr>
          <w:rtl w:val="0"/>
        </w:rPr>
        <w:t xml:space="preserve">Master of Business Administration (MBA)</w:t>
      </w:r>
    </w:p>
    <w:p w:rsidR="00000000" w:rsidDel="00000000" w:rsidP="00000000" w:rsidRDefault="00000000" w:rsidRPr="00000000" w14:paraId="0000001D">
      <w:pPr>
        <w:numPr>
          <w:ilvl w:val="2"/>
          <w:numId w:val="11"/>
        </w:numPr>
        <w:spacing w:after="0" w:afterAutospacing="0" w:before="0" w:beforeAutospacing="0" w:lineRule="auto"/>
        <w:ind w:left="2160" w:hanging="360"/>
      </w:pPr>
      <w:r w:rsidDel="00000000" w:rsidR="00000000" w:rsidRPr="00000000">
        <w:rPr>
          <w:rtl w:val="0"/>
        </w:rPr>
        <w:t xml:space="preserve">Master of Computer Applications (MCA)</w:t>
      </w:r>
    </w:p>
    <w:p w:rsidR="00000000" w:rsidDel="00000000" w:rsidP="00000000" w:rsidRDefault="00000000" w:rsidRPr="00000000" w14:paraId="0000001E">
      <w:pPr>
        <w:numPr>
          <w:ilvl w:val="1"/>
          <w:numId w:val="11"/>
        </w:numPr>
        <w:spacing w:after="0" w:afterAutospacing="0" w:before="0" w:beforeAutospacing="0" w:lineRule="auto"/>
        <w:ind w:left="1440" w:hanging="360"/>
      </w:pPr>
      <w:r w:rsidDel="00000000" w:rsidR="00000000" w:rsidRPr="00000000">
        <w:rPr>
          <w:rtl w:val="0"/>
        </w:rPr>
        <w:t xml:space="preserve">Academic Schedule</w:t>
      </w:r>
    </w:p>
    <w:p w:rsidR="00000000" w:rsidDel="00000000" w:rsidP="00000000" w:rsidRDefault="00000000" w:rsidRPr="00000000" w14:paraId="0000001F">
      <w:pPr>
        <w:numPr>
          <w:ilvl w:val="1"/>
          <w:numId w:val="11"/>
        </w:numPr>
        <w:spacing w:after="0" w:afterAutospacing="0" w:before="0" w:beforeAutospacing="0" w:lineRule="auto"/>
        <w:ind w:left="1440" w:hanging="360"/>
      </w:pPr>
      <w:r w:rsidDel="00000000" w:rsidR="00000000" w:rsidRPr="00000000">
        <w:rPr>
          <w:rtl w:val="0"/>
        </w:rPr>
        <w:t xml:space="preserve">Academic Calendar</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rtl w:val="0"/>
        </w:rPr>
        <w:t xml:space="preserve">Regulation, Curriculum and Syllabus</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rtl w:val="0"/>
        </w:rPr>
        <w:t xml:space="preserve">PEO’s , PO ( MBA &amp; MCA)</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rtl w:val="0"/>
        </w:rPr>
        <w:t xml:space="preserve">Association and Club’s</w:t>
      </w:r>
    </w:p>
    <w:p w:rsidR="00000000" w:rsidDel="00000000" w:rsidP="00000000" w:rsidRDefault="00000000" w:rsidRPr="00000000" w14:paraId="00000023">
      <w:pPr>
        <w:numPr>
          <w:ilvl w:val="1"/>
          <w:numId w:val="11"/>
        </w:numPr>
        <w:spacing w:after="0" w:afterAutospacing="0" w:before="0" w:beforeAutospacing="0" w:lineRule="auto"/>
        <w:ind w:left="1440" w:hanging="360"/>
      </w:pPr>
      <w:r w:rsidDel="00000000" w:rsidR="00000000" w:rsidRPr="00000000">
        <w:rPr>
          <w:rtl w:val="0"/>
        </w:rPr>
        <w:t xml:space="preserve">Annual Report</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Placement</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Higher Education</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Committee &amp; Cells</w:t>
      </w:r>
    </w:p>
    <w:p w:rsidR="00000000" w:rsidDel="00000000" w:rsidP="00000000" w:rsidRDefault="00000000" w:rsidRPr="00000000" w14:paraId="00000027">
      <w:pPr>
        <w:numPr>
          <w:ilvl w:val="1"/>
          <w:numId w:val="11"/>
        </w:numPr>
        <w:spacing w:after="0" w:afterAutospacing="0" w:before="0" w:beforeAutospacing="0" w:lineRule="auto"/>
        <w:ind w:left="1440" w:hanging="360"/>
      </w:pPr>
      <w:r w:rsidDel="00000000" w:rsidR="00000000" w:rsidRPr="00000000">
        <w:rPr>
          <w:rtl w:val="0"/>
        </w:rPr>
        <w:t xml:space="preserve">Internal Compliant Committee</w:t>
      </w:r>
    </w:p>
    <w:p w:rsidR="00000000" w:rsidDel="00000000" w:rsidP="00000000" w:rsidRDefault="00000000" w:rsidRPr="00000000" w14:paraId="00000028">
      <w:pPr>
        <w:numPr>
          <w:ilvl w:val="1"/>
          <w:numId w:val="11"/>
        </w:numPr>
        <w:spacing w:after="0" w:afterAutospacing="0" w:before="0" w:beforeAutospacing="0" w:lineRule="auto"/>
        <w:ind w:left="1440" w:hanging="360"/>
      </w:pPr>
      <w:r w:rsidDel="00000000" w:rsidR="00000000" w:rsidRPr="00000000">
        <w:rPr>
          <w:rtl w:val="0"/>
        </w:rPr>
        <w:t xml:space="preserve">Anti-Ragging Committee</w:t>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rtl w:val="0"/>
        </w:rPr>
        <w:t xml:space="preserve">Women Development Cell</w:t>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tl w:val="0"/>
        </w:rPr>
        <w:t xml:space="preserve">SC and ST Committee</w:t>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Entrepreneurship Development Cell</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tl w:val="0"/>
        </w:rPr>
        <w:t xml:space="preserve">Industry Institute Interaction Cell</w:t>
      </w:r>
    </w:p>
    <w:p w:rsidR="00000000" w:rsidDel="00000000" w:rsidP="00000000" w:rsidRDefault="00000000" w:rsidRPr="00000000" w14:paraId="0000002D">
      <w:pPr>
        <w:numPr>
          <w:ilvl w:val="1"/>
          <w:numId w:val="11"/>
        </w:numPr>
        <w:spacing w:after="0" w:afterAutospacing="0" w:before="0" w:beforeAutospacing="0" w:lineRule="auto"/>
        <w:ind w:left="1440" w:hanging="360"/>
      </w:pPr>
      <w:r w:rsidDel="00000000" w:rsidR="00000000" w:rsidRPr="00000000">
        <w:rPr>
          <w:rtl w:val="0"/>
        </w:rPr>
        <w:t xml:space="preserve">NAAC</w:t>
      </w:r>
    </w:p>
    <w:p w:rsidR="00000000" w:rsidDel="00000000" w:rsidP="00000000" w:rsidRDefault="00000000" w:rsidRPr="00000000" w14:paraId="0000002E">
      <w:pPr>
        <w:numPr>
          <w:ilvl w:val="1"/>
          <w:numId w:val="11"/>
        </w:numPr>
        <w:spacing w:after="0" w:afterAutospacing="0" w:before="0" w:beforeAutospacing="0" w:lineRule="auto"/>
        <w:ind w:left="1440" w:hanging="360"/>
      </w:pPr>
      <w:r w:rsidDel="00000000" w:rsidR="00000000" w:rsidRPr="00000000">
        <w:rPr>
          <w:rtl w:val="0"/>
        </w:rPr>
        <w:t xml:space="preserve">IQAC</w:t>
      </w:r>
    </w:p>
    <w:p w:rsidR="00000000" w:rsidDel="00000000" w:rsidP="00000000" w:rsidRDefault="00000000" w:rsidRPr="00000000" w14:paraId="0000002F">
      <w:pPr>
        <w:numPr>
          <w:ilvl w:val="1"/>
          <w:numId w:val="11"/>
        </w:numPr>
        <w:spacing w:after="0" w:afterAutospacing="0" w:before="0" w:beforeAutospacing="0" w:lineRule="auto"/>
        <w:ind w:left="1440" w:hanging="360"/>
      </w:pPr>
      <w:r w:rsidDel="00000000" w:rsidR="00000000" w:rsidRPr="00000000">
        <w:rPr>
          <w:rtl w:val="0"/>
        </w:rPr>
        <w:t xml:space="preserve">NIRF</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Admission</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rtl w:val="0"/>
        </w:rPr>
        <w:t xml:space="preserve">Admission Procedure</w:t>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rtl w:val="0"/>
        </w:rPr>
        <w:t xml:space="preserve">Application Form</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rtl w:val="0"/>
        </w:rPr>
        <w:t xml:space="preserve">Helpdesk</w:t>
      </w:r>
    </w:p>
    <w:p w:rsidR="00000000" w:rsidDel="00000000" w:rsidP="00000000" w:rsidRDefault="00000000" w:rsidRPr="00000000" w14:paraId="00000034">
      <w:pPr>
        <w:numPr>
          <w:ilvl w:val="0"/>
          <w:numId w:val="11"/>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1aked3tb19v" w:id="3"/>
      <w:bookmarkEnd w:id="3"/>
      <w:r w:rsidDel="00000000" w:rsidR="00000000" w:rsidRPr="00000000">
        <w:rPr>
          <w:b w:val="1"/>
          <w:bCs w:val="1"/>
          <w:color w:val="000000"/>
          <w:sz w:val="26"/>
          <w:szCs w:val="26"/>
          <w:rtl w:val="0"/>
        </w:rPr>
        <w:t xml:space="preserve">Footer 'Quick Links' Navigation</w:t>
      </w:r>
    </w:p>
    <w:p w:rsidR="00000000" w:rsidDel="00000000" w:rsidP="00000000" w:rsidRDefault="00000000" w:rsidRPr="00000000" w14:paraId="00000036">
      <w:pPr>
        <w:spacing w:after="240" w:before="240" w:lineRule="auto"/>
        <w:rPr/>
      </w:pPr>
      <w:r w:rsidDel="00000000" w:rsidR="00000000" w:rsidRPr="00000000">
        <w:rPr>
          <w:rtl w:val="0"/>
        </w:rPr>
        <w:t xml:space="preserve">The footer provides a secondary navigation structure, offering 'Quick Links' to key governance, compliance, and user-utility pages that build institutional trust and facilitate administrative tasks.</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Governing Council</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AICTE Approval (EOA 2007-2025)</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AU Permanent Affiliation copy</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e-governance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Grievance Redressal Committee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Statutory Declaration RTI – 2005</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Placement</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Alumni Association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IIC</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E-Content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Pay Fees</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tl w:val="0"/>
        </w:rPr>
        <w:t xml:space="preserve">Mandatory Disclosure</w:t>
      </w:r>
    </w:p>
    <w:p w:rsidR="00000000" w:rsidDel="00000000" w:rsidP="00000000" w:rsidRDefault="00000000" w:rsidRPr="00000000" w14:paraId="00000043">
      <w:pPr>
        <w:spacing w:after="240" w:before="240" w:lineRule="auto"/>
        <w:rPr/>
      </w:pPr>
      <w:r w:rsidDel="00000000" w:rsidR="00000000" w:rsidRPr="00000000">
        <w:rPr>
          <w:rtl w:val="0"/>
        </w:rPr>
        <w:t xml:space="preserve">This structural map provides the framework for the following detailed breakdown of the website's existing content assets.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6xkyfle5gc7j" w:id="4"/>
      <w:bookmarkEnd w:id="4"/>
      <w:r w:rsidDel="00000000" w:rsidR="00000000" w:rsidRPr="00000000">
        <w:rPr>
          <w:b w:val="1"/>
          <w:bCs w:val="1"/>
          <w:sz w:val="34"/>
          <w:szCs w:val="34"/>
          <w:rtl w:val="0"/>
        </w:rPr>
        <w:t xml:space="preserve">3.0 Detailed Content Inventory by Section</w:t>
      </w:r>
    </w:p>
    <w:p w:rsidR="00000000" w:rsidDel="00000000" w:rsidP="00000000" w:rsidRDefault="00000000" w:rsidRPr="00000000" w14:paraId="00000045">
      <w:pPr>
        <w:spacing w:after="240" w:before="240" w:lineRule="auto"/>
        <w:rPr/>
      </w:pPr>
      <w:r w:rsidDel="00000000" w:rsidR="00000000" w:rsidRPr="00000000">
        <w:rPr>
          <w:rtl w:val="0"/>
        </w:rPr>
        <w:t xml:space="preserve">The strategic importance of this section lies in its meticulous cataloging of existing content assets on a page-by-page basis, following the sitemap defined above. This granular analysis forms the essential foundation for any subsequent content refresh, gap analysis, or website migration plan.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x317wwjogr2" w:id="5"/>
      <w:bookmarkEnd w:id="5"/>
      <w:r w:rsidDel="00000000" w:rsidR="00000000" w:rsidRPr="00000000">
        <w:rPr>
          <w:b w:val="1"/>
          <w:bCs w:val="1"/>
          <w:color w:val="000000"/>
          <w:sz w:val="26"/>
          <w:szCs w:val="26"/>
          <w:rtl w:val="0"/>
        </w:rPr>
        <w:t xml:space="preserve">3.1 'About' Section Content</w:t>
      </w:r>
    </w:p>
    <w:p w:rsidR="00000000" w:rsidDel="00000000" w:rsidP="00000000" w:rsidRDefault="00000000" w:rsidRPr="00000000" w14:paraId="00000047">
      <w:pPr>
        <w:spacing w:after="240" w:before="240" w:lineRule="auto"/>
        <w:rPr/>
      </w:pPr>
      <w:r w:rsidDel="00000000" w:rsidR="00000000" w:rsidRPr="00000000">
        <w:rPr>
          <w:rtl w:val="0"/>
        </w:rPr>
        <w:t xml:space="preserve">The 'About' section is structured to provide information on the institution's leadership and history. The following pages are present in the navigation:</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About NIITM:</w:t>
      </w:r>
      <w:r w:rsidDel="00000000" w:rsidR="00000000" w:rsidRPr="00000000">
        <w:rPr>
          <w:rtl w:val="0"/>
        </w:rPr>
        <w:t xml:space="preserve"> Page contains the official 'About NIITM' description, as quoted in Section 1.0.</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Trust:</w:t>
      </w:r>
      <w:r w:rsidDel="00000000" w:rsidR="00000000" w:rsidRPr="00000000">
        <w:rPr>
          <w:rtl w:val="0"/>
        </w:rPr>
        <w:t xml:space="preserve"> Page title exists, but no descriptive content is provided in the source material.</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Chairman &amp; Managing Trustee:</w:t>
      </w:r>
      <w:r w:rsidDel="00000000" w:rsidR="00000000" w:rsidRPr="00000000">
        <w:rPr>
          <w:rtl w:val="0"/>
        </w:rPr>
        <w:t xml:space="preserve"> Page title exists, but no descriptive content is provided in the source material.</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CEO &amp; Secretary:</w:t>
      </w:r>
      <w:r w:rsidDel="00000000" w:rsidR="00000000" w:rsidRPr="00000000">
        <w:rPr>
          <w:rtl w:val="0"/>
        </w:rPr>
        <w:t xml:space="preserve"> Page title exists, but no descriptive content is provided in the source material.</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Executive Director:</w:t>
      </w:r>
      <w:r w:rsidDel="00000000" w:rsidR="00000000" w:rsidRPr="00000000">
        <w:rPr>
          <w:rtl w:val="0"/>
        </w:rPr>
        <w:t xml:space="preserve"> Page title exists, but no descriptive content is provided in the source material.</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Principal:</w:t>
      </w:r>
      <w:r w:rsidDel="00000000" w:rsidR="00000000" w:rsidRPr="00000000">
        <w:rPr>
          <w:rtl w:val="0"/>
        </w:rPr>
        <w:t xml:space="preserve"> Page title exists, but no descriptive content is provided in the source material.</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Page title exists, but no descriptive content is provided in the source material.</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1q2r3lq1p157" w:id="6"/>
      <w:bookmarkEnd w:id="6"/>
      <w:r w:rsidDel="00000000" w:rsidR="00000000" w:rsidRPr="00000000">
        <w:rPr>
          <w:b w:val="1"/>
          <w:bCs w:val="1"/>
          <w:color w:val="000000"/>
          <w:sz w:val="26"/>
          <w:szCs w:val="26"/>
          <w:rtl w:val="0"/>
        </w:rPr>
        <w:t xml:space="preserve">3.2 'Academic' Section Content</w:t>
      </w:r>
    </w:p>
    <w:p w:rsidR="00000000" w:rsidDel="00000000" w:rsidP="00000000" w:rsidRDefault="00000000" w:rsidRPr="00000000" w14:paraId="00000050">
      <w:pPr>
        <w:spacing w:after="240" w:before="240" w:lineRule="auto"/>
        <w:rPr/>
      </w:pPr>
      <w:r w:rsidDel="00000000" w:rsidR="00000000" w:rsidRPr="00000000">
        <w:rPr>
          <w:rtl w:val="0"/>
        </w:rPr>
        <w:t xml:space="preserve">NIITM offers two postgraduate programs.</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b w:val="1"/>
          <w:bCs w:val="1"/>
          <w:rtl w:val="0"/>
        </w:rPr>
        <w:t xml:space="preserve">Master of Business Administration (MBA):</w:t>
      </w:r>
      <w:r w:rsidDel="00000000" w:rsidR="00000000" w:rsidRPr="00000000">
        <w:rPr>
          <w:rtl w:val="0"/>
        </w:rPr>
        <w:t xml:space="preserve"> This is a two-year full-time program.</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b w:val="1"/>
          <w:bCs w:val="1"/>
          <w:rtl w:val="0"/>
        </w:rPr>
        <w:t xml:space="preserve">Master of Computer Applications (MCA):</w:t>
      </w:r>
      <w:r w:rsidDel="00000000" w:rsidR="00000000" w:rsidRPr="00000000">
        <w:rPr>
          <w:rtl w:val="0"/>
        </w:rPr>
        <w:t xml:space="preserve"> This is a two-year full-time program.</w:t>
      </w:r>
    </w:p>
    <w:p w:rsidR="00000000" w:rsidDel="00000000" w:rsidP="00000000" w:rsidRDefault="00000000" w:rsidRPr="00000000" w14:paraId="00000053">
      <w:pPr>
        <w:spacing w:after="240" w:before="240" w:lineRule="auto"/>
        <w:rPr/>
      </w:pPr>
      <w:r w:rsidDel="00000000" w:rsidR="00000000" w:rsidRPr="00000000">
        <w:rPr>
          <w:rtl w:val="0"/>
        </w:rPr>
        <w:t xml:space="preserve">Additional academic resources and information are available through the following pages:</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Academic Schedule</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Academic Calendar</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Regulation, Curriculum and Syllabus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PEO’s , PO ( MBA &amp; MCA)</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Association and Club’s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Annual Report</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Placement</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Higher Education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eigunvsp14f" w:id="7"/>
      <w:bookmarkEnd w:id="7"/>
      <w:r w:rsidDel="00000000" w:rsidR="00000000" w:rsidRPr="00000000">
        <w:rPr>
          <w:b w:val="1"/>
          <w:bCs w:val="1"/>
          <w:color w:val="000000"/>
          <w:sz w:val="26"/>
          <w:szCs w:val="26"/>
          <w:rtl w:val="0"/>
        </w:rPr>
        <w:t xml:space="preserve">3.3 'Committee &amp; Cells' Section Content</w:t>
      </w:r>
    </w:p>
    <w:p w:rsidR="00000000" w:rsidDel="00000000" w:rsidP="00000000" w:rsidRDefault="00000000" w:rsidRPr="00000000" w14:paraId="0000005D">
      <w:pPr>
        <w:spacing w:after="240" w:before="240" w:lineRule="auto"/>
        <w:rPr/>
      </w:pPr>
      <w:r w:rsidDel="00000000" w:rsidR="00000000" w:rsidRPr="00000000">
        <w:rPr>
          <w:rtl w:val="0"/>
        </w:rPr>
        <w:t xml:space="preserve">The institution maintains a number of formal committees and operational cells, which are listed in the main navigation:</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tl w:val="0"/>
        </w:rPr>
        <w:t xml:space="preserve">Internal Compliant Committee</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Anti-Ragging Committee</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Women Development Cell</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SC and ST Committee</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Entrepreneurship Development Cell</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Industry Institute Interaction Cell</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NAAC</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IQAC</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NIRF</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u68qpfxl7ct" w:id="8"/>
      <w:bookmarkEnd w:id="8"/>
      <w:r w:rsidDel="00000000" w:rsidR="00000000" w:rsidRPr="00000000">
        <w:rPr>
          <w:b w:val="1"/>
          <w:bCs w:val="1"/>
          <w:color w:val="000000"/>
          <w:sz w:val="26"/>
          <w:szCs w:val="26"/>
          <w:rtl w:val="0"/>
        </w:rPr>
        <w:t xml:space="preserve">3.4 'Admission' Section Content</w:t>
      </w:r>
    </w:p>
    <w:p w:rsidR="00000000" w:rsidDel="00000000" w:rsidP="00000000" w:rsidRDefault="00000000" w:rsidRPr="00000000" w14:paraId="00000068">
      <w:pPr>
        <w:spacing w:after="240" w:before="240" w:lineRule="auto"/>
        <w:rPr/>
      </w:pPr>
      <w:r w:rsidDel="00000000" w:rsidR="00000000" w:rsidRPr="00000000">
        <w:rPr>
          <w:rtl w:val="0"/>
        </w:rPr>
        <w:t xml:space="preserve">The 'Admission' section provides resources for prospective students:</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rtl w:val="0"/>
        </w:rPr>
        <w:t xml:space="preserve">Admission Procedure</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Application Form</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rtl w:val="0"/>
        </w:rPr>
        <w:t xml:space="preserve">Helpdesk</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ms1gk39ptejr" w:id="9"/>
      <w:bookmarkEnd w:id="9"/>
      <w:r w:rsidDel="00000000" w:rsidR="00000000" w:rsidRPr="00000000">
        <w:rPr>
          <w:b w:val="1"/>
          <w:bCs w:val="1"/>
          <w:color w:val="000000"/>
          <w:sz w:val="26"/>
          <w:szCs w:val="26"/>
          <w:rtl w:val="0"/>
        </w:rPr>
        <w:t xml:space="preserve">3.5 News and Events Content</w:t>
      </w:r>
    </w:p>
    <w:p w:rsidR="00000000" w:rsidDel="00000000" w:rsidP="00000000" w:rsidRDefault="00000000" w:rsidRPr="00000000" w14:paraId="0000006D">
      <w:pPr>
        <w:spacing w:after="240" w:before="240" w:lineRule="auto"/>
        <w:rPr/>
      </w:pPr>
      <w:r w:rsidDel="00000000" w:rsidR="00000000" w:rsidRPr="00000000">
        <w:rPr>
          <w:rtl w:val="0"/>
        </w:rPr>
        <w:t xml:space="preserve">The website features a section for news and events, containing a mix of entries with unique descriptions and placeholder text.</w:t>
      </w:r>
    </w:p>
    <w:tbl>
      <w:tblPr>
        <w:tblStyle w:val="Table1"/>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505"/>
        <w:gridCol w:w="4820"/>
        <w:tblGridChange w:id="0">
          <w:tblGrid>
            <w:gridCol w:w="4505"/>
            <w:gridCol w:w="4820"/>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Event Title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Content Status</w:t>
            </w:r>
          </w:p>
        </w:tc>
      </w:tr>
      <w:tr>
        <w:trPr>
          <w:cantSplit w:val="0"/>
          <w:trHeight w:val="71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Leveraging Multi-Spectral Satellite Imagery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Placeholder 'Lorem Ipsum' text.</w:t>
            </w:r>
          </w:p>
        </w:tc>
      </w:tr>
      <w:tr>
        <w:trPr>
          <w:cantSplit w:val="0"/>
          <w:trHeight w:val="71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Students Development Program on Empowerment for Future Leaders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Placeholder 'Lorem Ipsum' text.</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Presto Association Club Inauguration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Placeholder 'Lorem Ipsum' text.</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Webinar on "Inside the Consumer Mind"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Unique Description: "Decoding Emotions that drive Purchase Decisions"</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Workshop on Writing Quality Research Papers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Sophisticated Placeholder Text (variation of 'Lorem Ipsum').</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IPR in Academia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Unique Description: "Patent opportunities , Challenges and Best Practices"</w:t>
            </w:r>
          </w:p>
        </w:tc>
      </w:tr>
    </w:tbl>
    <w:p w:rsidR="00000000" w:rsidDel="00000000" w:rsidP="00000000" w:rsidRDefault="00000000" w:rsidRPr="00000000" w14:paraId="0000007C">
      <w:pPr>
        <w:spacing w:after="240" w:before="240" w:lineRule="auto"/>
        <w:rPr/>
      </w:pPr>
      <w:r w:rsidDel="00000000" w:rsidR="00000000" w:rsidRPr="00000000">
        <w:rPr>
          <w:rtl w:val="0"/>
        </w:rPr>
        <w:t xml:space="preserve">This qualitative review of content assets transitions into the next section, which focuses on the quantifiable metrics highlighted by the institution.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crkyqcia40ml" w:id="10"/>
      <w:bookmarkEnd w:id="10"/>
      <w:r w:rsidDel="00000000" w:rsidR="00000000" w:rsidRPr="00000000">
        <w:rPr>
          <w:b w:val="1"/>
          <w:bCs w:val="1"/>
          <w:sz w:val="34"/>
          <w:szCs w:val="34"/>
          <w:rtl w:val="0"/>
        </w:rPr>
        <w:t xml:space="preserve">4.0 Key Performance Metrics and Achievements</w:t>
      </w:r>
    </w:p>
    <w:p w:rsidR="00000000" w:rsidDel="00000000" w:rsidP="00000000" w:rsidRDefault="00000000" w:rsidRPr="00000000" w14:paraId="0000007E">
      <w:pPr>
        <w:spacing w:after="240" w:before="240" w:lineRule="auto"/>
        <w:rPr/>
      </w:pPr>
      <w:r w:rsidDel="00000000" w:rsidR="00000000" w:rsidRPr="00000000">
        <w:rPr>
          <w:rtl w:val="0"/>
        </w:rPr>
        <w:t xml:space="preserve">This section isolates the key data-driven achievements and statistics presented prominently on the website. These metrics are high-value assets that can be leveraged consistently across marketing materials, recruitment campaigns, and institutional reports to demonstrate a track record of success.</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b w:val="1"/>
          <w:bCs w:val="1"/>
          <w:rtl w:val="0"/>
        </w:rPr>
        <w:t xml:space="preserve">30 +</w:t>
      </w:r>
      <w:r w:rsidDel="00000000" w:rsidR="00000000" w:rsidRPr="00000000">
        <w:rPr>
          <w:rtl w:val="0"/>
        </w:rPr>
        <w:t xml:space="preserve"> MOU</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b w:val="1"/>
          <w:bCs w:val="1"/>
          <w:rtl w:val="0"/>
        </w:rPr>
        <w:t xml:space="preserve">97 %</w:t>
      </w:r>
      <w:r w:rsidDel="00000000" w:rsidR="00000000" w:rsidRPr="00000000">
        <w:rPr>
          <w:rtl w:val="0"/>
        </w:rPr>
        <w:t xml:space="preserve"> Placements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b w:val="1"/>
          <w:bCs w:val="1"/>
          <w:rtl w:val="0"/>
        </w:rPr>
        <w:t xml:space="preserve">1673</w:t>
      </w:r>
      <w:r w:rsidDel="00000000" w:rsidR="00000000" w:rsidRPr="00000000">
        <w:rPr>
          <w:rtl w:val="0"/>
        </w:rPr>
        <w:t xml:space="preserve"> Alumni</w:t>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b w:val="1"/>
          <w:bCs w:val="1"/>
          <w:rtl w:val="0"/>
        </w:rPr>
        <w:t xml:space="preserve">19</w:t>
      </w:r>
      <w:r w:rsidDel="00000000" w:rsidR="00000000" w:rsidRPr="00000000">
        <w:rPr>
          <w:rtl w:val="0"/>
        </w:rPr>
        <w:t xml:space="preserve"> Year Excelled</w:t>
      </w:r>
    </w:p>
    <w:p w:rsidR="00000000" w:rsidDel="00000000" w:rsidP="00000000" w:rsidRDefault="00000000" w:rsidRPr="00000000" w14:paraId="00000083">
      <w:pPr>
        <w:spacing w:after="240" w:before="240" w:lineRule="auto"/>
        <w:rPr/>
      </w:pPr>
      <w:r w:rsidDel="00000000" w:rsidR="00000000" w:rsidRPr="00000000">
        <w:rPr>
          <w:rtl w:val="0"/>
        </w:rPr>
        <w:t xml:space="preserve">These established metrics provide a strong foundation for communicating the institution's value proposition to all stakeholders.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kilum7rcz6dc" w:id="11"/>
      <w:bookmarkEnd w:id="11"/>
      <w:r w:rsidDel="00000000" w:rsidR="00000000" w:rsidRPr="00000000">
        <w:rPr>
          <w:b w:val="1"/>
          <w:bCs w:val="1"/>
          <w:sz w:val="34"/>
          <w:szCs w:val="34"/>
          <w:rtl w:val="0"/>
        </w:rPr>
        <w:t xml:space="preserve">5.0 Consolidated Contact Information</w:t>
      </w:r>
    </w:p>
    <w:p w:rsidR="00000000" w:rsidDel="00000000" w:rsidP="00000000" w:rsidRDefault="00000000" w:rsidRPr="00000000" w14:paraId="00000085">
      <w:pPr>
        <w:spacing w:after="240" w:before="240" w:lineRule="auto"/>
        <w:rPr/>
      </w:pPr>
      <w:r w:rsidDel="00000000" w:rsidR="00000000" w:rsidRPr="00000000">
        <w:rPr>
          <w:rtl w:val="0"/>
        </w:rPr>
        <w:t xml:space="preserve">This final section centralizes all available contact and location information into a single, structured format. This ensures consistency and accuracy for easy use across all future digital and print media, from official correspondence to marketing collateral.</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b w:val="1"/>
          <w:bCs w:val="1"/>
          <w:rtl w:val="0"/>
        </w:rPr>
        <w:t xml:space="preserve">Mailing Address:</w:t>
      </w:r>
      <w:r w:rsidDel="00000000" w:rsidR="00000000" w:rsidRPr="00000000">
        <w:rPr>
          <w:rtl w:val="0"/>
        </w:rPr>
        <w:t xml:space="preserve"> Nehru Gardens, T. M. Palayam, Coimbatore, Tamil Nadu – 641 105</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b w:val="1"/>
          <w:bCs w:val="1"/>
          <w:rtl w:val="0"/>
        </w:rPr>
        <w:t xml:space="preserve">Primary Phone Number:</w:t>
      </w:r>
      <w:r w:rsidDel="00000000" w:rsidR="00000000" w:rsidRPr="00000000">
        <w:rPr>
          <w:rtl w:val="0"/>
        </w:rPr>
        <w:t xml:space="preserve"> +91 97914 57831</w:t>
      </w:r>
    </w:p>
    <w:p w:rsidR="00000000" w:rsidDel="00000000" w:rsidP="00000000" w:rsidRDefault="00000000" w:rsidRPr="00000000" w14:paraId="00000088">
      <w:pPr>
        <w:numPr>
          <w:ilvl w:val="0"/>
          <w:numId w:val="7"/>
        </w:numPr>
        <w:spacing w:after="240" w:before="0" w:beforeAutospacing="0" w:lineRule="auto"/>
        <w:ind w:left="720" w:hanging="360"/>
      </w:pPr>
      <w:r w:rsidDel="00000000" w:rsidR="00000000" w:rsidRPr="00000000">
        <w:rPr>
          <w:b w:val="1"/>
          <w:bCs w:val="1"/>
          <w:rtl w:val="0"/>
        </w:rPr>
        <w:t xml:space="preserve">Primary Email Address:</w:t>
      </w:r>
      <w:r w:rsidDel="00000000" w:rsidR="00000000" w:rsidRPr="00000000">
        <w:rPr>
          <w:rtl w:val="0"/>
        </w:rPr>
        <w:t xml:space="preserve"> niitmprincipal@nehrucolleges.com</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