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802" w:rsidRDefault="0089115A">
      <w:r w:rsidRPr="0089115A">
        <w:t>SPA – (Single Page Application) – to web applikacja, która ładuje pojedyńczą stro</w:t>
      </w:r>
      <w:r>
        <w:t>nę</w:t>
      </w:r>
      <w:r w:rsidRPr="0089115A">
        <w:t xml:space="preserve"> HTML</w:t>
      </w:r>
      <w:r>
        <w:t xml:space="preserve"> i potem updejtuj ją dynamicznie, zamiast ładować nową stronę. </w:t>
      </w:r>
    </w:p>
    <w:p w:rsidR="006E0E63" w:rsidRDefault="006E0E63">
      <w:r w:rsidRPr="005A7FB9">
        <w:t xml:space="preserve">POCO – (Plain </w:t>
      </w:r>
      <w:r w:rsidR="005A7FB9" w:rsidRPr="005A7FB9">
        <w:t xml:space="preserve">Old CLR Objects – Prosty stary obiekt CLR) – jest to </w:t>
      </w:r>
      <w:r w:rsidR="005A7FB9">
        <w:t xml:space="preserve">klasa .Net niezależna od żadnej podstawowej klasy specyficznej dla frameworka. Czyli jest to zwykła klasa .net (jaką sobie tworzysz do logiki aplikacji). Jednostki POCO = persistance-ignorant objects-obiekty ignorujące </w:t>
      </w:r>
      <w:r w:rsidR="00AE6AE1">
        <w:t>utrwalanie</w:t>
      </w:r>
      <w:r w:rsidR="005A7FB9">
        <w:t xml:space="preserve">) wspierają większość takich samych LINQ zapytań, jak jednostki wyprowadzone przez Entity Object. </w:t>
      </w:r>
      <w:r w:rsidR="005A7FB9" w:rsidRPr="005A7FB9">
        <w:rPr>
          <w:b/>
        </w:rPr>
        <w:t>Klasy POCO implementują tylko domenową logikę biznesową aplikacji ( to są te all klasy z Model folder).</w:t>
      </w:r>
      <w:r w:rsidR="005A7FB9">
        <w:t xml:space="preserve"> </w:t>
      </w:r>
      <w:r w:rsidR="008531EF">
        <w:t xml:space="preserve"> Można użyć DTOs z klasami POCO, aby przekazać dane między warstwami, bo przekazywanie POCOs entities jest ciężkie.</w:t>
      </w:r>
      <w:r w:rsidR="0044553A">
        <w:t xml:space="preserve"> DTO entitty/object jest lżejszy, bo nie ma metod, tylko publicznych członków.</w:t>
      </w:r>
      <w:r w:rsidR="008531EF">
        <w:t xml:space="preserve"> </w:t>
      </w:r>
    </w:p>
    <w:p w:rsidR="008531EF" w:rsidRDefault="008531EF">
      <w:r>
        <w:t>DTO – Data Transfer Objects- nie zawiera żadnych metod (POCO zawiera, stąd cięższe)</w:t>
      </w:r>
      <w:r w:rsidR="0044553A">
        <w:t xml:space="preserve">, tylko publicznych członków. </w:t>
      </w:r>
    </w:p>
    <w:p w:rsidR="00A168A0" w:rsidRDefault="00A168A0">
      <w:r>
        <w:t>MyContext</w:t>
      </w:r>
      <w:r w:rsidR="00AE6AE1">
        <w:t xml:space="preserve"> :DbContext – </w:t>
      </w:r>
      <w:r w:rsidR="00C844BB">
        <w:t>zarządza</w:t>
      </w:r>
      <w:r w:rsidR="00AE6AE1">
        <w:t xml:space="preserve"> obiektami encji during run time, obejmuje:</w:t>
      </w:r>
    </w:p>
    <w:p w:rsidR="00AE6AE1" w:rsidRDefault="00AE6AE1" w:rsidP="00AE6AE1">
      <w:pPr>
        <w:pStyle w:val="Akapitzlist"/>
        <w:numPr>
          <w:ilvl w:val="0"/>
          <w:numId w:val="1"/>
        </w:numPr>
      </w:pPr>
      <w:r>
        <w:t>Zapełnianie obiektów danymi z bazy danych</w:t>
      </w:r>
      <w:r w:rsidR="00BF2823">
        <w:t xml:space="preserve"> (obiektów klas z Model</w:t>
      </w:r>
      <w:r w:rsidR="00A9086E">
        <w:t xml:space="preserve"> folder</w:t>
      </w:r>
      <w:r w:rsidR="00BF2823">
        <w:t>)</w:t>
      </w:r>
      <w:r>
        <w:t>,</w:t>
      </w:r>
    </w:p>
    <w:p w:rsidR="00AE6AE1" w:rsidRDefault="00AE6AE1" w:rsidP="00AE6AE1">
      <w:pPr>
        <w:pStyle w:val="Akapitzlist"/>
        <w:numPr>
          <w:ilvl w:val="0"/>
          <w:numId w:val="1"/>
        </w:numPr>
      </w:pPr>
      <w:r>
        <w:t>Śledzenie zmian,</w:t>
      </w:r>
    </w:p>
    <w:p w:rsidR="00AE6AE1" w:rsidRDefault="00AE6AE1" w:rsidP="00AE6AE1">
      <w:pPr>
        <w:pStyle w:val="Akapitzlist"/>
        <w:numPr>
          <w:ilvl w:val="0"/>
          <w:numId w:val="1"/>
        </w:numPr>
      </w:pPr>
      <w:r>
        <w:t>Utrwalanie danych w bazie danych</w:t>
      </w:r>
    </w:p>
    <w:p w:rsidR="00C64E3D" w:rsidRDefault="00C64E3D" w:rsidP="00C64E3D">
      <w:r w:rsidRPr="00C64E3D">
        <w:t>DDD – (Domain-Driven Design) – zasady I wzorce które pomagaj</w:t>
      </w:r>
      <w:r>
        <w:t>ą w tworzeniu obie</w:t>
      </w:r>
      <w:r w:rsidR="003C2422">
        <w:t>k</w:t>
      </w:r>
      <w:r>
        <w:t xml:space="preserve">towych systemów. Domain models – tak nazywa się abstrakcje oprogramowania, które zostało zaimplementowane zgodnie z DDD. </w:t>
      </w:r>
    </w:p>
    <w:p w:rsidR="00BD3581" w:rsidRDefault="00BD3581" w:rsidP="00292CE7">
      <w:pPr>
        <w:pStyle w:val="Akapitzlist"/>
        <w:numPr>
          <w:ilvl w:val="0"/>
          <w:numId w:val="3"/>
        </w:numPr>
      </w:pPr>
      <w:r>
        <w:t>Dobre modele mają wiele atrybutów</w:t>
      </w:r>
      <w:r w:rsidR="00292CE7">
        <w:t xml:space="preserve"> niezależnych od ich implementacji.</w:t>
      </w:r>
    </w:p>
    <w:p w:rsidR="00292CE7" w:rsidRDefault="00292CE7" w:rsidP="00292CE7">
      <w:pPr>
        <w:pStyle w:val="Akapitzlist"/>
        <w:numPr>
          <w:ilvl w:val="0"/>
          <w:numId w:val="3"/>
        </w:numPr>
      </w:pPr>
      <w:r w:rsidRPr="0033430F">
        <w:t xml:space="preserve">the Ubiquitous Language – </w:t>
      </w:r>
      <w:r w:rsidR="0033430F" w:rsidRPr="0033430F">
        <w:t>słownictwo z danej s</w:t>
      </w:r>
      <w:r w:rsidR="0033430F">
        <w:t>pecjalistycznej dziedziny klienta zaimplementowane w kodzie ( jako property odpowiednie w klasach modelu)</w:t>
      </w:r>
    </w:p>
    <w:p w:rsidR="0033430F" w:rsidRDefault="00D67BC8" w:rsidP="00292CE7">
      <w:pPr>
        <w:pStyle w:val="Akapitzlist"/>
        <w:numPr>
          <w:ilvl w:val="0"/>
          <w:numId w:val="3"/>
        </w:numPr>
      </w:pPr>
      <w:r w:rsidRPr="00D67BC8">
        <w:t>Bounded Context</w:t>
      </w:r>
      <w:r w:rsidR="00C96F3D">
        <w:t xml:space="preserve"> </w:t>
      </w:r>
      <w:r w:rsidR="003A7220">
        <w:t>–</w:t>
      </w:r>
      <w:r w:rsidR="00C96F3D">
        <w:t xml:space="preserve"> </w:t>
      </w:r>
      <w:r w:rsidR="003A7220">
        <w:t>obszary najwyższej odpowiedzialności</w:t>
      </w:r>
      <w:r w:rsidR="0025659F">
        <w:t xml:space="preserve"> – pierdolenie to po prostu zestaw danych na odizolowaną jedną klasę modelu.</w:t>
      </w:r>
    </w:p>
    <w:p w:rsidR="003A7220" w:rsidRDefault="003A7220" w:rsidP="00292CE7">
      <w:pPr>
        <w:pStyle w:val="Akapitzlist"/>
        <w:numPr>
          <w:ilvl w:val="0"/>
          <w:numId w:val="3"/>
        </w:numPr>
      </w:pPr>
      <w:r w:rsidRPr="003A7220">
        <w:t>Single Responsibility Principle (SRP) – jedna klasa odpowiada za</w:t>
      </w:r>
      <w:r>
        <w:t xml:space="preserve"> jeden zestaw powiązanych z kluczem danych i </w:t>
      </w:r>
      <w:r w:rsidRPr="0025659F">
        <w:rPr>
          <w:u w:val="single"/>
        </w:rPr>
        <w:t>one mogą być wykorzystane w różnym kontekście</w:t>
      </w:r>
      <w:r w:rsidR="0025659F">
        <w:t>.</w:t>
      </w:r>
    </w:p>
    <w:p w:rsidR="00582AEC" w:rsidRPr="00582AEC" w:rsidRDefault="00582AEC" w:rsidP="00292CE7">
      <w:pPr>
        <w:pStyle w:val="Akapitzlist"/>
        <w:numPr>
          <w:ilvl w:val="0"/>
          <w:numId w:val="3"/>
        </w:numPr>
        <w:rPr>
          <w:lang w:val="en-GB"/>
        </w:rPr>
      </w:pPr>
      <w:r w:rsidRPr="00582AEC">
        <w:rPr>
          <w:lang w:val="en-GB"/>
        </w:rPr>
        <w:t>DDD nudges you toward identifying contexts and constraining your modeling effort within particular contexts.</w:t>
      </w:r>
      <w:r w:rsidR="003C2422">
        <w:rPr>
          <w:lang w:val="en-GB"/>
        </w:rPr>
        <w:t xml:space="preserve"> – wymusza tworzenie kontekstów I ich modelowanie</w:t>
      </w:r>
      <w:bookmarkStart w:id="0" w:name="_GoBack"/>
      <w:bookmarkEnd w:id="0"/>
    </w:p>
    <w:p w:rsidR="000E117C" w:rsidRDefault="000E117C" w:rsidP="00C64E3D">
      <w:r>
        <w:t>Normalizacja db – proces organizowania danych w db. Czyli normalizacją jest tworzenie tabel i ustawianie relacji między nimi wg. Jakiś tam regół.</w:t>
      </w:r>
      <w:r w:rsidR="00D17531">
        <w:t xml:space="preserve"> (key words: Nadmiarowe dane i niespójne zależności, postać normalna = reguła wg. Której tworzona jest db).</w:t>
      </w:r>
    </w:p>
    <w:p w:rsidR="00D17531" w:rsidRDefault="00D17531" w:rsidP="00D17531">
      <w:pPr>
        <w:pStyle w:val="Akapitzlist"/>
        <w:numPr>
          <w:ilvl w:val="0"/>
          <w:numId w:val="2"/>
        </w:numPr>
      </w:pPr>
      <w:r>
        <w:t>Pierwsza postać normalna</w:t>
      </w:r>
      <w:r w:rsidR="00F53A78">
        <w:t xml:space="preserve"> – klucz podstawowy</w:t>
      </w:r>
    </w:p>
    <w:p w:rsidR="00D17531" w:rsidRDefault="00F53A78" w:rsidP="00D17531">
      <w:pPr>
        <w:pStyle w:val="Akapitzlist"/>
        <w:numPr>
          <w:ilvl w:val="0"/>
          <w:numId w:val="2"/>
        </w:numPr>
      </w:pPr>
      <w:r>
        <w:t>Druga – klucz obcy</w:t>
      </w:r>
    </w:p>
    <w:p w:rsidR="00F53A78" w:rsidRDefault="00F53A78" w:rsidP="00F53A78">
      <w:pPr>
        <w:pStyle w:val="Akapitzlist"/>
        <w:numPr>
          <w:ilvl w:val="0"/>
          <w:numId w:val="2"/>
        </w:numPr>
      </w:pPr>
      <w:r>
        <w:t>Trzecia – każde pole musi zależeć od klucza = mocno podzielona na osobne tabele db</w:t>
      </w:r>
    </w:p>
    <w:p w:rsidR="00661F80" w:rsidRDefault="00661F80" w:rsidP="00661F80">
      <w:pPr>
        <w:pStyle w:val="Akapitzlist"/>
        <w:ind w:left="1068"/>
      </w:pPr>
      <w:r>
        <w:t>BUT! Easy with that:</w:t>
      </w:r>
    </w:p>
    <w:p w:rsidR="00661F80" w:rsidRDefault="00661F80" w:rsidP="00661F80">
      <w:pPr>
        <w:pStyle w:val="Akapitzlist"/>
        <w:ind w:left="1068"/>
      </w:pPr>
      <w:r w:rsidRPr="00661F80">
        <w:t>W teorii warto stosować normalizację. Jednak stosowanie wielu małych tabel może pogorszyć wydajność lub spowodować przekroczenie dozwolonej liczby otwartych plików lub pojemności pamięci.</w:t>
      </w:r>
      <w:r>
        <w:t xml:space="preserve"> </w:t>
      </w:r>
    </w:p>
    <w:p w:rsidR="009F0E5D" w:rsidRDefault="009F0E5D" w:rsidP="00661F80">
      <w:pPr>
        <w:pStyle w:val="Akapitzlist"/>
        <w:ind w:left="1068"/>
      </w:pPr>
      <w:r>
        <w:t>The best way:</w:t>
      </w:r>
    </w:p>
    <w:p w:rsidR="009F0E5D" w:rsidRDefault="009F0E5D" w:rsidP="009F0E5D">
      <w:pPr>
        <w:pStyle w:val="Akapitzlist"/>
        <w:ind w:left="1068"/>
      </w:pPr>
      <w:r>
        <w:t>S</w:t>
      </w:r>
      <w:r w:rsidRPr="009F0E5D">
        <w:t>tosowanie trzeciej postaci normalnej tylko do danych często zmienianych</w:t>
      </w:r>
      <w:r>
        <w:t xml:space="preserve"> – weryfikacja all powiązanych pół po zmianie jednego z nich = bezpiecznie</w:t>
      </w:r>
    </w:p>
    <w:p w:rsidR="009F0E5D" w:rsidRDefault="009F0E5D" w:rsidP="009F0E5D">
      <w:pPr>
        <w:pStyle w:val="Akapitzlist"/>
        <w:numPr>
          <w:ilvl w:val="0"/>
          <w:numId w:val="2"/>
        </w:numPr>
      </w:pPr>
      <w:r>
        <w:t>Oraz</w:t>
      </w:r>
    </w:p>
    <w:p w:rsidR="009F0E5D" w:rsidRPr="00C64E3D" w:rsidRDefault="009F0E5D" w:rsidP="009F0E5D">
      <w:pPr>
        <w:pStyle w:val="Akapitzlist"/>
        <w:numPr>
          <w:ilvl w:val="0"/>
          <w:numId w:val="2"/>
        </w:numPr>
      </w:pPr>
      <w:r>
        <w:t>Piata nie są konieczne aby znać, ale istnieją</w:t>
      </w:r>
    </w:p>
    <w:sectPr w:rsidR="009F0E5D" w:rsidRPr="00C6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608" w:rsidRDefault="00B22608" w:rsidP="00D17531">
      <w:pPr>
        <w:spacing w:after="0" w:line="240" w:lineRule="auto"/>
      </w:pPr>
      <w:r>
        <w:separator/>
      </w:r>
    </w:p>
  </w:endnote>
  <w:endnote w:type="continuationSeparator" w:id="0">
    <w:p w:rsidR="00B22608" w:rsidRDefault="00B22608" w:rsidP="00D1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608" w:rsidRDefault="00B22608" w:rsidP="00D17531">
      <w:pPr>
        <w:spacing w:after="0" w:line="240" w:lineRule="auto"/>
      </w:pPr>
      <w:r>
        <w:separator/>
      </w:r>
    </w:p>
  </w:footnote>
  <w:footnote w:type="continuationSeparator" w:id="0">
    <w:p w:rsidR="00B22608" w:rsidRDefault="00B22608" w:rsidP="00D1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C1314"/>
    <w:multiLevelType w:val="hybridMultilevel"/>
    <w:tmpl w:val="D4B0D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3EB1"/>
    <w:multiLevelType w:val="hybridMultilevel"/>
    <w:tmpl w:val="BD166E20"/>
    <w:lvl w:ilvl="0" w:tplc="BECE92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4176DF"/>
    <w:multiLevelType w:val="hybridMultilevel"/>
    <w:tmpl w:val="4252B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5A"/>
    <w:rsid w:val="00014CB9"/>
    <w:rsid w:val="00057802"/>
    <w:rsid w:val="000E117C"/>
    <w:rsid w:val="001F2950"/>
    <w:rsid w:val="0025659F"/>
    <w:rsid w:val="00292CE7"/>
    <w:rsid w:val="0033430F"/>
    <w:rsid w:val="003A7220"/>
    <w:rsid w:val="003C2422"/>
    <w:rsid w:val="0044553A"/>
    <w:rsid w:val="00582AEC"/>
    <w:rsid w:val="005A7FB9"/>
    <w:rsid w:val="00661F80"/>
    <w:rsid w:val="006E0E63"/>
    <w:rsid w:val="007E7C93"/>
    <w:rsid w:val="008531EF"/>
    <w:rsid w:val="0089115A"/>
    <w:rsid w:val="009F0E5D"/>
    <w:rsid w:val="00A168A0"/>
    <w:rsid w:val="00A9086E"/>
    <w:rsid w:val="00AE6AE1"/>
    <w:rsid w:val="00B22608"/>
    <w:rsid w:val="00BD3581"/>
    <w:rsid w:val="00BF2823"/>
    <w:rsid w:val="00C31170"/>
    <w:rsid w:val="00C6052E"/>
    <w:rsid w:val="00C64E3D"/>
    <w:rsid w:val="00C844BB"/>
    <w:rsid w:val="00C96F3D"/>
    <w:rsid w:val="00D17531"/>
    <w:rsid w:val="00D67BC8"/>
    <w:rsid w:val="00F5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2211"/>
  <w15:chartTrackingRefBased/>
  <w15:docId w15:val="{08258F63-B58B-4E06-BCC6-01C2DF30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E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1753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1753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175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</Pages>
  <Words>406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Nawrocka</dc:creator>
  <cp:keywords/>
  <dc:description/>
  <cp:lastModifiedBy>Maria Nawrocka</cp:lastModifiedBy>
  <cp:revision>12</cp:revision>
  <dcterms:created xsi:type="dcterms:W3CDTF">2019-10-26T15:44:00Z</dcterms:created>
  <dcterms:modified xsi:type="dcterms:W3CDTF">2020-03-09T18:41:00Z</dcterms:modified>
</cp:coreProperties>
</file>