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GUNTURU MRINALI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Aspiring HR Generalist  |  Talent Acquisition &amp; Recruitment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mrinaligunturu@gmail.com  |  +91 6305509501  |  linkedin.com/in/mrinaligunturu  |  Hyderabad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Final-year dual-degree graduate (BBA Digital Marketing and B.Tech CSE) with hands-on experience coordinating events for 100+ participants, leading cross-functional teams, and communicating with stakeholders in a live corporate internship. Strong grounding in business communication and people coordination, seeking a full-time HR Generalist or Talent Acquisition role. Ready to support recruitment coordination, onboarding, employee engagement, and HR process improvement.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&amp; Recruitment: </w:t>
      </w:r>
      <w:r>
        <w:rPr>
          <w:rFonts w:ascii="Calibri" w:cs="Calibri" w:eastAsia="Calibri" w:hAnsi="Calibri"/>
          <w:sz w:val="20"/>
          <w:szCs w:val="20"/>
        </w:rPr>
        <w:t xml:space="preserve">Candidate Coordination, Interview Scheduling, Onboarding Support, Stakeholder Communication, Employee Engagement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People &amp; Leadership: </w:t>
      </w:r>
      <w:r>
        <w:rPr>
          <w:rFonts w:ascii="Calibri" w:cs="Calibri" w:eastAsia="Calibri" w:hAnsi="Calibri"/>
          <w:sz w:val="20"/>
          <w:szCs w:val="20"/>
        </w:rPr>
        <w:t xml:space="preserve">Team Leadership, Cross-Functional Collaboration, Conflict Resolution, Time Management, Adaptability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Business: </w:t>
      </w:r>
      <w:r>
        <w:rPr>
          <w:rFonts w:ascii="Calibri" w:cs="Calibri" w:eastAsia="Calibri" w:hAnsi="Calibri"/>
          <w:sz w:val="20"/>
          <w:szCs w:val="20"/>
        </w:rPr>
        <w:t xml:space="preserve">Business Communication, Consumer Behaviour, Brand Management, Market Research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MS Office (Word, Excel, PowerPoint), Google Workspace, Canva, Google Analytics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Digital Marketing &amp; Business Development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Maverick Digital Technologies, Hyderabad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Work in a live corporate environment, coordinating with teams and communicating professionally with internal and external stakeholders.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Support marketing and business development activity through market research, lead identification, and outreach.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Manage tasks and deadlines across multiple responsibilities, building the organisation and follow-up skills central to HR coordination.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Event Coordinator – Samyak 2025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KL University, Vijayawada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Led end-to-end coordination of a 2-day workshop for 100+ attendees, owning scheduling, resource planning, and participant communication.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Acted as the main point of contact between speakers, faculty, and student volunteers, resolving scheduling conflicts in real time.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Received positive feedback on organisation and participant experience, reflecting a people-first, service-oriented approach.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LEADERSHIP &amp; PROJECT EXPERIENCE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Autonomous Robot – SLAM Navigation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KL University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Managed a cross-functional student team and the project timeline, coordinating tasks and deadlines across members with different specialities.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Infected Leaf Detection Using ML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KL University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Pitched the solution to an academic panel, demonstrating business communication and persuasion skills.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BBA – Digital Marketing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KL University, Vijayawada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2023 –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7.64 / 10  (final results awaited)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(Hons) – CSE, Robotics &amp; Automation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KL University, Vijayawada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2023 – 2027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8.9 / 10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Microsoft Certified: Azure Fundamentals — Microsoft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GitHub Foundations — Microsoft / GitHub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Oracle Cloud Infrastructure Multicloud Architect Professional — Oracle University, 2025–2027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Aviatrix Certified Engineer – Multicloud Network Associate — Aviatrix Inc., 2025–2028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Certified Essentials RPA Professional — Automation Anywhere, 2023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2nd Prize – Chalapathy Institute Model Expo; presented an innovation to a panel of industry judges.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RELEVANT COURSEWORK</w:t>
      </w:r>
    </w:p>
    <w:p>
      <w:r>
        <w:rPr>
          <w:rFonts w:ascii="Calibri" w:cs="Calibri" w:eastAsia="Calibri" w:hAnsi="Calibri"/>
          <w:sz w:val="20"/>
          <w:szCs w:val="20"/>
        </w:rPr>
        <w:t xml:space="preserve">Business Communication  •  Consumer Behaviour  •  Brand Management  •  Digital Marketing  •  Market Research</w:t>
      </w:r>
    </w:p>
    <w:sectPr>
      <w:pgSz w:w="11906" w:h="16838" w:orient="portrait"/>
      <w:pgMar w:top="72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2026-09-24T11:11:19.611Z</dcterms:created>
  <dcterms:modified xsi:type="dcterms:W3CDTF">2026-09-24T11:11:19.619Z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