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2A33" w:rsidRPr="00AE2A33" w:rsidRDefault="00AE2A33" w:rsidP="00AE2A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2A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Activity 1 – </w:t>
      </w:r>
      <w:proofErr w:type="spellStart"/>
      <w:r w:rsidRPr="00AE2A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Heatmap</w:t>
      </w:r>
      <w:proofErr w:type="spellEnd"/>
      <w:r w:rsidRPr="00AE2A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(Student Performance Analysis)</w:t>
      </w:r>
    </w:p>
    <w:p w:rsidR="00AE2A33" w:rsidRPr="00AE2A33" w:rsidRDefault="00AE2A33" w:rsidP="00AE2A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2A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1. Construct a </w:t>
      </w:r>
      <w:proofErr w:type="spellStart"/>
      <w:r w:rsidRPr="00AE2A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Heatmap</w:t>
      </w:r>
      <w:proofErr w:type="spellEnd"/>
    </w:p>
    <w:p w:rsidR="00AE2A33" w:rsidRPr="00AE2A33" w:rsidRDefault="00AE2A33" w:rsidP="00AE2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AE2A33">
        <w:rPr>
          <w:rFonts w:ascii="Times New Roman" w:eastAsia="Times New Roman" w:hAnsi="Times New Roman" w:cs="Times New Roman"/>
          <w:sz w:val="24"/>
          <w:szCs w:val="24"/>
          <w:lang w:eastAsia="en-IN"/>
        </w:rPr>
        <w:t>heatmap</w:t>
      </w:r>
      <w:proofErr w:type="spellEnd"/>
      <w:r w:rsidRPr="00AE2A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displays student marks in different subjects using </w:t>
      </w:r>
      <w:proofErr w:type="spellStart"/>
      <w:r w:rsidRPr="00AE2A33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  <w:r w:rsidRPr="00AE2A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Darker (or warmer) </w:t>
      </w:r>
      <w:proofErr w:type="spellStart"/>
      <w:r w:rsidRPr="00AE2A33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  <w:r w:rsidRPr="00AE2A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represent higher marks, while lighter </w:t>
      </w:r>
      <w:proofErr w:type="spellStart"/>
      <w:r w:rsidRPr="00AE2A33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  <w:r w:rsidRPr="00AE2A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represent lower marks. This makes it easy to compare performance across students and subjects.</w:t>
      </w:r>
    </w:p>
    <w:p w:rsidR="00AE2A33" w:rsidRPr="00AE2A33" w:rsidRDefault="00AE2A33" w:rsidP="00AE2A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2A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Highest Overall Performer</w:t>
      </w:r>
    </w:p>
    <w:p w:rsidR="00AE2A33" w:rsidRPr="00AE2A33" w:rsidRDefault="00AE2A33" w:rsidP="00AE2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33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the average marks of each student.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1668"/>
      </w:tblGrid>
      <w:tr w:rsidR="00AE2A33" w:rsidRPr="00AE2A33" w:rsidTr="00AE2A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E2A33" w:rsidRPr="00AE2A33" w:rsidRDefault="00AE2A33" w:rsidP="00AE2A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E2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:rsidR="00AE2A33" w:rsidRPr="00AE2A33" w:rsidRDefault="00AE2A33" w:rsidP="00AE2A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E2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Average Marks</w:t>
            </w:r>
          </w:p>
        </w:tc>
      </w:tr>
      <w:tr w:rsidR="00AE2A33" w:rsidRPr="00AE2A33" w:rsidTr="00AE2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A33" w:rsidRPr="00AE2A33" w:rsidRDefault="00AE2A33" w:rsidP="00AE2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A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:rsidR="00AE2A33" w:rsidRPr="00AE2A33" w:rsidRDefault="00AE2A33" w:rsidP="00AE2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A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88.0</w:t>
            </w:r>
          </w:p>
        </w:tc>
      </w:tr>
      <w:tr w:rsidR="00AE2A33" w:rsidRPr="00AE2A33" w:rsidTr="00AE2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A33" w:rsidRPr="00AE2A33" w:rsidRDefault="00AE2A33" w:rsidP="00AE2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A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:rsidR="00AE2A33" w:rsidRPr="00AE2A33" w:rsidRDefault="00AE2A33" w:rsidP="00AE2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A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74.2</w:t>
            </w:r>
          </w:p>
        </w:tc>
      </w:tr>
      <w:tr w:rsidR="00AE2A33" w:rsidRPr="00AE2A33" w:rsidTr="00AE2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A33" w:rsidRPr="00AE2A33" w:rsidRDefault="00AE2A33" w:rsidP="00AE2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A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:rsidR="00AE2A33" w:rsidRPr="00AE2A33" w:rsidRDefault="00AE2A33" w:rsidP="00AE2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A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81.2</w:t>
            </w:r>
          </w:p>
        </w:tc>
      </w:tr>
      <w:tr w:rsidR="00AE2A33" w:rsidRPr="00AE2A33" w:rsidTr="00AE2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A33" w:rsidRPr="00AE2A33" w:rsidRDefault="00AE2A33" w:rsidP="00AE2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A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S4</w:t>
            </w:r>
          </w:p>
        </w:tc>
        <w:tc>
          <w:tcPr>
            <w:tcW w:w="0" w:type="auto"/>
            <w:vAlign w:val="center"/>
            <w:hideMark/>
          </w:tcPr>
          <w:p w:rsidR="00AE2A33" w:rsidRPr="00AE2A33" w:rsidRDefault="00AE2A33" w:rsidP="00AE2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A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70.0</w:t>
            </w:r>
          </w:p>
        </w:tc>
      </w:tr>
      <w:tr w:rsidR="00AE2A33" w:rsidRPr="00AE2A33" w:rsidTr="00AE2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A33" w:rsidRPr="00AE2A33" w:rsidRDefault="00AE2A33" w:rsidP="00AE2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A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S5</w:t>
            </w:r>
          </w:p>
        </w:tc>
        <w:tc>
          <w:tcPr>
            <w:tcW w:w="0" w:type="auto"/>
            <w:vAlign w:val="center"/>
            <w:hideMark/>
          </w:tcPr>
          <w:p w:rsidR="00AE2A33" w:rsidRPr="00AE2A33" w:rsidRDefault="00AE2A33" w:rsidP="00AE2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92.0</w:t>
            </w:r>
          </w:p>
        </w:tc>
      </w:tr>
      <w:tr w:rsidR="00AE2A33" w:rsidRPr="00AE2A33" w:rsidTr="00AE2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A33" w:rsidRPr="00AE2A33" w:rsidRDefault="00AE2A33" w:rsidP="00AE2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A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S6</w:t>
            </w:r>
          </w:p>
        </w:tc>
        <w:tc>
          <w:tcPr>
            <w:tcW w:w="0" w:type="auto"/>
            <w:vAlign w:val="center"/>
            <w:hideMark/>
          </w:tcPr>
          <w:p w:rsidR="00AE2A33" w:rsidRPr="00AE2A33" w:rsidRDefault="00AE2A33" w:rsidP="00AE2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A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63.0</w:t>
            </w:r>
          </w:p>
        </w:tc>
      </w:tr>
      <w:tr w:rsidR="00AE2A33" w:rsidRPr="00AE2A33" w:rsidTr="00AE2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A33" w:rsidRPr="00AE2A33" w:rsidRDefault="00AE2A33" w:rsidP="00AE2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A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S7</w:t>
            </w:r>
          </w:p>
        </w:tc>
        <w:tc>
          <w:tcPr>
            <w:tcW w:w="0" w:type="auto"/>
            <w:vAlign w:val="center"/>
            <w:hideMark/>
          </w:tcPr>
          <w:p w:rsidR="00AE2A33" w:rsidRPr="00AE2A33" w:rsidRDefault="00AE2A33" w:rsidP="00AE2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A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84.0</w:t>
            </w:r>
          </w:p>
        </w:tc>
      </w:tr>
      <w:tr w:rsidR="00AE2A33" w:rsidRPr="00AE2A33" w:rsidTr="00AE2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A33" w:rsidRPr="00AE2A33" w:rsidRDefault="00AE2A33" w:rsidP="00AE2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A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S8</w:t>
            </w:r>
          </w:p>
        </w:tc>
        <w:tc>
          <w:tcPr>
            <w:tcW w:w="0" w:type="auto"/>
            <w:vAlign w:val="center"/>
            <w:hideMark/>
          </w:tcPr>
          <w:p w:rsidR="00AE2A33" w:rsidRPr="00AE2A33" w:rsidRDefault="00AE2A33" w:rsidP="00AE2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A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73.6</w:t>
            </w:r>
          </w:p>
        </w:tc>
      </w:tr>
      <w:tr w:rsidR="00AE2A33" w:rsidRPr="00AE2A33" w:rsidTr="00AE2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A33" w:rsidRPr="00AE2A33" w:rsidRDefault="00AE2A33" w:rsidP="00AE2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A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S9</w:t>
            </w:r>
          </w:p>
        </w:tc>
        <w:tc>
          <w:tcPr>
            <w:tcW w:w="0" w:type="auto"/>
            <w:vAlign w:val="center"/>
            <w:hideMark/>
          </w:tcPr>
          <w:p w:rsidR="00AE2A33" w:rsidRPr="00AE2A33" w:rsidRDefault="00AE2A33" w:rsidP="00AE2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94.2</w:t>
            </w:r>
          </w:p>
        </w:tc>
      </w:tr>
      <w:tr w:rsidR="00AE2A33" w:rsidRPr="00AE2A33" w:rsidTr="00AE2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A33" w:rsidRPr="00AE2A33" w:rsidRDefault="00AE2A33" w:rsidP="00AE2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A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S10</w:t>
            </w:r>
          </w:p>
        </w:tc>
        <w:tc>
          <w:tcPr>
            <w:tcW w:w="0" w:type="auto"/>
            <w:vAlign w:val="center"/>
            <w:hideMark/>
          </w:tcPr>
          <w:p w:rsidR="00AE2A33" w:rsidRPr="00AE2A33" w:rsidRDefault="00AE2A33" w:rsidP="00AE2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A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79.6</w:t>
            </w:r>
          </w:p>
        </w:tc>
      </w:tr>
    </w:tbl>
    <w:p w:rsidR="00AE2A33" w:rsidRPr="00AE2A33" w:rsidRDefault="00AE2A33" w:rsidP="00AE2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AE2A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E2A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S9</w:t>
      </w:r>
      <w:r w:rsidRPr="00AE2A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highest overall performer with an average of </w:t>
      </w:r>
      <w:r w:rsidRPr="00AE2A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94.2 marks</w:t>
      </w:r>
      <w:r w:rsidRPr="00AE2A3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E2A33" w:rsidRPr="00AE2A33" w:rsidRDefault="00AE2A33" w:rsidP="00AE2A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2A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Highest Average Subject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928"/>
      </w:tblGrid>
      <w:tr w:rsidR="00AE2A33" w:rsidRPr="00AE2A33" w:rsidTr="00AE2A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E2A33" w:rsidRPr="00AE2A33" w:rsidRDefault="00AE2A33" w:rsidP="00AE2A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E2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:rsidR="00AE2A33" w:rsidRPr="00AE2A33" w:rsidRDefault="00AE2A33" w:rsidP="00AE2A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E2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Average</w:t>
            </w:r>
          </w:p>
        </w:tc>
      </w:tr>
      <w:tr w:rsidR="00AE2A33" w:rsidRPr="00AE2A33" w:rsidTr="00AE2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A33" w:rsidRPr="00AE2A33" w:rsidRDefault="00AE2A33" w:rsidP="00AE2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A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Mathematics</w:t>
            </w:r>
          </w:p>
        </w:tc>
        <w:tc>
          <w:tcPr>
            <w:tcW w:w="0" w:type="auto"/>
            <w:vAlign w:val="center"/>
            <w:hideMark/>
          </w:tcPr>
          <w:p w:rsidR="00AE2A33" w:rsidRPr="00AE2A33" w:rsidRDefault="00AE2A33" w:rsidP="00AE2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A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79.1</w:t>
            </w:r>
          </w:p>
        </w:tc>
      </w:tr>
      <w:tr w:rsidR="00AE2A33" w:rsidRPr="00AE2A33" w:rsidTr="00AE2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A33" w:rsidRPr="00AE2A33" w:rsidRDefault="00AE2A33" w:rsidP="00AE2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A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Physics</w:t>
            </w:r>
          </w:p>
        </w:tc>
        <w:tc>
          <w:tcPr>
            <w:tcW w:w="0" w:type="auto"/>
            <w:vAlign w:val="center"/>
            <w:hideMark/>
          </w:tcPr>
          <w:p w:rsidR="00AE2A33" w:rsidRPr="00AE2A33" w:rsidRDefault="00AE2A33" w:rsidP="00AE2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A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79.7</w:t>
            </w:r>
          </w:p>
        </w:tc>
      </w:tr>
      <w:tr w:rsidR="00AE2A33" w:rsidRPr="00AE2A33" w:rsidTr="00AE2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A33" w:rsidRPr="00AE2A33" w:rsidRDefault="00AE2A33" w:rsidP="00AE2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A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Chemistry</w:t>
            </w:r>
          </w:p>
        </w:tc>
        <w:tc>
          <w:tcPr>
            <w:tcW w:w="0" w:type="auto"/>
            <w:vAlign w:val="center"/>
            <w:hideMark/>
          </w:tcPr>
          <w:p w:rsidR="00AE2A33" w:rsidRPr="00AE2A33" w:rsidRDefault="00AE2A33" w:rsidP="00AE2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A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78.0</w:t>
            </w:r>
          </w:p>
        </w:tc>
      </w:tr>
      <w:tr w:rsidR="00AE2A33" w:rsidRPr="00AE2A33" w:rsidTr="00AE2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A33" w:rsidRPr="00AE2A33" w:rsidRDefault="00AE2A33" w:rsidP="00AE2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A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Programming</w:t>
            </w:r>
          </w:p>
        </w:tc>
        <w:tc>
          <w:tcPr>
            <w:tcW w:w="0" w:type="auto"/>
            <w:vAlign w:val="center"/>
            <w:hideMark/>
          </w:tcPr>
          <w:p w:rsidR="00AE2A33" w:rsidRPr="00AE2A33" w:rsidRDefault="00AE2A33" w:rsidP="00AE2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83.9</w:t>
            </w:r>
          </w:p>
        </w:tc>
      </w:tr>
      <w:tr w:rsidR="00AE2A33" w:rsidRPr="00AE2A33" w:rsidTr="00AE2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A33" w:rsidRPr="00AE2A33" w:rsidRDefault="00AE2A33" w:rsidP="00AE2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A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:rsidR="00AE2A33" w:rsidRPr="00AE2A33" w:rsidRDefault="00AE2A33" w:rsidP="00AE2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A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79.2</w:t>
            </w:r>
          </w:p>
        </w:tc>
      </w:tr>
    </w:tbl>
    <w:p w:rsidR="00AE2A33" w:rsidRPr="00AE2A33" w:rsidRDefault="00AE2A33" w:rsidP="00AE2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AE2A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E2A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Programming</w:t>
      </w:r>
      <w:r w:rsidRPr="00AE2A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 the highest average score.</w:t>
      </w:r>
    </w:p>
    <w:p w:rsidR="00AE2A33" w:rsidRPr="00AE2A33" w:rsidRDefault="00AE2A33" w:rsidP="00AE2A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2A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Students Needing Support</w:t>
      </w:r>
    </w:p>
    <w:p w:rsidR="00AE2A33" w:rsidRPr="00AE2A33" w:rsidRDefault="00AE2A33" w:rsidP="00AE2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with average marks below </w:t>
      </w:r>
      <w:r w:rsidRPr="00AE2A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70</w:t>
      </w:r>
      <w:r w:rsidRPr="00AE2A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need additional support.</w:t>
      </w:r>
    </w:p>
    <w:p w:rsidR="00AE2A33" w:rsidRPr="00AE2A33" w:rsidRDefault="00AE2A33" w:rsidP="00AE2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AE2A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E2A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S6</w:t>
      </w:r>
      <w:r w:rsidRPr="00AE2A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(Average = 63)</w:t>
      </w:r>
    </w:p>
    <w:p w:rsidR="00AE2A33" w:rsidRPr="00AE2A33" w:rsidRDefault="00AE2A33" w:rsidP="00AE2A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2A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 xml:space="preserve">5. Advantages of </w:t>
      </w:r>
      <w:proofErr w:type="spellStart"/>
      <w:r w:rsidRPr="00AE2A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Heatmap</w:t>
      </w:r>
      <w:proofErr w:type="spellEnd"/>
    </w:p>
    <w:p w:rsidR="00AE2A33" w:rsidRPr="00AE2A33" w:rsidRDefault="00AE2A33" w:rsidP="00AE2A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Easy comparison among many students and subjects. </w:t>
      </w:r>
    </w:p>
    <w:p w:rsidR="00AE2A33" w:rsidRPr="00AE2A33" w:rsidRDefault="00AE2A33" w:rsidP="00AE2A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Quickly identifies strong and weak performers. </w:t>
      </w:r>
    </w:p>
    <w:p w:rsidR="00AE2A33" w:rsidRPr="00AE2A33" w:rsidRDefault="00AE2A33" w:rsidP="00AE2A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Reveals performance patterns using </w:t>
      </w:r>
      <w:proofErr w:type="spellStart"/>
      <w:r w:rsidRPr="00AE2A33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  <w:r w:rsidRPr="00AE2A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AE2A33" w:rsidRPr="00AE2A33" w:rsidRDefault="00AE2A33" w:rsidP="00AE2A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33">
        <w:rPr>
          <w:rFonts w:ascii="Times New Roman" w:eastAsia="Times New Roman" w:hAnsi="Times New Roman" w:cs="Times New Roman"/>
          <w:sz w:val="24"/>
          <w:szCs w:val="24"/>
          <w:lang w:eastAsia="en-IN"/>
        </w:rPr>
        <w:t>Suitable for large datasets.</w:t>
      </w:r>
    </w:p>
    <w:p w:rsidR="00AE2A33" w:rsidRDefault="00AE2A33">
      <w:r>
        <w:rPr>
          <w:noProof/>
          <w:lang w:eastAsia="en-IN"/>
        </w:rPr>
        <w:drawing>
          <wp:inline distT="0" distB="0" distL="0" distR="0" wp14:anchorId="6C0F3D97" wp14:editId="570F8ADC">
            <wp:extent cx="6019800" cy="68103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681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A33" w:rsidRPr="00AE2A33" w:rsidRDefault="00AE2A33" w:rsidP="00AE2A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2A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Activity 2 – Violin Plot &amp; Boxplot (Employee Salary Analysis)</w:t>
      </w:r>
    </w:p>
    <w:p w:rsidR="00AE2A33" w:rsidRPr="00AE2A33" w:rsidRDefault="00AE2A33" w:rsidP="00AE2A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2A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Draw Violin Plots</w:t>
      </w:r>
    </w:p>
    <w:p w:rsidR="00AE2A33" w:rsidRPr="00AE2A33" w:rsidRDefault="00AE2A33" w:rsidP="00AE2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33">
        <w:rPr>
          <w:rFonts w:ascii="Times New Roman" w:eastAsia="Times New Roman" w:hAnsi="Times New Roman" w:cs="Times New Roman"/>
          <w:sz w:val="24"/>
          <w:szCs w:val="24"/>
          <w:lang w:eastAsia="en-IN"/>
        </w:rPr>
        <w:t>A violin plot combines a boxplot with a density plot. It shows salary distribution and where salaries are concentrated.</w:t>
      </w:r>
    </w:p>
    <w:p w:rsidR="00AE2A33" w:rsidRPr="00AE2A33" w:rsidRDefault="00AE2A33" w:rsidP="00AE2A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2A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Construct Boxplots</w:t>
      </w:r>
    </w:p>
    <w:p w:rsidR="00AE2A33" w:rsidRPr="00AE2A33" w:rsidRDefault="00AE2A33" w:rsidP="00AE2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33">
        <w:rPr>
          <w:rFonts w:ascii="Times New Roman" w:eastAsia="Times New Roman" w:hAnsi="Times New Roman" w:cs="Times New Roman"/>
          <w:sz w:val="24"/>
          <w:szCs w:val="24"/>
          <w:lang w:eastAsia="en-IN"/>
        </w:rPr>
        <w:t>A boxplot summarizes:</w:t>
      </w:r>
    </w:p>
    <w:p w:rsidR="00AE2A33" w:rsidRPr="00AE2A33" w:rsidRDefault="00AE2A33" w:rsidP="00AE2A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Median </w:t>
      </w:r>
    </w:p>
    <w:p w:rsidR="00AE2A33" w:rsidRPr="00AE2A33" w:rsidRDefault="00AE2A33" w:rsidP="00AE2A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Quartiles </w:t>
      </w:r>
    </w:p>
    <w:p w:rsidR="00AE2A33" w:rsidRPr="00AE2A33" w:rsidRDefault="00AE2A33" w:rsidP="00AE2A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Spread </w:t>
      </w:r>
    </w:p>
    <w:p w:rsidR="00AE2A33" w:rsidRPr="00AE2A33" w:rsidRDefault="00AE2A33" w:rsidP="00AE2A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Outliers </w:t>
      </w:r>
    </w:p>
    <w:p w:rsidR="00AE2A33" w:rsidRPr="00AE2A33" w:rsidRDefault="00AE2A33" w:rsidP="00AE2A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2A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Largest Variation</w:t>
      </w:r>
    </w:p>
    <w:p w:rsidR="00AE2A33" w:rsidRPr="00AE2A33" w:rsidRDefault="00AE2A33" w:rsidP="00AE2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33">
        <w:rPr>
          <w:rFonts w:ascii="Times New Roman" w:eastAsia="Times New Roman" w:hAnsi="Times New Roman" w:cs="Times New Roman"/>
          <w:sz w:val="24"/>
          <w:szCs w:val="24"/>
          <w:lang w:eastAsia="en-IN"/>
        </w:rPr>
        <w:t>Variation is measured using the spread (standard deviation).</w:t>
      </w:r>
    </w:p>
    <w:p w:rsidR="00AE2A33" w:rsidRPr="00AE2A33" w:rsidRDefault="00AE2A33" w:rsidP="00AE2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33">
        <w:rPr>
          <w:rFonts w:ascii="Times New Roman" w:eastAsia="Times New Roman" w:hAnsi="Times New Roman" w:cs="Times New Roman"/>
          <w:sz w:val="24"/>
          <w:szCs w:val="24"/>
          <w:lang w:eastAsia="en-IN"/>
        </w:rPr>
        <w:t>Approximate variation: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1062"/>
      </w:tblGrid>
      <w:tr w:rsidR="00AE2A33" w:rsidRPr="00AE2A33" w:rsidTr="00AE2A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E2A33" w:rsidRPr="00AE2A33" w:rsidRDefault="00AE2A33" w:rsidP="00AE2A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E2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AE2A33" w:rsidRPr="00AE2A33" w:rsidRDefault="00AE2A33" w:rsidP="00AE2A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E2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Variation</w:t>
            </w:r>
          </w:p>
        </w:tc>
      </w:tr>
      <w:tr w:rsidR="00AE2A33" w:rsidRPr="00AE2A33" w:rsidTr="00AE2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A33" w:rsidRPr="00AE2A33" w:rsidRDefault="00AE2A33" w:rsidP="00AE2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A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:rsidR="00AE2A33" w:rsidRPr="00AE2A33" w:rsidRDefault="00AE2A33" w:rsidP="00AE2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A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</w:tr>
      <w:tr w:rsidR="00AE2A33" w:rsidRPr="00AE2A33" w:rsidTr="00AE2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A33" w:rsidRPr="00AE2A33" w:rsidRDefault="00AE2A33" w:rsidP="00AE2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A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:rsidR="00AE2A33" w:rsidRPr="00AE2A33" w:rsidRDefault="00AE2A33" w:rsidP="00AE2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Highest</w:t>
            </w:r>
          </w:p>
        </w:tc>
      </w:tr>
      <w:tr w:rsidR="00AE2A33" w:rsidRPr="00AE2A33" w:rsidTr="00AE2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A33" w:rsidRPr="00AE2A33" w:rsidRDefault="00AE2A33" w:rsidP="00AE2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A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:rsidR="00AE2A33" w:rsidRPr="00AE2A33" w:rsidRDefault="00AE2A33" w:rsidP="00AE2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A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Moderate</w:t>
            </w:r>
          </w:p>
        </w:tc>
      </w:tr>
      <w:tr w:rsidR="00AE2A33" w:rsidRPr="00AE2A33" w:rsidTr="00AE2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A33" w:rsidRPr="00AE2A33" w:rsidRDefault="00AE2A33" w:rsidP="00AE2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A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Marketing</w:t>
            </w:r>
          </w:p>
        </w:tc>
        <w:tc>
          <w:tcPr>
            <w:tcW w:w="0" w:type="auto"/>
            <w:vAlign w:val="center"/>
            <w:hideMark/>
          </w:tcPr>
          <w:p w:rsidR="00AE2A33" w:rsidRPr="00AE2A33" w:rsidRDefault="00AE2A33" w:rsidP="00AE2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A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</w:tr>
    </w:tbl>
    <w:p w:rsidR="00AE2A33" w:rsidRPr="00AE2A33" w:rsidRDefault="00AE2A33" w:rsidP="00AE2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AE2A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E2A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 Department</w:t>
      </w:r>
      <w:r w:rsidRPr="00AE2A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 the largest variation in salaries.</w:t>
      </w:r>
    </w:p>
    <w:p w:rsidR="00AE2A33" w:rsidRPr="00AE2A33" w:rsidRDefault="00AE2A33" w:rsidP="00AE2A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2A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Highest Median</w:t>
      </w:r>
    </w:p>
    <w:p w:rsidR="00AE2A33" w:rsidRPr="00AE2A33" w:rsidRDefault="00AE2A33" w:rsidP="00AE2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33">
        <w:rPr>
          <w:rFonts w:ascii="Times New Roman" w:eastAsia="Times New Roman" w:hAnsi="Times New Roman" w:cs="Times New Roman"/>
          <w:sz w:val="24"/>
          <w:szCs w:val="24"/>
          <w:lang w:eastAsia="en-IN"/>
        </w:rPr>
        <w:t>Approximate medians: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862"/>
      </w:tblGrid>
      <w:tr w:rsidR="00AE2A33" w:rsidRPr="00AE2A33" w:rsidTr="00AE2A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E2A33" w:rsidRPr="00AE2A33" w:rsidRDefault="00AE2A33" w:rsidP="00AE2A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E2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AE2A33" w:rsidRPr="00AE2A33" w:rsidRDefault="00AE2A33" w:rsidP="00AE2A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E2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Median</w:t>
            </w:r>
          </w:p>
        </w:tc>
      </w:tr>
      <w:tr w:rsidR="00AE2A33" w:rsidRPr="00AE2A33" w:rsidTr="00AE2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A33" w:rsidRPr="00AE2A33" w:rsidRDefault="00AE2A33" w:rsidP="00AE2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A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:rsidR="00AE2A33" w:rsidRPr="00AE2A33" w:rsidRDefault="00AE2A33" w:rsidP="00AE2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A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4.5</w:t>
            </w:r>
          </w:p>
        </w:tc>
      </w:tr>
      <w:tr w:rsidR="00AE2A33" w:rsidRPr="00AE2A33" w:rsidTr="00AE2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A33" w:rsidRPr="00AE2A33" w:rsidRDefault="00AE2A33" w:rsidP="00AE2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A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:rsidR="00AE2A33" w:rsidRPr="00AE2A33" w:rsidRDefault="00AE2A33" w:rsidP="00AE2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7.45</w:t>
            </w:r>
          </w:p>
        </w:tc>
      </w:tr>
      <w:tr w:rsidR="00AE2A33" w:rsidRPr="00AE2A33" w:rsidTr="00AE2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A33" w:rsidRPr="00AE2A33" w:rsidRDefault="00AE2A33" w:rsidP="00AE2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A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:rsidR="00AE2A33" w:rsidRPr="00AE2A33" w:rsidRDefault="00AE2A33" w:rsidP="00AE2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A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6.25</w:t>
            </w:r>
          </w:p>
        </w:tc>
      </w:tr>
      <w:tr w:rsidR="00AE2A33" w:rsidRPr="00AE2A33" w:rsidTr="00AE2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A33" w:rsidRPr="00AE2A33" w:rsidRDefault="00AE2A33" w:rsidP="00AE2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A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Marketing</w:t>
            </w:r>
          </w:p>
        </w:tc>
        <w:tc>
          <w:tcPr>
            <w:tcW w:w="0" w:type="auto"/>
            <w:vAlign w:val="center"/>
            <w:hideMark/>
          </w:tcPr>
          <w:p w:rsidR="00AE2A33" w:rsidRPr="00AE2A33" w:rsidRDefault="00AE2A33" w:rsidP="00AE2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A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5.45</w:t>
            </w:r>
          </w:p>
        </w:tc>
      </w:tr>
    </w:tbl>
    <w:p w:rsidR="00AE2A33" w:rsidRPr="00AE2A33" w:rsidRDefault="00AE2A33" w:rsidP="00AE2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AE2A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E2A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 Department</w:t>
      </w:r>
      <w:r w:rsidRPr="00AE2A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 the highest median salary.</w:t>
      </w:r>
    </w:p>
    <w:p w:rsidR="00AE2A33" w:rsidRPr="00AE2A33" w:rsidRDefault="00AE2A33" w:rsidP="00AE2A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2A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Which Plot Better Represents Distribution?</w:t>
      </w:r>
    </w:p>
    <w:p w:rsidR="00AE2A33" w:rsidRPr="00AE2A33" w:rsidRDefault="00AE2A33" w:rsidP="00AE2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Violin Plot</w:t>
      </w:r>
    </w:p>
    <w:p w:rsidR="00AE2A33" w:rsidRPr="00AE2A33" w:rsidRDefault="00AE2A33" w:rsidP="00AE2A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Shows distribution shape. </w:t>
      </w:r>
    </w:p>
    <w:p w:rsidR="00AE2A33" w:rsidRPr="00AE2A33" w:rsidRDefault="00AE2A33" w:rsidP="00AE2A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Displays multiple peaks if present. </w:t>
      </w:r>
    </w:p>
    <w:p w:rsidR="00AE2A33" w:rsidRPr="00AE2A33" w:rsidRDefault="00AE2A33" w:rsidP="00AE2A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Better for understanding density. </w:t>
      </w:r>
    </w:p>
    <w:p w:rsidR="00AE2A33" w:rsidRPr="00AE2A33" w:rsidRDefault="00AE2A33" w:rsidP="00AE2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Boxplot</w:t>
      </w:r>
    </w:p>
    <w:p w:rsidR="00AE2A33" w:rsidRPr="00AE2A33" w:rsidRDefault="00AE2A33" w:rsidP="00AE2A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Better for comparing medians. </w:t>
      </w:r>
    </w:p>
    <w:p w:rsidR="00AE2A33" w:rsidRPr="00AE2A33" w:rsidRDefault="00AE2A33" w:rsidP="00AE2A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Clearly identifies outliers. </w:t>
      </w:r>
    </w:p>
    <w:p w:rsidR="00AE2A33" w:rsidRPr="00AE2A33" w:rsidRDefault="00AE2A33" w:rsidP="00AE2A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Easier to interpret. </w:t>
      </w:r>
    </w:p>
    <w:p w:rsidR="00AE2A33" w:rsidRDefault="00AE2A33" w:rsidP="00AE2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AE2A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</w:t>
      </w:r>
      <w:r w:rsidRPr="00AE2A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violin plot</w:t>
      </w:r>
      <w:r w:rsidRPr="00AE2A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better represents the overall distribution, while the </w:t>
      </w:r>
      <w:r w:rsidRPr="00AE2A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boxplot</w:t>
      </w:r>
      <w:r w:rsidRPr="00AE2A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better for summarizing statistics.</w:t>
      </w:r>
    </w:p>
    <w:p w:rsidR="000A3ED3" w:rsidRPr="00AE2A33" w:rsidRDefault="000A3ED3" w:rsidP="00AE2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E2A33" w:rsidRDefault="00AE2A33">
      <w:r>
        <w:rPr>
          <w:noProof/>
          <w:lang w:eastAsia="en-IN"/>
        </w:rPr>
        <w:drawing>
          <wp:inline distT="0" distB="0" distL="0" distR="0" wp14:anchorId="0BA9231C" wp14:editId="159FA158">
            <wp:extent cx="5924550" cy="49339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ED3" w:rsidRDefault="000A3ED3" w:rsidP="00AE2A33">
      <w:pPr>
        <w:spacing w:before="100" w:beforeAutospacing="1" w:after="100" w:afterAutospacing="1" w:line="240" w:lineRule="auto"/>
        <w:outlineLvl w:val="0"/>
      </w:pPr>
    </w:p>
    <w:p w:rsidR="00AE2A33" w:rsidRPr="00AE2A33" w:rsidRDefault="00AE2A33" w:rsidP="00AE2A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2A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Activity 3 – Histogram &amp; Density Plot (Website Response Time)</w:t>
      </w:r>
    </w:p>
    <w:p w:rsidR="00AE2A33" w:rsidRPr="00AE2A33" w:rsidRDefault="00AE2A33" w:rsidP="00AE2A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2A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Draw Histogram</w:t>
      </w:r>
    </w:p>
    <w:p w:rsidR="00AE2A33" w:rsidRPr="00AE2A33" w:rsidRDefault="00AE2A33" w:rsidP="00AE2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33">
        <w:rPr>
          <w:rFonts w:ascii="Times New Roman" w:eastAsia="Times New Roman" w:hAnsi="Times New Roman" w:cs="Times New Roman"/>
          <w:sz w:val="24"/>
          <w:szCs w:val="24"/>
          <w:lang w:eastAsia="en-IN"/>
        </w:rPr>
        <w:t>The histogram groups response times into intervals and displays the frequency of observations in each interval.</w:t>
      </w:r>
    </w:p>
    <w:p w:rsidR="00AE2A33" w:rsidRPr="00AE2A33" w:rsidRDefault="00AE2A33" w:rsidP="00AE2A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2A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Plot Density</w:t>
      </w:r>
    </w:p>
    <w:p w:rsidR="00AE2A33" w:rsidRPr="00AE2A33" w:rsidRDefault="00AE2A33" w:rsidP="00AE2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33">
        <w:rPr>
          <w:rFonts w:ascii="Times New Roman" w:eastAsia="Times New Roman" w:hAnsi="Times New Roman" w:cs="Times New Roman"/>
          <w:sz w:val="24"/>
          <w:szCs w:val="24"/>
          <w:lang w:eastAsia="en-IN"/>
        </w:rPr>
        <w:t>The density plot provides a smooth estimate of the response time distribution.</w:t>
      </w:r>
    </w:p>
    <w:p w:rsidR="00AE2A33" w:rsidRPr="00AE2A33" w:rsidRDefault="00AE2A33" w:rsidP="00AE2A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2A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Determine Skewness</w:t>
      </w:r>
    </w:p>
    <w:p w:rsidR="00AE2A33" w:rsidRPr="00AE2A33" w:rsidRDefault="00AE2A33" w:rsidP="00AE2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Most response times lie between </w:t>
      </w:r>
      <w:r w:rsidRPr="00AE2A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250 </w:t>
      </w:r>
      <w:proofErr w:type="spellStart"/>
      <w:r w:rsidRPr="00AE2A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ms</w:t>
      </w:r>
      <w:proofErr w:type="spellEnd"/>
      <w:r w:rsidRPr="00AE2A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and 330 </w:t>
      </w:r>
      <w:proofErr w:type="spellStart"/>
      <w:r w:rsidRPr="00AE2A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ms</w:t>
      </w:r>
      <w:proofErr w:type="spellEnd"/>
      <w:r w:rsidRPr="00AE2A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with a few larger values (350–380 </w:t>
      </w:r>
      <w:proofErr w:type="spellStart"/>
      <w:r w:rsidRPr="00AE2A33">
        <w:rPr>
          <w:rFonts w:ascii="Times New Roman" w:eastAsia="Times New Roman" w:hAnsi="Times New Roman" w:cs="Times New Roman"/>
          <w:sz w:val="24"/>
          <w:szCs w:val="24"/>
          <w:lang w:eastAsia="en-IN"/>
        </w:rPr>
        <w:t>ms</w:t>
      </w:r>
      <w:proofErr w:type="spellEnd"/>
      <w:r w:rsidRPr="00AE2A33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AE2A33" w:rsidRPr="00AE2A33" w:rsidRDefault="00AE2A33" w:rsidP="00AE2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AE2A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distribution is </w:t>
      </w:r>
      <w:r w:rsidRPr="00AE2A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slightly positively (right) skewed</w:t>
      </w:r>
      <w:r w:rsidRPr="00AE2A3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E2A33" w:rsidRPr="00AE2A33" w:rsidRDefault="00AE2A33" w:rsidP="00AE2A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2A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Common Range</w:t>
      </w:r>
    </w:p>
    <w:p w:rsidR="00AE2A33" w:rsidRPr="00AE2A33" w:rsidRDefault="00AE2A33" w:rsidP="00AE2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33">
        <w:rPr>
          <w:rFonts w:ascii="Times New Roman" w:eastAsia="Times New Roman" w:hAnsi="Times New Roman" w:cs="Times New Roman"/>
          <w:sz w:val="24"/>
          <w:szCs w:val="24"/>
          <w:lang w:eastAsia="en-IN"/>
        </w:rPr>
        <w:t>Most observations fall between:</w:t>
      </w:r>
    </w:p>
    <w:p w:rsidR="00AE2A33" w:rsidRPr="00AE2A33" w:rsidRDefault="00AE2A33" w:rsidP="00AE2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250 </w:t>
      </w:r>
      <w:proofErr w:type="spellStart"/>
      <w:r w:rsidRPr="00AE2A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ms</w:t>
      </w:r>
      <w:proofErr w:type="spellEnd"/>
      <w:r w:rsidRPr="00AE2A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– 330 </w:t>
      </w:r>
      <w:proofErr w:type="spellStart"/>
      <w:r w:rsidRPr="00AE2A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ms</w:t>
      </w:r>
      <w:proofErr w:type="spellEnd"/>
    </w:p>
    <w:p w:rsidR="00AE2A33" w:rsidRPr="00AE2A33" w:rsidRDefault="00AE2A33" w:rsidP="00AE2A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2A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Which Plot Better Represents Distribution?</w:t>
      </w:r>
    </w:p>
    <w:p w:rsidR="00AE2A33" w:rsidRPr="00AE2A33" w:rsidRDefault="00AE2A33" w:rsidP="00AE2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Histogram</w:t>
      </w:r>
    </w:p>
    <w:p w:rsidR="00AE2A33" w:rsidRPr="00AE2A33" w:rsidRDefault="00AE2A33" w:rsidP="00AE2A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Shows frequencies. </w:t>
      </w:r>
    </w:p>
    <w:p w:rsidR="00AE2A33" w:rsidRPr="00AE2A33" w:rsidRDefault="00AE2A33" w:rsidP="00AE2A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Easy to understand. </w:t>
      </w:r>
    </w:p>
    <w:p w:rsidR="00AE2A33" w:rsidRPr="00AE2A33" w:rsidRDefault="00AE2A33" w:rsidP="00AE2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Density Plot</w:t>
      </w:r>
    </w:p>
    <w:p w:rsidR="00AE2A33" w:rsidRPr="00AE2A33" w:rsidRDefault="00AE2A33" w:rsidP="00AE2A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Shows the overall shape smoothly. </w:t>
      </w:r>
    </w:p>
    <w:p w:rsidR="00AE2A33" w:rsidRPr="00AE2A33" w:rsidRDefault="00AE2A33" w:rsidP="00AE2A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Better for identifying skewness and peaks. </w:t>
      </w:r>
    </w:p>
    <w:p w:rsidR="00AE2A33" w:rsidRPr="00AE2A33" w:rsidRDefault="00AE2A33" w:rsidP="00AE2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AE2A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</w:t>
      </w:r>
      <w:r w:rsidRPr="00AE2A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density plot</w:t>
      </w:r>
      <w:r w:rsidRPr="00AE2A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better represents the overall distribution.</w:t>
      </w:r>
    </w:p>
    <w:p w:rsidR="000A3ED3" w:rsidRPr="000A3ED3" w:rsidRDefault="00AE2A33" w:rsidP="000A3ED3">
      <w:r>
        <w:rPr>
          <w:noProof/>
          <w:lang w:eastAsia="en-IN"/>
        </w:rPr>
        <w:lastRenderedPageBreak/>
        <w:drawing>
          <wp:inline distT="0" distB="0" distL="0" distR="0" wp14:anchorId="76769F07" wp14:editId="2E6CBFE6">
            <wp:extent cx="5793864" cy="7010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6630" cy="7025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ED3" w:rsidRDefault="000A3ED3" w:rsidP="000A3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0A3ED3" w:rsidRDefault="000A3ED3" w:rsidP="000A3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0A3ED3" w:rsidRPr="000A3ED3" w:rsidRDefault="000A3ED3" w:rsidP="000A3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A3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Activity 4 – Ridgeline Plot (Electricity Consumption)</w:t>
      </w:r>
    </w:p>
    <w:p w:rsidR="000A3ED3" w:rsidRPr="000A3ED3" w:rsidRDefault="000A3ED3" w:rsidP="000A3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3ED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Create Ridgeline Plot</w:t>
      </w:r>
    </w:p>
    <w:p w:rsidR="000A3ED3" w:rsidRPr="000A3ED3" w:rsidRDefault="000A3ED3" w:rsidP="000A3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3ED3">
        <w:rPr>
          <w:rFonts w:ascii="Times New Roman" w:eastAsia="Times New Roman" w:hAnsi="Times New Roman" w:cs="Times New Roman"/>
          <w:sz w:val="24"/>
          <w:szCs w:val="24"/>
          <w:lang w:eastAsia="en-IN"/>
        </w:rPr>
        <w:t>The ridgeline plot compares electricity consumption distributions for each month.</w:t>
      </w:r>
    </w:p>
    <w:p w:rsidR="000A3ED3" w:rsidRPr="000A3ED3" w:rsidRDefault="000A3ED3" w:rsidP="000A3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3ED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Highest Average Month</w:t>
      </w:r>
    </w:p>
    <w:p w:rsidR="000A3ED3" w:rsidRPr="000A3ED3" w:rsidRDefault="000A3ED3" w:rsidP="000A3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3ED3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 consumption: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928"/>
      </w:tblGrid>
      <w:tr w:rsidR="000A3ED3" w:rsidRPr="000A3ED3" w:rsidTr="000A3E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A3ED3" w:rsidRPr="000A3ED3" w:rsidRDefault="000A3ED3" w:rsidP="000A3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A3E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:rsidR="000A3ED3" w:rsidRPr="000A3ED3" w:rsidRDefault="000A3ED3" w:rsidP="000A3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A3E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Average</w:t>
            </w:r>
          </w:p>
        </w:tc>
      </w:tr>
      <w:tr w:rsidR="000A3ED3" w:rsidRPr="000A3ED3" w:rsidTr="000A3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3ED3" w:rsidRPr="000A3ED3" w:rsidRDefault="000A3ED3" w:rsidP="000A3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3E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January</w:t>
            </w:r>
          </w:p>
        </w:tc>
        <w:tc>
          <w:tcPr>
            <w:tcW w:w="0" w:type="auto"/>
            <w:vAlign w:val="center"/>
            <w:hideMark/>
          </w:tcPr>
          <w:p w:rsidR="000A3ED3" w:rsidRPr="000A3ED3" w:rsidRDefault="000A3ED3" w:rsidP="000A3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3E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230.8</w:t>
            </w:r>
          </w:p>
        </w:tc>
      </w:tr>
      <w:tr w:rsidR="000A3ED3" w:rsidRPr="000A3ED3" w:rsidTr="000A3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3ED3" w:rsidRPr="000A3ED3" w:rsidRDefault="000A3ED3" w:rsidP="000A3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3E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February</w:t>
            </w:r>
          </w:p>
        </w:tc>
        <w:tc>
          <w:tcPr>
            <w:tcW w:w="0" w:type="auto"/>
            <w:vAlign w:val="center"/>
            <w:hideMark/>
          </w:tcPr>
          <w:p w:rsidR="000A3ED3" w:rsidRPr="000A3ED3" w:rsidRDefault="000A3ED3" w:rsidP="000A3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3E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239.9</w:t>
            </w:r>
          </w:p>
        </w:tc>
      </w:tr>
      <w:tr w:rsidR="000A3ED3" w:rsidRPr="000A3ED3" w:rsidTr="000A3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3ED3" w:rsidRPr="000A3ED3" w:rsidRDefault="000A3ED3" w:rsidP="000A3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3E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March</w:t>
            </w:r>
          </w:p>
        </w:tc>
        <w:tc>
          <w:tcPr>
            <w:tcW w:w="0" w:type="auto"/>
            <w:vAlign w:val="center"/>
            <w:hideMark/>
          </w:tcPr>
          <w:p w:rsidR="000A3ED3" w:rsidRPr="000A3ED3" w:rsidRDefault="000A3ED3" w:rsidP="000A3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3E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256.5</w:t>
            </w:r>
          </w:p>
        </w:tc>
      </w:tr>
      <w:tr w:rsidR="000A3ED3" w:rsidRPr="000A3ED3" w:rsidTr="000A3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3ED3" w:rsidRPr="000A3ED3" w:rsidRDefault="000A3ED3" w:rsidP="000A3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3E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April</w:t>
            </w:r>
          </w:p>
        </w:tc>
        <w:tc>
          <w:tcPr>
            <w:tcW w:w="0" w:type="auto"/>
            <w:vAlign w:val="center"/>
            <w:hideMark/>
          </w:tcPr>
          <w:p w:rsidR="000A3ED3" w:rsidRPr="000A3ED3" w:rsidRDefault="000A3ED3" w:rsidP="000A3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3E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281.2</w:t>
            </w:r>
          </w:p>
        </w:tc>
      </w:tr>
      <w:tr w:rsidR="000A3ED3" w:rsidRPr="000A3ED3" w:rsidTr="000A3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3ED3" w:rsidRPr="000A3ED3" w:rsidRDefault="000A3ED3" w:rsidP="000A3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3E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May</w:t>
            </w:r>
          </w:p>
        </w:tc>
        <w:tc>
          <w:tcPr>
            <w:tcW w:w="0" w:type="auto"/>
            <w:vAlign w:val="center"/>
            <w:hideMark/>
          </w:tcPr>
          <w:p w:rsidR="000A3ED3" w:rsidRPr="000A3ED3" w:rsidRDefault="000A3ED3" w:rsidP="000A3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3E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300.7</w:t>
            </w:r>
          </w:p>
        </w:tc>
      </w:tr>
    </w:tbl>
    <w:p w:rsidR="000A3ED3" w:rsidRPr="000A3ED3" w:rsidRDefault="000A3ED3" w:rsidP="000A3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3E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0A3E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A3E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May</w:t>
      </w:r>
      <w:r w:rsidRPr="000A3E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 the highest average electricity consumption.</w:t>
      </w:r>
    </w:p>
    <w:p w:rsidR="000A3ED3" w:rsidRPr="000A3ED3" w:rsidRDefault="000A3ED3" w:rsidP="000A3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3ED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Widest Spread</w:t>
      </w:r>
    </w:p>
    <w:p w:rsidR="000A3ED3" w:rsidRPr="000A3ED3" w:rsidRDefault="000A3ED3" w:rsidP="000A3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3ED3">
        <w:rPr>
          <w:rFonts w:ascii="Times New Roman" w:eastAsia="Times New Roman" w:hAnsi="Times New Roman" w:cs="Times New Roman"/>
          <w:sz w:val="24"/>
          <w:szCs w:val="24"/>
          <w:lang w:eastAsia="en-IN"/>
        </w:rPr>
        <w:t>The spread indicates how much consumption varies among houses.</w:t>
      </w:r>
    </w:p>
    <w:p w:rsidR="000A3ED3" w:rsidRPr="000A3ED3" w:rsidRDefault="000A3ED3" w:rsidP="000A3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3E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0A3E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A3E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May</w:t>
      </w:r>
      <w:r w:rsidRPr="000A3E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 the widest spread because values range approximately from </w:t>
      </w:r>
      <w:r w:rsidRPr="000A3E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292 to 310 units</w:t>
      </w:r>
      <w:r w:rsidRPr="000A3ED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A3ED3" w:rsidRPr="000A3ED3" w:rsidRDefault="000A3ED3" w:rsidP="000A3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3ED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Describe the Trend</w:t>
      </w:r>
    </w:p>
    <w:p w:rsidR="000A3ED3" w:rsidRPr="000A3ED3" w:rsidRDefault="000A3ED3" w:rsidP="000A3E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3E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Electricity consumption increases steadily from January to May. </w:t>
      </w:r>
    </w:p>
    <w:p w:rsidR="000A3ED3" w:rsidRPr="000A3ED3" w:rsidRDefault="000A3ED3" w:rsidP="000A3E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3E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Houses consume more electricity during warmer months. </w:t>
      </w:r>
    </w:p>
    <w:p w:rsidR="000A3ED3" w:rsidRPr="000A3ED3" w:rsidRDefault="000A3ED3" w:rsidP="000A3E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3E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overall trend is upward. </w:t>
      </w:r>
    </w:p>
    <w:p w:rsidR="000A3ED3" w:rsidRPr="000A3ED3" w:rsidRDefault="000A3ED3" w:rsidP="000A3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3ED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Why Ridgeline Plot?</w:t>
      </w:r>
    </w:p>
    <w:p w:rsidR="000A3ED3" w:rsidRPr="000A3ED3" w:rsidRDefault="000A3ED3" w:rsidP="000A3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3ED3">
        <w:rPr>
          <w:rFonts w:ascii="Times New Roman" w:eastAsia="Times New Roman" w:hAnsi="Times New Roman" w:cs="Times New Roman"/>
          <w:sz w:val="24"/>
          <w:szCs w:val="24"/>
          <w:lang w:eastAsia="en-IN"/>
        </w:rPr>
        <w:t>Advantages:</w:t>
      </w:r>
    </w:p>
    <w:p w:rsidR="000A3ED3" w:rsidRPr="000A3ED3" w:rsidRDefault="000A3ED3" w:rsidP="000A3E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3E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Compares multiple distributions simultaneously. </w:t>
      </w:r>
    </w:p>
    <w:p w:rsidR="000A3ED3" w:rsidRPr="000A3ED3" w:rsidRDefault="000A3ED3" w:rsidP="000A3E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3E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Displays distribution shape clearly. </w:t>
      </w:r>
    </w:p>
    <w:p w:rsidR="000A3ED3" w:rsidRPr="000A3ED3" w:rsidRDefault="000A3ED3" w:rsidP="000A3E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3E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less space than multiple histograms. </w:t>
      </w:r>
    </w:p>
    <w:p w:rsidR="000A3ED3" w:rsidRPr="000A3ED3" w:rsidRDefault="000A3ED3" w:rsidP="000A3E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3E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Makes month-to-month comparisons easier. </w:t>
      </w:r>
    </w:p>
    <w:p w:rsidR="000A3ED3" w:rsidRDefault="000A3ED3">
      <w:r>
        <w:rPr>
          <w:noProof/>
          <w:lang w:eastAsia="en-IN"/>
        </w:rPr>
        <w:lastRenderedPageBreak/>
        <w:drawing>
          <wp:inline distT="0" distB="0" distL="0" distR="0" wp14:anchorId="610CBD37" wp14:editId="56607E04">
            <wp:extent cx="6076950" cy="67627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676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ED3" w:rsidRDefault="000A3ED3"/>
    <w:p w:rsidR="000A3ED3" w:rsidRDefault="000A3ED3" w:rsidP="000A3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0A3ED3" w:rsidRDefault="000A3ED3" w:rsidP="000A3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0A3ED3" w:rsidRPr="000A3ED3" w:rsidRDefault="000A3ED3" w:rsidP="000A3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A3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Activity 5 – Histogram, Density &amp; Boxplot (Daily Steps)</w:t>
      </w:r>
    </w:p>
    <w:p w:rsidR="000A3ED3" w:rsidRPr="000A3ED3" w:rsidRDefault="000A3ED3" w:rsidP="000A3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3ED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Draw Histograms</w:t>
      </w:r>
    </w:p>
    <w:p w:rsidR="000A3ED3" w:rsidRPr="000A3ED3" w:rsidRDefault="000A3ED3" w:rsidP="000A3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3ED3">
        <w:rPr>
          <w:rFonts w:ascii="Times New Roman" w:eastAsia="Times New Roman" w:hAnsi="Times New Roman" w:cs="Times New Roman"/>
          <w:sz w:val="24"/>
          <w:szCs w:val="24"/>
          <w:lang w:eastAsia="en-IN"/>
        </w:rPr>
        <w:t>Histograms show how daily step counts are distributed for each age group.</w:t>
      </w:r>
    </w:p>
    <w:p w:rsidR="000A3ED3" w:rsidRPr="000A3ED3" w:rsidRDefault="000A3ED3" w:rsidP="000A3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3ED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Plot Density Curves</w:t>
      </w:r>
    </w:p>
    <w:p w:rsidR="000A3ED3" w:rsidRPr="000A3ED3" w:rsidRDefault="000A3ED3" w:rsidP="000A3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3ED3">
        <w:rPr>
          <w:rFonts w:ascii="Times New Roman" w:eastAsia="Times New Roman" w:hAnsi="Times New Roman" w:cs="Times New Roman"/>
          <w:sz w:val="24"/>
          <w:szCs w:val="24"/>
          <w:lang w:eastAsia="en-IN"/>
        </w:rPr>
        <w:t>Density curves provide a smooth representation of the distribution for each age group.</w:t>
      </w:r>
    </w:p>
    <w:p w:rsidR="000A3ED3" w:rsidRPr="000A3ED3" w:rsidRDefault="000A3ED3" w:rsidP="000A3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3ED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Create Boxplots</w:t>
      </w:r>
    </w:p>
    <w:p w:rsidR="000A3ED3" w:rsidRPr="000A3ED3" w:rsidRDefault="000A3ED3" w:rsidP="000A3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3ED3">
        <w:rPr>
          <w:rFonts w:ascii="Times New Roman" w:eastAsia="Times New Roman" w:hAnsi="Times New Roman" w:cs="Times New Roman"/>
          <w:sz w:val="24"/>
          <w:szCs w:val="24"/>
          <w:lang w:eastAsia="en-IN"/>
        </w:rPr>
        <w:t>Boxplots summarize:</w:t>
      </w:r>
    </w:p>
    <w:p w:rsidR="000A3ED3" w:rsidRPr="000A3ED3" w:rsidRDefault="000A3ED3" w:rsidP="000A3E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3E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Median </w:t>
      </w:r>
    </w:p>
    <w:p w:rsidR="000A3ED3" w:rsidRPr="000A3ED3" w:rsidRDefault="000A3ED3" w:rsidP="000A3E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3E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Quartiles </w:t>
      </w:r>
    </w:p>
    <w:p w:rsidR="000A3ED3" w:rsidRPr="000A3ED3" w:rsidRDefault="000A3ED3" w:rsidP="000A3E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3E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Spread </w:t>
      </w:r>
    </w:p>
    <w:p w:rsidR="000A3ED3" w:rsidRPr="000A3ED3" w:rsidRDefault="000A3ED3" w:rsidP="000A3E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3E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Outliers </w:t>
      </w:r>
    </w:p>
    <w:p w:rsidR="000A3ED3" w:rsidRPr="000A3ED3" w:rsidRDefault="000A3ED3" w:rsidP="000A3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3ED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Highest Median Group</w:t>
      </w:r>
    </w:p>
    <w:p w:rsidR="000A3ED3" w:rsidRPr="000A3ED3" w:rsidRDefault="000A3ED3" w:rsidP="000A3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3ED3">
        <w:rPr>
          <w:rFonts w:ascii="Times New Roman" w:eastAsia="Times New Roman" w:hAnsi="Times New Roman" w:cs="Times New Roman"/>
          <w:sz w:val="24"/>
          <w:szCs w:val="24"/>
          <w:lang w:eastAsia="en-IN"/>
        </w:rPr>
        <w:t>Approximate medians: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1469"/>
      </w:tblGrid>
      <w:tr w:rsidR="000A3ED3" w:rsidRPr="000A3ED3" w:rsidTr="000A3E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A3ED3" w:rsidRPr="000A3ED3" w:rsidRDefault="000A3ED3" w:rsidP="000A3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A3E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Age Group</w:t>
            </w:r>
          </w:p>
        </w:tc>
        <w:tc>
          <w:tcPr>
            <w:tcW w:w="0" w:type="auto"/>
            <w:vAlign w:val="center"/>
            <w:hideMark/>
          </w:tcPr>
          <w:p w:rsidR="000A3ED3" w:rsidRPr="000A3ED3" w:rsidRDefault="000A3ED3" w:rsidP="000A3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A3E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Median Steps</w:t>
            </w:r>
          </w:p>
        </w:tc>
      </w:tr>
      <w:tr w:rsidR="000A3ED3" w:rsidRPr="000A3ED3" w:rsidTr="000A3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3ED3" w:rsidRPr="000A3ED3" w:rsidRDefault="000A3ED3" w:rsidP="000A3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3E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20–30</w:t>
            </w:r>
          </w:p>
        </w:tc>
        <w:tc>
          <w:tcPr>
            <w:tcW w:w="0" w:type="auto"/>
            <w:vAlign w:val="center"/>
            <w:hideMark/>
          </w:tcPr>
          <w:p w:rsidR="000A3ED3" w:rsidRPr="000A3ED3" w:rsidRDefault="000A3ED3" w:rsidP="000A3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3E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10,150</w:t>
            </w:r>
          </w:p>
        </w:tc>
      </w:tr>
      <w:tr w:rsidR="000A3ED3" w:rsidRPr="000A3ED3" w:rsidTr="000A3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3ED3" w:rsidRPr="000A3ED3" w:rsidRDefault="000A3ED3" w:rsidP="000A3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3E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31–45</w:t>
            </w:r>
          </w:p>
        </w:tc>
        <w:tc>
          <w:tcPr>
            <w:tcW w:w="0" w:type="auto"/>
            <w:vAlign w:val="center"/>
            <w:hideMark/>
          </w:tcPr>
          <w:p w:rsidR="000A3ED3" w:rsidRPr="000A3ED3" w:rsidRDefault="000A3ED3" w:rsidP="000A3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3E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8,650</w:t>
            </w:r>
          </w:p>
        </w:tc>
      </w:tr>
      <w:tr w:rsidR="000A3ED3" w:rsidRPr="000A3ED3" w:rsidTr="000A3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3ED3" w:rsidRPr="000A3ED3" w:rsidRDefault="000A3ED3" w:rsidP="000A3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3E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46–60</w:t>
            </w:r>
          </w:p>
        </w:tc>
        <w:tc>
          <w:tcPr>
            <w:tcW w:w="0" w:type="auto"/>
            <w:vAlign w:val="center"/>
            <w:hideMark/>
          </w:tcPr>
          <w:p w:rsidR="000A3ED3" w:rsidRPr="000A3ED3" w:rsidRDefault="000A3ED3" w:rsidP="000A3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3E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6,975</w:t>
            </w:r>
          </w:p>
        </w:tc>
      </w:tr>
    </w:tbl>
    <w:p w:rsidR="000A3ED3" w:rsidRPr="000A3ED3" w:rsidRDefault="000A3ED3" w:rsidP="000A3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3E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0A3E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A3E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20–30 years</w:t>
      </w:r>
      <w:r w:rsidRPr="000A3E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 the highest median daily step count.</w:t>
      </w:r>
    </w:p>
    <w:p w:rsidR="000A3ED3" w:rsidRPr="000A3ED3" w:rsidRDefault="000A3ED3" w:rsidP="000A3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3ED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Best Visualization and Justification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3808"/>
      </w:tblGrid>
      <w:tr w:rsidR="000A3ED3" w:rsidRPr="000A3ED3" w:rsidTr="000A3E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A3ED3" w:rsidRPr="000A3ED3" w:rsidRDefault="000A3ED3" w:rsidP="000A3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A3E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Plot</w:t>
            </w:r>
          </w:p>
        </w:tc>
        <w:tc>
          <w:tcPr>
            <w:tcW w:w="0" w:type="auto"/>
            <w:vAlign w:val="center"/>
            <w:hideMark/>
          </w:tcPr>
          <w:p w:rsidR="000A3ED3" w:rsidRPr="000A3ED3" w:rsidRDefault="000A3ED3" w:rsidP="000A3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A3E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0A3ED3" w:rsidRPr="000A3ED3" w:rsidTr="000A3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3ED3" w:rsidRPr="000A3ED3" w:rsidRDefault="000A3ED3" w:rsidP="000A3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3E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Histogram</w:t>
            </w:r>
          </w:p>
        </w:tc>
        <w:tc>
          <w:tcPr>
            <w:tcW w:w="0" w:type="auto"/>
            <w:vAlign w:val="center"/>
            <w:hideMark/>
          </w:tcPr>
          <w:p w:rsidR="000A3ED3" w:rsidRPr="000A3ED3" w:rsidRDefault="000A3ED3" w:rsidP="000A3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3E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Shows frequency distribution</w:t>
            </w:r>
          </w:p>
        </w:tc>
      </w:tr>
      <w:tr w:rsidR="000A3ED3" w:rsidRPr="000A3ED3" w:rsidTr="000A3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3ED3" w:rsidRPr="000A3ED3" w:rsidRDefault="000A3ED3" w:rsidP="000A3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3E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Density Plot</w:t>
            </w:r>
          </w:p>
        </w:tc>
        <w:tc>
          <w:tcPr>
            <w:tcW w:w="0" w:type="auto"/>
            <w:vAlign w:val="center"/>
            <w:hideMark/>
          </w:tcPr>
          <w:p w:rsidR="000A3ED3" w:rsidRPr="000A3ED3" w:rsidRDefault="000A3ED3" w:rsidP="000A3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3E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Shows smooth distribution shape</w:t>
            </w:r>
          </w:p>
        </w:tc>
      </w:tr>
      <w:tr w:rsidR="000A3ED3" w:rsidRPr="000A3ED3" w:rsidTr="000A3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3ED3" w:rsidRPr="000A3ED3" w:rsidRDefault="000A3ED3" w:rsidP="000A3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3E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Boxplot</w:t>
            </w:r>
          </w:p>
        </w:tc>
        <w:tc>
          <w:tcPr>
            <w:tcW w:w="0" w:type="auto"/>
            <w:vAlign w:val="center"/>
            <w:hideMark/>
          </w:tcPr>
          <w:p w:rsidR="000A3ED3" w:rsidRPr="000A3ED3" w:rsidRDefault="000A3ED3" w:rsidP="000A3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3E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Compares median, spread, and outliers</w:t>
            </w:r>
          </w:p>
        </w:tc>
      </w:tr>
    </w:tbl>
    <w:p w:rsidR="000A3ED3" w:rsidRPr="000A3ED3" w:rsidRDefault="000A3ED3" w:rsidP="000A3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3E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0A3E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</w:t>
      </w:r>
      <w:r w:rsidRPr="000A3E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boxplot</w:t>
      </w:r>
      <w:r w:rsidRPr="000A3E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best visualization because it clearly compares the three age groups, showing their medians, variability, and any potential outliers in a single chart.</w:t>
      </w:r>
    </w:p>
    <w:p w:rsidR="000A3ED3" w:rsidRDefault="000A3ED3">
      <w:bookmarkStart w:id="0" w:name="_GoBack"/>
      <w:r>
        <w:rPr>
          <w:noProof/>
          <w:lang w:eastAsia="en-IN"/>
        </w:rPr>
        <w:lastRenderedPageBreak/>
        <w:drawing>
          <wp:inline distT="0" distB="0" distL="0" distR="0" wp14:anchorId="18FC16C8" wp14:editId="4ACD36E3">
            <wp:extent cx="5676900" cy="56102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0A3E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BA4704"/>
    <w:multiLevelType w:val="multilevel"/>
    <w:tmpl w:val="6108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664E6"/>
    <w:multiLevelType w:val="multilevel"/>
    <w:tmpl w:val="1C1C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113DA"/>
    <w:multiLevelType w:val="multilevel"/>
    <w:tmpl w:val="879E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B42AB3"/>
    <w:multiLevelType w:val="multilevel"/>
    <w:tmpl w:val="7E2E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38760B"/>
    <w:multiLevelType w:val="multilevel"/>
    <w:tmpl w:val="91BE9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9D1CFE"/>
    <w:multiLevelType w:val="multilevel"/>
    <w:tmpl w:val="0052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D6114A"/>
    <w:multiLevelType w:val="multilevel"/>
    <w:tmpl w:val="016A8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9256C0"/>
    <w:multiLevelType w:val="multilevel"/>
    <w:tmpl w:val="BC4C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7100C4"/>
    <w:multiLevelType w:val="multilevel"/>
    <w:tmpl w:val="344E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8"/>
  </w:num>
  <w:num w:numId="4">
    <w:abstractNumId w:val="5"/>
  </w:num>
  <w:num w:numId="5">
    <w:abstractNumId w:val="4"/>
  </w:num>
  <w:num w:numId="6">
    <w:abstractNumId w:val="1"/>
  </w:num>
  <w:num w:numId="7">
    <w:abstractNumId w:val="0"/>
  </w:num>
  <w:num w:numId="8">
    <w:abstractNumId w:val="6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2A33"/>
    <w:rsid w:val="000A3ED3"/>
    <w:rsid w:val="00781499"/>
    <w:rsid w:val="00AC47CA"/>
    <w:rsid w:val="00AE2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6D97E"/>
  <w15:chartTrackingRefBased/>
  <w15:docId w15:val="{9B70BC5F-BA72-47E5-8B9A-76F615ED9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E2A3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E2A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A3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E2A3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E2A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E2A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26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0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3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96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55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48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12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5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37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2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48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7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09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02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71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37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10</Pages>
  <Words>700</Words>
  <Characters>3992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</dc:creator>
  <cp:keywords/>
  <dc:description/>
  <cp:lastModifiedBy>SAIL</cp:lastModifiedBy>
  <cp:revision>1</cp:revision>
  <dcterms:created xsi:type="dcterms:W3CDTF">2026-07-13T04:01:00Z</dcterms:created>
  <dcterms:modified xsi:type="dcterms:W3CDTF">2026-07-13T04:17:00Z</dcterms:modified>
</cp:coreProperties>
</file>