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29.png" ContentType="image/png"/>
  <Override PartName="/word/media/image11.png" ContentType="image/png"/>
  <Override PartName="/word/media/image6.png" ContentType="image/png"/>
  <Override PartName="/word/media/image36.png" ContentType="image/png"/>
  <Override PartName="/word/media/image12.png" ContentType="image/png"/>
  <Override PartName="/word/media/image7.png" ContentType="image/png"/>
  <Override PartName="/word/media/image37.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30.png" ContentType="image/png"/>
  <Override PartName="/word/media/image28.png" ContentType="image/png"/>
  <Override PartName="/word/media/image10.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media/image33.png" ContentType="image/png"/>
  <Override PartName="/word/media/image3.png" ContentType="image/png"/>
  <Override PartName="/word/media/image26.png" ContentType="image/png"/>
  <Override PartName="/word/media/image32.png" ContentType="image/png"/>
  <Override PartName="/word/media/image2.png" ContentType="image/png"/>
  <Override PartName="/word/media/image25.png" ContentType="image/png"/>
  <Override PartName="/word/media/image31.png" ContentType="image/png"/>
  <Override PartName="/word/media/image1.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spacing w:lineRule="auto" w:line="259" w:before="0" w:after="160"/>
        <w:jc w:val="center"/>
        <w:rPr>
          <w:rFonts w:ascii="Times New Roman" w:hAnsi="Times New Roman" w:eastAsia="Times New Roman" w:cs="Times New Roman"/>
          <w:b/>
          <w:b/>
          <w:sz w:val="32"/>
          <w:szCs w:val="32"/>
        </w:rPr>
      </w:pPr>
      <w:bookmarkStart w:id="0" w:name="_gjdgxs"/>
      <w:bookmarkEnd w:id="0"/>
      <w:r>
        <w:rPr>
          <w:rFonts w:eastAsia="Times New Roman" w:cs="Times New Roman" w:ascii="Times New Roman" w:hAnsi="Times New Roman"/>
          <w:b/>
          <w:sz w:val="32"/>
          <w:szCs w:val="32"/>
        </w:rPr>
        <w:t xml:space="preserve"> </w:t>
      </w:r>
      <w:r>
        <w:rPr>
          <w:rFonts w:eastAsia="Times New Roman" w:cs="Times New Roman" w:ascii="Times New Roman" w:hAnsi="Times New Roman"/>
          <w:b/>
          <w:sz w:val="32"/>
          <w:szCs w:val="32"/>
        </w:rPr>
        <w:t>TSTP for Authentication for Product Management and Maintenance interfaces</w:t>
      </w:r>
    </w:p>
    <w:p>
      <w:pPr>
        <w:pStyle w:val="Normal1"/>
        <w:spacing w:lineRule="auto" w:line="259" w:before="0" w:after="160"/>
        <w:jc w:val="center"/>
        <w:rPr>
          <w:rFonts w:ascii="Times New Roman" w:hAnsi="Times New Roman" w:eastAsia="Times New Roman" w:cs="Times New Roman"/>
          <w:b/>
          <w:b/>
          <w:sz w:val="32"/>
          <w:szCs w:val="32"/>
        </w:rPr>
      </w:pPr>
      <w:bookmarkStart w:id="1" w:name="_y910aa9zvus"/>
      <w:bookmarkEnd w:id="1"/>
      <w:r>
        <w:rPr>
          <w:rFonts w:eastAsia="Times New Roman" w:cs="Times New Roman" w:ascii="Times New Roman" w:hAnsi="Times New Roman"/>
          <w:b/>
          <w:sz w:val="32"/>
          <w:szCs w:val="32"/>
        </w:rPr>
        <w:t>(2.1.1 CSR)</w:t>
      </w:r>
    </w:p>
    <w:p>
      <w:pPr>
        <w:pStyle w:val="Normal1"/>
        <w:spacing w:lineRule="auto" w:line="259"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t>&lt;DUT Details: &gt; 5G core NF UDR</w:t>
      </w:r>
    </w:p>
    <w:p>
      <w:pPr>
        <w:pStyle w:val="Normal1"/>
        <w:spacing w:lineRule="auto" w:line="259"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&lt;DUT Software Version&gt; </w:t>
      </w:r>
    </w:p>
    <w:p>
      <w:pPr>
        <w:pStyle w:val="Normal1"/>
        <w:numPr>
          <w:ilvl w:val="0"/>
          <w:numId w:val="29"/>
        </w:numPr>
        <w:spacing w:lineRule="auto" w:line="259"/>
        <w:ind w:left="1080" w:right="0" w:hanging="720"/>
        <w:rPr>
          <w:rFonts w:ascii="Times New Roman" w:hAnsi="Times New Roman" w:eastAsia="Times New Roman" w:cs="Times New Roman"/>
          <w:sz w:val="24"/>
          <w:szCs w:val="24"/>
        </w:rPr>
      </w:pPr>
      <w:r>
        <w:rPr>
          <w:rFonts w:eastAsia="Times New Roman" w:cs="Times New Roman" w:ascii="Times New Roman" w:hAnsi="Times New Roman"/>
          <w:sz w:val="24"/>
          <w:szCs w:val="24"/>
        </w:rPr>
        <w:t>Ubuntu 22.04.4 LTS (Jammy Jellyfish)</w:t>
      </w:r>
    </w:p>
    <w:p>
      <w:pPr>
        <w:pStyle w:val="Normal1"/>
        <w:numPr>
          <w:ilvl w:val="0"/>
          <w:numId w:val="29"/>
        </w:numPr>
        <w:spacing w:lineRule="auto" w:line="259" w:before="0" w:after="160"/>
        <w:ind w:left="1080" w:right="0" w:hanging="720"/>
        <w:rPr>
          <w:rFonts w:ascii="Times New Roman" w:hAnsi="Times New Roman" w:eastAsia="Times New Roman" w:cs="Times New Roman"/>
          <w:sz w:val="24"/>
          <w:szCs w:val="24"/>
        </w:rPr>
      </w:pPr>
      <w:r>
        <w:rPr>
          <w:rFonts w:eastAsia="Times New Roman" w:cs="Times New Roman" w:ascii="Times New Roman" w:hAnsi="Times New Roman"/>
          <w:sz w:val="24"/>
          <w:szCs w:val="24"/>
        </w:rPr>
        <w:t>Open Software Alliance/oai-udr v2.0.1</w:t>
      </w:r>
    </w:p>
    <w:p>
      <w:pPr>
        <w:pStyle w:val="Normal1"/>
        <w:spacing w:lineRule="auto" w:line="259"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&lt;Digest Hash of OS&gt; </w:t>
      </w:r>
    </w:p>
    <w:p>
      <w:pPr>
        <w:pStyle w:val="Normal1"/>
        <w:spacing w:lineRule="auto" w:line="259"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t>1bf0e470c9bea818ddf7c73e83a06a70c8e3f1d2b03b51392ab2966829d5b00a (Ubuntu)</w:t>
      </w:r>
    </w:p>
    <w:p>
      <w:pPr>
        <w:pStyle w:val="Normal1"/>
        <w:spacing w:lineRule="auto" w:line="259"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&lt;Digest Hash of Configuration&gt; </w:t>
      </w:r>
    </w:p>
    <w:p>
      <w:pPr>
        <w:pStyle w:val="Normal1"/>
        <w:spacing w:lineRule="auto" w:line="259"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t>f8595cac360c09228f494fe75eb5a839641b7ef2cb9ca468ca70874fd80baede (oai-udr)</w:t>
      </w:r>
    </w:p>
    <w:p>
      <w:pPr>
        <w:pStyle w:val="Normal1"/>
        <w:spacing w:lineRule="auto" w:line="259"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&lt;Applicable ITSAR:&gt; Unified Data Repository of 5G (UDR) of 5G </w:t>
      </w:r>
    </w:p>
    <w:p>
      <w:pPr>
        <w:pStyle w:val="Normal1"/>
        <w:spacing w:lineRule="auto" w:line="259" w:before="0" w:after="160"/>
        <w:rPr/>
      </w:pPr>
      <w:r>
        <w:rPr>
          <w:rFonts w:eastAsia="Times New Roman" w:cs="Times New Roman" w:ascii="Times New Roman" w:hAnsi="Times New Roman"/>
          <w:sz w:val="24"/>
          <w:szCs w:val="24"/>
        </w:rPr>
        <w:t xml:space="preserve">&lt;ITSAR Number and Version No.&gt; </w:t>
      </w:r>
      <w:r>
        <w:rPr>
          <w:rFonts w:eastAsia="Times New Roman" w:cs="Times New Roman" w:ascii="Times New Roman" w:hAnsi="Times New Roman"/>
        </w:rPr>
        <w:t>ITSAR111112311   V</w:t>
      </w:r>
      <w:r>
        <w:rPr>
          <w:rFonts w:eastAsia="Times New Roman" w:cs="Times New Roman" w:ascii="Times New Roman" w:hAnsi="Times New Roman"/>
          <w:sz w:val="24"/>
          <w:szCs w:val="24"/>
        </w:rPr>
        <w:t xml:space="preserve">1.0.0                                           </w:t>
      </w:r>
    </w:p>
    <w:p>
      <w:pPr>
        <w:pStyle w:val="Normal1"/>
        <w:spacing w:lineRule="auto" w:line="259" w:before="0" w:after="160"/>
        <w:ind w:left="142"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&lt;OEM supplied Document List:&gt; List of documents as mentioned in preconditions of Sr. no. 6  below.                                                                                                        </w:t>
      </w:r>
    </w:p>
    <w:p>
      <w:pPr>
        <w:pStyle w:val="Normal1"/>
        <w:spacing w:lineRule="auto" w:line="259"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p>
    <w:p>
      <w:pPr>
        <w:pStyle w:val="Normal1"/>
        <w:numPr>
          <w:ilvl w:val="0"/>
          <w:numId w:val="40"/>
        </w:numPr>
        <w:spacing w:lineRule="auto" w:line="259"/>
        <w:ind w:left="426" w:right="0" w:hanging="360"/>
        <w:rPr/>
      </w:pPr>
      <w:r>
        <w:rPr>
          <w:rFonts w:eastAsia="Times New Roman" w:cs="Times New Roman" w:ascii="Times New Roman" w:hAnsi="Times New Roman"/>
          <w:sz w:val="24"/>
          <w:szCs w:val="24"/>
        </w:rPr>
        <w:t>&lt;</w:t>
      </w:r>
      <w:r>
        <w:rPr>
          <w:rFonts w:eastAsia="Times New Roman" w:cs="Times New Roman" w:ascii="Times New Roman" w:hAnsi="Times New Roman"/>
          <w:b/>
          <w:sz w:val="24"/>
          <w:szCs w:val="24"/>
          <w:u w:val="single"/>
        </w:rPr>
        <w:t>ITSAR Section Number and Name</w:t>
      </w:r>
      <w:r>
        <w:rPr>
          <w:rFonts w:eastAsia="Times New Roman" w:cs="Times New Roman" w:ascii="Times New Roman" w:hAnsi="Times New Roman"/>
          <w:sz w:val="24"/>
          <w:szCs w:val="24"/>
        </w:rPr>
        <w:t xml:space="preserve">&gt; </w:t>
      </w:r>
      <w:r>
        <w:rPr>
          <w:rFonts w:eastAsia="Times New Roman" w:cs="Times New Roman" w:ascii="Times New Roman" w:hAnsi="Times New Roman"/>
        </w:rPr>
        <w:t>Section 1: Access and Authorization</w:t>
      </w:r>
    </w:p>
    <w:p>
      <w:pPr>
        <w:pStyle w:val="Normal1"/>
        <w:spacing w:lineRule="auto" w:line="259"/>
        <w:ind w:left="426" w:right="0" w:hanging="0"/>
        <w:rPr>
          <w:rFonts w:ascii="Times New Roman" w:hAnsi="Times New Roman" w:eastAsia="Times New Roman" w:cs="Times New Roman"/>
        </w:rPr>
      </w:pPr>
      <w:r>
        <w:rPr>
          <w:rFonts w:eastAsia="Times New Roman" w:cs="Times New Roman" w:ascii="Times New Roman" w:hAnsi="Times New Roman"/>
        </w:rPr>
        <w:t xml:space="preserve">  </w:t>
      </w:r>
    </w:p>
    <w:p>
      <w:pPr>
        <w:pStyle w:val="Normal1"/>
        <w:numPr>
          <w:ilvl w:val="0"/>
          <w:numId w:val="40"/>
        </w:numPr>
        <w:spacing w:lineRule="auto" w:line="259" w:before="0" w:after="160"/>
        <w:ind w:left="426" w:right="0" w:hanging="360"/>
        <w:rPr/>
      </w:pPr>
      <w:r>
        <w:rPr>
          <w:rFonts w:eastAsia="Times New Roman" w:cs="Times New Roman" w:ascii="Times New Roman" w:hAnsi="Times New Roman"/>
          <w:sz w:val="24"/>
          <w:szCs w:val="24"/>
        </w:rPr>
        <w:t>&lt;</w:t>
      </w:r>
      <w:r>
        <w:rPr>
          <w:rFonts w:eastAsia="Times New Roman" w:cs="Times New Roman" w:ascii="Times New Roman" w:hAnsi="Times New Roman"/>
          <w:b/>
          <w:sz w:val="24"/>
          <w:szCs w:val="24"/>
          <w:u w:val="single"/>
        </w:rPr>
        <w:t>Security Requirement No &amp; Name</w:t>
      </w:r>
      <w:r>
        <w:rPr>
          <w:rFonts w:eastAsia="Times New Roman" w:cs="Times New Roman" w:ascii="Times New Roman" w:hAnsi="Times New Roman"/>
          <w:sz w:val="24"/>
          <w:szCs w:val="24"/>
        </w:rPr>
        <w:t>&gt; 2.1.1 Authentication for Product Management and Maintenance interfaces</w:t>
      </w:r>
    </w:p>
    <w:p>
      <w:pPr>
        <w:pStyle w:val="Normal1"/>
        <w:numPr>
          <w:ilvl w:val="0"/>
          <w:numId w:val="40"/>
        </w:numPr>
        <w:spacing w:lineRule="auto" w:line="259"/>
        <w:ind w:left="426" w:right="0" w:hanging="360"/>
        <w:rPr/>
      </w:pPr>
      <w:r>
        <w:rPr>
          <w:rFonts w:eastAsia="Times New Roman" w:cs="Times New Roman" w:ascii="Times New Roman" w:hAnsi="Times New Roman"/>
          <w:b/>
          <w:sz w:val="24"/>
          <w:szCs w:val="24"/>
        </w:rPr>
        <w:t>&lt;</w:t>
      </w:r>
      <w:r>
        <w:rPr>
          <w:rFonts w:eastAsia="Times New Roman" w:cs="Times New Roman" w:ascii="Times New Roman" w:hAnsi="Times New Roman"/>
          <w:b/>
          <w:sz w:val="24"/>
          <w:szCs w:val="24"/>
          <w:u w:val="single"/>
        </w:rPr>
        <w:t>Requirement Description</w:t>
      </w:r>
      <w:r>
        <w:rPr>
          <w:rFonts w:eastAsia="Times New Roman" w:cs="Times New Roman" w:ascii="Times New Roman" w:hAnsi="Times New Roman"/>
          <w:b/>
          <w:sz w:val="24"/>
          <w:szCs w:val="24"/>
        </w:rPr>
        <w:t xml:space="preserve">:&gt; </w:t>
      </w:r>
    </w:p>
    <w:p>
      <w:pPr>
        <w:pStyle w:val="Normal1"/>
        <w:spacing w:lineRule="auto" w:line="259"/>
        <w:ind w:left="426"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59"/>
        <w:ind w:left="426"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UDR shall support mutual authentication of entities on management interfaces, the authentication mechanism can rely on the management protocols used for the interface or</w:t>
      </w:r>
    </w:p>
    <w:p>
      <w:pPr>
        <w:pStyle w:val="Normal1"/>
        <w:spacing w:lineRule="auto" w:line="259"/>
        <w:ind w:left="426"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other means.</w:t>
      </w:r>
    </w:p>
    <w:p>
      <w:pPr>
        <w:pStyle w:val="Normal1"/>
        <w:spacing w:lineRule="auto" w:line="259"/>
        <w:ind w:left="426"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Secure cryptographic controls prescribed in Table 1 of the latest document “Indian Telecom</w:t>
      </w:r>
    </w:p>
    <w:p>
      <w:pPr>
        <w:pStyle w:val="Normal1"/>
        <w:spacing w:lineRule="auto" w:line="259"/>
        <w:ind w:left="426"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Security Assurance Requirements (ITSAR) for Cryptographic Controls” shall only be used for UDR management and maintenance”.</w:t>
      </w:r>
    </w:p>
    <w:p>
      <w:pPr>
        <w:pStyle w:val="Normal1"/>
        <w:spacing w:lineRule="auto" w:line="259"/>
        <w:ind w:left="426"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[Ref [3]: TSDSI STD T1.3GPP 33.117-17.1.0 V1.1.0. Section 4.2.3.4.4.1]</w:t>
      </w:r>
    </w:p>
    <w:p>
      <w:pPr>
        <w:pStyle w:val="Normal1"/>
        <w:spacing w:lineRule="auto" w:line="259"/>
        <w:ind w:left="426"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59"/>
        <w:ind w:left="426"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59"/>
        <w:ind w:left="426" w:right="0" w:hanging="0"/>
        <w:jc w:val="both"/>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259"/>
        <w:ind w:left="426" w:right="0" w:hanging="0"/>
        <w:jc w:val="both"/>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259"/>
        <w:ind w:left="426" w:right="0" w:hanging="0"/>
        <w:jc w:val="both"/>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259"/>
        <w:ind w:left="426" w:right="0" w:hanging="0"/>
        <w:jc w:val="both"/>
        <w:rPr>
          <w:rFonts w:ascii="Times New Roman" w:hAnsi="Times New Roman" w:eastAsia="Times New Roman" w:cs="Times New Roman"/>
        </w:rPr>
      </w:pPr>
      <w:r>
        <w:rPr>
          <w:rFonts w:eastAsia="Times New Roman" w:cs="Times New Roman" w:ascii="Times New Roman" w:hAnsi="Times New Roman"/>
        </w:rPr>
      </w:r>
    </w:p>
    <w:p>
      <w:pPr>
        <w:pStyle w:val="Normal1"/>
        <w:numPr>
          <w:ilvl w:val="0"/>
          <w:numId w:val="40"/>
        </w:numPr>
        <w:spacing w:lineRule="auto" w:line="259"/>
        <w:ind w:left="426" w:right="0" w:hanging="360"/>
        <w:jc w:val="both"/>
        <w:rPr/>
      </w:pPr>
      <w:r>
        <w:rPr>
          <w:rFonts w:eastAsia="Times New Roman" w:cs="Times New Roman" w:ascii="Times New Roman" w:hAnsi="Times New Roman"/>
          <w:b/>
          <w:sz w:val="24"/>
          <w:szCs w:val="24"/>
          <w:u w:val="single"/>
        </w:rPr>
        <w:t>DUT Confirmation Details</w:t>
      </w:r>
      <w:r>
        <w:rPr>
          <w:rFonts w:eastAsia="Times New Roman" w:cs="Times New Roman" w:ascii="Times New Roman" w:hAnsi="Times New Roman"/>
          <w:b/>
          <w:sz w:val="24"/>
          <w:szCs w:val="24"/>
        </w:rPr>
        <w:t xml:space="preserve">: </w:t>
      </w:r>
    </w:p>
    <w:p>
      <w:pPr>
        <w:pStyle w:val="Normal1"/>
        <w:spacing w:lineRule="auto" w:line="259"/>
        <w:ind w:left="284" w:right="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numPr>
          <w:ilvl w:val="0"/>
          <w:numId w:val="18"/>
        </w:numPr>
        <w:spacing w:lineRule="auto" w:line="259"/>
        <w:ind w:left="1211" w:right="0" w:hanging="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Note down the DUT details as provided by the vendor (Present DUT).</w:t>
      </w:r>
    </w:p>
    <w:p>
      <w:pPr>
        <w:pStyle w:val="Normal1"/>
        <w:numPr>
          <w:ilvl w:val="0"/>
          <w:numId w:val="32"/>
        </w:numPr>
        <w:spacing w:lineRule="auto" w:line="259"/>
        <w:ind w:left="2062" w:right="0" w:hanging="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DUT name:       </w:t>
        <w:tab/>
        <w:tab/>
        <w:t>HP Pavilion All-in-One - 24-q274in</w:t>
      </w:r>
    </w:p>
    <w:p>
      <w:pPr>
        <w:pStyle w:val="Normal1"/>
        <w:numPr>
          <w:ilvl w:val="0"/>
          <w:numId w:val="32"/>
        </w:numPr>
        <w:spacing w:lineRule="auto" w:line="259"/>
        <w:ind w:left="2062" w:right="0" w:hanging="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Model Number: </w:t>
        <w:tab/>
        <w:tab/>
        <w:t>Product: Z8G10AA</w:t>
      </w:r>
    </w:p>
    <w:p>
      <w:pPr>
        <w:pStyle w:val="Normal1"/>
        <w:numPr>
          <w:ilvl w:val="0"/>
          <w:numId w:val="32"/>
        </w:numPr>
        <w:spacing w:lineRule="auto" w:line="259"/>
        <w:ind w:left="2062" w:right="0" w:hanging="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Hardware Model No: </w:t>
        <w:tab/>
        <w:tab/>
        <w:t xml:space="preserve">24-q274in </w:t>
      </w:r>
    </w:p>
    <w:p>
      <w:pPr>
        <w:pStyle w:val="Normal1"/>
        <w:numPr>
          <w:ilvl w:val="0"/>
          <w:numId w:val="32"/>
        </w:numPr>
        <w:spacing w:lineRule="auto" w:line="259"/>
        <w:ind w:left="2062" w:right="0" w:hanging="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Hardware Serial Number: Serial: 8CC70315BK</w:t>
      </w:r>
    </w:p>
    <w:p>
      <w:pPr>
        <w:pStyle w:val="Normal1"/>
        <w:spacing w:lineRule="auto" w:line="259"/>
        <w:ind w:left="2062"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(Refer to the Fig. 15 for verification of DUT name, Hardware Model Number, Hardware Serial number and product number)</w:t>
      </w:r>
    </w:p>
    <w:p>
      <w:pPr>
        <w:pStyle w:val="Normal1"/>
        <w:numPr>
          <w:ilvl w:val="0"/>
          <w:numId w:val="18"/>
        </w:numPr>
        <w:spacing w:lineRule="auto" w:line="259" w:before="0" w:after="160"/>
        <w:ind w:left="1211" w:right="0" w:hanging="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Use the command line interface of the device to be tested. </w:t>
      </w:r>
    </w:p>
    <w:p>
      <w:pPr>
        <w:pStyle w:val="Normal1"/>
        <w:spacing w:lineRule="auto" w:line="259" w:before="0" w:after="1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Execute the shell script check5gcudr_1 to get the hardware details (Processor information, Processor Model number, Vendor details, Cache information) and the OS related information.</w:t>
      </w:r>
    </w:p>
    <w:p>
      <w:pPr>
        <w:pStyle w:val="Normal1"/>
        <w:spacing w:lineRule="auto" w:line="259" w:before="0" w:after="160"/>
        <w:ind w:left="2062" w:right="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Execute the script:</w:t>
      </w:r>
    </w:p>
    <w:p>
      <w:pPr>
        <w:pStyle w:val="Normal1"/>
        <w:spacing w:lineRule="auto" w:line="259" w:before="0" w:after="160"/>
        <w:jc w:val="both"/>
        <w:rPr/>
      </w:pPr>
      <w:r>
        <w:rPr>
          <w:rFonts w:eastAsia="Times New Roman" w:cs="Times New Roman" w:ascii="Times New Roman" w:hAnsi="Times New Roman"/>
          <w:sz w:val="24"/>
          <w:szCs w:val="24"/>
        </w:rPr>
        <w:t xml:space="preserve">$ </w:t>
      </w:r>
      <w:r>
        <w:rPr>
          <w:rFonts w:eastAsia="Times New Roman" w:cs="Times New Roman" w:ascii="Times New Roman" w:hAnsi="Times New Roman"/>
          <w:b/>
          <w:sz w:val="24"/>
          <w:szCs w:val="24"/>
        </w:rPr>
        <w:t>cat check_5gcudr_1</w:t>
      </w:r>
    </w:p>
    <w:p>
      <w:pPr>
        <w:pStyle w:val="Normal1"/>
        <w:spacing w:lineRule="auto" w:line="259" w:before="0" w:after="160"/>
        <w:jc w:val="both"/>
        <w:rPr/>
      </w:pPr>
      <w:r>
        <w:rPr/>
        <w:drawing>
          <wp:inline distT="0" distB="0" distL="0" distR="0">
            <wp:extent cx="5943600" cy="1981200"/>
            <wp:effectExtent l="0" t="0" r="0" b="0"/>
            <wp:docPr id="1"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png" descr=""/>
                    <pic:cNvPicPr>
                      <a:picLocks noChangeAspect="1" noChangeArrowheads="1"/>
                    </pic:cNvPicPr>
                  </pic:nvPicPr>
                  <pic:blipFill>
                    <a:blip r:embed="rId2"/>
                    <a:stretch>
                      <a:fillRect/>
                    </a:stretch>
                  </pic:blipFill>
                  <pic:spPr bwMode="auto">
                    <a:xfrm>
                      <a:off x="0" y="0"/>
                      <a:ext cx="5943600" cy="1981200"/>
                    </a:xfrm>
                    <a:prstGeom prst="rect">
                      <a:avLst/>
                    </a:prstGeom>
                  </pic:spPr>
                </pic:pic>
              </a:graphicData>
            </a:graphic>
          </wp:inline>
        </w:drawing>
      </w:r>
    </w:p>
    <w:p>
      <w:pPr>
        <w:pStyle w:val="Normal1"/>
        <w:spacing w:lineRule="auto" w:line="259" w:before="0" w:after="160"/>
        <w:jc w:val="center"/>
        <w:rPr>
          <w:rFonts w:ascii="Times New Roman" w:hAnsi="Times New Roman" w:eastAsia="Times New Roman" w:cs="Times New Roman"/>
          <w:b/>
          <w:b/>
        </w:rPr>
      </w:pPr>
      <w:r>
        <w:rPr>
          <w:rFonts w:eastAsia="Times New Roman" w:cs="Times New Roman" w:ascii="Times New Roman" w:hAnsi="Times New Roman"/>
          <w:b/>
        </w:rPr>
        <w:t>Fig. 1 Script to display CPU and OS details</w:t>
      </w:r>
    </w:p>
    <w:p>
      <w:pPr>
        <w:pStyle w:val="Normal1"/>
        <w:spacing w:lineRule="auto" w:line="259" w:before="0" w:after="16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59" w:before="0" w:after="160"/>
        <w:ind w:left="-851" w:right="0" w:firstLine="720"/>
        <w:jc w:val="both"/>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The </w:t>
      </w:r>
      <w:r>
        <w:rPr>
          <w:rFonts w:eastAsia="Times New Roman" w:cs="Times New Roman" w:ascii="Times New Roman" w:hAnsi="Times New Roman"/>
          <w:b/>
          <w:sz w:val="24"/>
          <w:szCs w:val="24"/>
        </w:rPr>
        <w:t>lscpu</w:t>
      </w:r>
      <w:r>
        <w:rPr>
          <w:rFonts w:eastAsia="Times New Roman" w:cs="Times New Roman" w:ascii="Times New Roman" w:hAnsi="Times New Roman"/>
          <w:sz w:val="24"/>
          <w:szCs w:val="24"/>
        </w:rPr>
        <w:t xml:space="preserve"> command in the above script will display all the details related to:</w:t>
      </w:r>
    </w:p>
    <w:p>
      <w:pPr>
        <w:pStyle w:val="Normal1"/>
        <w:numPr>
          <w:ilvl w:val="0"/>
          <w:numId w:val="9"/>
        </w:numPr>
        <w:spacing w:lineRule="auto" w:line="259"/>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CPU</w:t>
      </w:r>
    </w:p>
    <w:p>
      <w:pPr>
        <w:pStyle w:val="Normal1"/>
        <w:numPr>
          <w:ilvl w:val="0"/>
          <w:numId w:val="9"/>
        </w:numPr>
        <w:spacing w:lineRule="auto" w:line="259"/>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Architecture</w:t>
      </w:r>
    </w:p>
    <w:p>
      <w:pPr>
        <w:pStyle w:val="Normal1"/>
        <w:numPr>
          <w:ilvl w:val="0"/>
          <w:numId w:val="9"/>
        </w:numPr>
        <w:spacing w:lineRule="auto" w:line="259"/>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Vendor ID</w:t>
        <w:tab/>
      </w:r>
    </w:p>
    <w:p>
      <w:pPr>
        <w:pStyle w:val="Normal1"/>
        <w:numPr>
          <w:ilvl w:val="0"/>
          <w:numId w:val="9"/>
        </w:numPr>
        <w:spacing w:lineRule="auto" w:line="259"/>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Model Name</w:t>
      </w:r>
    </w:p>
    <w:p>
      <w:pPr>
        <w:pStyle w:val="Normal1"/>
        <w:numPr>
          <w:ilvl w:val="0"/>
          <w:numId w:val="9"/>
        </w:numPr>
        <w:spacing w:lineRule="auto" w:line="259" w:before="0" w:after="1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Virtualization Features and cache details.</w:t>
      </w:r>
    </w:p>
    <w:p>
      <w:pPr>
        <w:pStyle w:val="Normal1"/>
        <w:spacing w:lineRule="auto" w:line="259" w:before="0" w:after="160"/>
        <w:ind w:left="-851"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59" w:before="0" w:after="160"/>
        <w:ind w:left="-851" w:right="0" w:hanging="0"/>
        <w:jc w:val="both"/>
        <w:rPr/>
      </w:pPr>
      <w:r>
        <w:rPr>
          <w:rFonts w:eastAsia="Times New Roman" w:cs="Times New Roman" w:ascii="Times New Roman" w:hAnsi="Times New Roman"/>
          <w:sz w:val="24"/>
          <w:szCs w:val="24"/>
        </w:rPr>
        <w:t xml:space="preserve">The </w:t>
      </w:r>
      <w:r>
        <w:rPr>
          <w:rFonts w:eastAsia="Times New Roman" w:cs="Times New Roman" w:ascii="Times New Roman" w:hAnsi="Times New Roman"/>
          <w:b/>
          <w:sz w:val="24"/>
          <w:szCs w:val="24"/>
        </w:rPr>
        <w:t xml:space="preserve">cat /etc/os-release </w:t>
      </w:r>
      <w:r>
        <w:rPr>
          <w:rFonts w:eastAsia="Times New Roman" w:cs="Times New Roman" w:ascii="Times New Roman" w:hAnsi="Times New Roman"/>
          <w:sz w:val="24"/>
          <w:szCs w:val="24"/>
        </w:rPr>
        <w:t xml:space="preserve">command in the script will display: </w:t>
      </w:r>
    </w:p>
    <w:p>
      <w:pPr>
        <w:pStyle w:val="Normal1"/>
        <w:numPr>
          <w:ilvl w:val="0"/>
          <w:numId w:val="5"/>
        </w:numPr>
        <w:spacing w:lineRule="auto" w:line="259"/>
        <w:ind w:left="142" w:right="0" w:hanging="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OS name</w:t>
      </w:r>
    </w:p>
    <w:p>
      <w:pPr>
        <w:pStyle w:val="Normal1"/>
        <w:numPr>
          <w:ilvl w:val="0"/>
          <w:numId w:val="5"/>
        </w:numPr>
        <w:spacing w:lineRule="auto" w:line="259"/>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version number and </w:t>
      </w:r>
    </w:p>
    <w:p>
      <w:pPr>
        <w:pStyle w:val="Normal1"/>
        <w:numPr>
          <w:ilvl w:val="0"/>
          <w:numId w:val="5"/>
        </w:numPr>
        <w:spacing w:lineRule="auto" w:line="259" w:before="0" w:after="1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version ID details</w:t>
      </w:r>
    </w:p>
    <w:p>
      <w:pPr>
        <w:pStyle w:val="Normal1"/>
        <w:spacing w:lineRule="auto" w:line="259" w:before="0" w:after="16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59" w:before="0" w:after="160"/>
        <w:jc w:val="center"/>
        <w:rPr/>
      </w:pPr>
      <w:r>
        <w:rPr>
          <w:rFonts w:eastAsia="Times New Roman" w:cs="Times New Roman" w:ascii="Times New Roman" w:hAnsi="Times New Roman"/>
          <w:sz w:val="24"/>
          <w:szCs w:val="24"/>
        </w:rPr>
        <w:t>.</w:t>
      </w:r>
      <w:r>
        <w:rPr/>
        <w:drawing>
          <wp:inline distT="0" distB="0" distL="0" distR="0">
            <wp:extent cx="5943600" cy="5207000"/>
            <wp:effectExtent l="0" t="0" r="0" b="0"/>
            <wp:docPr id="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
                    <pic:cNvPicPr>
                      <a:picLocks noChangeAspect="1" noChangeArrowheads="1"/>
                    </pic:cNvPicPr>
                  </pic:nvPicPr>
                  <pic:blipFill>
                    <a:blip r:embed="rId3"/>
                    <a:stretch>
                      <a:fillRect/>
                    </a:stretch>
                  </pic:blipFill>
                  <pic:spPr bwMode="auto">
                    <a:xfrm>
                      <a:off x="0" y="0"/>
                      <a:ext cx="5943600" cy="5207000"/>
                    </a:xfrm>
                    <a:prstGeom prst="rect">
                      <a:avLst/>
                    </a:prstGeom>
                  </pic:spPr>
                </pic:pic>
              </a:graphicData>
            </a:graphic>
          </wp:inline>
        </w:drawing>
      </w:r>
    </w:p>
    <w:p>
      <w:pPr>
        <w:pStyle w:val="Normal1"/>
        <w:spacing w:lineRule="auto" w:line="259" w:before="0" w:after="160"/>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ab/>
      </w:r>
      <w:r>
        <w:rPr>
          <w:rFonts w:eastAsia="Times New Roman" w:cs="Times New Roman" w:ascii="Times New Roman" w:hAnsi="Times New Roman"/>
          <w:b/>
        </w:rPr>
        <w:t>Fig. 2 Output screen displaying the hardware-CPU details</w:t>
      </w:r>
    </w:p>
    <w:p>
      <w:pPr>
        <w:pStyle w:val="Normal1"/>
        <w:spacing w:lineRule="auto" w:line="259" w:before="0" w:after="160"/>
        <w:ind w:left="-851"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59" w:before="0" w:after="160"/>
        <w:ind w:left="-851" w:right="0" w:hanging="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spacing w:lineRule="auto" w:line="259" w:before="0" w:after="160"/>
        <w:jc w:val="both"/>
        <w:rPr/>
      </w:pPr>
      <w:r>
        <w:rPr/>
        <w:drawing>
          <wp:inline distT="0" distB="0" distL="0" distR="0">
            <wp:extent cx="5943600" cy="5156200"/>
            <wp:effectExtent l="0" t="0" r="0" b="0"/>
            <wp:docPr id="3"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png" descr=""/>
                    <pic:cNvPicPr>
                      <a:picLocks noChangeAspect="1" noChangeArrowheads="1"/>
                    </pic:cNvPicPr>
                  </pic:nvPicPr>
                  <pic:blipFill>
                    <a:blip r:embed="rId4"/>
                    <a:stretch>
                      <a:fillRect/>
                    </a:stretch>
                  </pic:blipFill>
                  <pic:spPr bwMode="auto">
                    <a:xfrm>
                      <a:off x="0" y="0"/>
                      <a:ext cx="5943600" cy="5156200"/>
                    </a:xfrm>
                    <a:prstGeom prst="rect">
                      <a:avLst/>
                    </a:prstGeom>
                  </pic:spPr>
                </pic:pic>
              </a:graphicData>
            </a:graphic>
          </wp:inline>
        </w:drawing>
      </w:r>
    </w:p>
    <w:p>
      <w:pPr>
        <w:pStyle w:val="Normal1"/>
        <w:spacing w:lineRule="auto" w:line="259" w:before="0" w:after="160"/>
        <w:jc w:val="center"/>
        <w:rPr>
          <w:rFonts w:ascii="Times New Roman" w:hAnsi="Times New Roman" w:eastAsia="Times New Roman" w:cs="Times New Roman"/>
          <w:b/>
          <w:b/>
        </w:rPr>
      </w:pPr>
      <w:r>
        <w:rPr>
          <w:rFonts w:eastAsia="Times New Roman" w:cs="Times New Roman" w:ascii="Times New Roman" w:hAnsi="Times New Roman"/>
          <w:b/>
        </w:rPr>
        <w:t>Fig. 3 Output screen displaying the CPU and OS details</w:t>
      </w:r>
    </w:p>
    <w:p>
      <w:pPr>
        <w:pStyle w:val="Normal1"/>
        <w:spacing w:lineRule="auto" w:line="259" w:before="0" w:after="160"/>
        <w:ind w:left="0" w:right="0" w:hanging="851"/>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spacing w:lineRule="auto" w:line="259" w:before="0" w:after="16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If the UDR NF is containerized in a docker, then:</w:t>
      </w:r>
    </w:p>
    <w:p>
      <w:pPr>
        <w:pStyle w:val="Normal1"/>
        <w:numPr>
          <w:ilvl w:val="0"/>
          <w:numId w:val="32"/>
        </w:numPr>
        <w:spacing w:lineRule="auto" w:line="259" w:before="0" w:after="160"/>
        <w:jc w:val="both"/>
        <w:rPr/>
      </w:pPr>
      <w:r>
        <w:rPr>
          <w:rFonts w:eastAsia="Times New Roman" w:cs="Times New Roman" w:ascii="Times New Roman" w:hAnsi="Times New Roman"/>
          <w:sz w:val="24"/>
          <w:szCs w:val="24"/>
        </w:rPr>
        <w:t xml:space="preserve">Obtain the license and software version details as well as the hash value of the UDR NF   by executing the command </w:t>
      </w:r>
      <w:r>
        <w:rPr>
          <w:rFonts w:eastAsia="Times New Roman" w:cs="Times New Roman" w:ascii="Times New Roman" w:hAnsi="Times New Roman"/>
          <w:b/>
          <w:sz w:val="24"/>
          <w:szCs w:val="24"/>
        </w:rPr>
        <w:t>$docker images –digests |grep “oai-udr”.</w:t>
      </w:r>
    </w:p>
    <w:p>
      <w:pPr>
        <w:pStyle w:val="Normal1"/>
        <w:spacing w:lineRule="auto" w:line="259" w:before="0" w:after="16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docker pull oaisoftwarealliance/oai-udr</w:t>
      </w:r>
    </w:p>
    <w:p>
      <w:pPr>
        <w:pStyle w:val="Normal1"/>
        <w:spacing w:lineRule="auto" w:line="259" w:before="0" w:after="16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docker run -d --name oai-udr -p 8080:8080 oaisoftwarealliance/oai-udr</w:t>
      </w:r>
    </w:p>
    <w:p>
      <w:pPr>
        <w:pStyle w:val="Normal1"/>
        <w:spacing w:lineRule="auto" w:line="259" w:before="0" w:after="16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docker ps</w:t>
      </w:r>
    </w:p>
    <w:p>
      <w:pPr>
        <w:pStyle w:val="Normal1"/>
        <w:spacing w:lineRule="auto" w:line="259" w:before="0" w:after="1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Output Display:</w:t>
      </w:r>
    </w:p>
    <w:p>
      <w:pPr>
        <w:pStyle w:val="Normal1"/>
        <w:spacing w:lineRule="auto" w:line="259" w:before="0" w:after="160"/>
        <w:ind w:left="-851" w:right="0" w:hanging="0"/>
        <w:jc w:val="both"/>
        <w:rPr/>
      </w:pPr>
      <w:r>
        <w:rPr/>
        <w:drawing>
          <wp:inline distT="0" distB="0" distL="0" distR="0">
            <wp:extent cx="5943600" cy="800100"/>
            <wp:effectExtent l="0" t="0" r="0" b="0"/>
            <wp:docPr id="4"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2.png" descr=""/>
                    <pic:cNvPicPr>
                      <a:picLocks noChangeAspect="1" noChangeArrowheads="1"/>
                    </pic:cNvPicPr>
                  </pic:nvPicPr>
                  <pic:blipFill>
                    <a:blip r:embed="rId5"/>
                    <a:stretch>
                      <a:fillRect/>
                    </a:stretch>
                  </pic:blipFill>
                  <pic:spPr bwMode="auto">
                    <a:xfrm>
                      <a:off x="0" y="0"/>
                      <a:ext cx="5943600" cy="800100"/>
                    </a:xfrm>
                    <a:prstGeom prst="rect">
                      <a:avLst/>
                    </a:prstGeom>
                  </pic:spPr>
                </pic:pic>
              </a:graphicData>
            </a:graphic>
          </wp:inline>
        </w:drawing>
      </w:r>
    </w:p>
    <w:p>
      <w:pPr>
        <w:pStyle w:val="Normal1"/>
        <w:spacing w:lineRule="auto" w:line="259" w:before="0" w:after="160"/>
        <w:jc w:val="center"/>
        <w:rPr>
          <w:rFonts w:ascii="Times New Roman" w:hAnsi="Times New Roman" w:eastAsia="Times New Roman" w:cs="Times New Roman"/>
          <w:b/>
          <w:b/>
        </w:rPr>
      </w:pPr>
      <w:r>
        <w:rPr>
          <w:rFonts w:eastAsia="Times New Roman" w:cs="Times New Roman" w:ascii="Times New Roman" w:hAnsi="Times New Roman"/>
          <w:b/>
        </w:rPr>
        <w:t>Fig. 4 Command and Output screen displaying the UDR NF details</w:t>
      </w:r>
    </w:p>
    <w:p>
      <w:pPr>
        <w:pStyle w:val="Normal1"/>
        <w:spacing w:lineRule="auto" w:line="259" w:before="0" w:after="160"/>
        <w:jc w:val="center"/>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59" w:before="0" w:after="16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numPr>
          <w:ilvl w:val="0"/>
          <w:numId w:val="32"/>
        </w:numPr>
        <w:spacing w:lineRule="auto" w:line="259"/>
        <w:jc w:val="both"/>
        <w:rPr/>
      </w:pPr>
      <w:r>
        <w:rPr>
          <w:rFonts w:eastAsia="Times New Roman" w:cs="Times New Roman" w:ascii="Times New Roman" w:hAnsi="Times New Roman"/>
          <w:sz w:val="24"/>
          <w:szCs w:val="24"/>
        </w:rPr>
        <w:t xml:space="preserve">Obtain the hash of the UDR configuration file by executing the command </w:t>
      </w:r>
      <w:r>
        <w:rPr>
          <w:rFonts w:eastAsia="Times New Roman" w:cs="Times New Roman" w:ascii="Times New Roman" w:hAnsi="Times New Roman"/>
          <w:b/>
          <w:sz w:val="24"/>
          <w:szCs w:val="24"/>
        </w:rPr>
        <w:t>$sha256 udr.conf.</w:t>
      </w:r>
    </w:p>
    <w:p>
      <w:pPr>
        <w:pStyle w:val="Normal1"/>
        <w:spacing w:lineRule="auto" w:line="259"/>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59"/>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root@infonet:/home/infonet# find / -name udr.conf 2&gt;/dev/null</w:t>
      </w:r>
    </w:p>
    <w:p>
      <w:pPr>
        <w:pStyle w:val="Normal1"/>
        <w:spacing w:lineRule="auto" w:line="259"/>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/var/lib/docker/overlay2/d58c7020d8b70cc627c9d40f5b19c9e3743b8b0f5b19b1cae033efcef60b7253/merged/openair-udr/etc/udr.conf</w:t>
      </w:r>
    </w:p>
    <w:p>
      <w:pPr>
        <w:pStyle w:val="Normal1"/>
        <w:spacing w:lineRule="auto" w:line="259"/>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/var/lib/docker/overlay2/b29da6644030fb90ef7b3f68a3c5fa582d34e38b30e8f81b65bb2bcd0acdf035/diff/openair-udr/etc/udr.conf</w:t>
      </w:r>
    </w:p>
    <w:p>
      <w:pPr>
        <w:pStyle w:val="Normal1"/>
        <w:spacing w:lineRule="auto" w:line="259"/>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59"/>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root@infonet:/home/infonet# docker exec -it oai-udr sha256sum /openair-udr/etc/udr.conf</w:t>
      </w:r>
    </w:p>
    <w:p>
      <w:pPr>
        <w:pStyle w:val="Normal1"/>
        <w:spacing w:lineRule="auto" w:line="259"/>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f8595cac360c09228f494fe75eb5a839641b7ef2cb9ca468ca70874fd80baede  /openair-udr/etc/udr.conf</w:t>
      </w:r>
    </w:p>
    <w:p>
      <w:pPr>
        <w:pStyle w:val="Normal1"/>
        <w:spacing w:lineRule="auto" w:line="259"/>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59"/>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59"/>
        <w:jc w:val="both"/>
        <w:rPr/>
      </w:pPr>
      <w:r>
        <w:rPr>
          <w:rFonts w:eastAsia="Times New Roman" w:cs="Times New Roman" w:ascii="Times New Roman" w:hAnsi="Times New Roman"/>
          <w:b/>
          <w:sz w:val="24"/>
          <w:szCs w:val="24"/>
        </w:rPr>
        <w:t xml:space="preserve">Or We can open it from root( </w:t>
      </w:r>
      <w:r>
        <w:rPr>
          <w:rFonts w:eastAsia="Times New Roman" w:cs="Times New Roman" w:ascii="Times New Roman" w:hAnsi="Times New Roman"/>
          <w:b/>
          <w:sz w:val="24"/>
          <w:szCs w:val="24"/>
        </w:rPr>
        <w:t>Copy the File to the Host and Hash It</w:t>
      </w:r>
      <w:r>
        <w:rPr>
          <w:rFonts w:eastAsia="Times New Roman" w:cs="Times New Roman" w:ascii="Times New Roman" w:hAnsi="Times New Roman"/>
          <w:b/>
          <w:sz w:val="24"/>
          <w:szCs w:val="24"/>
        </w:rPr>
        <w:t>)</w:t>
      </w:r>
    </w:p>
    <w:p>
      <w:pPr>
        <w:pStyle w:val="Normal1"/>
        <w:spacing w:lineRule="auto" w:line="259"/>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docker cp oai-udr:/openair-udr/etc/udr.conf ./udr.conf</w:t>
      </w:r>
    </w:p>
    <w:p>
      <w:pPr>
        <w:pStyle w:val="Normal1"/>
        <w:spacing w:lineRule="auto" w:line="259"/>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sha256sum udr.conf</w:t>
      </w:r>
    </w:p>
    <w:p>
      <w:pPr>
        <w:pStyle w:val="Normal1"/>
        <w:spacing w:lineRule="auto" w:line="259"/>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59"/>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Output Display:</w:t>
      </w:r>
    </w:p>
    <w:p>
      <w:pPr>
        <w:pStyle w:val="Normal1"/>
        <w:spacing w:lineRule="auto" w:line="259"/>
        <w:ind w:left="-284" w:right="0" w:hanging="567"/>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59" w:before="0" w:after="160"/>
        <w:ind w:left="-284" w:right="0" w:hanging="0"/>
        <w:jc w:val="both"/>
        <w:rPr/>
      </w:pPr>
      <w:r>
        <w:rPr/>
        <w:drawing>
          <wp:inline distT="0" distB="0" distL="0" distR="0">
            <wp:extent cx="5943600" cy="596900"/>
            <wp:effectExtent l="0" t="0" r="0" b="0"/>
            <wp:docPr id="5"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0.png" descr=""/>
                    <pic:cNvPicPr>
                      <a:picLocks noChangeAspect="1" noChangeArrowheads="1"/>
                    </pic:cNvPicPr>
                  </pic:nvPicPr>
                  <pic:blipFill>
                    <a:blip r:embed="rId6"/>
                    <a:stretch>
                      <a:fillRect/>
                    </a:stretch>
                  </pic:blipFill>
                  <pic:spPr bwMode="auto">
                    <a:xfrm>
                      <a:off x="0" y="0"/>
                      <a:ext cx="5943600" cy="596900"/>
                    </a:xfrm>
                    <a:prstGeom prst="rect">
                      <a:avLst/>
                    </a:prstGeom>
                  </pic:spPr>
                </pic:pic>
              </a:graphicData>
            </a:graphic>
          </wp:inline>
        </w:drawing>
      </w:r>
    </w:p>
    <w:p>
      <w:pPr>
        <w:pStyle w:val="Normal1"/>
        <w:spacing w:lineRule="auto" w:line="259" w:before="0" w:after="160"/>
        <w:rPr>
          <w:rFonts w:ascii="Times New Roman" w:hAnsi="Times New Roman" w:eastAsia="Times New Roman" w:cs="Times New Roman"/>
          <w:b/>
          <w:b/>
        </w:rPr>
      </w:pPr>
      <w:r>
        <w:rPr>
          <w:rFonts w:eastAsia="Times New Roman" w:cs="Times New Roman" w:ascii="Times New Roman" w:hAnsi="Times New Roman"/>
          <w:b/>
        </w:rPr>
        <w:t>Fig. 5 Command and Output screen displaying the software checksum of the UDR configuration file.</w:t>
      </w:r>
    </w:p>
    <w:p>
      <w:pPr>
        <w:pStyle w:val="Normal1"/>
        <w:spacing w:lineRule="auto" w:line="259"/>
        <w:ind w:left="2115" w:right="0" w:hanging="2966"/>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numPr>
          <w:ilvl w:val="0"/>
          <w:numId w:val="32"/>
        </w:numPr>
        <w:spacing w:lineRule="auto" w:line="259" w:before="0" w:after="1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Obtain all possible software checksums of the UDR NF by executing the script check_5gcudr_2.</w:t>
      </w:r>
    </w:p>
    <w:p>
      <w:pPr>
        <w:pStyle w:val="Normal1"/>
        <w:shd w:fill="FFFFFF" w:val="clear"/>
        <w:spacing w:lineRule="auto" w:line="240" w:before="0" w:after="60"/>
        <w:rPr>
          <w:rFonts w:ascii="Times New Roman" w:hAnsi="Times New Roman" w:eastAsia="Times New Roman" w:cs="Times New Roman"/>
          <w:b/>
          <w:b/>
          <w:color w:val="1F1F1F"/>
          <w:sz w:val="24"/>
          <w:szCs w:val="24"/>
        </w:rPr>
      </w:pPr>
      <w:r>
        <w:rPr>
          <w:rFonts w:eastAsia="Times New Roman" w:cs="Times New Roman" w:ascii="Times New Roman" w:hAnsi="Times New Roman"/>
          <w:b/>
          <w:color w:val="1F1F1F"/>
          <w:sz w:val="24"/>
          <w:szCs w:val="24"/>
        </w:rPr>
        <w:t>$sh check_5gcudr_2</w:t>
      </w:r>
    </w:p>
    <w:p>
      <w:pPr>
        <w:pStyle w:val="Normal1"/>
        <w:shd w:fill="FFFFFF" w:val="clear"/>
        <w:spacing w:lineRule="auto" w:line="240" w:before="0" w:after="60"/>
        <w:ind w:left="-284" w:right="0" w:hanging="0"/>
        <w:rPr/>
      </w:pPr>
      <w:r>
        <w:rPr/>
        <w:drawing>
          <wp:inline distT="0" distB="0" distL="0" distR="0">
            <wp:extent cx="5943600" cy="2374900"/>
            <wp:effectExtent l="0" t="0" r="0" b="0"/>
            <wp:docPr id="6"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3.png" descr=""/>
                    <pic:cNvPicPr>
                      <a:picLocks noChangeAspect="1" noChangeArrowheads="1"/>
                    </pic:cNvPicPr>
                  </pic:nvPicPr>
                  <pic:blipFill>
                    <a:blip r:embed="rId7"/>
                    <a:stretch>
                      <a:fillRect/>
                    </a:stretch>
                  </pic:blipFill>
                  <pic:spPr bwMode="auto">
                    <a:xfrm>
                      <a:off x="0" y="0"/>
                      <a:ext cx="5943600" cy="2374900"/>
                    </a:xfrm>
                    <a:prstGeom prst="rect">
                      <a:avLst/>
                    </a:prstGeom>
                  </pic:spPr>
                </pic:pic>
              </a:graphicData>
            </a:graphic>
          </wp:inline>
        </w:drawing>
      </w:r>
    </w:p>
    <w:p>
      <w:pPr>
        <w:pStyle w:val="Normal1"/>
        <w:spacing w:lineRule="auto" w:line="259" w:before="0" w:after="160"/>
        <w:jc w:val="center"/>
        <w:rPr>
          <w:rFonts w:ascii="Times New Roman" w:hAnsi="Times New Roman" w:eastAsia="Times New Roman" w:cs="Times New Roman"/>
          <w:b/>
          <w:b/>
        </w:rPr>
      </w:pPr>
      <w:r>
        <w:rPr>
          <w:rFonts w:eastAsia="Times New Roman" w:cs="Times New Roman" w:ascii="Times New Roman" w:hAnsi="Times New Roman"/>
          <w:b/>
        </w:rPr>
        <w:t>Fig. 6 Script to apply software checksums of NF UDR</w:t>
      </w:r>
    </w:p>
    <w:p>
      <w:pPr>
        <w:pStyle w:val="Normal1"/>
        <w:shd w:fill="FFFFFF" w:val="clear"/>
        <w:spacing w:lineRule="auto" w:line="240" w:before="0" w:after="60"/>
        <w:ind w:left="-567" w:right="0" w:hanging="283"/>
        <w:rPr>
          <w:rFonts w:ascii="Times New Roman" w:hAnsi="Times New Roman" w:eastAsia="Times New Roman" w:cs="Times New Roman"/>
          <w:b/>
          <w:b/>
          <w:color w:val="1F1F1F"/>
          <w:sz w:val="28"/>
          <w:szCs w:val="28"/>
        </w:rPr>
      </w:pPr>
      <w:r>
        <w:rPr>
          <w:rFonts w:eastAsia="Times New Roman" w:cs="Times New Roman" w:ascii="Times New Roman" w:hAnsi="Times New Roman"/>
          <w:b/>
          <w:color w:val="1F1F1F"/>
          <w:sz w:val="28"/>
          <w:szCs w:val="28"/>
        </w:rPr>
      </w:r>
    </w:p>
    <w:p>
      <w:pPr>
        <w:pStyle w:val="Normal1"/>
        <w:shd w:fill="FFFFFF" w:val="clear"/>
        <w:spacing w:lineRule="auto" w:line="240" w:before="0" w:after="60"/>
        <w:ind w:left="1080" w:right="0" w:firstLine="360"/>
        <w:rPr>
          <w:rFonts w:ascii="Times New Roman" w:hAnsi="Times New Roman" w:eastAsia="Times New Roman" w:cs="Times New Roman"/>
          <w:b/>
          <w:b/>
          <w:color w:val="1F1F1F"/>
          <w:sz w:val="28"/>
          <w:szCs w:val="28"/>
        </w:rPr>
      </w:pPr>
      <w:r>
        <w:rPr>
          <w:rFonts w:eastAsia="Times New Roman" w:cs="Times New Roman" w:ascii="Times New Roman" w:hAnsi="Times New Roman"/>
          <w:b/>
          <w:color w:val="1F1F1F"/>
          <w:sz w:val="28"/>
          <w:szCs w:val="28"/>
        </w:rPr>
      </w:r>
    </w:p>
    <w:p>
      <w:pPr>
        <w:pStyle w:val="Normal1"/>
        <w:shd w:fill="FFFFFF" w:val="clear"/>
        <w:spacing w:lineRule="auto" w:line="240" w:before="0" w:after="60"/>
        <w:ind w:left="1080" w:right="0" w:hanging="0"/>
        <w:rPr/>
      </w:pPr>
      <w:r>
        <w:rPr/>
        <w:drawing>
          <wp:inline distT="0" distB="0" distL="0" distR="0">
            <wp:extent cx="5939790" cy="5126990"/>
            <wp:effectExtent l="0" t="0" r="0" b="0"/>
            <wp:docPr id="7"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8.png" descr=""/>
                    <pic:cNvPicPr>
                      <a:picLocks noChangeAspect="1" noChangeArrowheads="1"/>
                    </pic:cNvPicPr>
                  </pic:nvPicPr>
                  <pic:blipFill>
                    <a:blip r:embed="rId8"/>
                    <a:stretch>
                      <a:fillRect/>
                    </a:stretch>
                  </pic:blipFill>
                  <pic:spPr bwMode="auto">
                    <a:xfrm>
                      <a:off x="0" y="0"/>
                      <a:ext cx="5939790" cy="5126990"/>
                    </a:xfrm>
                    <a:prstGeom prst="rect">
                      <a:avLst/>
                    </a:prstGeom>
                  </pic:spPr>
                </pic:pic>
              </a:graphicData>
            </a:graphic>
          </wp:inline>
        </w:drawing>
      </w:r>
    </w:p>
    <w:p>
      <w:pPr>
        <w:pStyle w:val="Normal1"/>
        <w:spacing w:lineRule="auto" w:line="259" w:before="0" w:after="160"/>
        <w:jc w:val="center"/>
        <w:rPr>
          <w:rFonts w:ascii="Times New Roman" w:hAnsi="Times New Roman" w:eastAsia="Times New Roman" w:cs="Times New Roman"/>
          <w:b/>
          <w:b/>
        </w:rPr>
      </w:pPr>
      <w:r>
        <w:rPr>
          <w:rFonts w:eastAsia="Times New Roman" w:cs="Times New Roman" w:ascii="Times New Roman" w:hAnsi="Times New Roman"/>
          <w:b/>
        </w:rPr>
        <w:t>Fig. 7 Output screen displaying the software checksum of UDR NF.</w:t>
      </w:r>
    </w:p>
    <w:p>
      <w:pPr>
        <w:pStyle w:val="Normal1"/>
        <w:shd w:fill="FFFFFF" w:val="clear"/>
        <w:spacing w:lineRule="auto" w:line="240" w:before="0" w:after="60"/>
        <w:ind w:left="1080" w:right="0" w:hanging="1931"/>
        <w:rPr>
          <w:rFonts w:ascii="Times New Roman" w:hAnsi="Times New Roman" w:eastAsia="Times New Roman" w:cs="Times New Roman"/>
          <w:b/>
          <w:b/>
          <w:color w:val="1F1F1F"/>
          <w:sz w:val="28"/>
          <w:szCs w:val="28"/>
        </w:rPr>
      </w:pPr>
      <w:r>
        <w:rPr>
          <w:rFonts w:eastAsia="Times New Roman" w:cs="Times New Roman" w:ascii="Times New Roman" w:hAnsi="Times New Roman"/>
          <w:b/>
          <w:color w:val="1F1F1F"/>
          <w:sz w:val="28"/>
          <w:szCs w:val="28"/>
        </w:rPr>
      </w:r>
    </w:p>
    <w:p>
      <w:pPr>
        <w:pStyle w:val="Normal1"/>
        <w:spacing w:lineRule="auto" w:line="259" w:before="0" w:after="160"/>
        <w:ind w:left="-567" w:right="0" w:hanging="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   </w:t>
      </w:r>
    </w:p>
    <w:p>
      <w:pPr>
        <w:pStyle w:val="Normal1"/>
        <w:numPr>
          <w:ilvl w:val="0"/>
          <w:numId w:val="40"/>
        </w:numPr>
        <w:spacing w:lineRule="auto" w:line="259"/>
        <w:ind w:left="709" w:right="0" w:hanging="360"/>
        <w:jc w:val="both"/>
        <w:rPr/>
      </w:pPr>
      <w:r>
        <w:rPr>
          <w:rFonts w:eastAsia="Times New Roman" w:cs="Times New Roman" w:ascii="Times New Roman" w:hAnsi="Times New Roman"/>
          <w:b/>
          <w:sz w:val="24"/>
          <w:szCs w:val="24"/>
          <w:u w:val="single"/>
        </w:rPr>
        <w:t>DUT Configuration</w:t>
      </w:r>
      <w:r>
        <w:rPr>
          <w:rFonts w:eastAsia="Times New Roman" w:cs="Times New Roman" w:ascii="Times New Roman" w:hAnsi="Times New Roman"/>
          <w:b/>
          <w:sz w:val="24"/>
          <w:szCs w:val="24"/>
        </w:rPr>
        <w:t>:</w:t>
      </w:r>
    </w:p>
    <w:p>
      <w:pPr>
        <w:pStyle w:val="Normal1"/>
        <w:spacing w:lineRule="auto" w:line="259" w:before="0" w:after="1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To obtain the Device under Test configuration and installed utilities related information, execute the script check_5gcudr_4.</w:t>
      </w:r>
    </w:p>
    <w:p>
      <w:pPr>
        <w:pStyle w:val="Normal1"/>
        <w:spacing w:lineRule="auto" w:line="259" w:before="0" w:after="160"/>
        <w:jc w:val="both"/>
        <w:rPr/>
      </w:pPr>
      <w:r>
        <w:rPr>
          <w:rFonts w:eastAsia="Times New Roman" w:cs="Times New Roman" w:ascii="Times New Roman" w:hAnsi="Times New Roman"/>
          <w:color w:val="1F1F1F"/>
          <w:sz w:val="24"/>
          <w:szCs w:val="24"/>
        </w:rPr>
        <w:t xml:space="preserve">     </w:t>
      </w:r>
      <w:r>
        <w:rPr>
          <w:rFonts w:eastAsia="Times New Roman" w:cs="Times New Roman" w:ascii="Times New Roman" w:hAnsi="Times New Roman"/>
          <w:color w:val="1F1F1F"/>
          <w:sz w:val="24"/>
          <w:szCs w:val="24"/>
        </w:rPr>
        <w:t xml:space="preserve">The script uses the commands </w:t>
      </w:r>
      <w:r>
        <w:rPr>
          <w:rFonts w:eastAsia="Times New Roman" w:cs="Times New Roman" w:ascii="Times New Roman" w:hAnsi="Times New Roman"/>
          <w:b/>
          <w:color w:val="1F1F1F"/>
          <w:sz w:val="24"/>
          <w:szCs w:val="24"/>
        </w:rPr>
        <w:t>ifconfig, dpkg -l</w:t>
      </w:r>
      <w:r>
        <w:rPr>
          <w:rFonts w:eastAsia="Times New Roman" w:cs="Times New Roman" w:ascii="Times New Roman" w:hAnsi="Times New Roman"/>
          <w:color w:val="1F1F1F"/>
          <w:sz w:val="24"/>
          <w:szCs w:val="24"/>
        </w:rPr>
        <w:t xml:space="preserve"> and </w:t>
      </w:r>
      <w:r>
        <w:rPr>
          <w:rFonts w:eastAsia="Times New Roman" w:cs="Times New Roman" w:ascii="Times New Roman" w:hAnsi="Times New Roman"/>
          <w:b/>
          <w:color w:val="1F1F1F"/>
          <w:sz w:val="24"/>
          <w:szCs w:val="24"/>
        </w:rPr>
        <w:t>cat /etc/udr.conf</w:t>
      </w:r>
      <w:r>
        <w:rPr>
          <w:rFonts w:eastAsia="Times New Roman" w:cs="Times New Roman" w:ascii="Times New Roman" w:hAnsi="Times New Roman"/>
          <w:color w:val="1F1F1F"/>
          <w:sz w:val="24"/>
          <w:szCs w:val="24"/>
        </w:rPr>
        <w:t xml:space="preserve"> to list all the network interfaces along with IP addresses, list all software packages involved and the UDR NF configuration.</w:t>
      </w:r>
    </w:p>
    <w:p>
      <w:pPr>
        <w:pStyle w:val="Normal1"/>
        <w:spacing w:lineRule="auto" w:line="259" w:before="0" w:after="160"/>
        <w:ind w:left="426" w:right="0" w:hanging="0"/>
        <w:jc w:val="both"/>
        <w:rPr>
          <w:rFonts w:ascii="Times New Roman" w:hAnsi="Times New Roman" w:eastAsia="Times New Roman" w:cs="Times New Roman"/>
          <w:b/>
          <w:b/>
          <w:color w:val="1F1F1F"/>
          <w:sz w:val="24"/>
          <w:szCs w:val="24"/>
        </w:rPr>
      </w:pPr>
      <w:r>
        <w:rPr>
          <w:rFonts w:eastAsia="Times New Roman" w:cs="Times New Roman" w:ascii="Times New Roman" w:hAnsi="Times New Roman"/>
          <w:b/>
          <w:color w:val="1F1F1F"/>
          <w:sz w:val="24"/>
          <w:szCs w:val="24"/>
        </w:rPr>
        <w:t xml:space="preserve">           </w:t>
      </w:r>
      <w:r>
        <w:rPr>
          <w:rFonts w:eastAsia="Times New Roman" w:cs="Times New Roman" w:ascii="Times New Roman" w:hAnsi="Times New Roman"/>
          <w:b/>
          <w:color w:val="1F1F1F"/>
          <w:sz w:val="24"/>
          <w:szCs w:val="24"/>
        </w:rPr>
        <w:t>$sh check_5gcudr_4</w:t>
      </w:r>
    </w:p>
    <w:p>
      <w:pPr>
        <w:pStyle w:val="Normal1"/>
        <w:shd w:fill="FFFFFF" w:val="clear"/>
        <w:tabs>
          <w:tab w:val="clear" w:pos="720"/>
          <w:tab w:val="right" w:pos="1080" w:leader="none"/>
        </w:tabs>
        <w:spacing w:lineRule="auto" w:line="240" w:before="0" w:after="60"/>
        <w:ind w:left="1080" w:right="0" w:hanging="0"/>
        <w:rPr/>
      </w:pPr>
      <w:r>
        <w:rPr/>
        <w:drawing>
          <wp:inline distT="0" distB="0" distL="0" distR="0">
            <wp:extent cx="5943600" cy="2019300"/>
            <wp:effectExtent l="0" t="0" r="0" b="0"/>
            <wp:docPr id="8"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2.png" descr=""/>
                    <pic:cNvPicPr>
                      <a:picLocks noChangeAspect="1" noChangeArrowheads="1"/>
                    </pic:cNvPicPr>
                  </pic:nvPicPr>
                  <pic:blipFill>
                    <a:blip r:embed="rId9"/>
                    <a:stretch>
                      <a:fillRect/>
                    </a:stretch>
                  </pic:blipFill>
                  <pic:spPr bwMode="auto">
                    <a:xfrm>
                      <a:off x="0" y="0"/>
                      <a:ext cx="5943600" cy="2019300"/>
                    </a:xfrm>
                    <a:prstGeom prst="rect">
                      <a:avLst/>
                    </a:prstGeom>
                  </pic:spPr>
                </pic:pic>
              </a:graphicData>
            </a:graphic>
          </wp:inline>
        </w:drawing>
      </w:r>
    </w:p>
    <w:p>
      <w:pPr>
        <w:pStyle w:val="Normal1"/>
        <w:spacing w:lineRule="auto" w:line="259" w:before="0" w:after="160"/>
        <w:jc w:val="center"/>
        <w:rPr>
          <w:rFonts w:ascii="Times New Roman" w:hAnsi="Times New Roman" w:eastAsia="Times New Roman" w:cs="Times New Roman"/>
          <w:b/>
          <w:b/>
        </w:rPr>
      </w:pPr>
      <w:r>
        <w:rPr>
          <w:rFonts w:eastAsia="Times New Roman" w:cs="Times New Roman" w:ascii="Times New Roman" w:hAnsi="Times New Roman"/>
          <w:b/>
        </w:rPr>
        <w:t>Fig. 8 Script to display all network interfaces and software packages installed</w:t>
      </w:r>
    </w:p>
    <w:p>
      <w:pPr>
        <w:pStyle w:val="Normal1"/>
        <w:shd w:fill="FFFFFF" w:val="clear"/>
        <w:spacing w:lineRule="auto" w:line="240" w:before="0" w:after="60"/>
        <w:ind w:left="1080" w:right="0" w:hanging="0"/>
        <w:rPr>
          <w:rFonts w:ascii="Times New Roman" w:hAnsi="Times New Roman" w:eastAsia="Times New Roman" w:cs="Times New Roman"/>
          <w:b/>
          <w:b/>
          <w:color w:val="1F1F1F"/>
          <w:sz w:val="28"/>
          <w:szCs w:val="28"/>
        </w:rPr>
      </w:pPr>
      <w:r>
        <w:rPr>
          <w:rFonts w:eastAsia="Times New Roman" w:cs="Times New Roman" w:ascii="Times New Roman" w:hAnsi="Times New Roman"/>
          <w:b/>
          <w:color w:val="1F1F1F"/>
          <w:sz w:val="28"/>
          <w:szCs w:val="28"/>
        </w:rPr>
        <w:drawing>
          <wp:anchor behindDoc="0" distT="0" distB="0" distL="114300" distR="114300" simplePos="0" locked="0" layoutInCell="0" allowOverlap="1" relativeHeight="9">
            <wp:simplePos x="0" y="0"/>
            <wp:positionH relativeFrom="column">
              <wp:posOffset>4445</wp:posOffset>
            </wp:positionH>
            <wp:positionV relativeFrom="paragraph">
              <wp:posOffset>242570</wp:posOffset>
            </wp:positionV>
            <wp:extent cx="5997575" cy="3848100"/>
            <wp:effectExtent l="0" t="0" r="0" b="0"/>
            <wp:wrapSquare wrapText="bothSides"/>
            <wp:docPr id="9"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9.png" descr=""/>
                    <pic:cNvPicPr>
                      <a:picLocks noChangeAspect="1" noChangeArrowheads="1"/>
                    </pic:cNvPicPr>
                  </pic:nvPicPr>
                  <pic:blipFill>
                    <a:blip r:embed="rId10"/>
                    <a:stretch>
                      <a:fillRect/>
                    </a:stretch>
                  </pic:blipFill>
                  <pic:spPr bwMode="auto">
                    <a:xfrm>
                      <a:off x="0" y="0"/>
                      <a:ext cx="5997575" cy="3848100"/>
                    </a:xfrm>
                    <a:prstGeom prst="rect">
                      <a:avLst/>
                    </a:prstGeom>
                  </pic:spPr>
                </pic:pic>
              </a:graphicData>
            </a:graphic>
          </wp:anchor>
        </w:drawing>
      </w:r>
    </w:p>
    <w:p>
      <w:pPr>
        <w:pStyle w:val="Normal1"/>
        <w:spacing w:lineRule="auto" w:line="259" w:before="0" w:after="160"/>
        <w:jc w:val="center"/>
        <w:rPr>
          <w:rFonts w:ascii="Times New Roman" w:hAnsi="Times New Roman" w:eastAsia="Times New Roman" w:cs="Times New Roman"/>
          <w:b/>
          <w:b/>
        </w:rPr>
      </w:pPr>
      <w:r>
        <w:rPr>
          <w:rFonts w:eastAsia="Times New Roman" w:cs="Times New Roman" w:ascii="Times New Roman" w:hAnsi="Times New Roman"/>
          <w:b/>
        </w:rPr>
        <w:t>Fig. 9 Output screen displaying the Network Interfaces</w:t>
      </w:r>
    </w:p>
    <w:p>
      <w:pPr>
        <w:pStyle w:val="Normal1"/>
        <w:shd w:fill="FFFFFF" w:val="clear"/>
        <w:spacing w:lineRule="auto" w:line="240" w:before="0" w:after="60"/>
        <w:ind w:left="1080" w:right="0" w:hanging="1364"/>
        <w:rPr>
          <w:rFonts w:ascii="Times New Roman" w:hAnsi="Times New Roman" w:eastAsia="Times New Roman" w:cs="Times New Roman"/>
          <w:b/>
          <w:b/>
          <w:color w:val="1F1F1F"/>
          <w:sz w:val="28"/>
          <w:szCs w:val="28"/>
        </w:rPr>
      </w:pPr>
      <w:r>
        <w:rPr>
          <w:rFonts w:eastAsia="Times New Roman" w:cs="Times New Roman" w:ascii="Times New Roman" w:hAnsi="Times New Roman"/>
          <w:b/>
          <w:color w:val="1F1F1F"/>
          <w:sz w:val="28"/>
          <w:szCs w:val="28"/>
        </w:rPr>
        <w:br/>
      </w:r>
    </w:p>
    <w:p>
      <w:pPr>
        <w:pStyle w:val="Normal1"/>
        <w:shd w:fill="FFFFFF" w:val="clear"/>
        <w:spacing w:lineRule="auto" w:line="240" w:before="0" w:after="60"/>
        <w:ind w:left="1080" w:right="0" w:hanging="0"/>
        <w:rPr>
          <w:rFonts w:ascii="Times New Roman" w:hAnsi="Times New Roman" w:eastAsia="Times New Roman" w:cs="Times New Roman"/>
          <w:b/>
          <w:b/>
          <w:color w:val="1F1F1F"/>
          <w:sz w:val="28"/>
          <w:szCs w:val="28"/>
        </w:rPr>
      </w:pPr>
      <w:r>
        <w:rPr>
          <w:rFonts w:eastAsia="Times New Roman" w:cs="Times New Roman" w:ascii="Times New Roman" w:hAnsi="Times New Roman"/>
          <w:b/>
          <w:color w:val="1F1F1F"/>
          <w:sz w:val="28"/>
          <w:szCs w:val="28"/>
        </w:rPr>
      </w:r>
    </w:p>
    <w:p>
      <w:pPr>
        <w:pStyle w:val="Normal1"/>
        <w:shd w:fill="FFFFFF" w:val="clear"/>
        <w:spacing w:lineRule="auto" w:line="240" w:before="0" w:after="60"/>
        <w:rPr>
          <w:rFonts w:ascii="Times New Roman" w:hAnsi="Times New Roman" w:eastAsia="Times New Roman" w:cs="Times New Roman"/>
          <w:b/>
          <w:b/>
          <w:color w:val="1F1F1F"/>
          <w:sz w:val="28"/>
          <w:szCs w:val="28"/>
        </w:rPr>
      </w:pPr>
      <w:r>
        <w:rPr>
          <w:rFonts w:eastAsia="Times New Roman" w:cs="Times New Roman" w:ascii="Times New Roman" w:hAnsi="Times New Roman"/>
          <w:b/>
          <w:color w:val="1F1F1F"/>
          <w:sz w:val="28"/>
          <w:szCs w:val="28"/>
        </w:rPr>
      </w:r>
    </w:p>
    <w:p>
      <w:pPr>
        <w:pStyle w:val="Normal1"/>
        <w:shd w:fill="FFFFFF" w:val="clear"/>
        <w:spacing w:lineRule="auto" w:line="240" w:before="0" w:after="60"/>
        <w:ind w:left="1080" w:right="0" w:hanging="0"/>
        <w:rPr/>
      </w:pPr>
      <w:r>
        <w:rPr/>
        <w:drawing>
          <wp:inline distT="0" distB="0" distL="0" distR="0">
            <wp:extent cx="5937885" cy="3611880"/>
            <wp:effectExtent l="0" t="0" r="0" b="0"/>
            <wp:docPr id="10"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4.png" descr=""/>
                    <pic:cNvPicPr>
                      <a:picLocks noChangeAspect="1" noChangeArrowheads="1"/>
                    </pic:cNvPicPr>
                  </pic:nvPicPr>
                  <pic:blipFill>
                    <a:blip r:embed="rId11"/>
                    <a:stretch>
                      <a:fillRect/>
                    </a:stretch>
                  </pic:blipFill>
                  <pic:spPr bwMode="auto">
                    <a:xfrm>
                      <a:off x="0" y="0"/>
                      <a:ext cx="5937885" cy="3611880"/>
                    </a:xfrm>
                    <a:prstGeom prst="rect">
                      <a:avLst/>
                    </a:prstGeom>
                  </pic:spPr>
                </pic:pic>
              </a:graphicData>
            </a:graphic>
          </wp:inline>
        </w:drawing>
      </w:r>
    </w:p>
    <w:p>
      <w:pPr>
        <w:pStyle w:val="Normal1"/>
        <w:shd w:fill="FFFFFF" w:val="clear"/>
        <w:spacing w:lineRule="auto" w:line="240" w:before="0" w:after="60"/>
        <w:ind w:left="1080" w:right="0" w:hanging="0"/>
        <w:rPr/>
      </w:pPr>
      <w:r>
        <w:rPr/>
        <w:drawing>
          <wp:inline distT="0" distB="0" distL="0" distR="0">
            <wp:extent cx="5943600" cy="5118100"/>
            <wp:effectExtent l="0" t="0" r="0" b="0"/>
            <wp:docPr id="11"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5.png" descr=""/>
                    <pic:cNvPicPr>
                      <a:picLocks noChangeAspect="1" noChangeArrowheads="1"/>
                    </pic:cNvPicPr>
                  </pic:nvPicPr>
                  <pic:blipFill>
                    <a:blip r:embed="rId12"/>
                    <a:stretch>
                      <a:fillRect/>
                    </a:stretch>
                  </pic:blipFill>
                  <pic:spPr bwMode="auto">
                    <a:xfrm>
                      <a:off x="0" y="0"/>
                      <a:ext cx="5943600" cy="5118100"/>
                    </a:xfrm>
                    <a:prstGeom prst="rect">
                      <a:avLst/>
                    </a:prstGeom>
                  </pic:spPr>
                </pic:pic>
              </a:graphicData>
            </a:graphic>
          </wp:inline>
        </w:drawing>
      </w:r>
    </w:p>
    <w:p>
      <w:pPr>
        <w:pStyle w:val="Normal1"/>
        <w:shd w:fill="FFFFFF" w:val="clear"/>
        <w:spacing w:lineRule="auto" w:line="240" w:before="0" w:after="60"/>
        <w:ind w:left="1080" w:right="0" w:hanging="0"/>
        <w:rPr/>
      </w:pPr>
      <w:r>
        <w:rPr/>
        <w:drawing>
          <wp:inline distT="0" distB="0" distL="0" distR="0">
            <wp:extent cx="5941695" cy="4333875"/>
            <wp:effectExtent l="0" t="0" r="0" b="0"/>
            <wp:docPr id="12"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descr=""/>
                    <pic:cNvPicPr>
                      <a:picLocks noChangeAspect="1" noChangeArrowheads="1"/>
                    </pic:cNvPicPr>
                  </pic:nvPicPr>
                  <pic:blipFill>
                    <a:blip r:embed="rId13"/>
                    <a:stretch>
                      <a:fillRect/>
                    </a:stretch>
                  </pic:blipFill>
                  <pic:spPr bwMode="auto">
                    <a:xfrm>
                      <a:off x="0" y="0"/>
                      <a:ext cx="5941695" cy="4333875"/>
                    </a:xfrm>
                    <a:prstGeom prst="rect">
                      <a:avLst/>
                    </a:prstGeom>
                  </pic:spPr>
                </pic:pic>
              </a:graphicData>
            </a:graphic>
          </wp:inline>
        </w:drawing>
      </w:r>
    </w:p>
    <w:p>
      <w:pPr>
        <w:pStyle w:val="Normal1"/>
        <w:shd w:fill="FFFFFF" w:val="clear"/>
        <w:spacing w:lineRule="auto" w:line="240" w:before="0" w:after="60"/>
        <w:ind w:left="1080" w:right="141" w:hanging="0"/>
        <w:rPr/>
      </w:pPr>
      <w:r>
        <w:rPr/>
        <w:drawing>
          <wp:inline distT="0" distB="0" distL="0" distR="0">
            <wp:extent cx="5940425" cy="4007485"/>
            <wp:effectExtent l="0" t="0" r="0" b="0"/>
            <wp:docPr id="13"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6.png" descr=""/>
                    <pic:cNvPicPr>
                      <a:picLocks noChangeAspect="1" noChangeArrowheads="1"/>
                    </pic:cNvPicPr>
                  </pic:nvPicPr>
                  <pic:blipFill>
                    <a:blip r:embed="rId14"/>
                    <a:stretch>
                      <a:fillRect/>
                    </a:stretch>
                  </pic:blipFill>
                  <pic:spPr bwMode="auto">
                    <a:xfrm>
                      <a:off x="0" y="0"/>
                      <a:ext cx="5940425" cy="4007485"/>
                    </a:xfrm>
                    <a:prstGeom prst="rect">
                      <a:avLst/>
                    </a:prstGeom>
                  </pic:spPr>
                </pic:pic>
              </a:graphicData>
            </a:graphic>
          </wp:inline>
        </w:drawing>
      </w:r>
    </w:p>
    <w:p>
      <w:pPr>
        <w:pStyle w:val="Normal1"/>
        <w:shd w:fill="FFFFFF" w:val="clear"/>
        <w:spacing w:lineRule="auto" w:line="240" w:before="0" w:after="60"/>
        <w:ind w:left="1080" w:right="141" w:hanging="1364"/>
        <w:rPr>
          <w:rFonts w:ascii="Times New Roman" w:hAnsi="Times New Roman" w:eastAsia="Times New Roman" w:cs="Times New Roman"/>
          <w:b/>
          <w:b/>
          <w:color w:val="1F1F1F"/>
          <w:sz w:val="28"/>
          <w:szCs w:val="28"/>
        </w:rPr>
      </w:pPr>
      <w:r>
        <w:rPr>
          <w:rFonts w:eastAsia="Times New Roman" w:cs="Times New Roman" w:ascii="Times New Roman" w:hAnsi="Times New Roman"/>
          <w:b/>
          <w:color w:val="1F1F1F"/>
          <w:sz w:val="28"/>
          <w:szCs w:val="28"/>
        </w:rPr>
      </w:r>
    </w:p>
    <w:p>
      <w:pPr>
        <w:pStyle w:val="Normal1"/>
        <w:shd w:fill="FFFFFF" w:val="clear"/>
        <w:spacing w:lineRule="auto" w:line="240" w:before="0" w:after="60"/>
        <w:ind w:left="1080" w:right="0" w:hanging="0"/>
        <w:rPr/>
      </w:pPr>
      <w:r>
        <w:rPr/>
        <w:drawing>
          <wp:inline distT="0" distB="0" distL="0" distR="0">
            <wp:extent cx="5942330" cy="4543425"/>
            <wp:effectExtent l="0" t="0" r="0" b="0"/>
            <wp:docPr id="1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descr=""/>
                    <pic:cNvPicPr>
                      <a:picLocks noChangeAspect="1" noChangeArrowheads="1"/>
                    </pic:cNvPicPr>
                  </pic:nvPicPr>
                  <pic:blipFill>
                    <a:blip r:embed="rId15"/>
                    <a:stretch>
                      <a:fillRect/>
                    </a:stretch>
                  </pic:blipFill>
                  <pic:spPr bwMode="auto">
                    <a:xfrm>
                      <a:off x="0" y="0"/>
                      <a:ext cx="5942330" cy="4543425"/>
                    </a:xfrm>
                    <a:prstGeom prst="rect">
                      <a:avLst/>
                    </a:prstGeom>
                  </pic:spPr>
                </pic:pic>
              </a:graphicData>
            </a:graphic>
          </wp:inline>
        </w:drawing>
      </w:r>
    </w:p>
    <w:p>
      <w:pPr>
        <w:pStyle w:val="Normal1"/>
        <w:shd w:fill="FFFFFF" w:val="clear"/>
        <w:spacing w:lineRule="auto" w:line="240" w:before="0" w:after="60"/>
        <w:ind w:left="1080" w:right="0" w:hanging="0"/>
        <w:rPr/>
      </w:pPr>
      <w:r>
        <w:rPr/>
        <w:drawing>
          <wp:inline distT="0" distB="0" distL="0" distR="0">
            <wp:extent cx="5939790" cy="3625850"/>
            <wp:effectExtent l="0" t="0" r="0" b="0"/>
            <wp:docPr id="15"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png" descr=""/>
                    <pic:cNvPicPr>
                      <a:picLocks noChangeAspect="1" noChangeArrowheads="1"/>
                    </pic:cNvPicPr>
                  </pic:nvPicPr>
                  <pic:blipFill>
                    <a:blip r:embed="rId16"/>
                    <a:stretch>
                      <a:fillRect/>
                    </a:stretch>
                  </pic:blipFill>
                  <pic:spPr bwMode="auto">
                    <a:xfrm>
                      <a:off x="0" y="0"/>
                      <a:ext cx="5939790" cy="3625850"/>
                    </a:xfrm>
                    <a:prstGeom prst="rect">
                      <a:avLst/>
                    </a:prstGeom>
                  </pic:spPr>
                </pic:pic>
              </a:graphicData>
            </a:graphic>
          </wp:inline>
        </w:drawing>
      </w:r>
    </w:p>
    <w:p>
      <w:pPr>
        <w:pStyle w:val="Normal1"/>
        <w:shd w:fill="FFFFFF" w:val="clear"/>
        <w:spacing w:lineRule="auto" w:line="240" w:before="0" w:after="60"/>
        <w:ind w:left="1080" w:right="0" w:hanging="0"/>
        <w:rPr/>
      </w:pPr>
      <w:r>
        <w:rPr/>
        <w:drawing>
          <wp:inline distT="0" distB="0" distL="0" distR="0">
            <wp:extent cx="5943600" cy="3429000"/>
            <wp:effectExtent l="0" t="0" r="0" b="0"/>
            <wp:docPr id="16"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descr=""/>
                    <pic:cNvPicPr>
                      <a:picLocks noChangeAspect="1" noChangeArrowheads="1"/>
                    </pic:cNvPicPr>
                  </pic:nvPicPr>
                  <pic:blipFill>
                    <a:blip r:embed="rId17"/>
                    <a:stretch>
                      <a:fillRect/>
                    </a:stretch>
                  </pic:blipFill>
                  <pic:spPr bwMode="auto">
                    <a:xfrm>
                      <a:off x="0" y="0"/>
                      <a:ext cx="5943600" cy="3429000"/>
                    </a:xfrm>
                    <a:prstGeom prst="rect">
                      <a:avLst/>
                    </a:prstGeom>
                  </pic:spPr>
                </pic:pic>
              </a:graphicData>
            </a:graphic>
          </wp:inline>
        </w:drawing>
      </w:r>
    </w:p>
    <w:p>
      <w:pPr>
        <w:pStyle w:val="Normal1"/>
        <w:spacing w:lineRule="auto" w:line="259" w:before="0" w:after="160"/>
        <w:jc w:val="center"/>
        <w:rPr>
          <w:rFonts w:ascii="Times New Roman" w:hAnsi="Times New Roman" w:eastAsia="Times New Roman" w:cs="Times New Roman"/>
          <w:b/>
          <w:b/>
        </w:rPr>
      </w:pPr>
      <w:r>
        <w:rPr>
          <w:rFonts w:eastAsia="Times New Roman" w:cs="Times New Roman" w:ascii="Times New Roman" w:hAnsi="Times New Roman"/>
          <w:b/>
        </w:rPr>
        <w:t>Fig. 10 Output screen displaying the software packages installed</w:t>
      </w:r>
    </w:p>
    <w:p>
      <w:pPr>
        <w:pStyle w:val="Normal1"/>
        <w:spacing w:lineRule="auto" w:line="259" w:before="0" w:after="16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59" w:before="0" w:after="1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Since different Linux distributions use different package managers, the appropriate packet manager can be replaced in the script.</w:t>
      </w:r>
    </w:p>
    <w:p>
      <w:pPr>
        <w:pStyle w:val="Normal1"/>
        <w:spacing w:lineRule="auto" w:line="259" w:before="0" w:after="160"/>
        <w:ind w:left="720"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W w:w="9204" w:type="dxa"/>
        <w:jc w:val="left"/>
        <w:tblInd w:w="0" w:type="dxa"/>
        <w:tblLayout w:type="fixed"/>
        <w:tblCellMar>
          <w:top w:w="0" w:type="dxa"/>
          <w:left w:w="108" w:type="dxa"/>
          <w:bottom w:w="0" w:type="dxa"/>
          <w:right w:w="108" w:type="dxa"/>
        </w:tblCellMar>
      </w:tblPr>
      <w:tblGrid>
        <w:gridCol w:w="4602"/>
        <w:gridCol w:w="4602"/>
      </w:tblGrid>
      <w:tr>
        <w:trPr/>
        <w:tc>
          <w:tcPr>
            <w:tcW w:w="4602" w:type="dxa"/>
            <w:tcBorders>
              <w:top w:val="single" w:sz="4" w:space="0" w:color="000000"/>
              <w:left w:val="single" w:sz="4" w:space="0" w:color="000000"/>
              <w:bottom w:val="single" w:sz="4" w:space="0" w:color="000000"/>
              <w:right w:val="single" w:sz="4" w:space="0" w:color="000000"/>
            </w:tcBorders>
          </w:tcPr>
          <w:p>
            <w:pPr>
              <w:pStyle w:val="Normal1"/>
              <w:widowControl w:val="false"/>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Linux Distribution</w:t>
            </w:r>
          </w:p>
        </w:tc>
        <w:tc>
          <w:tcPr>
            <w:tcW w:w="4602" w:type="dxa"/>
            <w:tcBorders>
              <w:top w:val="single" w:sz="4" w:space="0" w:color="000000"/>
              <w:left w:val="single" w:sz="4" w:space="0" w:color="000000"/>
              <w:bottom w:val="single" w:sz="4" w:space="0" w:color="000000"/>
              <w:right w:val="single" w:sz="4" w:space="0" w:color="000000"/>
            </w:tcBorders>
          </w:tcPr>
          <w:p>
            <w:pPr>
              <w:pStyle w:val="Normal1"/>
              <w:widowControl w:val="false"/>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Package Manager</w:t>
            </w:r>
          </w:p>
        </w:tc>
      </w:tr>
      <w:tr>
        <w:trPr/>
        <w:tc>
          <w:tcPr>
            <w:tcW w:w="4602" w:type="dxa"/>
            <w:tcBorders>
              <w:top w:val="single" w:sz="4" w:space="0" w:color="000000"/>
              <w:left w:val="single" w:sz="4" w:space="0" w:color="000000"/>
              <w:bottom w:val="single" w:sz="4" w:space="0" w:color="000000"/>
              <w:right w:val="single" w:sz="4" w:space="0" w:color="000000"/>
            </w:tcBorders>
          </w:tcPr>
          <w:p>
            <w:pPr>
              <w:pStyle w:val="Normal1"/>
              <w:widowControl w:val="false"/>
              <w:rPr>
                <w:rFonts w:ascii="Times New Roman" w:hAnsi="Times New Roman" w:eastAsia="Times New Roman" w:cs="Times New Roman"/>
                <w:sz w:val="24"/>
                <w:szCs w:val="24"/>
              </w:rPr>
            </w:pPr>
            <w:r>
              <w:rPr>
                <w:rFonts w:eastAsia="Times New Roman" w:cs="Times New Roman" w:ascii="Times New Roman" w:hAnsi="Times New Roman"/>
                <w:sz w:val="24"/>
                <w:szCs w:val="24"/>
              </w:rPr>
              <w:t>Debian, Ubuntu</w:t>
            </w:r>
          </w:p>
        </w:tc>
        <w:tc>
          <w:tcPr>
            <w:tcW w:w="4602" w:type="dxa"/>
            <w:tcBorders>
              <w:top w:val="single" w:sz="4" w:space="0" w:color="000000"/>
              <w:left w:val="single" w:sz="4" w:space="0" w:color="000000"/>
              <w:bottom w:val="single" w:sz="4" w:space="0" w:color="000000"/>
              <w:right w:val="single" w:sz="4" w:space="0" w:color="000000"/>
            </w:tcBorders>
          </w:tcPr>
          <w:p>
            <w:pPr>
              <w:pStyle w:val="Normal1"/>
              <w:widowControl w:val="false"/>
              <w:rPr>
                <w:rFonts w:ascii="Times New Roman" w:hAnsi="Times New Roman" w:eastAsia="Times New Roman" w:cs="Times New Roman"/>
                <w:sz w:val="24"/>
                <w:szCs w:val="24"/>
              </w:rPr>
            </w:pPr>
            <w:r>
              <w:rPr>
                <w:rFonts w:eastAsia="Times New Roman" w:cs="Times New Roman" w:ascii="Times New Roman" w:hAnsi="Times New Roman"/>
                <w:sz w:val="24"/>
                <w:szCs w:val="24"/>
              </w:rPr>
              <w:t>dpkg</w:t>
            </w:r>
          </w:p>
        </w:tc>
      </w:tr>
      <w:tr>
        <w:trPr/>
        <w:tc>
          <w:tcPr>
            <w:tcW w:w="4602" w:type="dxa"/>
            <w:tcBorders>
              <w:top w:val="single" w:sz="4" w:space="0" w:color="000000"/>
              <w:left w:val="single" w:sz="4" w:space="0" w:color="000000"/>
              <w:bottom w:val="single" w:sz="4" w:space="0" w:color="000000"/>
              <w:right w:val="single" w:sz="4" w:space="0" w:color="000000"/>
            </w:tcBorders>
          </w:tcPr>
          <w:p>
            <w:pPr>
              <w:pStyle w:val="Normal1"/>
              <w:widowControl w:val="false"/>
              <w:rPr>
                <w:rFonts w:ascii="Times New Roman" w:hAnsi="Times New Roman" w:eastAsia="Times New Roman" w:cs="Times New Roman"/>
                <w:sz w:val="24"/>
                <w:szCs w:val="24"/>
              </w:rPr>
            </w:pPr>
            <w:r>
              <w:rPr>
                <w:rFonts w:eastAsia="Times New Roman" w:cs="Times New Roman" w:ascii="Times New Roman" w:hAnsi="Times New Roman"/>
                <w:sz w:val="24"/>
                <w:szCs w:val="24"/>
              </w:rPr>
              <w:t>Red Hat Enterprise Linux, CentOS, Fedora</w:t>
            </w:r>
          </w:p>
        </w:tc>
        <w:tc>
          <w:tcPr>
            <w:tcW w:w="4602" w:type="dxa"/>
            <w:tcBorders>
              <w:top w:val="single" w:sz="4" w:space="0" w:color="000000"/>
              <w:left w:val="single" w:sz="4" w:space="0" w:color="000000"/>
              <w:bottom w:val="single" w:sz="4" w:space="0" w:color="000000"/>
              <w:right w:val="single" w:sz="4" w:space="0" w:color="000000"/>
            </w:tcBorders>
          </w:tcPr>
          <w:p>
            <w:pPr>
              <w:pStyle w:val="Normal1"/>
              <w:widowControl w:val="false"/>
              <w:rPr>
                <w:rFonts w:ascii="Times New Roman" w:hAnsi="Times New Roman" w:eastAsia="Times New Roman" w:cs="Times New Roman"/>
                <w:sz w:val="24"/>
                <w:szCs w:val="24"/>
              </w:rPr>
            </w:pPr>
            <w:r>
              <w:rPr>
                <w:rFonts w:eastAsia="Times New Roman" w:cs="Times New Roman" w:ascii="Times New Roman" w:hAnsi="Times New Roman"/>
                <w:sz w:val="24"/>
                <w:szCs w:val="24"/>
              </w:rPr>
              <w:t>yum</w:t>
            </w:r>
          </w:p>
        </w:tc>
      </w:tr>
      <w:tr>
        <w:trPr/>
        <w:tc>
          <w:tcPr>
            <w:tcW w:w="4602" w:type="dxa"/>
            <w:tcBorders>
              <w:top w:val="single" w:sz="4" w:space="0" w:color="000000"/>
              <w:left w:val="single" w:sz="4" w:space="0" w:color="000000"/>
              <w:bottom w:val="single" w:sz="4" w:space="0" w:color="000000"/>
              <w:right w:val="single" w:sz="4" w:space="0" w:color="000000"/>
            </w:tcBorders>
          </w:tcPr>
          <w:p>
            <w:pPr>
              <w:pStyle w:val="Normal1"/>
              <w:widowControl w:val="false"/>
              <w:rPr>
                <w:rFonts w:ascii="Times New Roman" w:hAnsi="Times New Roman" w:eastAsia="Times New Roman" w:cs="Times New Roman"/>
                <w:sz w:val="24"/>
                <w:szCs w:val="24"/>
              </w:rPr>
            </w:pPr>
            <w:r>
              <w:rPr>
                <w:rFonts w:eastAsia="Times New Roman" w:cs="Times New Roman" w:ascii="Times New Roman" w:hAnsi="Times New Roman"/>
                <w:sz w:val="24"/>
                <w:szCs w:val="24"/>
              </w:rPr>
              <w:t>Arch Linux and derivatives</w:t>
            </w:r>
          </w:p>
        </w:tc>
        <w:tc>
          <w:tcPr>
            <w:tcW w:w="4602" w:type="dxa"/>
            <w:tcBorders>
              <w:top w:val="single" w:sz="4" w:space="0" w:color="000000"/>
              <w:left w:val="single" w:sz="4" w:space="0" w:color="000000"/>
              <w:bottom w:val="single" w:sz="4" w:space="0" w:color="000000"/>
              <w:right w:val="single" w:sz="4" w:space="0" w:color="000000"/>
            </w:tcBorders>
          </w:tcPr>
          <w:p>
            <w:pPr>
              <w:pStyle w:val="Normal1"/>
              <w:widowControl w:val="false"/>
              <w:rPr>
                <w:rFonts w:ascii="Times New Roman" w:hAnsi="Times New Roman" w:eastAsia="Times New Roman" w:cs="Times New Roman"/>
                <w:sz w:val="24"/>
                <w:szCs w:val="24"/>
              </w:rPr>
            </w:pPr>
            <w:r>
              <w:rPr>
                <w:rFonts w:eastAsia="Times New Roman" w:cs="Times New Roman" w:ascii="Times New Roman" w:hAnsi="Times New Roman"/>
                <w:sz w:val="24"/>
                <w:szCs w:val="24"/>
              </w:rPr>
              <w:t>pacman</w:t>
            </w:r>
          </w:p>
        </w:tc>
      </w:tr>
      <w:tr>
        <w:trPr/>
        <w:tc>
          <w:tcPr>
            <w:tcW w:w="4602" w:type="dxa"/>
            <w:tcBorders>
              <w:top w:val="single" w:sz="4" w:space="0" w:color="000000"/>
              <w:left w:val="single" w:sz="4" w:space="0" w:color="000000"/>
              <w:bottom w:val="single" w:sz="4" w:space="0" w:color="000000"/>
              <w:right w:val="single" w:sz="4" w:space="0" w:color="000000"/>
            </w:tcBorders>
          </w:tcPr>
          <w:p>
            <w:pPr>
              <w:pStyle w:val="Normal1"/>
              <w:widowControl w:val="false"/>
              <w:rPr>
                <w:rFonts w:ascii="Times New Roman" w:hAnsi="Times New Roman" w:eastAsia="Times New Roman" w:cs="Times New Roman"/>
                <w:sz w:val="24"/>
                <w:szCs w:val="24"/>
              </w:rPr>
            </w:pPr>
            <w:r>
              <w:rPr>
                <w:rFonts w:eastAsia="Times New Roman" w:cs="Times New Roman" w:ascii="Times New Roman" w:hAnsi="Times New Roman"/>
                <w:sz w:val="24"/>
                <w:szCs w:val="24"/>
              </w:rPr>
              <w:t>SUSE Linux Enterprise, openSUSE</w:t>
            </w:r>
          </w:p>
        </w:tc>
        <w:tc>
          <w:tcPr>
            <w:tcW w:w="4602" w:type="dxa"/>
            <w:tcBorders>
              <w:top w:val="single" w:sz="4" w:space="0" w:color="000000"/>
              <w:left w:val="single" w:sz="4" w:space="0" w:color="000000"/>
              <w:bottom w:val="single" w:sz="4" w:space="0" w:color="000000"/>
              <w:right w:val="single" w:sz="4" w:space="0" w:color="000000"/>
            </w:tcBorders>
          </w:tcPr>
          <w:p>
            <w:pPr>
              <w:pStyle w:val="Normal1"/>
              <w:widowControl w:val="false"/>
              <w:rPr>
                <w:rFonts w:ascii="Times New Roman" w:hAnsi="Times New Roman" w:eastAsia="Times New Roman" w:cs="Times New Roman"/>
                <w:sz w:val="24"/>
                <w:szCs w:val="24"/>
              </w:rPr>
            </w:pPr>
            <w:r>
              <w:rPr>
                <w:rFonts w:eastAsia="Times New Roman" w:cs="Times New Roman" w:ascii="Times New Roman" w:hAnsi="Times New Roman"/>
                <w:sz w:val="24"/>
                <w:szCs w:val="24"/>
              </w:rPr>
              <w:t>zypper</w:t>
            </w:r>
          </w:p>
        </w:tc>
      </w:tr>
      <w:tr>
        <w:trPr/>
        <w:tc>
          <w:tcPr>
            <w:tcW w:w="4602" w:type="dxa"/>
            <w:tcBorders>
              <w:top w:val="single" w:sz="4" w:space="0" w:color="000000"/>
              <w:left w:val="single" w:sz="4" w:space="0" w:color="000000"/>
              <w:bottom w:val="single" w:sz="4" w:space="0" w:color="000000"/>
              <w:right w:val="single" w:sz="4" w:space="0" w:color="000000"/>
            </w:tcBorders>
          </w:tcPr>
          <w:p>
            <w:pPr>
              <w:pStyle w:val="Normal1"/>
              <w:widowControl w:val="false"/>
              <w:rPr>
                <w:rFonts w:ascii="Times New Roman" w:hAnsi="Times New Roman" w:eastAsia="Times New Roman" w:cs="Times New Roman"/>
                <w:sz w:val="24"/>
                <w:szCs w:val="24"/>
              </w:rPr>
            </w:pPr>
            <w:r>
              <w:rPr>
                <w:rFonts w:eastAsia="Times New Roman" w:cs="Times New Roman" w:ascii="Times New Roman" w:hAnsi="Times New Roman"/>
                <w:sz w:val="24"/>
                <w:szCs w:val="24"/>
              </w:rPr>
              <w:t>Gentoo Linux</w:t>
            </w:r>
          </w:p>
        </w:tc>
        <w:tc>
          <w:tcPr>
            <w:tcW w:w="4602" w:type="dxa"/>
            <w:tcBorders>
              <w:top w:val="single" w:sz="4" w:space="0" w:color="000000"/>
              <w:left w:val="single" w:sz="4" w:space="0" w:color="000000"/>
              <w:bottom w:val="single" w:sz="4" w:space="0" w:color="000000"/>
              <w:right w:val="single" w:sz="4" w:space="0" w:color="000000"/>
            </w:tcBorders>
          </w:tcPr>
          <w:p>
            <w:pPr>
              <w:pStyle w:val="Normal1"/>
              <w:widowControl w:val="false"/>
              <w:spacing w:lineRule="auto" w:line="276"/>
              <w:rPr>
                <w:rFonts w:ascii="Times New Roman" w:hAnsi="Times New Roman" w:eastAsia="Times New Roman" w:cs="Times New Roman"/>
                <w:sz w:val="24"/>
                <w:szCs w:val="24"/>
              </w:rPr>
            </w:pPr>
            <w:r>
              <w:rPr>
                <w:rFonts w:eastAsia="Times New Roman" w:cs="Times New Roman" w:ascii="Times New Roman" w:hAnsi="Times New Roman"/>
                <w:sz w:val="24"/>
                <w:szCs w:val="24"/>
              </w:rPr>
              <w:t>emerge</w:t>
            </w:r>
          </w:p>
        </w:tc>
      </w:tr>
      <w:tr>
        <w:trPr/>
        <w:tc>
          <w:tcPr>
            <w:tcW w:w="4602" w:type="dxa"/>
            <w:tcBorders>
              <w:top w:val="single" w:sz="4" w:space="0" w:color="000000"/>
              <w:left w:val="single" w:sz="4" w:space="0" w:color="000000"/>
              <w:bottom w:val="single" w:sz="4" w:space="0" w:color="000000"/>
              <w:right w:val="single" w:sz="4" w:space="0" w:color="000000"/>
            </w:tcBorders>
          </w:tcPr>
          <w:p>
            <w:pPr>
              <w:pStyle w:val="Normal1"/>
              <w:widowControl w:val="false"/>
              <w:rPr>
                <w:rFonts w:ascii="Times New Roman" w:hAnsi="Times New Roman" w:eastAsia="Times New Roman" w:cs="Times New Roman"/>
                <w:sz w:val="24"/>
                <w:szCs w:val="24"/>
              </w:rPr>
            </w:pPr>
            <w:r>
              <w:rPr>
                <w:rFonts w:eastAsia="Times New Roman" w:cs="Times New Roman" w:ascii="Times New Roman" w:hAnsi="Times New Roman"/>
                <w:sz w:val="24"/>
                <w:szCs w:val="24"/>
              </w:rPr>
              <w:t>Alpine Linux</w:t>
            </w:r>
          </w:p>
        </w:tc>
        <w:tc>
          <w:tcPr>
            <w:tcW w:w="4602" w:type="dxa"/>
            <w:tcBorders>
              <w:top w:val="single" w:sz="4" w:space="0" w:color="000000"/>
              <w:left w:val="single" w:sz="4" w:space="0" w:color="000000"/>
              <w:bottom w:val="single" w:sz="4" w:space="0" w:color="000000"/>
              <w:right w:val="single" w:sz="4" w:space="0" w:color="000000"/>
            </w:tcBorders>
          </w:tcPr>
          <w:p>
            <w:pPr>
              <w:pStyle w:val="Normal1"/>
              <w:widowControl w:val="false"/>
              <w:rPr>
                <w:rFonts w:ascii="Times New Roman" w:hAnsi="Times New Roman" w:eastAsia="Times New Roman" w:cs="Times New Roman"/>
                <w:sz w:val="24"/>
                <w:szCs w:val="24"/>
              </w:rPr>
            </w:pPr>
            <w:r>
              <w:rPr>
                <w:rFonts w:eastAsia="Times New Roman" w:cs="Times New Roman" w:ascii="Times New Roman" w:hAnsi="Times New Roman"/>
                <w:sz w:val="24"/>
                <w:szCs w:val="24"/>
              </w:rPr>
              <w:t>apk</w:t>
            </w:r>
          </w:p>
        </w:tc>
      </w:tr>
      <w:tr>
        <w:trPr/>
        <w:tc>
          <w:tcPr>
            <w:tcW w:w="4602" w:type="dxa"/>
            <w:tcBorders>
              <w:top w:val="single" w:sz="4" w:space="0" w:color="000000"/>
              <w:left w:val="single" w:sz="4" w:space="0" w:color="000000"/>
              <w:bottom w:val="single" w:sz="4" w:space="0" w:color="000000"/>
              <w:right w:val="single" w:sz="4" w:space="0" w:color="000000"/>
            </w:tcBorders>
          </w:tcPr>
          <w:p>
            <w:pPr>
              <w:pStyle w:val="Normal1"/>
              <w:widowControl w:val="false"/>
              <w:rPr>
                <w:rFonts w:ascii="Times New Roman" w:hAnsi="Times New Roman" w:eastAsia="Times New Roman" w:cs="Times New Roman"/>
                <w:sz w:val="24"/>
                <w:szCs w:val="24"/>
              </w:rPr>
            </w:pPr>
            <w:r>
              <w:rPr>
                <w:rFonts w:eastAsia="Times New Roman" w:cs="Times New Roman" w:ascii="Times New Roman" w:hAnsi="Times New Roman"/>
                <w:sz w:val="24"/>
                <w:szCs w:val="24"/>
              </w:rPr>
              <w:t>Slackware Linux</w:t>
            </w:r>
          </w:p>
        </w:tc>
        <w:tc>
          <w:tcPr>
            <w:tcW w:w="4602" w:type="dxa"/>
            <w:tcBorders>
              <w:top w:val="single" w:sz="4" w:space="0" w:color="000000"/>
              <w:left w:val="single" w:sz="4" w:space="0" w:color="000000"/>
              <w:bottom w:val="single" w:sz="4" w:space="0" w:color="000000"/>
              <w:right w:val="single" w:sz="4" w:space="0" w:color="000000"/>
            </w:tcBorders>
          </w:tcPr>
          <w:p>
            <w:pPr>
              <w:pStyle w:val="Normal1"/>
              <w:widowControl w:val="false"/>
              <w:rPr>
                <w:rFonts w:ascii="Times New Roman" w:hAnsi="Times New Roman" w:eastAsia="Times New Roman" w:cs="Times New Roman"/>
                <w:sz w:val="24"/>
                <w:szCs w:val="24"/>
              </w:rPr>
            </w:pPr>
            <w:r>
              <w:rPr>
                <w:rFonts w:eastAsia="Times New Roman" w:cs="Times New Roman" w:ascii="Times New Roman" w:hAnsi="Times New Roman"/>
                <w:sz w:val="24"/>
                <w:szCs w:val="24"/>
              </w:rPr>
              <w:t>pkgtool</w:t>
            </w:r>
          </w:p>
        </w:tc>
      </w:tr>
    </w:tbl>
    <w:p>
      <w:pPr>
        <w:pStyle w:val="Normal1"/>
        <w:spacing w:lineRule="auto" w:line="259" w:before="0" w:after="160"/>
        <w:ind w:left="0" w:right="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59" w:before="0" w:after="160"/>
        <w:ind w:left="0" w:right="0"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59"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t>Additionally, the Tester can execute the command</w:t>
      </w:r>
    </w:p>
    <w:p>
      <w:pPr>
        <w:pStyle w:val="Normal1"/>
        <w:spacing w:lineRule="auto" w:line="259" w:before="0" w:after="16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$cat /etc/udr.conf </w:t>
      </w:r>
    </w:p>
    <w:p>
      <w:pPr>
        <w:pStyle w:val="Normal1"/>
        <w:spacing w:lineRule="auto" w:line="259" w:before="0" w:after="160"/>
        <w:rPr/>
      </w:pPr>
      <w:r>
        <w:rPr/>
        <w:drawing>
          <wp:inline distT="0" distB="0" distL="0" distR="0">
            <wp:extent cx="5943600" cy="3886200"/>
            <wp:effectExtent l="0" t="0" r="0" b="0"/>
            <wp:docPr id="17"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0.png" descr=""/>
                    <pic:cNvPicPr>
                      <a:picLocks noChangeAspect="1" noChangeArrowheads="1"/>
                    </pic:cNvPicPr>
                  </pic:nvPicPr>
                  <pic:blipFill>
                    <a:blip r:embed="rId18"/>
                    <a:stretch>
                      <a:fillRect/>
                    </a:stretch>
                  </pic:blipFill>
                  <pic:spPr bwMode="auto">
                    <a:xfrm>
                      <a:off x="0" y="0"/>
                      <a:ext cx="5943600" cy="3886200"/>
                    </a:xfrm>
                    <a:prstGeom prst="rect">
                      <a:avLst/>
                    </a:prstGeom>
                  </pic:spPr>
                </pic:pic>
              </a:graphicData>
            </a:graphic>
          </wp:inline>
        </w:drawing>
      </w:r>
    </w:p>
    <w:p>
      <w:pPr>
        <w:pStyle w:val="Normal1"/>
        <w:spacing w:lineRule="auto" w:line="259" w:before="0" w:after="160"/>
        <w:rPr/>
      </w:pPr>
      <w:r>
        <w:rPr/>
        <w:drawing>
          <wp:inline distT="0" distB="0" distL="0" distR="0">
            <wp:extent cx="5943600" cy="4013200"/>
            <wp:effectExtent l="0" t="0" r="0" b="0"/>
            <wp:docPr id="18"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descr=""/>
                    <pic:cNvPicPr>
                      <a:picLocks noChangeAspect="1" noChangeArrowheads="1"/>
                    </pic:cNvPicPr>
                  </pic:nvPicPr>
                  <pic:blipFill>
                    <a:blip r:embed="rId19"/>
                    <a:stretch>
                      <a:fillRect/>
                    </a:stretch>
                  </pic:blipFill>
                  <pic:spPr bwMode="auto">
                    <a:xfrm>
                      <a:off x="0" y="0"/>
                      <a:ext cx="5943600" cy="4013200"/>
                    </a:xfrm>
                    <a:prstGeom prst="rect">
                      <a:avLst/>
                    </a:prstGeom>
                  </pic:spPr>
                </pic:pic>
              </a:graphicData>
            </a:graphic>
          </wp:inline>
        </w:drawing>
      </w:r>
    </w:p>
    <w:p>
      <w:pPr>
        <w:pStyle w:val="Normal1"/>
        <w:spacing w:lineRule="auto" w:line="259" w:before="0" w:after="160"/>
        <w:rPr/>
      </w:pPr>
      <w:r>
        <w:rPr/>
        <w:drawing>
          <wp:inline distT="0" distB="0" distL="0" distR="0">
            <wp:extent cx="5943600" cy="3136900"/>
            <wp:effectExtent l="0" t="0" r="0" b="0"/>
            <wp:docPr id="19"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3.png" descr=""/>
                    <pic:cNvPicPr>
                      <a:picLocks noChangeAspect="1" noChangeArrowheads="1"/>
                    </pic:cNvPicPr>
                  </pic:nvPicPr>
                  <pic:blipFill>
                    <a:blip r:embed="rId20"/>
                    <a:stretch>
                      <a:fillRect/>
                    </a:stretch>
                  </pic:blipFill>
                  <pic:spPr bwMode="auto">
                    <a:xfrm>
                      <a:off x="0" y="0"/>
                      <a:ext cx="5943600" cy="3136900"/>
                    </a:xfrm>
                    <a:prstGeom prst="rect">
                      <a:avLst/>
                    </a:prstGeom>
                  </pic:spPr>
                </pic:pic>
              </a:graphicData>
            </a:graphic>
          </wp:inline>
        </w:drawing>
      </w:r>
    </w:p>
    <w:p>
      <w:pPr>
        <w:pStyle w:val="Normal1"/>
        <w:spacing w:lineRule="auto" w:line="259" w:before="0" w:after="160"/>
        <w:rPr/>
      </w:pPr>
      <w:r>
        <w:rPr/>
        <w:drawing>
          <wp:inline distT="0" distB="0" distL="0" distR="0">
            <wp:extent cx="5925820" cy="3956685"/>
            <wp:effectExtent l="0" t="0" r="0" b="0"/>
            <wp:docPr id="20"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png" descr=""/>
                    <pic:cNvPicPr>
                      <a:picLocks noChangeAspect="1" noChangeArrowheads="1"/>
                    </pic:cNvPicPr>
                  </pic:nvPicPr>
                  <pic:blipFill>
                    <a:blip r:embed="rId21"/>
                    <a:stretch>
                      <a:fillRect/>
                    </a:stretch>
                  </pic:blipFill>
                  <pic:spPr bwMode="auto">
                    <a:xfrm>
                      <a:off x="0" y="0"/>
                      <a:ext cx="5925820" cy="3956685"/>
                    </a:xfrm>
                    <a:prstGeom prst="rect">
                      <a:avLst/>
                    </a:prstGeom>
                  </pic:spPr>
                </pic:pic>
              </a:graphicData>
            </a:graphic>
          </wp:inline>
        </w:drawing>
      </w:r>
    </w:p>
    <w:p>
      <w:pPr>
        <w:pStyle w:val="Normal1"/>
        <w:spacing w:lineRule="auto" w:line="259" w:before="0" w:after="160"/>
        <w:jc w:val="center"/>
        <w:rPr>
          <w:rFonts w:ascii="Times New Roman" w:hAnsi="Times New Roman" w:eastAsia="Times New Roman" w:cs="Times New Roman"/>
          <w:b/>
          <w:b/>
        </w:rPr>
      </w:pPr>
      <w:r>
        <w:rPr>
          <w:rFonts w:eastAsia="Times New Roman" w:cs="Times New Roman" w:ascii="Times New Roman" w:hAnsi="Times New Roman"/>
          <w:b/>
        </w:rPr>
        <w:t>Fig. 11 Output screen displaying the udr.conf file of the /etc directory</w:t>
      </w:r>
    </w:p>
    <w:p>
      <w:pPr>
        <w:pStyle w:val="Normal1"/>
        <w:spacing w:lineRule="auto" w:line="259"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hd w:fill="FFFFFF" w:val="clear"/>
        <w:spacing w:lineRule="auto" w:line="240" w:before="0" w:after="60"/>
        <w:ind w:left="1080" w:right="0" w:hanging="0"/>
        <w:rPr>
          <w:rFonts w:ascii="Times New Roman" w:hAnsi="Times New Roman" w:eastAsia="Times New Roman" w:cs="Times New Roman"/>
          <w:b/>
          <w:b/>
          <w:color w:val="1F1F1F"/>
          <w:sz w:val="28"/>
          <w:szCs w:val="28"/>
        </w:rPr>
      </w:pPr>
      <w:r>
        <w:rPr>
          <w:rFonts w:eastAsia="Times New Roman" w:cs="Times New Roman" w:ascii="Times New Roman" w:hAnsi="Times New Roman"/>
          <w:b/>
          <w:color w:val="1F1F1F"/>
          <w:sz w:val="28"/>
          <w:szCs w:val="28"/>
        </w:rPr>
      </w:r>
    </w:p>
    <w:p>
      <w:pPr>
        <w:pStyle w:val="Normal1"/>
        <w:numPr>
          <w:ilvl w:val="0"/>
          <w:numId w:val="40"/>
        </w:numPr>
        <w:spacing w:lineRule="auto" w:line="259"/>
        <w:ind w:left="142" w:right="0" w:hanging="360"/>
        <w:jc w:val="both"/>
        <w:rPr/>
      </w:pPr>
      <w:r>
        <w:rPr>
          <w:rFonts w:eastAsia="Times New Roman" w:cs="Times New Roman" w:ascii="Times New Roman" w:hAnsi="Times New Roman"/>
          <w:b/>
          <w:sz w:val="24"/>
          <w:szCs w:val="24"/>
          <w:u w:val="single"/>
        </w:rPr>
        <w:t>Preconditions</w:t>
      </w:r>
      <w:r>
        <w:rPr>
          <w:rFonts w:eastAsia="Times New Roman" w:cs="Times New Roman" w:ascii="Times New Roman" w:hAnsi="Times New Roman"/>
          <w:b/>
          <w:sz w:val="24"/>
          <w:szCs w:val="24"/>
        </w:rPr>
        <w:t>:</w:t>
      </w:r>
    </w:p>
    <w:p>
      <w:pPr>
        <w:pStyle w:val="Normal1"/>
        <w:spacing w:lineRule="auto" w:line="259"/>
        <w:ind w:left="1070" w:right="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numPr>
          <w:ilvl w:val="0"/>
          <w:numId w:val="22"/>
        </w:numPr>
        <w:spacing w:lineRule="auto" w:line="218" w:before="200" w:after="180"/>
        <w:ind w:left="1440" w:right="0" w:hanging="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 vendor provides documents that list each of the management protocols and describes the authentication mechanism used for each database of UDR NF.</w:t>
      </w:r>
    </w:p>
    <w:p>
      <w:pPr>
        <w:pStyle w:val="Normal1"/>
        <w:numPr>
          <w:ilvl w:val="0"/>
          <w:numId w:val="22"/>
        </w:numPr>
        <w:spacing w:lineRule="auto" w:line="259"/>
        <w:ind w:left="1440" w:right="0" w:hanging="3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 vendor provides documents of all databases of UDR NF that use management protocols and the authentication mechanism used for each one follows secure cryptographic controls prescribed in Table1 of the latest document “Indian Telecom Security Assurance Requirements (ITSAR) for Cryptographic Controls” shall only be used for UDR management and maintenance”.</w:t>
      </w:r>
    </w:p>
    <w:p>
      <w:pPr>
        <w:pStyle w:val="Normal1"/>
        <w:spacing w:lineRule="auto" w:line="259"/>
        <w:ind w:left="1440" w:right="0" w:hanging="0"/>
        <w:jc w:val="both"/>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218" w:before="200" w:after="180"/>
        <w:ind w:left="1440" w:right="0" w:hanging="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numPr>
          <w:ilvl w:val="0"/>
          <w:numId w:val="40"/>
        </w:numPr>
        <w:spacing w:lineRule="auto" w:line="240" w:before="0" w:after="180"/>
        <w:ind w:left="142" w:right="0" w:hanging="360"/>
        <w:rPr/>
      </w:pPr>
      <w:r>
        <w:rPr>
          <w:rFonts w:eastAsia="Times New Roman" w:cs="Times New Roman" w:ascii="Times New Roman" w:hAnsi="Times New Roman"/>
          <w:b/>
          <w:sz w:val="24"/>
          <w:szCs w:val="24"/>
          <w:u w:val="single"/>
        </w:rPr>
        <w:t>Test Objective/Purpose</w:t>
      </w:r>
      <w:r>
        <w:rPr>
          <w:rFonts w:eastAsia="Times New Roman" w:cs="Times New Roman" w:ascii="Times New Roman" w:hAnsi="Times New Roman"/>
          <w:b/>
          <w:sz w:val="24"/>
          <w:szCs w:val="24"/>
        </w:rPr>
        <w:t>:</w:t>
      </w:r>
    </w:p>
    <w:p>
      <w:pPr>
        <w:pStyle w:val="Normal1"/>
        <w:spacing w:lineRule="auto" w:line="218" w:before="200" w:after="180"/>
        <w:rPr>
          <w:rFonts w:ascii="Times New Roman" w:hAnsi="Times New Roman" w:eastAsia="Times New Roman" w:cs="Times New Roman"/>
        </w:rPr>
      </w:pPr>
      <w:r>
        <w:rPr>
          <w:rFonts w:eastAsia="Times New Roman" w:cs="Times New Roman" w:ascii="Times New Roman" w:hAnsi="Times New Roman"/>
        </w:rPr>
        <w:t xml:space="preserve">             </w:t>
      </w:r>
      <w:r>
        <w:rPr>
          <w:rFonts w:eastAsia="Times New Roman" w:cs="Times New Roman" w:ascii="Times New Roman" w:hAnsi="Times New Roman"/>
        </w:rPr>
        <w:t xml:space="preserve">Verify that there is mutual authentication of entities for management interfaces on the UDR NF.   </w:t>
      </w:r>
    </w:p>
    <w:p>
      <w:pPr>
        <w:pStyle w:val="Normal1"/>
        <w:keepLines/>
        <w:spacing w:lineRule="auto" w:line="240" w:before="0" w:after="180"/>
        <w:ind w:left="709" w:right="0" w:hanging="567"/>
        <w:jc w:val="both"/>
        <w:rPr/>
      </w:pPr>
      <w:r>
        <w:rPr>
          <w:rFonts w:eastAsia="Times New Roman" w:cs="Times New Roman" w:ascii="Times New Roman" w:hAnsi="Times New Roman"/>
        </w:rPr>
        <w:t xml:space="preserve">          </w:t>
      </w:r>
      <w:r>
        <w:rPr>
          <w:rFonts w:eastAsia="Times New Roman" w:cs="Times New Roman" w:ascii="Times New Roman" w:hAnsi="Times New Roman"/>
          <w:b/>
          <w:sz w:val="24"/>
          <w:szCs w:val="24"/>
          <w:u w:val="single"/>
        </w:rPr>
        <w:t>Procedure and execution steps:</w:t>
      </w:r>
    </w:p>
    <w:p>
      <w:pPr>
        <w:pStyle w:val="Normal1"/>
        <w:numPr>
          <w:ilvl w:val="0"/>
          <w:numId w:val="40"/>
        </w:numPr>
        <w:spacing w:lineRule="auto" w:line="240" w:before="0" w:after="180"/>
        <w:ind w:left="142" w:right="0" w:hanging="360"/>
        <w:rPr/>
      </w:pPr>
      <w:r>
        <w:rPr>
          <w:rFonts w:eastAsia="Times New Roman" w:cs="Times New Roman" w:ascii="Times New Roman" w:hAnsi="Times New Roman"/>
          <w:b/>
          <w:sz w:val="24"/>
          <w:szCs w:val="24"/>
        </w:rPr>
        <w:t xml:space="preserve">  </w:t>
      </w:r>
      <w:r>
        <w:rPr>
          <w:rFonts w:eastAsia="Times New Roman" w:cs="Times New Roman" w:ascii="Times New Roman" w:hAnsi="Times New Roman"/>
          <w:b/>
          <w:sz w:val="24"/>
          <w:szCs w:val="24"/>
          <w:u w:val="single"/>
        </w:rPr>
        <w:t>Test Plan</w:t>
      </w:r>
    </w:p>
    <w:p>
      <w:pPr>
        <w:pStyle w:val="Normal1"/>
        <w:spacing w:lineRule="auto" w:line="259"/>
        <w:ind w:left="142" w:right="0" w:hanging="0"/>
        <w:jc w:val="both"/>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r>
    </w:p>
    <w:p>
      <w:pPr>
        <w:pStyle w:val="Normal1"/>
        <w:spacing w:lineRule="auto" w:line="259"/>
        <w:ind w:left="360" w:right="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8.1   Test Case Scenarios:</w:t>
      </w:r>
    </w:p>
    <w:p>
      <w:pPr>
        <w:pStyle w:val="Normal1"/>
        <w:spacing w:lineRule="auto" w:line="259" w:before="0" w:after="160"/>
        <w:ind w:left="1140" w:right="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40"/>
        <w:ind w:left="568" w:right="0" w:hanging="284"/>
        <w:jc w:val="both"/>
        <w:rPr/>
      </w:pPr>
      <w:r>
        <w:rPr>
          <w:rFonts w:eastAsia="Times New Roman" w:cs="Times New Roman" w:ascii="Times New Roman" w:hAnsi="Times New Roman"/>
          <w:sz w:val="24"/>
          <w:szCs w:val="24"/>
        </w:rPr>
        <w:t xml:space="preserve">8.1.1     Test Scenario to check </w:t>
      </w:r>
      <w:r>
        <w:rPr>
          <w:rFonts w:eastAsia="Times New Roman" w:cs="Times New Roman" w:ascii="Times New Roman" w:hAnsi="Times New Roman"/>
        </w:rPr>
        <w:t xml:space="preserve">the </w:t>
      </w:r>
      <w:r>
        <w:rPr>
          <w:rFonts w:eastAsia="Times New Roman" w:cs="Times New Roman" w:ascii="Times New Roman" w:hAnsi="Times New Roman"/>
          <w:sz w:val="24"/>
          <w:szCs w:val="24"/>
        </w:rPr>
        <w:t xml:space="preserve">UDR NF shall support mutual authentication of entities on    </w:t>
      </w:r>
    </w:p>
    <w:p>
      <w:pPr>
        <w:pStyle w:val="Normal1"/>
        <w:spacing w:lineRule="auto" w:line="240"/>
        <w:ind w:left="568" w:right="0" w:hanging="284"/>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management interfaces, the authentication mechanism can rely on the management </w:t>
      </w:r>
    </w:p>
    <w:p>
      <w:pPr>
        <w:pStyle w:val="Normal1"/>
        <w:spacing w:lineRule="auto" w:line="240"/>
        <w:ind w:left="568" w:right="0" w:hanging="284"/>
        <w:jc w:val="both"/>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protocols used for the interface or other means.</w:t>
      </w:r>
      <w:r>
        <w:rPr>
          <w:rFonts w:eastAsia="Times New Roman" w:cs="Times New Roman" w:ascii="Times New Roman" w:hAnsi="Times New Roman"/>
        </w:rPr>
        <w:t xml:space="preserve"> </w:t>
      </w:r>
    </w:p>
    <w:p>
      <w:pPr>
        <w:pStyle w:val="Normal1"/>
        <w:spacing w:lineRule="auto" w:line="240"/>
        <w:ind w:left="568" w:right="0" w:hanging="284"/>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Secure cryptographic controls prescribed in Table 1 of the latest document “Indian    </w:t>
      </w:r>
    </w:p>
    <w:p>
      <w:pPr>
        <w:pStyle w:val="Normal1"/>
        <w:spacing w:lineRule="auto" w:line="240"/>
        <w:ind w:left="568" w:right="0" w:hanging="284"/>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Telecom Security Assurance Requirements (ITSAR) for Cryptographic Controls” shall </w:t>
      </w:r>
    </w:p>
    <w:p>
      <w:pPr>
        <w:pStyle w:val="Normal1"/>
        <w:spacing w:lineRule="auto" w:line="240"/>
        <w:ind w:left="568" w:right="0" w:hanging="284"/>
        <w:jc w:val="both"/>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only be used for UDR management and maintenance”.</w:t>
      </w:r>
      <w:r>
        <w:rPr>
          <w:rFonts w:eastAsia="Times New Roman" w:cs="Times New Roman" w:ascii="Times New Roman" w:hAnsi="Times New Roman"/>
        </w:rPr>
        <w:t xml:space="preserve"> </w:t>
      </w:r>
      <w:r>
        <w:rPr>
          <w:rFonts w:eastAsia="Times New Roman" w:cs="Times New Roman" w:ascii="Times New Roman" w:hAnsi="Times New Roman"/>
          <w:sz w:val="24"/>
          <w:szCs w:val="24"/>
        </w:rPr>
        <w:t xml:space="preserve">Use CLI commands/shell  </w:t>
      </w:r>
    </w:p>
    <w:p>
      <w:pPr>
        <w:pStyle w:val="Normal1"/>
        <w:spacing w:lineRule="auto" w:line="240"/>
        <w:ind w:left="568" w:right="0" w:hanging="284"/>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scripts to check for the above requirement.</w:t>
      </w:r>
    </w:p>
    <w:p>
      <w:pPr>
        <w:pStyle w:val="Normal1"/>
        <w:spacing w:lineRule="auto" w:line="240"/>
        <w:ind w:left="1170" w:right="0" w:hanging="285"/>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numPr>
          <w:ilvl w:val="2"/>
          <w:numId w:val="33"/>
        </w:numPr>
        <w:spacing w:lineRule="auto" w:line="240"/>
        <w:ind w:left="1004" w:right="0" w:hanging="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Test Scenario for checking the UDR NF shall support mutual authentication of   </w:t>
      </w:r>
    </w:p>
    <w:p>
      <w:pPr>
        <w:pStyle w:val="Normal1"/>
        <w:spacing w:lineRule="auto" w:line="240"/>
        <w:ind w:left="1004"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entities on management interfaces, the authentication mechanism can rely on the  </w:t>
      </w:r>
    </w:p>
    <w:p>
      <w:pPr>
        <w:pStyle w:val="Normal1"/>
        <w:spacing w:lineRule="auto" w:line="240"/>
        <w:ind w:left="1004" w:right="0" w:hanging="0"/>
        <w:jc w:val="both"/>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management protocols used for the interface or other means.</w:t>
      </w:r>
      <w:r>
        <w:rPr>
          <w:rFonts w:eastAsia="Times New Roman" w:cs="Times New Roman" w:ascii="Times New Roman" w:hAnsi="Times New Roman"/>
        </w:rPr>
        <w:t xml:space="preserve"> </w:t>
      </w:r>
    </w:p>
    <w:p>
      <w:pPr>
        <w:pStyle w:val="Normal1"/>
        <w:spacing w:lineRule="auto" w:line="240"/>
        <w:ind w:left="568" w:right="0" w:hanging="284"/>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Secure cryptographic controls prescribed in Table 1 of the latest document “Indian    </w:t>
      </w:r>
    </w:p>
    <w:p>
      <w:pPr>
        <w:pStyle w:val="Normal1"/>
        <w:spacing w:lineRule="auto" w:line="240"/>
        <w:ind w:left="568" w:right="0" w:hanging="284"/>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Telecom Security Assurance Requirements (ITSAR) for Cryptographic Controls” shall </w:t>
      </w:r>
    </w:p>
    <w:p>
      <w:pPr>
        <w:pStyle w:val="Normal1"/>
        <w:spacing w:lineRule="auto" w:line="240"/>
        <w:ind w:left="568" w:right="0" w:hanging="284"/>
        <w:jc w:val="both"/>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only be used for UDR management and maintenance”</w:t>
      </w:r>
      <w:r>
        <w:rPr>
          <w:rFonts w:eastAsia="Times New Roman" w:cs="Times New Roman" w:ascii="Times New Roman" w:hAnsi="Times New Roman"/>
        </w:rPr>
        <w:t xml:space="preserve"> </w:t>
      </w:r>
      <w:r>
        <w:rPr>
          <w:rFonts w:eastAsia="Times New Roman" w:cs="Times New Roman" w:ascii="Times New Roman" w:hAnsi="Times New Roman"/>
          <w:sz w:val="24"/>
          <w:szCs w:val="24"/>
        </w:rPr>
        <w:t xml:space="preserve">through database workbench   </w:t>
      </w:r>
    </w:p>
    <w:p>
      <w:pPr>
        <w:pStyle w:val="Normal1"/>
        <w:spacing w:lineRule="auto" w:line="240"/>
        <w:ind w:left="568" w:right="0" w:hanging="284"/>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(Database specific monitoring tools). Execute Database workbench and connect to the    </w:t>
      </w:r>
    </w:p>
    <w:p>
      <w:pPr>
        <w:pStyle w:val="Normal1"/>
        <w:spacing w:lineRule="auto" w:line="240"/>
        <w:ind w:left="568" w:right="0" w:hanging="284"/>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database IP and Port to get Database check (Every database will have its own  </w:t>
      </w:r>
    </w:p>
    <w:p>
      <w:pPr>
        <w:pStyle w:val="Normal1"/>
        <w:spacing w:lineRule="auto" w:line="240"/>
        <w:ind w:left="568" w:right="0" w:hanging="284"/>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workbench, e.g.,MySQL has ‘MYSQL Workbench’, Postgres has ‘pgAdmin’, but not  </w:t>
      </w:r>
    </w:p>
    <w:p>
      <w:pPr>
        <w:pStyle w:val="Normal1"/>
        <w:spacing w:lineRule="auto" w:line="240"/>
        <w:ind w:left="568" w:right="0" w:hanging="284"/>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all GUI’s of the databases are available publicly).   </w:t>
      </w:r>
    </w:p>
    <w:p>
      <w:pPr>
        <w:pStyle w:val="Normal1"/>
        <w:spacing w:lineRule="auto" w:line="259"/>
        <w:ind w:left="1094"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numPr>
          <w:ilvl w:val="1"/>
          <w:numId w:val="34"/>
        </w:numPr>
        <w:spacing w:lineRule="auto" w:line="259"/>
        <w:ind w:left="426" w:right="0" w:hanging="142"/>
        <w:jc w:val="both"/>
        <w:rPr/>
      </w:pPr>
      <w:r>
        <w:rPr>
          <w:rFonts w:eastAsia="Times New Roman" w:cs="Times New Roman" w:ascii="Times New Roman" w:hAnsi="Times New Roman"/>
          <w:b/>
          <w:sz w:val="24"/>
          <w:szCs w:val="24"/>
          <w:u w:val="single"/>
        </w:rPr>
        <w:t>Test Bed Diagram</w:t>
      </w:r>
      <w:r>
        <w:rPr>
          <w:rFonts w:eastAsia="Times New Roman" w:cs="Times New Roman" w:ascii="Times New Roman" w:hAnsi="Times New Roman"/>
          <w:b/>
          <w:sz w:val="24"/>
          <w:szCs w:val="24"/>
        </w:rPr>
        <w:t>:</w:t>
      </w:r>
    </w:p>
    <w:p>
      <w:pPr>
        <w:pStyle w:val="Normal1"/>
        <w:spacing w:lineRule="auto" w:line="259"/>
        <w:ind w:left="801" w:right="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59"/>
        <w:ind w:left="801" w:right="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spacing w:lineRule="auto" w:line="259"/>
        <w:ind w:left="425" w:right="0" w:hanging="1686"/>
        <w:jc w:val="center"/>
        <w:rPr/>
      </w:pPr>
      <w:r>
        <w:rPr/>
        <mc:AlternateContent>
          <mc:Choice Requires="wpg">
            <w:drawing>
              <wp:inline distT="0" distB="0" distL="0" distR="0">
                <wp:extent cx="5940425" cy="2540000"/>
                <wp:effectExtent l="0" t="0" r="0" b="0"/>
                <wp:docPr id="21" name="Shape1"/>
                <a:graphic xmlns:a="http://schemas.openxmlformats.org/drawingml/2006/main">
                  <a:graphicData uri="http://schemas.microsoft.com/office/word/2010/wordprocessingGroup">
                    <wpg:wgp>
                      <wpg:cNvGrpSpPr/>
                      <wpg:grpSpPr>
                        <a:xfrm>
                          <a:off x="0" y="0"/>
                          <a:ext cx="5940360" cy="2540160"/>
                          <a:chOff x="0" y="0"/>
                          <a:chExt cx="5940360" cy="2540160"/>
                        </a:xfrm>
                      </wpg:grpSpPr>
                      <pic:pic xmlns:pic="http://schemas.openxmlformats.org/drawingml/2006/picture">
                        <pic:nvPicPr>
                          <pic:cNvPr id="0" name="Shape 2" descr=""/>
                          <pic:cNvPicPr/>
                        </pic:nvPicPr>
                        <pic:blipFill>
                          <a:blip r:embed="rId22"/>
                          <a:stretch/>
                        </pic:blipFill>
                        <pic:spPr>
                          <a:xfrm>
                            <a:off x="0" y="0"/>
                            <a:ext cx="5940360" cy="2540160"/>
                          </a:xfrm>
                          <a:prstGeom prst="rect">
                            <a:avLst/>
                          </a:prstGeom>
                          <a:ln w="0">
                            <a:noFill/>
                          </a:ln>
                        </pic:spPr>
                      </pic:pic>
                    </wpg:wgp>
                  </a:graphicData>
                </a:graphic>
              </wp:inline>
            </w:drawing>
          </mc:Choice>
          <mc:Fallback>
            <w:pict>
              <v:group id="shape_0" alt="Shape1" style="position:absolute;margin-left:0pt;margin-top:-200.05pt;width:467.75pt;height:200pt" coordorigin="0,-4001" coordsize="9355,4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Shape 2" stroked="f" o:allowincell="f" style="position:absolute;left:0;top:-4001;width:9354;height:3999;mso-wrap-style:none;v-text-anchor:middle;mso-position-vertical:top" type="_x0000_t75">
                  <v:imagedata r:id="rId22" o:detectmouseclick="t"/>
                  <v:stroke color="#3465a4" joinstyle="round" endcap="flat"/>
                  <w10:wrap type="square"/>
                </v:shape>
              </v:group>
            </w:pict>
          </mc:Fallback>
        </mc:AlternateContent>
      </w:r>
    </w:p>
    <w:p>
      <w:pPr>
        <w:pStyle w:val="Normal1"/>
        <w:spacing w:lineRule="auto" w:line="259"/>
        <w:ind w:left="720" w:right="0" w:hanging="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tabs>
          <w:tab w:val="clear" w:pos="720"/>
          <w:tab w:val="left" w:pos="5760" w:leader="none"/>
        </w:tabs>
        <w:spacing w:lineRule="auto" w:line="259"/>
        <w:ind w:left="720" w:right="0" w:hanging="0"/>
        <w:rPr>
          <w:rFonts w:ascii="Times New Roman" w:hAnsi="Times New Roman" w:eastAsia="Times New Roman" w:cs="Times New Roman"/>
          <w:b/>
          <w:b/>
        </w:rPr>
      </w:pPr>
      <w:r>
        <w:rPr>
          <w:rFonts w:eastAsia="Times New Roman" w:cs="Times New Roman" w:ascii="Times New Roman" w:hAnsi="Times New Roman"/>
          <w:b/>
        </w:rPr>
        <w:t>Fig. 12 Test bed diagram</w:t>
      </w:r>
    </w:p>
    <w:p>
      <w:pPr>
        <w:pStyle w:val="Normal1"/>
        <w:spacing w:lineRule="auto" w:line="259"/>
        <w:ind w:left="1140"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59"/>
        <w:ind w:left="1140" w:right="0" w:hanging="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numPr>
          <w:ilvl w:val="1"/>
          <w:numId w:val="34"/>
        </w:numPr>
        <w:spacing w:lineRule="auto" w:line="259"/>
        <w:ind w:left="-180" w:right="0" w:hanging="570"/>
        <w:jc w:val="both"/>
        <w:rPr/>
      </w:pPr>
      <w:r>
        <w:rPr>
          <w:rFonts w:eastAsia="Times New Roman" w:cs="Times New Roman" w:ascii="Times New Roman" w:hAnsi="Times New Roman"/>
          <w:b/>
          <w:sz w:val="24"/>
          <w:szCs w:val="24"/>
          <w:u w:val="single"/>
        </w:rPr>
        <w:t>Tools Required</w:t>
      </w:r>
      <w:r>
        <w:rPr>
          <w:rFonts w:eastAsia="Times New Roman" w:cs="Times New Roman" w:ascii="Times New Roman" w:hAnsi="Times New Roman"/>
          <w:b/>
          <w:sz w:val="24"/>
          <w:szCs w:val="24"/>
        </w:rPr>
        <w:t>:</w:t>
      </w:r>
    </w:p>
    <w:p>
      <w:pPr>
        <w:pStyle w:val="Normal1"/>
        <w:spacing w:lineRule="auto" w:line="259"/>
        <w:ind w:left="1140" w:right="0" w:hanging="0"/>
        <w:jc w:val="both"/>
        <w:rPr>
          <w:rFonts w:ascii="Times New Roman" w:hAnsi="Times New Roman" w:eastAsia="Times New Roman" w:cs="Times New Roman"/>
          <w:b/>
          <w:b/>
          <w:sz w:val="24"/>
          <w:szCs w:val="24"/>
          <w:shd w:fill="FFFF00" w:val="clear"/>
        </w:rPr>
      </w:pPr>
      <w:r>
        <w:rPr>
          <w:rFonts w:eastAsia="Times New Roman" w:cs="Times New Roman" w:ascii="Times New Roman" w:hAnsi="Times New Roman"/>
          <w:b/>
          <w:sz w:val="24"/>
          <w:szCs w:val="24"/>
          <w:shd w:fill="FFFF00" w:val="clear"/>
        </w:rPr>
      </w:r>
    </w:p>
    <w:p>
      <w:pPr>
        <w:pStyle w:val="Normal1"/>
        <w:numPr>
          <w:ilvl w:val="0"/>
          <w:numId w:val="13"/>
        </w:numPr>
        <w:spacing w:lineRule="auto" w:line="259"/>
        <w:ind w:left="1276" w:right="0" w:hanging="425"/>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Command Line Interface</w:t>
      </w:r>
    </w:p>
    <w:p>
      <w:pPr>
        <w:pStyle w:val="Normal1"/>
        <w:numPr>
          <w:ilvl w:val="0"/>
          <w:numId w:val="13"/>
        </w:numPr>
        <w:spacing w:lineRule="auto" w:line="259"/>
        <w:ind w:left="1276" w:right="0" w:hanging="425"/>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GUI (Database Server Workbench)</w:t>
      </w:r>
    </w:p>
    <w:p>
      <w:pPr>
        <w:pStyle w:val="Normal1"/>
        <w:spacing w:lineRule="auto" w:line="259"/>
        <w:ind w:left="1500"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numPr>
          <w:ilvl w:val="1"/>
          <w:numId w:val="34"/>
        </w:numPr>
        <w:spacing w:lineRule="auto" w:line="259" w:before="0" w:after="160"/>
        <w:ind w:left="567" w:right="0" w:hanging="375"/>
        <w:jc w:val="both"/>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t>Test Execution Steps:</w:t>
      </w:r>
    </w:p>
    <w:p>
      <w:pPr>
        <w:pStyle w:val="Normal1"/>
        <w:spacing w:lineRule="auto" w:line="259" w:before="0" w:after="160"/>
        <w:ind w:left="709" w:right="0" w:hanging="0"/>
        <w:jc w:val="both"/>
        <w:rPr>
          <w:rFonts w:ascii="Times New Roman" w:hAnsi="Times New Roman" w:eastAsia="Times New Roman" w:cs="Times New Roman"/>
        </w:rPr>
      </w:pPr>
      <w:r>
        <w:rPr>
          <w:rFonts w:eastAsia="Times New Roman" w:cs="Times New Roman" w:ascii="Times New Roman" w:hAnsi="Times New Roman"/>
        </w:rPr>
        <w:t xml:space="preserve">The accredited evaluator's test lab is required to execute the following steps: </w:t>
      </w:r>
    </w:p>
    <w:p>
      <w:pPr>
        <w:pStyle w:val="Normal1"/>
        <w:spacing w:lineRule="auto" w:line="259" w:before="0" w:after="160"/>
        <w:ind w:left="709" w:right="0" w:hanging="0"/>
        <w:jc w:val="both"/>
        <w:rPr>
          <w:rFonts w:ascii="Times New Roman" w:hAnsi="Times New Roman" w:eastAsia="Times New Roman" w:cs="Times New Roman"/>
        </w:rPr>
      </w:pPr>
      <w:r>
        <w:rPr>
          <w:rFonts w:eastAsia="Times New Roman" w:cs="Times New Roman" w:ascii="Times New Roman" w:hAnsi="Times New Roman"/>
        </w:rPr>
        <w:t>1. The tester checks that the authentication mechanisms have been configured on the UDR NF.</w:t>
      </w:r>
    </w:p>
    <w:p>
      <w:pPr>
        <w:pStyle w:val="Normal1"/>
        <w:spacing w:lineRule="auto" w:line="259" w:before="0" w:after="160"/>
        <w:ind w:left="709" w:right="0" w:hanging="0"/>
        <w:jc w:val="both"/>
        <w:rPr>
          <w:rFonts w:ascii="Times New Roman" w:hAnsi="Times New Roman" w:eastAsia="Times New Roman" w:cs="Times New Roman"/>
        </w:rPr>
      </w:pPr>
      <w:r>
        <w:rPr>
          <w:rFonts w:eastAsia="Times New Roman" w:cs="Times New Roman" w:ascii="Times New Roman" w:hAnsi="Times New Roman"/>
        </w:rPr>
        <w:t>2. The tester triggers communication between the UDR NF and a test entity that has a legitimate authentication credential.</w:t>
      </w:r>
    </w:p>
    <w:p>
      <w:pPr>
        <w:pStyle w:val="Normal1"/>
        <w:spacing w:lineRule="auto" w:line="259" w:before="0" w:after="160"/>
        <w:ind w:left="709" w:right="0" w:hanging="0"/>
        <w:jc w:val="both"/>
        <w:rPr>
          <w:rFonts w:ascii="Times New Roman" w:hAnsi="Times New Roman" w:eastAsia="Times New Roman" w:cs="Times New Roman"/>
        </w:rPr>
      </w:pPr>
      <w:r>
        <w:rPr>
          <w:rFonts w:eastAsia="Times New Roman" w:cs="Times New Roman" w:ascii="Times New Roman" w:hAnsi="Times New Roman"/>
        </w:rPr>
        <w:t>3. Then, the tester triggers communication between the UDR NF and a test entity that doesn't have a legitimate authentication credential.</w:t>
      </w:r>
    </w:p>
    <w:p>
      <w:pPr>
        <w:pStyle w:val="Normal1"/>
        <w:spacing w:lineRule="auto" w:line="259" w:before="0" w:after="160"/>
        <w:ind w:left="709" w:right="0" w:hanging="0"/>
        <w:jc w:val="both"/>
        <w:rPr>
          <w:rFonts w:ascii="Times New Roman" w:hAnsi="Times New Roman" w:eastAsia="Times New Roman" w:cs="Times New Roman"/>
        </w:rPr>
      </w:pPr>
      <w:r>
        <w:rPr>
          <w:rFonts w:eastAsia="Times New Roman" w:cs="Times New Roman" w:ascii="Times New Roman" w:hAnsi="Times New Roman"/>
        </w:rPr>
      </w:r>
    </w:p>
    <w:p>
      <w:pPr>
        <w:pStyle w:val="Normal1"/>
        <w:numPr>
          <w:ilvl w:val="0"/>
          <w:numId w:val="33"/>
        </w:numPr>
        <w:spacing w:lineRule="auto" w:line="240" w:before="0" w:after="180"/>
        <w:ind w:left="567" w:right="0" w:hanging="480"/>
        <w:jc w:val="both"/>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t>Expected Results:</w:t>
      </w:r>
    </w:p>
    <w:p>
      <w:pPr>
        <w:pStyle w:val="Normal1"/>
        <w:spacing w:lineRule="auto" w:line="240" w:before="0" w:after="180"/>
        <w:ind w:left="1070" w:right="0" w:hanging="360"/>
        <w:rPr>
          <w:rFonts w:ascii="Times New Roman" w:hAnsi="Times New Roman" w:eastAsia="Times New Roman" w:cs="Times New Roman"/>
        </w:rPr>
      </w:pPr>
      <w:r>
        <w:rPr>
          <w:rFonts w:eastAsia="Times New Roman" w:cs="Times New Roman" w:ascii="Times New Roman" w:hAnsi="Times New Roman"/>
        </w:rPr>
        <w:t>1)</w:t>
        <w:tab/>
        <w:t>Mutual authentication is successful and communication between UDR NF and the entity with correct credentials can be established.</w:t>
      </w:r>
    </w:p>
    <w:p>
      <w:pPr>
        <w:pStyle w:val="Normal1"/>
        <w:spacing w:lineRule="auto" w:line="240" w:before="0" w:after="180"/>
        <w:ind w:left="0" w:right="0" w:hanging="0"/>
        <w:rPr>
          <w:rFonts w:ascii="Times New Roman" w:hAnsi="Times New Roman" w:eastAsia="Times New Roman" w:cs="Times New Roman"/>
        </w:rPr>
      </w:pPr>
      <w:r>
        <w:rPr>
          <w:rFonts w:eastAsia="Times New Roman" w:cs="Times New Roman" w:ascii="Times New Roman" w:hAnsi="Times New Roman"/>
        </w:rPr>
        <w:t xml:space="preserve">            </w:t>
      </w:r>
      <w:r>
        <w:rPr>
          <w:rFonts w:eastAsia="Times New Roman" w:cs="Times New Roman" w:ascii="Times New Roman" w:hAnsi="Times New Roman"/>
        </w:rPr>
        <w:t xml:space="preserve">2)    Mutual authentication fails and communication between the UDR NF and the entity with   </w:t>
      </w:r>
    </w:p>
    <w:p>
      <w:pPr>
        <w:pStyle w:val="Normal1"/>
        <w:spacing w:lineRule="auto" w:line="240" w:before="0" w:after="180"/>
        <w:ind w:left="0" w:right="0" w:hanging="0"/>
        <w:rPr>
          <w:rFonts w:ascii="Times New Roman" w:hAnsi="Times New Roman" w:eastAsia="Times New Roman" w:cs="Times New Roman"/>
        </w:rPr>
      </w:pPr>
      <w:r>
        <w:rPr>
          <w:rFonts w:eastAsia="Times New Roman" w:cs="Times New Roman" w:ascii="Times New Roman" w:hAnsi="Times New Roman"/>
        </w:rPr>
        <w:t xml:space="preserve">                   </w:t>
      </w:r>
      <w:r>
        <w:rPr>
          <w:rFonts w:eastAsia="Times New Roman" w:cs="Times New Roman" w:ascii="Times New Roman" w:hAnsi="Times New Roman"/>
        </w:rPr>
        <w:t>incorrect credentials cannot be established.</w:t>
      </w:r>
    </w:p>
    <w:p>
      <w:pPr>
        <w:pStyle w:val="Normal1"/>
        <w:spacing w:lineRule="auto" w:line="259"/>
        <w:ind w:left="927"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numPr>
          <w:ilvl w:val="0"/>
          <w:numId w:val="33"/>
        </w:numPr>
        <w:spacing w:lineRule="auto" w:line="259" w:before="0" w:after="160"/>
        <w:ind w:left="284" w:right="0" w:hanging="480"/>
        <w:jc w:val="both"/>
        <w:rPr/>
      </w:pPr>
      <w:r>
        <w:rPr>
          <w:rFonts w:eastAsia="Times New Roman" w:cs="Times New Roman" w:ascii="Times New Roman" w:hAnsi="Times New Roman"/>
          <w:b/>
          <w:sz w:val="24"/>
          <w:szCs w:val="24"/>
        </w:rPr>
        <w:t xml:space="preserve">    </w:t>
      </w:r>
      <w:r>
        <w:rPr>
          <w:rFonts w:eastAsia="Times New Roman" w:cs="Times New Roman" w:ascii="Times New Roman" w:hAnsi="Times New Roman"/>
          <w:b/>
          <w:sz w:val="24"/>
          <w:szCs w:val="24"/>
          <w:u w:val="single"/>
        </w:rPr>
        <w:t xml:space="preserve"> </w:t>
      </w:r>
      <w:r>
        <w:rPr>
          <w:rFonts w:eastAsia="Times New Roman" w:cs="Times New Roman" w:ascii="Times New Roman" w:hAnsi="Times New Roman"/>
          <w:b/>
          <w:sz w:val="24"/>
          <w:szCs w:val="24"/>
          <w:u w:val="single"/>
        </w:rPr>
        <w:t>Expected Format of Evidence:</w:t>
      </w:r>
    </w:p>
    <w:p>
      <w:pPr>
        <w:pStyle w:val="Normal1"/>
        <w:spacing w:lineRule="auto" w:line="259"/>
        <w:ind w:left="426"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A testing report provided by the testing agency which will consist of the following   </w:t>
      </w:r>
    </w:p>
    <w:p>
      <w:pPr>
        <w:pStyle w:val="Normal1"/>
        <w:spacing w:lineRule="auto" w:line="259"/>
        <w:ind w:left="426"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information:</w:t>
      </w:r>
    </w:p>
    <w:p>
      <w:pPr>
        <w:pStyle w:val="Normal1"/>
        <w:spacing w:lineRule="auto" w:line="259"/>
        <w:ind w:left="426" w:right="0" w:hanging="0"/>
        <w:rPr/>
      </w:pPr>
      <w:r>
        <w:rPr>
          <w:rFonts w:eastAsia="Times New Roman" w:cs="Times New Roman" w:ascii="Times New Roman" w:hAnsi="Times New Roman"/>
          <w:sz w:val="24"/>
          <w:szCs w:val="24"/>
        </w:rPr>
        <w:t xml:space="preserve">  </w:t>
      </w:r>
      <w:r>
        <w:rPr>
          <w:rFonts w:eastAsia="Times New Roman" w:cs="Times New Roman" w:ascii="Times New Roman" w:hAnsi="Times New Roman"/>
        </w:rPr>
        <w:t xml:space="preserve">Evidence suitable for the interface, e.g., screenshot containing the operation results, test result  </w:t>
      </w:r>
    </w:p>
    <w:p>
      <w:pPr>
        <w:pStyle w:val="Normal1"/>
        <w:spacing w:lineRule="auto" w:line="259"/>
        <w:ind w:left="426" w:right="0" w:hanging="0"/>
        <w:rPr>
          <w:rFonts w:ascii="Times New Roman" w:hAnsi="Times New Roman" w:eastAsia="Times New Roman" w:cs="Times New Roman"/>
        </w:rPr>
      </w:pPr>
      <w:r>
        <w:rPr>
          <w:rFonts w:eastAsia="Times New Roman" w:cs="Times New Roman" w:ascii="Times New Roman" w:hAnsi="Times New Roman"/>
        </w:rPr>
        <w:t xml:space="preserve">  </w:t>
      </w:r>
      <w:r>
        <w:rPr>
          <w:rFonts w:eastAsia="Times New Roman" w:cs="Times New Roman" w:ascii="Times New Roman" w:hAnsi="Times New Roman"/>
        </w:rPr>
        <w:t>pass/fail recorded by tester.</w:t>
      </w:r>
    </w:p>
    <w:p>
      <w:pPr>
        <w:pStyle w:val="Normal1"/>
        <w:spacing w:lineRule="auto" w:line="259"/>
        <w:ind w:left="426"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40"/>
        <w:ind w:left="426" w:righ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(Positive case Evidence shall be provided in the form of screenshots as in Section 11 follow the 3GPP TS 33.117 version 18.3.0 Release 18).</w:t>
      </w:r>
    </w:p>
    <w:p>
      <w:pPr>
        <w:pStyle w:val="Normal1"/>
        <w:numPr>
          <w:ilvl w:val="0"/>
          <w:numId w:val="33"/>
        </w:numPr>
        <w:spacing w:lineRule="auto" w:line="240" w:before="0" w:after="180"/>
        <w:ind w:left="709" w:right="0" w:hanging="480"/>
        <w:rPr>
          <w:rFonts w:ascii="Times New Roman" w:hAnsi="Times New Roman" w:eastAsia="Times New Roman" w:cs="Times New Roman"/>
          <w:b/>
          <w:b/>
          <w:sz w:val="24"/>
          <w:szCs w:val="24"/>
          <w:u w:val="single"/>
        </w:rPr>
      </w:pPr>
      <w:r>
        <w:rPr>
          <w:rFonts w:eastAsia="Times New Roman" w:cs="Times New Roman" w:ascii="Times New Roman" w:hAnsi="Times New Roman"/>
          <w:b/>
          <w:sz w:val="24"/>
          <w:szCs w:val="24"/>
          <w:u w:val="single"/>
        </w:rPr>
        <w:t xml:space="preserve">Test Execution </w:t>
      </w:r>
    </w:p>
    <w:p>
      <w:pPr>
        <w:pStyle w:val="Normal1"/>
        <w:shd w:fill="FFFFFF" w:val="clear"/>
        <w:spacing w:lineRule="auto" w:line="259" w:before="0" w:after="160"/>
        <w:ind w:left="720" w:right="0" w:hanging="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Test Case Number: 01 </w:t>
      </w:r>
    </w:p>
    <w:p>
      <w:pPr>
        <w:pStyle w:val="Normal1"/>
        <w:numPr>
          <w:ilvl w:val="0"/>
          <w:numId w:val="24"/>
        </w:numPr>
        <w:spacing w:lineRule="auto" w:line="276"/>
        <w:ind w:left="1440" w:right="0" w:hanging="305"/>
        <w:rPr/>
      </w:pPr>
      <w:r>
        <w:rPr>
          <w:rFonts w:eastAsia="Times New Roman" w:cs="Times New Roman" w:ascii="Times New Roman" w:hAnsi="Times New Roman"/>
          <w:b/>
          <w:sz w:val="24"/>
          <w:szCs w:val="24"/>
        </w:rPr>
        <w:t xml:space="preserve">Test Case Name: </w:t>
      </w:r>
      <w:r>
        <w:rPr>
          <w:rFonts w:eastAsia="Times New Roman" w:cs="Times New Roman" w:ascii="Times New Roman" w:hAnsi="Times New Roman"/>
          <w:sz w:val="24"/>
          <w:szCs w:val="24"/>
        </w:rPr>
        <w:t>Test Name: TC_MUTUAL_AUTHENTICATION-ON_NETWORK_PRODUCT_MANAGEMENT_PROTOCOLS</w:t>
      </w:r>
    </w:p>
    <w:p>
      <w:pPr>
        <w:pStyle w:val="Normal1"/>
        <w:spacing w:lineRule="auto" w:line="276"/>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numPr>
          <w:ilvl w:val="0"/>
          <w:numId w:val="24"/>
        </w:numPr>
        <w:spacing w:lineRule="auto" w:line="259"/>
        <w:ind w:left="1440" w:right="0" w:hanging="360"/>
        <w:rPr/>
      </w:pPr>
      <w:r>
        <w:rPr>
          <w:rFonts w:eastAsia="Times New Roman" w:cs="Times New Roman" w:ascii="Times New Roman" w:hAnsi="Times New Roman"/>
          <w:b/>
          <w:sz w:val="24"/>
          <w:szCs w:val="24"/>
        </w:rPr>
        <w:t xml:space="preserve">Test Case Description: </w:t>
      </w:r>
      <w:r>
        <w:rPr>
          <w:rFonts w:eastAsia="Times New Roman" w:cs="Times New Roman" w:ascii="Times New Roman" w:hAnsi="Times New Roman"/>
          <w:sz w:val="24"/>
          <w:szCs w:val="24"/>
        </w:rPr>
        <w:t xml:space="preserve"> Test needs to be conducted </w:t>
      </w:r>
      <w:r>
        <w:rPr>
          <w:rFonts w:eastAsia="Times New Roman" w:cs="Times New Roman" w:ascii="Times New Roman" w:hAnsi="Times New Roman"/>
        </w:rPr>
        <w:t>full-fills the requirement to mutual authentication of entities for management interfaces on the UDR NF.</w:t>
      </w:r>
    </w:p>
    <w:p>
      <w:pPr>
        <w:pStyle w:val="Normal1"/>
        <w:spacing w:lineRule="auto" w:line="259"/>
        <w:ind w:left="1440" w:right="0" w:hanging="0"/>
        <w:rPr>
          <w:rFonts w:ascii="Times New Roman" w:hAnsi="Times New Roman" w:eastAsia="Times New Roman" w:cs="Times New Roman"/>
        </w:rPr>
      </w:pPr>
      <w:r>
        <w:rPr>
          <w:rFonts w:eastAsia="Times New Roman" w:cs="Times New Roman" w:ascii="Times New Roman" w:hAnsi="Times New Roman"/>
        </w:rPr>
      </w:r>
    </w:p>
    <w:p>
      <w:pPr>
        <w:pStyle w:val="Normal1"/>
        <w:numPr>
          <w:ilvl w:val="0"/>
          <w:numId w:val="24"/>
        </w:numPr>
        <w:spacing w:lineRule="auto" w:line="259"/>
        <w:ind w:left="1440" w:right="0" w:hanging="360"/>
        <w:rPr>
          <w:rFonts w:ascii="Times New Roman" w:hAnsi="Times New Roman" w:eastAsia="Times New Roman" w:cs="Times New Roman"/>
          <w:b/>
          <w:b/>
          <w:sz w:val="24"/>
          <w:szCs w:val="24"/>
          <w:shd w:fill="FFFFFF" w:val="clear"/>
        </w:rPr>
      </w:pPr>
      <w:r>
        <w:rPr>
          <w:rFonts w:eastAsia="Times New Roman" w:cs="Times New Roman" w:ascii="Times New Roman" w:hAnsi="Times New Roman"/>
          <w:b/>
          <w:sz w:val="24"/>
          <w:szCs w:val="24"/>
          <w:shd w:fill="FFFFFF" w:val="clear"/>
        </w:rPr>
        <w:t>Execution Steps:</w:t>
      </w:r>
    </w:p>
    <w:p>
      <w:pPr>
        <w:pStyle w:val="Normal1"/>
        <w:spacing w:lineRule="auto" w:line="259" w:before="0" w:after="160"/>
        <w:ind w:left="1418"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Check if the documentation provided by the vendor(s), accompanying the DUT, includes: </w:t>
      </w:r>
    </w:p>
    <w:p>
      <w:pPr>
        <w:pStyle w:val="Normal1"/>
        <w:numPr>
          <w:ilvl w:val="3"/>
          <w:numId w:val="41"/>
        </w:numPr>
        <w:spacing w:lineRule="auto" w:line="259"/>
        <w:ind w:left="1701" w:right="0" w:hanging="283"/>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 list of databases used management protocols and the authentication mechanism used for each one.</w:t>
      </w:r>
    </w:p>
    <w:p>
      <w:pPr>
        <w:pStyle w:val="Normal1"/>
        <w:numPr>
          <w:ilvl w:val="3"/>
          <w:numId w:val="41"/>
        </w:numPr>
        <w:spacing w:lineRule="auto" w:line="259"/>
        <w:ind w:left="1701" w:right="0" w:hanging="283"/>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The vendor declares that all databases used management protocol and the authentication mechanism follows secure cryptographic controls prescribed in Table1 of the latest document “Indian Telecom Security Assurance Requirements (ITSAR) for Cryptographic Controls” shall only be used for UDR management and maintenance”. </w:t>
      </w:r>
    </w:p>
    <w:p>
      <w:pPr>
        <w:pStyle w:val="Normal1"/>
        <w:numPr>
          <w:ilvl w:val="0"/>
          <w:numId w:val="42"/>
        </w:numPr>
        <w:spacing w:lineRule="auto" w:line="240" w:before="280" w:after="0"/>
        <w:ind w:left="1080" w:right="0" w:hanging="720"/>
        <w:rPr>
          <w:rFonts w:ascii="Times New Roman" w:hAnsi="Times New Roman" w:eastAsia="Times New Roman" w:cs="Times New Roman"/>
          <w:sz w:val="24"/>
          <w:szCs w:val="24"/>
        </w:rPr>
      </w:pPr>
      <w:r>
        <w:rPr>
          <w:rFonts w:eastAsia="Times New Roman" w:cs="Times New Roman" w:ascii="Times New Roman" w:hAnsi="Times New Roman"/>
          <w:sz w:val="24"/>
          <w:szCs w:val="24"/>
        </w:rPr>
        <w:t>The tester logs in to database server:</w:t>
      </w:r>
    </w:p>
    <w:p>
      <w:pPr>
        <w:pStyle w:val="Normal1"/>
        <w:spacing w:lineRule="auto" w:line="240"/>
        <w:rPr>
          <w:rFonts w:ascii="Times New Roman" w:hAnsi="Times New Roman" w:eastAsia="Times New Roman" w:cs="Times New Roman"/>
          <w:b/>
          <w:b/>
        </w:rPr>
      </w:pPr>
      <w:r>
        <w:rPr>
          <w:rFonts w:eastAsia="Times New Roman" w:cs="Times New Roman" w:ascii="Times New Roman" w:hAnsi="Times New Roman"/>
          <w:b/>
        </w:rPr>
        <w:t xml:space="preserve">          </w:t>
      </w:r>
      <w:r>
        <w:rPr>
          <w:rFonts w:eastAsia="Times New Roman" w:cs="Times New Roman" w:ascii="Times New Roman" w:hAnsi="Times New Roman"/>
          <w:b/>
        </w:rPr>
        <w:t>Execute the commands: ‘sudo mysql -u root -p’</w:t>
      </w:r>
    </w:p>
    <w:p>
      <w:pPr>
        <w:pStyle w:val="Normal1"/>
        <w:spacing w:lineRule="auto" w:line="240"/>
        <w:ind w:left="567" w:right="0" w:hanging="0"/>
        <w:rPr>
          <w:rFonts w:ascii="Times New Roman" w:hAnsi="Times New Roman" w:eastAsia="Times New Roman" w:cs="Times New Roman"/>
        </w:rPr>
      </w:pPr>
      <w:r>
        <w:rPr>
          <w:rFonts w:eastAsia="Times New Roman" w:cs="Times New Roman" w:ascii="Times New Roman" w:hAnsi="Times New Roman"/>
        </w:rPr>
        <w:t>Mysql&gt; Show Databases;</w:t>
      </w:r>
    </w:p>
    <w:p>
      <w:pPr>
        <w:pStyle w:val="Normal1"/>
        <w:spacing w:lineRule="auto" w:line="240"/>
        <w:ind w:left="567" w:right="0" w:hanging="0"/>
        <w:rPr>
          <w:rFonts w:ascii="Times New Roman" w:hAnsi="Times New Roman" w:eastAsia="Times New Roman" w:cs="Times New Roman"/>
        </w:rPr>
      </w:pPr>
      <w:r>
        <w:rPr>
          <w:rFonts w:eastAsia="Times New Roman" w:cs="Times New Roman" w:ascii="Times New Roman" w:hAnsi="Times New Roman"/>
        </w:rPr>
        <w:t>Mysql&gt;Use dummydb;</w:t>
      </w:r>
    </w:p>
    <w:p>
      <w:pPr>
        <w:pStyle w:val="Normal1"/>
        <w:spacing w:lineRule="auto" w:line="240"/>
        <w:ind w:left="567" w:right="0" w:hanging="0"/>
        <w:rPr/>
      </w:pPr>
      <w:r>
        <w:rPr/>
        <w:drawing>
          <wp:inline distT="0" distB="0" distL="0" distR="0">
            <wp:extent cx="5943600" cy="1379855"/>
            <wp:effectExtent l="0" t="0" r="0" b="0"/>
            <wp:docPr id="22"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6.png" descr=""/>
                    <pic:cNvPicPr>
                      <a:picLocks noChangeAspect="1" noChangeArrowheads="1"/>
                    </pic:cNvPicPr>
                  </pic:nvPicPr>
                  <pic:blipFill>
                    <a:blip r:embed="rId23"/>
                    <a:stretch>
                      <a:fillRect/>
                    </a:stretch>
                  </pic:blipFill>
                  <pic:spPr bwMode="auto">
                    <a:xfrm>
                      <a:off x="0" y="0"/>
                      <a:ext cx="5943600" cy="1379855"/>
                    </a:xfrm>
                    <a:prstGeom prst="rect">
                      <a:avLst/>
                    </a:prstGeom>
                  </pic:spPr>
                </pic:pic>
              </a:graphicData>
            </a:graphic>
          </wp:inline>
        </w:drawing>
      </w:r>
    </w:p>
    <w:p>
      <w:pPr>
        <w:pStyle w:val="Normal1"/>
        <w:spacing w:lineRule="auto" w:line="240"/>
        <w:ind w:left="567" w:right="0" w:hanging="0"/>
        <w:rPr/>
      </w:pPr>
      <w:r>
        <w:rPr/>
        <w:drawing>
          <wp:inline distT="0" distB="0" distL="0" distR="0">
            <wp:extent cx="5943600" cy="1449705"/>
            <wp:effectExtent l="0" t="0" r="0" b="0"/>
            <wp:docPr id="23"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4.png" descr=""/>
                    <pic:cNvPicPr>
                      <a:picLocks noChangeAspect="1" noChangeArrowheads="1"/>
                    </pic:cNvPicPr>
                  </pic:nvPicPr>
                  <pic:blipFill>
                    <a:blip r:embed="rId24"/>
                    <a:stretch>
                      <a:fillRect/>
                    </a:stretch>
                  </pic:blipFill>
                  <pic:spPr bwMode="auto">
                    <a:xfrm>
                      <a:off x="0" y="0"/>
                      <a:ext cx="5943600" cy="1449705"/>
                    </a:xfrm>
                    <a:prstGeom prst="rect">
                      <a:avLst/>
                    </a:prstGeom>
                  </pic:spPr>
                </pic:pic>
              </a:graphicData>
            </a:graphic>
          </wp:inline>
        </w:drawing>
      </w:r>
    </w:p>
    <w:p>
      <w:pPr>
        <w:pStyle w:val="Normal1"/>
        <w:spacing w:lineRule="auto" w:line="240"/>
        <w:ind w:left="567" w:right="0" w:hanging="0"/>
        <w:rPr/>
      </w:pPr>
      <w:r>
        <w:rPr/>
        <w:drawing>
          <wp:inline distT="0" distB="0" distL="0" distR="0">
            <wp:extent cx="5943600" cy="1915795"/>
            <wp:effectExtent l="0" t="0" r="0" b="0"/>
            <wp:docPr id="24"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png" descr=""/>
                    <pic:cNvPicPr>
                      <a:picLocks noChangeAspect="1" noChangeArrowheads="1"/>
                    </pic:cNvPicPr>
                  </pic:nvPicPr>
                  <pic:blipFill>
                    <a:blip r:embed="rId25"/>
                    <a:stretch>
                      <a:fillRect/>
                    </a:stretch>
                  </pic:blipFill>
                  <pic:spPr bwMode="auto">
                    <a:xfrm>
                      <a:off x="0" y="0"/>
                      <a:ext cx="5943600" cy="1915795"/>
                    </a:xfrm>
                    <a:prstGeom prst="rect">
                      <a:avLst/>
                    </a:prstGeom>
                  </pic:spPr>
                </pic:pic>
              </a:graphicData>
            </a:graphic>
          </wp:inline>
        </w:drawing>
      </w:r>
    </w:p>
    <w:p>
      <w:pPr>
        <w:pStyle w:val="Normal1"/>
        <w:spacing w:lineRule="auto" w:line="240"/>
        <w:ind w:left="567" w:right="0" w:hanging="0"/>
        <w:rPr>
          <w:rFonts w:ascii="Times New Roman" w:hAnsi="Times New Roman" w:eastAsia="Times New Roman" w:cs="Times New Roman"/>
          <w:b/>
          <w:b/>
        </w:rPr>
      </w:pPr>
      <w:r>
        <w:rPr>
          <w:rFonts w:eastAsia="Times New Roman" w:cs="Times New Roman" w:ascii="Times New Roman" w:hAnsi="Times New Roman"/>
          <w:b/>
        </w:rPr>
        <w:t xml:space="preserve">  </w:t>
      </w:r>
      <w:r>
        <w:rPr>
          <w:rFonts w:eastAsia="Times New Roman" w:cs="Times New Roman" w:ascii="Times New Roman" w:hAnsi="Times New Roman"/>
          <w:b/>
        </w:rPr>
        <w:t>Fig. 13 The screen output displays the ssh login of the server, use ‘docker ps-a’ to check all container health, use command ‘docker exec -it mysql /bin/bash’ login mysql database and the databases of UDR NF.</w:t>
      </w:r>
    </w:p>
    <w:p>
      <w:pPr>
        <w:pStyle w:val="Normal1"/>
        <w:spacing w:lineRule="auto" w:line="240"/>
        <w:ind w:left="567" w:right="0" w:hanging="0"/>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rPr/>
      </w:pPr>
      <w:r>
        <w:rPr/>
        <w:drawing>
          <wp:inline distT="0" distB="0" distL="0" distR="0">
            <wp:extent cx="5943600" cy="3263900"/>
            <wp:effectExtent l="0" t="0" r="0" b="0"/>
            <wp:docPr id="25"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png" descr=""/>
                    <pic:cNvPicPr>
                      <a:picLocks noChangeAspect="1" noChangeArrowheads="1"/>
                    </pic:cNvPicPr>
                  </pic:nvPicPr>
                  <pic:blipFill>
                    <a:blip r:embed="rId26"/>
                    <a:stretch>
                      <a:fillRect/>
                    </a:stretch>
                  </pic:blipFill>
                  <pic:spPr bwMode="auto">
                    <a:xfrm>
                      <a:off x="0" y="0"/>
                      <a:ext cx="5943600" cy="3263900"/>
                    </a:xfrm>
                    <a:prstGeom prst="rect">
                      <a:avLst/>
                    </a:prstGeom>
                  </pic:spPr>
                </pic:pic>
              </a:graphicData>
            </a:graphic>
          </wp:inline>
        </w:drawing>
      </w:r>
    </w:p>
    <w:p>
      <w:pPr>
        <w:pStyle w:val="Normal1"/>
        <w:spacing w:lineRule="auto" w:line="240"/>
        <w:ind w:left="567" w:right="0" w:hanging="0"/>
        <w:rPr>
          <w:rFonts w:ascii="Times New Roman" w:hAnsi="Times New Roman" w:eastAsia="Times New Roman" w:cs="Times New Roman"/>
          <w:b/>
          <w:b/>
        </w:rPr>
      </w:pPr>
      <w:r>
        <w:rPr>
          <w:rFonts w:eastAsia="Times New Roman" w:cs="Times New Roman" w:ascii="Times New Roman" w:hAnsi="Times New Roman"/>
          <w:b/>
        </w:rPr>
        <w:t xml:space="preserve">                              </w:t>
      </w:r>
      <w:r>
        <w:rPr>
          <w:rFonts w:eastAsia="Times New Roman" w:cs="Times New Roman" w:ascii="Times New Roman" w:hAnsi="Times New Roman"/>
          <w:b/>
        </w:rPr>
        <w:t>Fig. 14 The screen output displays the databases of UDR NF.</w:t>
      </w:r>
    </w:p>
    <w:p>
      <w:pPr>
        <w:pStyle w:val="Normal1"/>
        <w:spacing w:lineRule="auto" w:line="240"/>
        <w:ind w:left="567" w:right="0" w:hanging="0"/>
        <w:rPr>
          <w:rFonts w:ascii="Times New Roman" w:hAnsi="Times New Roman" w:eastAsia="Times New Roman" w:cs="Times New Roman"/>
          <w:b/>
          <w:b/>
        </w:rPr>
      </w:pPr>
      <w:r>
        <w:rPr>
          <w:rFonts w:eastAsia="Times New Roman" w:cs="Times New Roman" w:ascii="Times New Roman" w:hAnsi="Times New Roman"/>
          <w:b/>
        </w:rPr>
      </w:r>
    </w:p>
    <w:p>
      <w:pPr>
        <w:pStyle w:val="Normal1"/>
        <w:numPr>
          <w:ilvl w:val="0"/>
          <w:numId w:val="17"/>
        </w:numPr>
        <w:spacing w:lineRule="auto" w:line="259" w:before="0" w:after="160"/>
        <w:ind w:left="720" w:right="0" w:hanging="360"/>
        <w:jc w:val="both"/>
        <w:rPr>
          <w:rFonts w:ascii="Times New Roman" w:hAnsi="Times New Roman" w:eastAsia="Times New Roman" w:cs="Times New Roman"/>
        </w:rPr>
      </w:pPr>
      <w:r>
        <w:rPr>
          <w:rFonts w:eastAsia="Times New Roman" w:cs="Times New Roman" w:ascii="Times New Roman" w:hAnsi="Times New Roman"/>
        </w:rPr>
        <w:t>To verify authentication mechanisms have been configured on the UDR NF</w:t>
      </w:r>
    </w:p>
    <w:p>
      <w:pPr>
        <w:pStyle w:val="Normal1"/>
        <w:spacing w:lineRule="auto" w:line="259" w:before="240" w:after="240"/>
        <w:ind w:left="720" w:right="0" w:hanging="0"/>
        <w:rPr/>
      </w:pPr>
      <w:r>
        <w:rPr>
          <w:rFonts w:eastAsia="Times New Roman" w:cs="Times New Roman" w:ascii="Times New Roman" w:hAnsi="Times New Roman"/>
        </w:rPr>
        <w:t xml:space="preserve">Look for the </w:t>
      </w:r>
      <w:r>
        <w:rPr>
          <w:rFonts w:eastAsia="Courier New" w:cs="Courier New" w:ascii="Courier New" w:hAnsi="Courier New"/>
          <w:b/>
          <w:color w:val="188038"/>
        </w:rPr>
        <w:t>have_ssl</w:t>
      </w:r>
      <w:r>
        <w:rPr>
          <w:rFonts w:eastAsia="Times New Roman" w:cs="Times New Roman" w:ascii="Times New Roman" w:hAnsi="Times New Roman"/>
        </w:rPr>
        <w:t xml:space="preserve"> and </w:t>
      </w:r>
      <w:r>
        <w:rPr>
          <w:rFonts w:eastAsia="Courier New" w:cs="Courier New" w:ascii="Courier New" w:hAnsi="Courier New"/>
          <w:b/>
          <w:color w:val="188038"/>
        </w:rPr>
        <w:t>have_openssl</w:t>
      </w:r>
      <w:r>
        <w:rPr>
          <w:rFonts w:eastAsia="Times New Roman" w:cs="Times New Roman" w:ascii="Times New Roman" w:hAnsi="Times New Roman"/>
        </w:rPr>
        <w:t xml:space="preserve"> values:</w:t>
      </w:r>
    </w:p>
    <w:p>
      <w:pPr>
        <w:pStyle w:val="Normal1"/>
        <w:numPr>
          <w:ilvl w:val="1"/>
          <w:numId w:val="17"/>
        </w:numPr>
        <w:spacing w:lineRule="auto" w:line="259" w:before="240" w:after="0"/>
        <w:ind w:left="1440" w:right="0" w:hanging="360"/>
        <w:rPr/>
      </w:pPr>
      <w:r>
        <w:rPr>
          <w:rFonts w:eastAsia="Times New Roman" w:cs="Times New Roman" w:ascii="Times New Roman" w:hAnsi="Times New Roman"/>
        </w:rPr>
        <w:t xml:space="preserve">If they are set to </w:t>
      </w:r>
      <w:r>
        <w:rPr>
          <w:rFonts w:eastAsia="Courier New" w:cs="Courier New" w:ascii="Courier New" w:hAnsi="Courier New"/>
          <w:color w:val="188038"/>
        </w:rPr>
        <w:t>YES</w:t>
      </w:r>
      <w:r>
        <w:rPr>
          <w:rFonts w:eastAsia="Times New Roman" w:cs="Times New Roman" w:ascii="Times New Roman" w:hAnsi="Times New Roman"/>
        </w:rPr>
        <w:t>, SSL is already enabled.</w:t>
      </w:r>
    </w:p>
    <w:p>
      <w:pPr>
        <w:pStyle w:val="Normal1"/>
        <w:numPr>
          <w:ilvl w:val="1"/>
          <w:numId w:val="17"/>
        </w:numPr>
        <w:spacing w:lineRule="auto" w:line="259" w:before="0" w:after="240"/>
        <w:ind w:left="1440" w:right="0" w:hanging="360"/>
        <w:rPr/>
      </w:pPr>
      <w:r>
        <w:rPr>
          <w:rFonts w:eastAsia="Times New Roman" w:cs="Times New Roman" w:ascii="Times New Roman" w:hAnsi="Times New Roman"/>
        </w:rPr>
        <w:t xml:space="preserve">If they are set to </w:t>
      </w:r>
      <w:r>
        <w:rPr>
          <w:rFonts w:eastAsia="Courier New" w:cs="Courier New" w:ascii="Courier New" w:hAnsi="Courier New"/>
          <w:color w:val="188038"/>
        </w:rPr>
        <w:t>DISABLED</w:t>
      </w:r>
      <w:r>
        <w:rPr>
          <w:rFonts w:eastAsia="Times New Roman" w:cs="Times New Roman" w:ascii="Times New Roman" w:hAnsi="Times New Roman"/>
        </w:rPr>
        <w:t>, SSL is either not configured or the UDR database installation lacks SSL support.</w:t>
      </w:r>
    </w:p>
    <w:p>
      <w:pPr>
        <w:pStyle w:val="Normal1"/>
        <w:spacing w:lineRule="auto" w:line="240"/>
        <w:rPr>
          <w:rFonts w:ascii="Times New Roman" w:hAnsi="Times New Roman" w:eastAsia="Times New Roman" w:cs="Times New Roman"/>
          <w:b/>
          <w:b/>
        </w:rPr>
      </w:pPr>
      <w:r>
        <w:rPr>
          <w:rFonts w:eastAsia="Times New Roman" w:cs="Times New Roman" w:ascii="Times New Roman" w:hAnsi="Times New Roman"/>
          <w:b/>
        </w:rPr>
        <w:t xml:space="preserve">             </w:t>
      </w:r>
      <w:r>
        <w:rPr>
          <w:rFonts w:eastAsia="Times New Roman" w:cs="Times New Roman" w:ascii="Times New Roman" w:hAnsi="Times New Roman"/>
          <w:b/>
        </w:rPr>
        <w:t>Execute the commands: SHOW VARIABLES LIKE '%ssl%';</w:t>
      </w:r>
    </w:p>
    <w:p>
      <w:pPr>
        <w:pStyle w:val="Normal1"/>
        <w:spacing w:lineRule="auto" w:line="240"/>
        <w:ind w:left="567" w:right="0" w:hanging="0"/>
        <w:rPr/>
      </w:pPr>
      <w:r>
        <w:rPr/>
        <w:drawing>
          <wp:inline distT="0" distB="0" distL="0" distR="0">
            <wp:extent cx="5943600" cy="2781300"/>
            <wp:effectExtent l="0" t="0" r="0" b="0"/>
            <wp:docPr id="26" name="image3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9.png" descr=""/>
                    <pic:cNvPicPr>
                      <a:picLocks noChangeAspect="1" noChangeArrowheads="1"/>
                    </pic:cNvPicPr>
                  </pic:nvPicPr>
                  <pic:blipFill>
                    <a:blip r:embed="rId27"/>
                    <a:stretch>
                      <a:fillRect/>
                    </a:stretch>
                  </pic:blipFill>
                  <pic:spPr bwMode="auto">
                    <a:xfrm>
                      <a:off x="0" y="0"/>
                      <a:ext cx="5943600" cy="2781300"/>
                    </a:xfrm>
                    <a:prstGeom prst="rect">
                      <a:avLst/>
                    </a:prstGeom>
                  </pic:spPr>
                </pic:pic>
              </a:graphicData>
            </a:graphic>
          </wp:inline>
        </w:drawing>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t xml:space="preserve"> </w:t>
      </w:r>
      <w:r>
        <w:rPr>
          <w:rFonts w:eastAsia="Times New Roman" w:cs="Times New Roman" w:ascii="Times New Roman" w:hAnsi="Times New Roman"/>
          <w:b/>
        </w:rPr>
        <w:t xml:space="preserve">Fig. 15 The screen output displays have_openssl and have_ssl value ‘set YES’ and ssl_ca, ssl_cert and ssl_key value configuration of UDR NF database server. </w:t>
      </w:r>
    </w:p>
    <w:p>
      <w:pPr>
        <w:pStyle w:val="Normal1"/>
        <w:numPr>
          <w:ilvl w:val="0"/>
          <w:numId w:val="30"/>
        </w:numPr>
        <w:spacing w:lineRule="auto" w:line="240"/>
        <w:ind w:left="709" w:right="0" w:hanging="349"/>
        <w:rPr/>
      </w:pPr>
      <w:r>
        <w:rPr>
          <w:rFonts w:eastAsia="Times New Roman" w:cs="Times New Roman" w:ascii="Times New Roman" w:hAnsi="Times New Roman"/>
          <w:b/>
        </w:rPr>
        <w:t xml:space="preserve">Execute the commands: ‘ls -la’ to </w:t>
      </w:r>
      <w:r>
        <w:rPr>
          <w:rFonts w:eastAsia="Times New Roman" w:cs="Times New Roman" w:ascii="Times New Roman" w:hAnsi="Times New Roman"/>
        </w:rPr>
        <w:t>verify access right of certificate and key on server.</w:t>
      </w:r>
    </w:p>
    <w:p>
      <w:pPr>
        <w:pStyle w:val="Normal1"/>
        <w:spacing w:lineRule="auto" w:line="240"/>
        <w:ind w:left="567" w:right="0" w:hanging="0"/>
        <w:rPr/>
      </w:pPr>
      <w:r>
        <w:rPr>
          <w:rFonts w:eastAsia="Times New Roman" w:cs="Times New Roman" w:ascii="Times New Roman" w:hAnsi="Times New Roman"/>
        </w:rPr>
        <w:t xml:space="preserve">  </w:t>
      </w:r>
      <w:r>
        <w:rPr>
          <w:rFonts w:eastAsia="Times New Roman" w:cs="Times New Roman" w:ascii="Times New Roman" w:hAnsi="Times New Roman"/>
          <w:b/>
        </w:rPr>
        <w:t xml:space="preserve">Mutual Authentication on UDR Database using SSL protocol </w:t>
      </w:r>
    </w:p>
    <w:p>
      <w:pPr>
        <w:pStyle w:val="Normal1"/>
        <w:spacing w:lineRule="auto" w:line="240"/>
        <w:ind w:left="567" w:right="0" w:hanging="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240"/>
        <w:ind w:left="567" w:right="0" w:hanging="0"/>
        <w:rPr/>
      </w:pPr>
      <w:r>
        <w:rPr>
          <w:rFonts w:eastAsia="Times New Roman" w:cs="Times New Roman" w:ascii="Times New Roman" w:hAnsi="Times New Roman"/>
        </w:rPr>
        <w:t xml:space="preserve">  </w:t>
      </w:r>
      <w:r>
        <w:rPr>
          <w:rFonts w:eastAsia="Times New Roman" w:cs="Times New Roman" w:ascii="Times New Roman" w:hAnsi="Times New Roman"/>
          <w:sz w:val="24"/>
          <w:szCs w:val="24"/>
        </w:rPr>
        <w:t>Explanation:</w:t>
      </w:r>
    </w:p>
    <w:p>
      <w:pPr>
        <w:pStyle w:val="Normal1"/>
        <w:numPr>
          <w:ilvl w:val="0"/>
          <w:numId w:val="19"/>
        </w:numPr>
        <w:spacing w:lineRule="auto" w:line="240" w:before="240" w:after="0"/>
        <w:ind w:left="720" w:right="0" w:hanging="360"/>
        <w:rPr/>
      </w:pPr>
      <w:r>
        <w:rPr>
          <w:rFonts w:eastAsia="Times New Roman" w:cs="Times New Roman" w:ascii="Times New Roman" w:hAnsi="Times New Roman"/>
          <w:b/>
        </w:rPr>
        <w:t>SSL Certificates explanation</w:t>
      </w:r>
      <w:r>
        <w:rPr>
          <w:rFonts w:eastAsia="Times New Roman" w:cs="Times New Roman" w:ascii="Times New Roman" w:hAnsi="Times New Roman"/>
        </w:rPr>
        <w:t>:</w:t>
      </w:r>
    </w:p>
    <w:p>
      <w:pPr>
        <w:pStyle w:val="Normal1"/>
        <w:numPr>
          <w:ilvl w:val="1"/>
          <w:numId w:val="19"/>
        </w:numPr>
        <w:spacing w:lineRule="auto" w:line="240" w:before="0" w:after="0"/>
        <w:ind w:left="1440" w:right="0" w:hanging="360"/>
        <w:rPr/>
      </w:pPr>
      <w:r>
        <w:rPr>
          <w:rFonts w:eastAsia="Times New Roman" w:cs="Times New Roman" w:ascii="Times New Roman" w:hAnsi="Times New Roman"/>
          <w:b/>
        </w:rPr>
        <w:t>CA Certificate</w:t>
      </w:r>
      <w:r>
        <w:rPr>
          <w:rFonts w:eastAsia="Times New Roman" w:cs="Times New Roman" w:ascii="Times New Roman" w:hAnsi="Times New Roman"/>
        </w:rPr>
        <w:t>: Generated as the root Certificate Authority (CA) for mutual authentication.</w:t>
      </w:r>
    </w:p>
    <w:p>
      <w:pPr>
        <w:pStyle w:val="Normal1"/>
        <w:numPr>
          <w:ilvl w:val="1"/>
          <w:numId w:val="19"/>
        </w:numPr>
        <w:spacing w:lineRule="auto" w:line="240" w:before="0" w:after="0"/>
        <w:ind w:left="1440" w:right="0" w:hanging="360"/>
        <w:rPr/>
      </w:pPr>
      <w:r>
        <w:rPr>
          <w:rFonts w:eastAsia="Times New Roman" w:cs="Times New Roman" w:ascii="Times New Roman" w:hAnsi="Times New Roman"/>
          <w:b/>
        </w:rPr>
        <w:t>Server Certificate</w:t>
      </w:r>
      <w:r>
        <w:rPr>
          <w:rFonts w:eastAsia="Times New Roman" w:cs="Times New Roman" w:ascii="Times New Roman" w:hAnsi="Times New Roman"/>
        </w:rPr>
        <w:t>: The server uses this certificate to prove its identity to clients.</w:t>
      </w:r>
    </w:p>
    <w:p>
      <w:pPr>
        <w:pStyle w:val="Normal1"/>
        <w:numPr>
          <w:ilvl w:val="1"/>
          <w:numId w:val="19"/>
        </w:numPr>
        <w:spacing w:lineRule="auto" w:line="240" w:before="0" w:after="240"/>
        <w:ind w:left="1440" w:right="0" w:hanging="360"/>
        <w:rPr/>
      </w:pPr>
      <w:r>
        <w:rPr>
          <w:rFonts w:eastAsia="Times New Roman" w:cs="Times New Roman" w:ascii="Times New Roman" w:hAnsi="Times New Roman"/>
          <w:b/>
        </w:rPr>
        <w:t>Client Certificate</w:t>
      </w:r>
      <w:r>
        <w:rPr>
          <w:rFonts w:eastAsia="Times New Roman" w:cs="Times New Roman" w:ascii="Times New Roman" w:hAnsi="Times New Roman"/>
        </w:rPr>
        <w:t>: The client uses this certificate to prove its identity to the server.</w:t>
      </w:r>
    </w:p>
    <w:p>
      <w:pPr>
        <w:pStyle w:val="Normal1"/>
        <w:spacing w:lineRule="auto" w:line="240"/>
        <w:ind w:left="567" w:right="0" w:hanging="0"/>
        <w:rPr/>
      </w:pPr>
      <w:r>
        <w:rPr/>
        <w:drawing>
          <wp:inline distT="0" distB="0" distL="0" distR="0">
            <wp:extent cx="5943600" cy="1295400"/>
            <wp:effectExtent l="0" t="0" r="0" b="0"/>
            <wp:docPr id="27"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0.png" descr=""/>
                    <pic:cNvPicPr>
                      <a:picLocks noChangeAspect="1" noChangeArrowheads="1"/>
                    </pic:cNvPicPr>
                  </pic:nvPicPr>
                  <pic:blipFill>
                    <a:blip r:embed="rId28"/>
                    <a:stretch>
                      <a:fillRect/>
                    </a:stretch>
                  </pic:blipFill>
                  <pic:spPr bwMode="auto">
                    <a:xfrm>
                      <a:off x="0" y="0"/>
                      <a:ext cx="5943600" cy="1295400"/>
                    </a:xfrm>
                    <a:prstGeom prst="rect">
                      <a:avLst/>
                    </a:prstGeom>
                  </pic:spPr>
                </pic:pic>
              </a:graphicData>
            </a:graphic>
          </wp:inline>
        </w:drawing>
      </w:r>
    </w:p>
    <w:p>
      <w:pPr>
        <w:pStyle w:val="Normal1"/>
        <w:spacing w:lineRule="auto" w:line="240"/>
        <w:ind w:left="567" w:right="0" w:hanging="0"/>
        <w:jc w:val="both"/>
        <w:rPr/>
      </w:pPr>
      <w:r>
        <w:rPr/>
        <w:drawing>
          <wp:inline distT="0" distB="0" distL="0" distR="0">
            <wp:extent cx="5943600" cy="812800"/>
            <wp:effectExtent l="0" t="0" r="0" b="0"/>
            <wp:docPr id="28"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1.png" descr=""/>
                    <pic:cNvPicPr>
                      <a:picLocks noChangeAspect="1" noChangeArrowheads="1"/>
                    </pic:cNvPicPr>
                  </pic:nvPicPr>
                  <pic:blipFill>
                    <a:blip r:embed="rId29"/>
                    <a:stretch>
                      <a:fillRect/>
                    </a:stretch>
                  </pic:blipFill>
                  <pic:spPr bwMode="auto">
                    <a:xfrm>
                      <a:off x="0" y="0"/>
                      <a:ext cx="5943600" cy="812800"/>
                    </a:xfrm>
                    <a:prstGeom prst="rect">
                      <a:avLst/>
                    </a:prstGeom>
                  </pic:spPr>
                </pic:pic>
              </a:graphicData>
            </a:graphic>
          </wp:inline>
        </w:drawing>
      </w:r>
    </w:p>
    <w:p>
      <w:pPr>
        <w:pStyle w:val="Heading2"/>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t>1. Create a Secure Directory for Certificates</w:t>
      </w:r>
    </w:p>
    <w:p>
      <w:pPr>
        <w:pStyle w:val="PreformattedText"/>
        <w:bidi w:val="0"/>
        <w:spacing w:before="0" w:after="0"/>
        <w:jc w:val="left"/>
        <w:rPr/>
      </w:pPr>
      <w:r>
        <w:rPr/>
        <w:t>bash</w:t>
      </w:r>
    </w:p>
    <w:p>
      <w:pPr>
        <w:pStyle w:val="PreformattedText"/>
        <w:bidi w:val="0"/>
        <w:spacing w:before="0" w:after="0"/>
        <w:jc w:val="left"/>
        <w:rPr/>
      </w:pPr>
      <w:r>
        <w:rPr/>
        <w:t>CopyEdit</w:t>
      </w:r>
    </w:p>
    <w:p>
      <w:pPr>
        <w:pStyle w:val="PreformattedText"/>
        <w:bidi w:val="0"/>
        <w:rPr/>
      </w:pPr>
      <w:r>
        <w:rPr>
          <w:rStyle w:val="SourceText"/>
        </w:rPr>
        <w:t>sudo mkdir -p /etc/mysql/newcerts</w:t>
      </w:r>
    </w:p>
    <w:p>
      <w:pPr>
        <w:pStyle w:val="PreformattedText"/>
        <w:bidi w:val="0"/>
        <w:rPr/>
      </w:pPr>
      <w:r>
        <w:rPr>
          <w:rStyle w:val="SourceText"/>
        </w:rPr>
        <w:t>sudo chmod 700 /etc/mysql/newcerts</w:t>
      </w:r>
    </w:p>
    <w:p>
      <w:pPr>
        <w:pStyle w:val="PreformattedText"/>
        <w:bidi w:val="0"/>
        <w:spacing w:before="0" w:after="283"/>
        <w:rPr/>
      </w:pPr>
      <w:r>
        <w:rPr>
          <w:rStyle w:val="SourceText"/>
        </w:rPr>
        <w:t>cd /etc/mysql/newcerts</w:t>
      </w:r>
    </w:p>
    <w:p>
      <w:pPr>
        <w:pStyle w:val="TextBody"/>
        <w:bidi w:val="0"/>
        <w:spacing w:lineRule="auto" w:line="276" w:before="0" w:after="140"/>
        <w:jc w:val="left"/>
        <w:rPr/>
      </w:pPr>
      <w:r>
        <w:rPr/>
        <w:t>This directory will hold your CA, server, and client certificates/keys.</w:t>
      </w:r>
    </w:p>
    <w:p>
      <w:pPr>
        <w:pStyle w:val="HorizontalLine"/>
        <w:suppressLineNumbers/>
        <w:pBdr>
          <w:bottom w:val="double" w:sz="2" w:space="0" w:color="808080"/>
        </w:pBdr>
        <w:bidi w:val="0"/>
        <w:spacing w:before="0" w:after="283"/>
        <w:jc w:val="left"/>
        <w:rPr/>
      </w:pPr>
      <w:r>
        <w:rPr/>
      </w:r>
    </w:p>
    <w:p>
      <w:pPr>
        <w:pStyle w:val="Heading2"/>
        <w:rPr/>
      </w:pPr>
      <w:r>
        <w:rPr/>
        <w:t>2. Generate a CA (Certificate Authority) Key and Certificate</w:t>
      </w:r>
    </w:p>
    <w:p>
      <w:pPr>
        <w:pStyle w:val="TextBody"/>
        <w:numPr>
          <w:ilvl w:val="0"/>
          <w:numId w:val="43"/>
        </w:numPr>
        <w:tabs>
          <w:tab w:val="clear" w:pos="720"/>
          <w:tab w:val="left" w:pos="0" w:leader="none"/>
        </w:tabs>
        <w:bidi w:val="0"/>
        <w:ind w:left="709" w:hanging="283"/>
        <w:jc w:val="left"/>
        <w:rPr/>
      </w:pPr>
      <w:r>
        <w:rPr>
          <w:rStyle w:val="StrongEmphasis"/>
        </w:rPr>
        <w:t>Generate the CA key (RSA-3072 bits)</w:t>
      </w:r>
    </w:p>
    <w:p>
      <w:pPr>
        <w:pStyle w:val="PreformattedText"/>
        <w:numPr>
          <w:ilvl w:val="0"/>
          <w:numId w:val="0"/>
        </w:numPr>
        <w:bidi w:val="0"/>
        <w:ind w:hanging="0"/>
        <w:jc w:val="left"/>
        <w:rPr/>
      </w:pPr>
      <w:r>
        <w:rPr/>
        <w:t>bash</w:t>
      </w:r>
    </w:p>
    <w:p>
      <w:pPr>
        <w:pStyle w:val="PreformattedText"/>
        <w:numPr>
          <w:ilvl w:val="0"/>
          <w:numId w:val="0"/>
        </w:numPr>
        <w:bidi w:val="0"/>
        <w:ind w:hanging="0"/>
        <w:jc w:val="left"/>
        <w:rPr/>
      </w:pPr>
      <w:r>
        <w:rPr/>
        <w:t>CopyEdit</w:t>
      </w:r>
    </w:p>
    <w:p>
      <w:pPr>
        <w:pStyle w:val="PreformattedText"/>
        <w:numPr>
          <w:ilvl w:val="0"/>
          <w:numId w:val="0"/>
        </w:numPr>
        <w:bidi w:val="0"/>
        <w:spacing w:before="0" w:after="283"/>
        <w:ind w:hanging="0"/>
        <w:rPr/>
      </w:pPr>
      <w:r>
        <w:rPr>
          <w:rStyle w:val="SourceText"/>
        </w:rPr>
        <w:t>sudo openssl genrsa -out ca-key.pem 3072</w:t>
      </w:r>
    </w:p>
    <w:p>
      <w:pPr>
        <w:pStyle w:val="TextBody"/>
        <w:numPr>
          <w:ilvl w:val="0"/>
          <w:numId w:val="43"/>
        </w:numPr>
        <w:tabs>
          <w:tab w:val="clear" w:pos="720"/>
          <w:tab w:val="left" w:pos="0" w:leader="none"/>
        </w:tabs>
        <w:bidi w:val="0"/>
        <w:ind w:left="709" w:hanging="283"/>
        <w:jc w:val="left"/>
        <w:rPr/>
      </w:pPr>
      <w:r>
        <w:rPr>
          <w:rStyle w:val="StrongEmphasis"/>
        </w:rPr>
        <w:t>Create a self-signed CA certificate using SHA-256</w:t>
      </w:r>
    </w:p>
    <w:p>
      <w:pPr>
        <w:pStyle w:val="PreformattedText"/>
        <w:numPr>
          <w:ilvl w:val="0"/>
          <w:numId w:val="0"/>
        </w:numPr>
        <w:bidi w:val="0"/>
        <w:ind w:hanging="0"/>
        <w:jc w:val="left"/>
        <w:rPr/>
      </w:pPr>
      <w:r>
        <w:rPr/>
        <w:t>bash</w:t>
      </w:r>
    </w:p>
    <w:p>
      <w:pPr>
        <w:pStyle w:val="PreformattedText"/>
        <w:numPr>
          <w:ilvl w:val="0"/>
          <w:numId w:val="0"/>
        </w:numPr>
        <w:bidi w:val="0"/>
        <w:ind w:hanging="0"/>
        <w:jc w:val="left"/>
        <w:rPr/>
      </w:pPr>
      <w:r>
        <w:rPr/>
        <w:t>CopyEdit</w:t>
      </w:r>
    </w:p>
    <w:p>
      <w:pPr>
        <w:pStyle w:val="PreformattedText"/>
        <w:numPr>
          <w:ilvl w:val="0"/>
          <w:numId w:val="0"/>
        </w:numPr>
        <w:bidi w:val="0"/>
        <w:ind w:hanging="0"/>
        <w:rPr/>
      </w:pPr>
      <w:r>
        <w:rPr>
          <w:rStyle w:val="SourceText"/>
        </w:rPr>
        <w:t>sudo openssl req -x509 -new -nodes -sha256 \</w:t>
      </w:r>
    </w:p>
    <w:p>
      <w:pPr>
        <w:pStyle w:val="PreformattedText"/>
        <w:numPr>
          <w:ilvl w:val="0"/>
          <w:numId w:val="0"/>
        </w:numPr>
        <w:bidi w:val="0"/>
        <w:ind w:hanging="0"/>
        <w:rPr/>
      </w:pPr>
      <w:r>
        <w:rPr>
          <w:rStyle w:val="SourceText"/>
        </w:rPr>
        <w:t xml:space="preserve">  </w:t>
      </w:r>
      <w:r>
        <w:rPr>
          <w:rStyle w:val="SourceText"/>
        </w:rPr>
        <w:t>-key ca-key.pem \</w:t>
      </w:r>
    </w:p>
    <w:p>
      <w:pPr>
        <w:pStyle w:val="PreformattedText"/>
        <w:numPr>
          <w:ilvl w:val="0"/>
          <w:numId w:val="0"/>
        </w:numPr>
        <w:bidi w:val="0"/>
        <w:ind w:hanging="0"/>
        <w:rPr/>
      </w:pPr>
      <w:r>
        <w:rPr>
          <w:rStyle w:val="SourceText"/>
        </w:rPr>
        <w:t xml:space="preserve">  </w:t>
      </w:r>
      <w:r>
        <w:rPr>
          <w:rStyle w:val="SourceText"/>
        </w:rPr>
        <w:t>-days 365 \</w:t>
      </w:r>
    </w:p>
    <w:p>
      <w:pPr>
        <w:pStyle w:val="PreformattedText"/>
        <w:numPr>
          <w:ilvl w:val="0"/>
          <w:numId w:val="0"/>
        </w:numPr>
        <w:bidi w:val="0"/>
        <w:ind w:hanging="0"/>
        <w:rPr/>
      </w:pPr>
      <w:r>
        <w:rPr>
          <w:rStyle w:val="SourceText"/>
        </w:rPr>
        <w:t xml:space="preserve">  </w:t>
      </w:r>
      <w:r>
        <w:rPr>
          <w:rStyle w:val="SourceText"/>
        </w:rPr>
        <w:t>-out ca-cert.pem \</w:t>
      </w:r>
    </w:p>
    <w:p>
      <w:pPr>
        <w:pStyle w:val="PreformattedText"/>
        <w:numPr>
          <w:ilvl w:val="0"/>
          <w:numId w:val="0"/>
        </w:numPr>
        <w:bidi w:val="0"/>
        <w:spacing w:before="0" w:after="283"/>
        <w:ind w:hanging="0"/>
        <w:rPr/>
      </w:pPr>
      <w:r>
        <w:rPr>
          <w:rStyle w:val="SourceText"/>
        </w:rPr>
        <w:t xml:space="preserve">  </w:t>
      </w:r>
      <w:r>
        <w:rPr>
          <w:rStyle w:val="SourceText"/>
        </w:rPr>
        <w:t>-subj "/C=IN/ST=YourState/L=YourCity/O=YourOrg/OU=IT/CN=MyRootCA"</w:t>
      </w:r>
    </w:p>
    <w:p>
      <w:pPr>
        <w:pStyle w:val="TextBody"/>
        <w:numPr>
          <w:ilvl w:val="1"/>
          <w:numId w:val="43"/>
        </w:numPr>
        <w:tabs>
          <w:tab w:val="clear" w:pos="720"/>
          <w:tab w:val="left" w:pos="0" w:leader="none"/>
        </w:tabs>
        <w:bidi w:val="0"/>
        <w:spacing w:before="0" w:after="0"/>
        <w:ind w:left="1418" w:hanging="283"/>
        <w:jc w:val="left"/>
        <w:rPr/>
      </w:pPr>
      <w:r>
        <w:rPr>
          <w:rStyle w:val="StrongEmphasis"/>
        </w:rPr>
        <w:t>-days 365</w:t>
      </w:r>
      <w:r>
        <w:rPr/>
        <w:t>: Certificate validity (1 year). Adjust as needed.</w:t>
      </w:r>
    </w:p>
    <w:p>
      <w:pPr>
        <w:pStyle w:val="TextBody"/>
        <w:numPr>
          <w:ilvl w:val="1"/>
          <w:numId w:val="43"/>
        </w:numPr>
        <w:tabs>
          <w:tab w:val="clear" w:pos="720"/>
          <w:tab w:val="left" w:pos="0" w:leader="none"/>
        </w:tabs>
        <w:bidi w:val="0"/>
        <w:spacing w:before="0" w:after="0"/>
        <w:ind w:left="1418" w:hanging="283"/>
        <w:jc w:val="left"/>
        <w:rPr/>
      </w:pPr>
      <w:r>
        <w:rPr>
          <w:rStyle w:val="StrongEmphasis"/>
        </w:rPr>
        <w:t>-subj</w:t>
      </w:r>
      <w:r>
        <w:rPr/>
        <w:t>: Provides a non-interactive way to specify certificate details.</w:t>
      </w:r>
    </w:p>
    <w:p>
      <w:pPr>
        <w:pStyle w:val="TextBody"/>
        <w:numPr>
          <w:ilvl w:val="1"/>
          <w:numId w:val="43"/>
        </w:numPr>
        <w:tabs>
          <w:tab w:val="clear" w:pos="720"/>
          <w:tab w:val="left" w:pos="0" w:leader="none"/>
        </w:tabs>
        <w:bidi w:val="0"/>
        <w:spacing w:before="0" w:after="0"/>
        <w:ind w:left="1418" w:hanging="283"/>
        <w:jc w:val="left"/>
        <w:rPr/>
      </w:pPr>
      <w:r>
        <w:rPr>
          <w:rStyle w:val="StrongEmphasis"/>
        </w:rPr>
        <w:t>-sha256</w:t>
      </w:r>
      <w:r>
        <w:rPr/>
        <w:t>: Complies with ITSAR recommended hashing (at least SHA-256).</w:t>
      </w:r>
    </w:p>
    <w:p>
      <w:pPr>
        <w:pStyle w:val="TextBody"/>
        <w:numPr>
          <w:ilvl w:val="1"/>
          <w:numId w:val="43"/>
        </w:numPr>
        <w:tabs>
          <w:tab w:val="clear" w:pos="720"/>
          <w:tab w:val="left" w:pos="0" w:leader="none"/>
        </w:tabs>
        <w:bidi w:val="0"/>
        <w:ind w:left="1418" w:hanging="283"/>
        <w:jc w:val="left"/>
        <w:rPr/>
      </w:pPr>
      <w:r>
        <w:rPr>
          <w:rStyle w:val="StrongEmphasis"/>
        </w:rPr>
        <w:t>3072-bit RSA</w:t>
      </w:r>
      <w:r>
        <w:rPr/>
        <w:t>: Complies with ITSAR recommended key length.</w:t>
      </w:r>
    </w:p>
    <w:p>
      <w:pPr>
        <w:pStyle w:val="HorizontalLine"/>
        <w:suppressLineNumbers/>
        <w:pBdr>
          <w:bottom w:val="double" w:sz="2" w:space="0" w:color="808080"/>
        </w:pBdr>
        <w:bidi w:val="0"/>
        <w:spacing w:before="0" w:after="283"/>
        <w:jc w:val="left"/>
        <w:rPr/>
      </w:pPr>
      <w:r>
        <w:rPr/>
      </w:r>
    </w:p>
    <w:p>
      <w:pPr>
        <w:pStyle w:val="Heading2"/>
        <w:rPr/>
      </w:pPr>
      <w:r>
        <w:rPr/>
        <w:t>3. Generate the Server Key and Certificate</w:t>
      </w:r>
    </w:p>
    <w:p>
      <w:pPr>
        <w:pStyle w:val="TextBody"/>
        <w:numPr>
          <w:ilvl w:val="0"/>
          <w:numId w:val="44"/>
        </w:numPr>
        <w:tabs>
          <w:tab w:val="clear" w:pos="720"/>
          <w:tab w:val="left" w:pos="0" w:leader="none"/>
        </w:tabs>
        <w:bidi w:val="0"/>
        <w:ind w:left="709" w:hanging="283"/>
        <w:jc w:val="left"/>
        <w:rPr/>
      </w:pPr>
      <w:r>
        <w:rPr>
          <w:rStyle w:val="StrongEmphasis"/>
        </w:rPr>
        <w:t>Generate the server key (RSA-3072 bits)</w:t>
      </w:r>
    </w:p>
    <w:p>
      <w:pPr>
        <w:pStyle w:val="PreformattedText"/>
        <w:numPr>
          <w:ilvl w:val="0"/>
          <w:numId w:val="0"/>
        </w:numPr>
        <w:bidi w:val="0"/>
        <w:ind w:hanging="0"/>
        <w:jc w:val="left"/>
        <w:rPr/>
      </w:pPr>
      <w:r>
        <w:rPr/>
        <w:t>bash</w:t>
      </w:r>
    </w:p>
    <w:p>
      <w:pPr>
        <w:pStyle w:val="PreformattedText"/>
        <w:numPr>
          <w:ilvl w:val="0"/>
          <w:numId w:val="0"/>
        </w:numPr>
        <w:bidi w:val="0"/>
        <w:ind w:hanging="0"/>
        <w:jc w:val="left"/>
        <w:rPr/>
      </w:pPr>
      <w:r>
        <w:rPr/>
        <w:t>CopyEdit</w:t>
      </w:r>
    </w:p>
    <w:p>
      <w:pPr>
        <w:pStyle w:val="PreformattedText"/>
        <w:numPr>
          <w:ilvl w:val="0"/>
          <w:numId w:val="0"/>
        </w:numPr>
        <w:bidi w:val="0"/>
        <w:spacing w:before="0" w:after="283"/>
        <w:ind w:hanging="0"/>
        <w:rPr/>
      </w:pPr>
      <w:r>
        <w:rPr>
          <w:rStyle w:val="SourceText"/>
        </w:rPr>
        <w:t>sudo openssl genrsa -out server-key.pem 3072</w:t>
      </w:r>
    </w:p>
    <w:p>
      <w:pPr>
        <w:pStyle w:val="TextBody"/>
        <w:numPr>
          <w:ilvl w:val="0"/>
          <w:numId w:val="44"/>
        </w:numPr>
        <w:tabs>
          <w:tab w:val="clear" w:pos="720"/>
          <w:tab w:val="left" w:pos="0" w:leader="none"/>
        </w:tabs>
        <w:bidi w:val="0"/>
        <w:ind w:left="709" w:hanging="283"/>
        <w:jc w:val="left"/>
        <w:rPr/>
      </w:pPr>
      <w:r>
        <w:rPr>
          <w:rStyle w:val="StrongEmphasis"/>
        </w:rPr>
        <w:t>Create a Certificate Signing Request (CSR)</w:t>
      </w:r>
    </w:p>
    <w:p>
      <w:pPr>
        <w:pStyle w:val="PreformattedText"/>
        <w:numPr>
          <w:ilvl w:val="0"/>
          <w:numId w:val="0"/>
        </w:numPr>
        <w:bidi w:val="0"/>
        <w:ind w:hanging="0"/>
        <w:jc w:val="left"/>
        <w:rPr/>
      </w:pPr>
      <w:r>
        <w:rPr/>
        <w:t>bash</w:t>
      </w:r>
    </w:p>
    <w:p>
      <w:pPr>
        <w:pStyle w:val="PreformattedText"/>
        <w:numPr>
          <w:ilvl w:val="0"/>
          <w:numId w:val="0"/>
        </w:numPr>
        <w:bidi w:val="0"/>
        <w:ind w:hanging="0"/>
        <w:jc w:val="left"/>
        <w:rPr/>
      </w:pPr>
      <w:r>
        <w:rPr/>
        <w:t>CopyEdit</w:t>
      </w:r>
    </w:p>
    <w:p>
      <w:pPr>
        <w:pStyle w:val="PreformattedText"/>
        <w:numPr>
          <w:ilvl w:val="0"/>
          <w:numId w:val="0"/>
        </w:numPr>
        <w:bidi w:val="0"/>
        <w:ind w:hanging="0"/>
        <w:rPr/>
      </w:pPr>
      <w:r>
        <w:rPr>
          <w:rStyle w:val="SourceText"/>
        </w:rPr>
        <w:t>sudo openssl req -new -sha256 \</w:t>
      </w:r>
    </w:p>
    <w:p>
      <w:pPr>
        <w:pStyle w:val="PreformattedText"/>
        <w:numPr>
          <w:ilvl w:val="0"/>
          <w:numId w:val="0"/>
        </w:numPr>
        <w:bidi w:val="0"/>
        <w:ind w:hanging="0"/>
        <w:rPr/>
      </w:pPr>
      <w:r>
        <w:rPr>
          <w:rStyle w:val="SourceText"/>
        </w:rPr>
        <w:t xml:space="preserve">  </w:t>
      </w:r>
      <w:r>
        <w:rPr>
          <w:rStyle w:val="SourceText"/>
        </w:rPr>
        <w:t>-key server-key.pem \</w:t>
      </w:r>
    </w:p>
    <w:p>
      <w:pPr>
        <w:pStyle w:val="PreformattedText"/>
        <w:numPr>
          <w:ilvl w:val="0"/>
          <w:numId w:val="0"/>
        </w:numPr>
        <w:bidi w:val="0"/>
        <w:ind w:hanging="0"/>
        <w:rPr/>
      </w:pPr>
      <w:r>
        <w:rPr>
          <w:rStyle w:val="SourceText"/>
        </w:rPr>
        <w:t xml:space="preserve">  </w:t>
      </w:r>
      <w:r>
        <w:rPr>
          <w:rStyle w:val="SourceText"/>
        </w:rPr>
        <w:t>-out server-req.pem \</w:t>
      </w:r>
    </w:p>
    <w:p>
      <w:pPr>
        <w:pStyle w:val="PreformattedText"/>
        <w:numPr>
          <w:ilvl w:val="0"/>
          <w:numId w:val="0"/>
        </w:numPr>
        <w:bidi w:val="0"/>
        <w:spacing w:before="0" w:after="283"/>
        <w:ind w:hanging="0"/>
        <w:rPr/>
      </w:pPr>
      <w:r>
        <w:rPr>
          <w:rStyle w:val="SourceText"/>
        </w:rPr>
        <w:t xml:space="preserve">  </w:t>
      </w:r>
      <w:r>
        <w:rPr>
          <w:rStyle w:val="SourceText"/>
        </w:rPr>
        <w:t>-subj "/C=IN/ST=YourState/L=YourCity/O=YourOrg/OU=IT/CN=server.local"</w:t>
      </w:r>
    </w:p>
    <w:p>
      <w:pPr>
        <w:pStyle w:val="TextBody"/>
        <w:numPr>
          <w:ilvl w:val="0"/>
          <w:numId w:val="44"/>
        </w:numPr>
        <w:tabs>
          <w:tab w:val="clear" w:pos="720"/>
          <w:tab w:val="left" w:pos="0" w:leader="none"/>
        </w:tabs>
        <w:bidi w:val="0"/>
        <w:ind w:left="709" w:hanging="283"/>
        <w:jc w:val="left"/>
        <w:rPr/>
      </w:pPr>
      <w:r>
        <w:rPr>
          <w:rStyle w:val="StrongEmphasis"/>
        </w:rPr>
        <w:t>Sign the Server CSR with the CA</w:t>
      </w:r>
    </w:p>
    <w:p>
      <w:pPr>
        <w:pStyle w:val="PreformattedText"/>
        <w:numPr>
          <w:ilvl w:val="0"/>
          <w:numId w:val="0"/>
        </w:numPr>
        <w:bidi w:val="0"/>
        <w:ind w:hanging="0"/>
        <w:jc w:val="left"/>
        <w:rPr/>
      </w:pPr>
      <w:r>
        <w:rPr/>
        <w:t>bash</w:t>
      </w:r>
    </w:p>
    <w:p>
      <w:pPr>
        <w:pStyle w:val="PreformattedText"/>
        <w:numPr>
          <w:ilvl w:val="0"/>
          <w:numId w:val="0"/>
        </w:numPr>
        <w:bidi w:val="0"/>
        <w:ind w:hanging="0"/>
        <w:jc w:val="left"/>
        <w:rPr/>
      </w:pPr>
      <w:r>
        <w:rPr/>
        <w:t>CopyEdit</w:t>
      </w:r>
    </w:p>
    <w:p>
      <w:pPr>
        <w:pStyle w:val="PreformattedText"/>
        <w:numPr>
          <w:ilvl w:val="0"/>
          <w:numId w:val="0"/>
        </w:numPr>
        <w:bidi w:val="0"/>
        <w:ind w:hanging="0"/>
        <w:rPr/>
      </w:pPr>
      <w:r>
        <w:rPr>
          <w:rStyle w:val="SourceText"/>
        </w:rPr>
        <w:t>sudo openssl x509 -req -in server-req.pem -sha256 \</w:t>
      </w:r>
    </w:p>
    <w:p>
      <w:pPr>
        <w:pStyle w:val="PreformattedText"/>
        <w:numPr>
          <w:ilvl w:val="0"/>
          <w:numId w:val="0"/>
        </w:numPr>
        <w:bidi w:val="0"/>
        <w:ind w:hanging="0"/>
        <w:rPr/>
      </w:pPr>
      <w:r>
        <w:rPr>
          <w:rStyle w:val="SourceText"/>
        </w:rPr>
        <w:t xml:space="preserve">  </w:t>
      </w:r>
      <w:r>
        <w:rPr>
          <w:rStyle w:val="SourceText"/>
        </w:rPr>
        <w:t>-CA ca-cert.pem -CAkey ca-key.pem -CAcreateserial \</w:t>
      </w:r>
    </w:p>
    <w:p>
      <w:pPr>
        <w:pStyle w:val="PreformattedText"/>
        <w:numPr>
          <w:ilvl w:val="0"/>
          <w:numId w:val="0"/>
        </w:numPr>
        <w:bidi w:val="0"/>
        <w:spacing w:before="0" w:after="283"/>
        <w:ind w:hanging="0"/>
        <w:rPr/>
      </w:pPr>
      <w:r>
        <w:rPr>
          <w:rStyle w:val="SourceText"/>
        </w:rPr>
        <w:t xml:space="preserve">  </w:t>
      </w:r>
      <w:r>
        <w:rPr>
          <w:rStyle w:val="SourceText"/>
        </w:rPr>
        <w:t>-out server-cert.pem -days 365</w:t>
      </w:r>
    </w:p>
    <w:p>
      <w:pPr>
        <w:pStyle w:val="TextBody"/>
        <w:numPr>
          <w:ilvl w:val="0"/>
          <w:numId w:val="0"/>
        </w:numPr>
        <w:bidi w:val="0"/>
        <w:ind w:hanging="0"/>
        <w:jc w:val="left"/>
        <w:rPr/>
      </w:pPr>
      <w:r>
        <w:rPr/>
        <w:t xml:space="preserve">This produces </w:t>
      </w:r>
      <w:r>
        <w:rPr>
          <w:rStyle w:val="StrongEmphasis"/>
        </w:rPr>
        <w:t>server-cert.pem</w:t>
      </w:r>
      <w:r>
        <w:rPr/>
        <w:t xml:space="preserve"> signed by </w:t>
      </w:r>
      <w:r>
        <w:rPr>
          <w:rStyle w:val="StrongEmphasis"/>
        </w:rPr>
        <w:t>ca-cert.pem</w:t>
      </w:r>
      <w:r>
        <w:rPr/>
        <w:t>.</w:t>
      </w:r>
    </w:p>
    <w:p>
      <w:pPr>
        <w:pStyle w:val="TextBody"/>
        <w:numPr>
          <w:ilvl w:val="0"/>
          <w:numId w:val="44"/>
        </w:numPr>
        <w:tabs>
          <w:tab w:val="clear" w:pos="720"/>
          <w:tab w:val="left" w:pos="0" w:leader="none"/>
        </w:tabs>
        <w:bidi w:val="0"/>
        <w:ind w:left="709" w:hanging="283"/>
        <w:jc w:val="left"/>
        <w:rPr/>
      </w:pPr>
      <w:r>
        <w:rPr>
          <w:rStyle w:val="StrongEmphasis"/>
        </w:rPr>
        <w:t>Secure Permissions</w:t>
      </w:r>
    </w:p>
    <w:p>
      <w:pPr>
        <w:pStyle w:val="PreformattedText"/>
        <w:numPr>
          <w:ilvl w:val="0"/>
          <w:numId w:val="0"/>
        </w:numPr>
        <w:bidi w:val="0"/>
        <w:ind w:hanging="0"/>
        <w:jc w:val="left"/>
        <w:rPr/>
      </w:pPr>
      <w:r>
        <w:rPr/>
        <w:t>bash</w:t>
      </w:r>
    </w:p>
    <w:p>
      <w:pPr>
        <w:pStyle w:val="PreformattedText"/>
        <w:numPr>
          <w:ilvl w:val="0"/>
          <w:numId w:val="0"/>
        </w:numPr>
        <w:bidi w:val="0"/>
        <w:ind w:hanging="0"/>
        <w:jc w:val="left"/>
        <w:rPr/>
      </w:pPr>
      <w:r>
        <w:rPr/>
        <w:t>CopyEdit</w:t>
      </w:r>
    </w:p>
    <w:p>
      <w:pPr>
        <w:pStyle w:val="PreformattedText"/>
        <w:numPr>
          <w:ilvl w:val="0"/>
          <w:numId w:val="0"/>
        </w:numPr>
        <w:bidi w:val="0"/>
        <w:ind w:hanging="0"/>
        <w:rPr/>
      </w:pPr>
      <w:r>
        <w:rPr>
          <w:rStyle w:val="SourceText"/>
        </w:rPr>
        <w:t>sudo chown mysql:mysql server-key.pem server-cert.pem ca-cert.pem</w:t>
      </w:r>
    </w:p>
    <w:p>
      <w:pPr>
        <w:pStyle w:val="PreformattedText"/>
        <w:numPr>
          <w:ilvl w:val="0"/>
          <w:numId w:val="0"/>
        </w:numPr>
        <w:bidi w:val="0"/>
        <w:spacing w:before="0" w:after="283"/>
        <w:ind w:hanging="0"/>
        <w:rPr/>
      </w:pPr>
      <w:r>
        <w:rPr>
          <w:rStyle w:val="SourceText"/>
        </w:rPr>
        <w:t>sudo chmod 600 server-key.pem</w:t>
      </w:r>
    </w:p>
    <w:p>
      <w:pPr>
        <w:pStyle w:val="HorizontalLine"/>
        <w:suppressLineNumbers/>
        <w:pBdr>
          <w:bottom w:val="double" w:sz="2" w:space="0" w:color="808080"/>
        </w:pBdr>
        <w:bidi w:val="0"/>
        <w:spacing w:before="0" w:after="283"/>
        <w:jc w:val="left"/>
        <w:rPr/>
      </w:pPr>
      <w:r>
        <w:rPr/>
      </w:r>
    </w:p>
    <w:p>
      <w:pPr>
        <w:pStyle w:val="Heading2"/>
        <w:rPr/>
      </w:pPr>
      <w:r>
        <w:rPr/>
        <w:t>4. Generate the Client Key and Certificate (for Mutual TLS)</w:t>
      </w:r>
    </w:p>
    <w:p>
      <w:pPr>
        <w:pStyle w:val="TextBody"/>
        <w:numPr>
          <w:ilvl w:val="0"/>
          <w:numId w:val="45"/>
        </w:numPr>
        <w:tabs>
          <w:tab w:val="clear" w:pos="720"/>
          <w:tab w:val="left" w:pos="0" w:leader="none"/>
        </w:tabs>
        <w:bidi w:val="0"/>
        <w:ind w:left="709" w:hanging="283"/>
        <w:jc w:val="left"/>
        <w:rPr/>
      </w:pPr>
      <w:r>
        <w:rPr>
          <w:rStyle w:val="StrongEmphasis"/>
        </w:rPr>
        <w:t>Generate the client key (RSA-3072 bits)</w:t>
      </w:r>
    </w:p>
    <w:p>
      <w:pPr>
        <w:pStyle w:val="PreformattedText"/>
        <w:numPr>
          <w:ilvl w:val="0"/>
          <w:numId w:val="0"/>
        </w:numPr>
        <w:bidi w:val="0"/>
        <w:ind w:hanging="0"/>
        <w:jc w:val="left"/>
        <w:rPr/>
      </w:pPr>
      <w:r>
        <w:rPr/>
        <w:t>bash</w:t>
      </w:r>
    </w:p>
    <w:p>
      <w:pPr>
        <w:pStyle w:val="PreformattedText"/>
        <w:numPr>
          <w:ilvl w:val="0"/>
          <w:numId w:val="0"/>
        </w:numPr>
        <w:bidi w:val="0"/>
        <w:ind w:hanging="0"/>
        <w:jc w:val="left"/>
        <w:rPr/>
      </w:pPr>
      <w:r>
        <w:rPr/>
        <w:t>CopyEdit</w:t>
      </w:r>
    </w:p>
    <w:p>
      <w:pPr>
        <w:pStyle w:val="PreformattedText"/>
        <w:numPr>
          <w:ilvl w:val="0"/>
          <w:numId w:val="0"/>
        </w:numPr>
        <w:bidi w:val="0"/>
        <w:spacing w:before="0" w:after="283"/>
        <w:ind w:hanging="0"/>
        <w:rPr/>
      </w:pPr>
      <w:r>
        <w:rPr>
          <w:rStyle w:val="SourceText"/>
        </w:rPr>
        <w:t>sudo openssl genrsa -out client-key.pem 3072</w:t>
      </w:r>
    </w:p>
    <w:p>
      <w:pPr>
        <w:pStyle w:val="TextBody"/>
        <w:numPr>
          <w:ilvl w:val="0"/>
          <w:numId w:val="45"/>
        </w:numPr>
        <w:tabs>
          <w:tab w:val="clear" w:pos="720"/>
          <w:tab w:val="left" w:pos="0" w:leader="none"/>
        </w:tabs>
        <w:bidi w:val="0"/>
        <w:ind w:left="709" w:hanging="283"/>
        <w:jc w:val="left"/>
        <w:rPr/>
      </w:pPr>
      <w:r>
        <w:rPr>
          <w:rStyle w:val="StrongEmphasis"/>
        </w:rPr>
        <w:t>Create a Client CSR</w:t>
      </w:r>
    </w:p>
    <w:p>
      <w:pPr>
        <w:pStyle w:val="PreformattedText"/>
        <w:numPr>
          <w:ilvl w:val="0"/>
          <w:numId w:val="0"/>
        </w:numPr>
        <w:bidi w:val="0"/>
        <w:ind w:hanging="0"/>
        <w:jc w:val="left"/>
        <w:rPr/>
      </w:pPr>
      <w:r>
        <w:rPr/>
        <w:t>bash</w:t>
      </w:r>
    </w:p>
    <w:p>
      <w:pPr>
        <w:pStyle w:val="PreformattedText"/>
        <w:numPr>
          <w:ilvl w:val="0"/>
          <w:numId w:val="0"/>
        </w:numPr>
        <w:bidi w:val="0"/>
        <w:ind w:hanging="0"/>
        <w:jc w:val="left"/>
        <w:rPr/>
      </w:pPr>
      <w:r>
        <w:rPr/>
        <w:t>CopyEdit</w:t>
      </w:r>
    </w:p>
    <w:p>
      <w:pPr>
        <w:pStyle w:val="PreformattedText"/>
        <w:numPr>
          <w:ilvl w:val="0"/>
          <w:numId w:val="0"/>
        </w:numPr>
        <w:bidi w:val="0"/>
        <w:ind w:hanging="0"/>
        <w:rPr/>
      </w:pPr>
      <w:r>
        <w:rPr>
          <w:rStyle w:val="SourceText"/>
        </w:rPr>
        <w:t>sudo openssl req -new -sha256 \</w:t>
      </w:r>
    </w:p>
    <w:p>
      <w:pPr>
        <w:pStyle w:val="PreformattedText"/>
        <w:numPr>
          <w:ilvl w:val="0"/>
          <w:numId w:val="0"/>
        </w:numPr>
        <w:bidi w:val="0"/>
        <w:ind w:hanging="0"/>
        <w:rPr/>
      </w:pPr>
      <w:r>
        <w:rPr>
          <w:rStyle w:val="SourceText"/>
        </w:rPr>
        <w:t xml:space="preserve">  </w:t>
      </w:r>
      <w:r>
        <w:rPr>
          <w:rStyle w:val="SourceText"/>
        </w:rPr>
        <w:t>-key client-key.pem \</w:t>
      </w:r>
    </w:p>
    <w:p>
      <w:pPr>
        <w:pStyle w:val="PreformattedText"/>
        <w:numPr>
          <w:ilvl w:val="0"/>
          <w:numId w:val="0"/>
        </w:numPr>
        <w:bidi w:val="0"/>
        <w:ind w:hanging="0"/>
        <w:rPr/>
      </w:pPr>
      <w:r>
        <w:rPr>
          <w:rStyle w:val="SourceText"/>
        </w:rPr>
        <w:t xml:space="preserve">  </w:t>
      </w:r>
      <w:r>
        <w:rPr>
          <w:rStyle w:val="SourceText"/>
        </w:rPr>
        <w:t>-out client-req.pem \</w:t>
      </w:r>
    </w:p>
    <w:p>
      <w:pPr>
        <w:pStyle w:val="PreformattedText"/>
        <w:numPr>
          <w:ilvl w:val="0"/>
          <w:numId w:val="0"/>
        </w:numPr>
        <w:bidi w:val="0"/>
        <w:spacing w:before="0" w:after="283"/>
        <w:ind w:hanging="0"/>
        <w:rPr/>
      </w:pPr>
      <w:r>
        <w:rPr>
          <w:rStyle w:val="SourceText"/>
        </w:rPr>
        <w:t xml:space="preserve">  </w:t>
      </w:r>
      <w:r>
        <w:rPr>
          <w:rStyle w:val="SourceText"/>
        </w:rPr>
        <w:t>-subj "/C=IN/ST=YourState/L=YourCity/O=YourOrg/OU=IT/CN=client.local"</w:t>
      </w:r>
    </w:p>
    <w:p>
      <w:pPr>
        <w:pStyle w:val="TextBody"/>
        <w:numPr>
          <w:ilvl w:val="0"/>
          <w:numId w:val="45"/>
        </w:numPr>
        <w:tabs>
          <w:tab w:val="clear" w:pos="720"/>
          <w:tab w:val="left" w:pos="0" w:leader="none"/>
        </w:tabs>
        <w:bidi w:val="0"/>
        <w:ind w:left="709" w:hanging="283"/>
        <w:jc w:val="left"/>
        <w:rPr/>
      </w:pPr>
      <w:r>
        <w:rPr>
          <w:rStyle w:val="StrongEmphasis"/>
        </w:rPr>
        <w:t>Sign the Client CSR with the CA</w:t>
      </w:r>
    </w:p>
    <w:p>
      <w:pPr>
        <w:pStyle w:val="PreformattedText"/>
        <w:numPr>
          <w:ilvl w:val="0"/>
          <w:numId w:val="0"/>
        </w:numPr>
        <w:bidi w:val="0"/>
        <w:ind w:hanging="0"/>
        <w:jc w:val="left"/>
        <w:rPr/>
      </w:pPr>
      <w:r>
        <w:rPr/>
        <w:t>bash</w:t>
      </w:r>
    </w:p>
    <w:p>
      <w:pPr>
        <w:pStyle w:val="PreformattedText"/>
        <w:numPr>
          <w:ilvl w:val="0"/>
          <w:numId w:val="0"/>
        </w:numPr>
        <w:bidi w:val="0"/>
        <w:ind w:hanging="0"/>
        <w:jc w:val="left"/>
        <w:rPr/>
      </w:pPr>
      <w:r>
        <w:rPr/>
        <w:t>CopyEdit</w:t>
      </w:r>
    </w:p>
    <w:p>
      <w:pPr>
        <w:pStyle w:val="PreformattedText"/>
        <w:numPr>
          <w:ilvl w:val="0"/>
          <w:numId w:val="0"/>
        </w:numPr>
        <w:bidi w:val="0"/>
        <w:ind w:hanging="0"/>
        <w:rPr/>
      </w:pPr>
      <w:r>
        <w:rPr>
          <w:rStyle w:val="SourceText"/>
        </w:rPr>
        <w:t>sudo openssl x509 -req -in client-req.pem -sha256 \</w:t>
      </w:r>
    </w:p>
    <w:p>
      <w:pPr>
        <w:pStyle w:val="PreformattedText"/>
        <w:numPr>
          <w:ilvl w:val="0"/>
          <w:numId w:val="0"/>
        </w:numPr>
        <w:bidi w:val="0"/>
        <w:ind w:hanging="0"/>
        <w:rPr/>
      </w:pPr>
      <w:r>
        <w:rPr>
          <w:rStyle w:val="SourceText"/>
        </w:rPr>
        <w:t xml:space="preserve">  </w:t>
      </w:r>
      <w:r>
        <w:rPr>
          <w:rStyle w:val="SourceText"/>
        </w:rPr>
        <w:t>-CA ca-cert.pem -CAkey ca-key.pem -CAcreateserial \</w:t>
      </w:r>
    </w:p>
    <w:p>
      <w:pPr>
        <w:pStyle w:val="PreformattedText"/>
        <w:numPr>
          <w:ilvl w:val="0"/>
          <w:numId w:val="0"/>
        </w:numPr>
        <w:bidi w:val="0"/>
        <w:spacing w:before="0" w:after="283"/>
        <w:ind w:hanging="0"/>
        <w:rPr/>
      </w:pPr>
      <w:r>
        <w:rPr>
          <w:rStyle w:val="SourceText"/>
        </w:rPr>
        <w:t xml:space="preserve">  </w:t>
      </w:r>
      <w:r>
        <w:rPr>
          <w:rStyle w:val="SourceText"/>
        </w:rPr>
        <w:t>-out client-cert.pem -days 365</w:t>
      </w:r>
    </w:p>
    <w:p>
      <w:pPr>
        <w:pStyle w:val="TextBody"/>
        <w:numPr>
          <w:ilvl w:val="0"/>
          <w:numId w:val="45"/>
        </w:numPr>
        <w:tabs>
          <w:tab w:val="clear" w:pos="720"/>
          <w:tab w:val="left" w:pos="0" w:leader="none"/>
        </w:tabs>
        <w:bidi w:val="0"/>
        <w:ind w:left="709" w:hanging="283"/>
        <w:jc w:val="left"/>
        <w:rPr/>
      </w:pPr>
      <w:r>
        <w:rPr>
          <w:rStyle w:val="StrongEmphasis"/>
        </w:rPr>
        <w:t>Secure Permissions</w:t>
      </w:r>
    </w:p>
    <w:p>
      <w:pPr>
        <w:pStyle w:val="PreformattedText"/>
        <w:numPr>
          <w:ilvl w:val="0"/>
          <w:numId w:val="0"/>
        </w:numPr>
        <w:bidi w:val="0"/>
        <w:ind w:hanging="0"/>
        <w:jc w:val="left"/>
        <w:rPr/>
      </w:pPr>
      <w:r>
        <w:rPr/>
        <w:t>bash</w:t>
      </w:r>
    </w:p>
    <w:p>
      <w:pPr>
        <w:pStyle w:val="PreformattedText"/>
        <w:numPr>
          <w:ilvl w:val="0"/>
          <w:numId w:val="0"/>
        </w:numPr>
        <w:bidi w:val="0"/>
        <w:ind w:hanging="0"/>
        <w:jc w:val="left"/>
        <w:rPr/>
      </w:pPr>
      <w:r>
        <w:rPr/>
        <w:t>CopyEdit</w:t>
      </w:r>
    </w:p>
    <w:p>
      <w:pPr>
        <w:pStyle w:val="PreformattedText"/>
        <w:numPr>
          <w:ilvl w:val="0"/>
          <w:numId w:val="0"/>
        </w:numPr>
        <w:bidi w:val="0"/>
        <w:ind w:hanging="0"/>
        <w:rPr/>
      </w:pPr>
      <w:r>
        <w:rPr>
          <w:rStyle w:val="SourceText"/>
        </w:rPr>
        <w:t>sudo chown mysql:mysql client-key.pem client-cert.pem</w:t>
      </w:r>
    </w:p>
    <w:p>
      <w:pPr>
        <w:pStyle w:val="PreformattedText"/>
        <w:numPr>
          <w:ilvl w:val="0"/>
          <w:numId w:val="0"/>
        </w:numPr>
        <w:bidi w:val="0"/>
        <w:spacing w:before="0" w:after="283"/>
        <w:ind w:hanging="0"/>
        <w:rPr/>
      </w:pPr>
      <w:r>
        <w:rPr>
          <w:rStyle w:val="SourceText"/>
        </w:rPr>
        <w:t>sudo chmod 600 client-key.pem</w:t>
      </w:r>
    </w:p>
    <w:p>
      <w:pPr>
        <w:pStyle w:val="TextBody"/>
        <w:bidi w:val="0"/>
        <w:spacing w:lineRule="auto" w:line="276" w:before="0" w:after="140"/>
        <w:jc w:val="left"/>
        <w:rPr/>
      </w:pPr>
      <w:r>
        <w:rPr/>
        <w:t>After these steps, you should have:</w:t>
      </w:r>
    </w:p>
    <w:p>
      <w:pPr>
        <w:pStyle w:val="TextBody"/>
        <w:numPr>
          <w:ilvl w:val="0"/>
          <w:numId w:val="46"/>
        </w:numPr>
        <w:tabs>
          <w:tab w:val="clear" w:pos="720"/>
          <w:tab w:val="left" w:pos="0" w:leader="none"/>
        </w:tabs>
        <w:bidi w:val="0"/>
        <w:spacing w:before="0" w:after="0"/>
        <w:ind w:left="709" w:hanging="283"/>
        <w:jc w:val="left"/>
        <w:rPr/>
      </w:pPr>
      <w:r>
        <w:rPr>
          <w:rStyle w:val="StrongEmphasis"/>
        </w:rPr>
        <w:t>ca-cert.pem</w:t>
      </w:r>
      <w:r>
        <w:rPr/>
        <w:t xml:space="preserve"> (CA certificate)</w:t>
      </w:r>
    </w:p>
    <w:p>
      <w:pPr>
        <w:pStyle w:val="TextBody"/>
        <w:numPr>
          <w:ilvl w:val="0"/>
          <w:numId w:val="46"/>
        </w:numPr>
        <w:tabs>
          <w:tab w:val="clear" w:pos="720"/>
          <w:tab w:val="left" w:pos="0" w:leader="none"/>
        </w:tabs>
        <w:bidi w:val="0"/>
        <w:spacing w:before="0" w:after="0"/>
        <w:ind w:left="709" w:hanging="283"/>
        <w:jc w:val="left"/>
        <w:rPr/>
      </w:pPr>
      <w:r>
        <w:rPr>
          <w:rStyle w:val="StrongEmphasis"/>
        </w:rPr>
        <w:t>ca-key.pem</w:t>
      </w:r>
      <w:r>
        <w:rPr/>
        <w:t xml:space="preserve"> (CA private key)</w:t>
      </w:r>
    </w:p>
    <w:p>
      <w:pPr>
        <w:pStyle w:val="TextBody"/>
        <w:numPr>
          <w:ilvl w:val="0"/>
          <w:numId w:val="46"/>
        </w:numPr>
        <w:tabs>
          <w:tab w:val="clear" w:pos="720"/>
          <w:tab w:val="left" w:pos="0" w:leader="none"/>
        </w:tabs>
        <w:bidi w:val="0"/>
        <w:spacing w:before="0" w:after="0"/>
        <w:ind w:left="709" w:hanging="283"/>
        <w:jc w:val="left"/>
        <w:rPr/>
      </w:pPr>
      <w:r>
        <w:rPr>
          <w:rStyle w:val="StrongEmphasis"/>
        </w:rPr>
        <w:t>server-cert.pem</w:t>
      </w:r>
      <w:r>
        <w:rPr/>
        <w:t xml:space="preserve"> (server certificate)</w:t>
      </w:r>
    </w:p>
    <w:p>
      <w:pPr>
        <w:pStyle w:val="TextBody"/>
        <w:numPr>
          <w:ilvl w:val="0"/>
          <w:numId w:val="46"/>
        </w:numPr>
        <w:tabs>
          <w:tab w:val="clear" w:pos="720"/>
          <w:tab w:val="left" w:pos="0" w:leader="none"/>
        </w:tabs>
        <w:bidi w:val="0"/>
        <w:spacing w:before="0" w:after="0"/>
        <w:ind w:left="709" w:hanging="283"/>
        <w:jc w:val="left"/>
        <w:rPr/>
      </w:pPr>
      <w:r>
        <w:rPr>
          <w:rStyle w:val="StrongEmphasis"/>
        </w:rPr>
        <w:t>server-key.pem</w:t>
      </w:r>
      <w:r>
        <w:rPr/>
        <w:t xml:space="preserve"> (server private key)</w:t>
      </w:r>
    </w:p>
    <w:p>
      <w:pPr>
        <w:pStyle w:val="TextBody"/>
        <w:numPr>
          <w:ilvl w:val="0"/>
          <w:numId w:val="46"/>
        </w:numPr>
        <w:tabs>
          <w:tab w:val="clear" w:pos="720"/>
          <w:tab w:val="left" w:pos="0" w:leader="none"/>
        </w:tabs>
        <w:bidi w:val="0"/>
        <w:spacing w:before="0" w:after="0"/>
        <w:ind w:left="709" w:hanging="283"/>
        <w:jc w:val="left"/>
        <w:rPr/>
      </w:pPr>
      <w:r>
        <w:rPr>
          <w:rStyle w:val="StrongEmphasis"/>
        </w:rPr>
        <w:t>client-cert.pem</w:t>
      </w:r>
      <w:r>
        <w:rPr/>
        <w:t xml:space="preserve"> (client certificate)</w:t>
      </w:r>
    </w:p>
    <w:p>
      <w:pPr>
        <w:pStyle w:val="TextBody"/>
        <w:numPr>
          <w:ilvl w:val="0"/>
          <w:numId w:val="46"/>
        </w:numPr>
        <w:tabs>
          <w:tab w:val="clear" w:pos="720"/>
          <w:tab w:val="left" w:pos="0" w:leader="none"/>
        </w:tabs>
        <w:bidi w:val="0"/>
        <w:ind w:left="709" w:hanging="283"/>
        <w:jc w:val="left"/>
        <w:rPr/>
      </w:pPr>
      <w:r>
        <w:rPr>
          <w:rStyle w:val="StrongEmphasis"/>
        </w:rPr>
        <w:t>client-key.pem</w:t>
      </w:r>
      <w:r>
        <w:rPr/>
        <w:t xml:space="preserve"> (client private key)</w:t>
      </w:r>
    </w:p>
    <w:p>
      <w:pPr>
        <w:pStyle w:val="HorizontalLine"/>
        <w:suppressLineNumbers/>
        <w:pBdr>
          <w:bottom w:val="double" w:sz="2" w:space="0" w:color="808080"/>
        </w:pBdr>
        <w:bidi w:val="0"/>
        <w:spacing w:before="0" w:after="283"/>
        <w:jc w:val="left"/>
        <w:rPr/>
      </w:pPr>
      <w:r>
        <w:rPr/>
      </w:r>
    </w:p>
    <w:p>
      <w:pPr>
        <w:pStyle w:val="Heading2"/>
        <w:rPr/>
      </w:pPr>
      <w:r>
        <w:rPr/>
        <w:t>5. Configure MySQL to Use SSL/TLS</w:t>
      </w:r>
    </w:p>
    <w:p>
      <w:pPr>
        <w:pStyle w:val="TextBody"/>
        <w:bidi w:val="0"/>
        <w:spacing w:lineRule="auto" w:line="276" w:before="0" w:after="140"/>
        <w:jc w:val="left"/>
        <w:rPr/>
      </w:pPr>
      <w:r>
        <w:rPr/>
        <w:t xml:space="preserve">Edit MySQL’s configuration file, typically at </w:t>
      </w:r>
      <w:r>
        <w:rPr>
          <w:rStyle w:val="SourceText"/>
        </w:rPr>
        <w:t>/etc/mysql/mysql.conf.d/mysqld.cnf</w:t>
      </w:r>
      <w:r>
        <w:rPr/>
        <w:t xml:space="preserve"> (or </w:t>
      </w:r>
      <w:r>
        <w:rPr>
          <w:rStyle w:val="SourceText"/>
        </w:rPr>
        <w:t>/etc/my.cnf</w:t>
      </w:r>
      <w:r>
        <w:rPr/>
        <w:t xml:space="preserve"> on some distributions). Under the </w:t>
      </w:r>
      <w:r>
        <w:rPr>
          <w:rStyle w:val="SourceText"/>
        </w:rPr>
        <w:t>[mysqld]</w:t>
      </w:r>
      <w:r>
        <w:rPr/>
        <w:t xml:space="preserve"> section, add:</w:t>
      </w:r>
    </w:p>
    <w:p>
      <w:pPr>
        <w:pStyle w:val="PreformattedText"/>
        <w:bidi w:val="0"/>
        <w:spacing w:before="0" w:after="0"/>
        <w:jc w:val="left"/>
        <w:rPr/>
      </w:pPr>
      <w:r>
        <w:rPr/>
        <w:t>ini</w:t>
      </w:r>
    </w:p>
    <w:p>
      <w:pPr>
        <w:pStyle w:val="PreformattedText"/>
        <w:bidi w:val="0"/>
        <w:spacing w:before="0" w:after="0"/>
        <w:jc w:val="left"/>
        <w:rPr/>
      </w:pPr>
      <w:r>
        <w:rPr/>
        <w:t>CopyEdit</w:t>
      </w:r>
    </w:p>
    <w:p>
      <w:pPr>
        <w:pStyle w:val="PreformattedText"/>
        <w:bidi w:val="0"/>
        <w:rPr/>
      </w:pPr>
      <w:r>
        <w:rPr>
          <w:rStyle w:val="SourceText"/>
        </w:rPr>
        <w:t>[mysqld]</w:t>
      </w:r>
    </w:p>
    <w:p>
      <w:pPr>
        <w:pStyle w:val="PreformattedText"/>
        <w:bidi w:val="0"/>
        <w:rPr/>
      </w:pPr>
      <w:r>
        <w:rPr>
          <w:rStyle w:val="SourceText"/>
        </w:rPr>
        <w:t>ssl-ca       = /etc/mysql/newcerts/ca-cert.pem</w:t>
      </w:r>
    </w:p>
    <w:p>
      <w:pPr>
        <w:pStyle w:val="PreformattedText"/>
        <w:bidi w:val="0"/>
        <w:rPr/>
      </w:pPr>
      <w:r>
        <w:rPr>
          <w:rStyle w:val="SourceText"/>
        </w:rPr>
        <w:t>ssl-cert     = /etc/mysql/newcerts/server-cert.pem</w:t>
      </w:r>
    </w:p>
    <w:p>
      <w:pPr>
        <w:pStyle w:val="PreformattedText"/>
        <w:bidi w:val="0"/>
        <w:rPr/>
      </w:pPr>
      <w:r>
        <w:rPr>
          <w:rStyle w:val="SourceText"/>
        </w:rPr>
        <w:t>ssl-key      = /etc/mysql/newcerts/server-key.pem</w:t>
      </w:r>
    </w:p>
    <w:p>
      <w:pPr>
        <w:pStyle w:val="PreformattedText"/>
        <w:bidi w:val="0"/>
        <w:rPr/>
      </w:pPr>
      <w:r>
        <w:rPr/>
      </w:r>
    </w:p>
    <w:p>
      <w:pPr>
        <w:pStyle w:val="PreformattedText"/>
        <w:bidi w:val="0"/>
        <w:rPr/>
      </w:pPr>
      <w:r>
        <w:rPr>
          <w:rStyle w:val="SourceText"/>
        </w:rPr>
        <w:t># Optional: If your MySQL version supports admin SSL variables:</w:t>
      </w:r>
    </w:p>
    <w:p>
      <w:pPr>
        <w:pStyle w:val="PreformattedText"/>
        <w:bidi w:val="0"/>
        <w:rPr/>
      </w:pPr>
      <w:r>
        <w:rPr>
          <w:rStyle w:val="SourceText"/>
        </w:rPr>
        <w:t># admin_ssl_ca   = /etc/mysql/newcerts/ca-cert.pem</w:t>
      </w:r>
    </w:p>
    <w:p>
      <w:pPr>
        <w:pStyle w:val="PreformattedText"/>
        <w:bidi w:val="0"/>
        <w:rPr/>
      </w:pPr>
      <w:r>
        <w:rPr>
          <w:rStyle w:val="SourceText"/>
        </w:rPr>
        <w:t># admin_ssl_cert = /etc/mysql/newcerts/server-cert.pem</w:t>
      </w:r>
    </w:p>
    <w:p>
      <w:pPr>
        <w:pStyle w:val="PreformattedText"/>
        <w:bidi w:val="0"/>
        <w:spacing w:before="0" w:after="283"/>
        <w:rPr/>
      </w:pPr>
      <w:r>
        <w:rPr>
          <w:rStyle w:val="SourceText"/>
        </w:rPr>
        <w:t># admin_ssl_key  = /etc/mysql/newcerts/server-key.pem</w:t>
      </w:r>
    </w:p>
    <w:p>
      <w:pPr>
        <w:pStyle w:val="TextBody"/>
        <w:bidi w:val="0"/>
        <w:spacing w:lineRule="auto" w:line="276" w:before="0" w:after="140"/>
        <w:jc w:val="left"/>
        <w:rPr/>
      </w:pPr>
      <w:r>
        <w:rPr/>
        <w:t xml:space="preserve">Then </w:t>
      </w:r>
      <w:r>
        <w:rPr>
          <w:rStyle w:val="StrongEmphasis"/>
        </w:rPr>
        <w:t>restart MySQL</w:t>
      </w:r>
      <w:r>
        <w:rPr/>
        <w:t>:</w:t>
      </w:r>
    </w:p>
    <w:p>
      <w:pPr>
        <w:pStyle w:val="PreformattedText"/>
        <w:bidi w:val="0"/>
        <w:spacing w:before="0" w:after="0"/>
        <w:jc w:val="left"/>
        <w:rPr/>
      </w:pPr>
      <w:r>
        <w:rPr/>
        <w:t>bash</w:t>
      </w:r>
    </w:p>
    <w:p>
      <w:pPr>
        <w:pStyle w:val="PreformattedText"/>
        <w:bidi w:val="0"/>
        <w:spacing w:before="0" w:after="0"/>
        <w:jc w:val="left"/>
        <w:rPr/>
      </w:pPr>
      <w:r>
        <w:rPr/>
        <w:t>CopyEdit</w:t>
      </w:r>
    </w:p>
    <w:p>
      <w:pPr>
        <w:pStyle w:val="PreformattedText"/>
        <w:bidi w:val="0"/>
        <w:spacing w:before="0" w:after="283"/>
        <w:rPr/>
      </w:pPr>
      <w:r>
        <w:rPr>
          <w:rStyle w:val="SourceText"/>
        </w:rPr>
        <w:t>sudo systemctl restart mysql</w:t>
      </w:r>
    </w:p>
    <w:p>
      <w:pPr>
        <w:pStyle w:val="TextBody"/>
        <w:bidi w:val="0"/>
        <w:spacing w:lineRule="auto" w:line="276" w:before="0" w:after="140"/>
        <w:jc w:val="left"/>
        <w:rPr/>
      </w:pPr>
      <w:r>
        <w:rPr/>
        <w:t>or</w:t>
      </w:r>
    </w:p>
    <w:p>
      <w:pPr>
        <w:pStyle w:val="PreformattedText"/>
        <w:bidi w:val="0"/>
        <w:spacing w:before="0" w:after="0"/>
        <w:jc w:val="left"/>
        <w:rPr/>
      </w:pPr>
      <w:r>
        <w:rPr/>
        <w:t>bash</w:t>
      </w:r>
    </w:p>
    <w:p>
      <w:pPr>
        <w:pStyle w:val="PreformattedText"/>
        <w:bidi w:val="0"/>
        <w:spacing w:before="0" w:after="0"/>
        <w:jc w:val="left"/>
        <w:rPr/>
      </w:pPr>
      <w:r>
        <w:rPr/>
        <w:t>CopyEdit</w:t>
      </w:r>
    </w:p>
    <w:p>
      <w:pPr>
        <w:pStyle w:val="PreformattedText"/>
        <w:bidi w:val="0"/>
        <w:spacing w:before="0" w:after="283"/>
        <w:rPr/>
      </w:pPr>
      <w:r>
        <w:rPr>
          <w:rStyle w:val="SourceText"/>
        </w:rPr>
        <w:t>sudo service mysql restart</w:t>
      </w:r>
    </w:p>
    <w:p>
      <w:pPr>
        <w:pStyle w:val="HorizontalLine"/>
        <w:suppressLineNumbers/>
        <w:pBdr>
          <w:bottom w:val="double" w:sz="2" w:space="0" w:color="808080"/>
        </w:pBdr>
        <w:bidi w:val="0"/>
        <w:spacing w:before="0" w:after="283"/>
        <w:jc w:val="left"/>
        <w:rPr/>
      </w:pPr>
      <w:r>
        <w:rPr/>
      </w:r>
    </w:p>
    <w:p>
      <w:pPr>
        <w:pStyle w:val="Heading2"/>
        <w:rPr/>
      </w:pPr>
      <w:r>
        <w:rPr/>
        <w:t>6. Verify the SSL/TLS Configuration</w:t>
      </w:r>
    </w:p>
    <w:p>
      <w:pPr>
        <w:pStyle w:val="TextBody"/>
        <w:bidi w:val="0"/>
        <w:spacing w:lineRule="auto" w:line="276" w:before="0" w:after="140"/>
        <w:jc w:val="left"/>
        <w:rPr/>
      </w:pPr>
      <w:r>
        <w:rPr/>
        <w:t>Log into MySQL and run:</w:t>
      </w:r>
    </w:p>
    <w:p>
      <w:pPr>
        <w:pStyle w:val="PreformattedText"/>
        <w:bidi w:val="0"/>
        <w:spacing w:before="0" w:after="0"/>
        <w:jc w:val="left"/>
        <w:rPr/>
      </w:pPr>
      <w:r>
        <w:rPr/>
        <w:t>sql</w:t>
      </w:r>
    </w:p>
    <w:p>
      <w:pPr>
        <w:pStyle w:val="PreformattedText"/>
        <w:bidi w:val="0"/>
        <w:spacing w:before="0" w:after="0"/>
        <w:jc w:val="left"/>
        <w:rPr/>
      </w:pPr>
      <w:r>
        <w:rPr/>
        <w:t>CopyEdit</w:t>
      </w:r>
    </w:p>
    <w:p>
      <w:pPr>
        <w:pStyle w:val="PreformattedText"/>
        <w:bidi w:val="0"/>
        <w:spacing w:before="0" w:after="283"/>
        <w:rPr/>
      </w:pPr>
      <w:r>
        <w:rPr>
          <w:rStyle w:val="SourceText"/>
        </w:rPr>
        <w:t>SHOW VARIABLES LIKE '%ssl%';</w:t>
      </w:r>
    </w:p>
    <w:p>
      <w:pPr>
        <w:pStyle w:val="TextBody"/>
        <w:bidi w:val="0"/>
        <w:spacing w:lineRule="auto" w:line="276" w:before="0" w:after="140"/>
        <w:jc w:val="left"/>
        <w:rPr/>
      </w:pPr>
      <w:r>
        <w:rPr/>
        <w:t>You should see:</w:t>
      </w:r>
    </w:p>
    <w:p>
      <w:pPr>
        <w:pStyle w:val="TextBody"/>
        <w:numPr>
          <w:ilvl w:val="0"/>
          <w:numId w:val="47"/>
        </w:numPr>
        <w:tabs>
          <w:tab w:val="clear" w:pos="720"/>
          <w:tab w:val="left" w:pos="0" w:leader="none"/>
        </w:tabs>
        <w:bidi w:val="0"/>
        <w:spacing w:before="0" w:after="0"/>
        <w:ind w:left="709" w:hanging="283"/>
        <w:jc w:val="left"/>
        <w:rPr/>
      </w:pPr>
      <w:r>
        <w:rPr>
          <w:rStyle w:val="StrongEmphasis"/>
        </w:rPr>
        <w:t>have_ssl</w:t>
      </w:r>
      <w:r>
        <w:rPr/>
        <w:t xml:space="preserve"> and </w:t>
      </w:r>
      <w:r>
        <w:rPr>
          <w:rStyle w:val="StrongEmphasis"/>
        </w:rPr>
        <w:t>have_openssl</w:t>
      </w:r>
      <w:r>
        <w:rPr/>
        <w:t xml:space="preserve"> = </w:t>
      </w:r>
      <w:r>
        <w:rPr>
          <w:rStyle w:val="StrongEmphasis"/>
        </w:rPr>
        <w:t>YES</w:t>
      </w:r>
    </w:p>
    <w:p>
      <w:pPr>
        <w:pStyle w:val="TextBody"/>
        <w:numPr>
          <w:ilvl w:val="0"/>
          <w:numId w:val="47"/>
        </w:numPr>
        <w:tabs>
          <w:tab w:val="clear" w:pos="720"/>
          <w:tab w:val="left" w:pos="0" w:leader="none"/>
        </w:tabs>
        <w:bidi w:val="0"/>
        <w:ind w:left="709" w:hanging="283"/>
        <w:jc w:val="left"/>
        <w:rPr/>
      </w:pPr>
      <w:r>
        <w:rPr>
          <w:rStyle w:val="StrongEmphasis"/>
        </w:rPr>
        <w:t>ssl_ca</w:t>
      </w:r>
      <w:r>
        <w:rPr/>
        <w:t xml:space="preserve">, </w:t>
      </w:r>
      <w:r>
        <w:rPr>
          <w:rStyle w:val="StrongEmphasis"/>
        </w:rPr>
        <w:t>ssl_cert</w:t>
      </w:r>
      <w:r>
        <w:rPr/>
        <w:t xml:space="preserve">, </w:t>
      </w:r>
      <w:r>
        <w:rPr>
          <w:rStyle w:val="StrongEmphasis"/>
        </w:rPr>
        <w:t>ssl_key</w:t>
      </w:r>
      <w:r>
        <w:rPr/>
        <w:t xml:space="preserve"> pointing to </w:t>
      </w:r>
      <w:r>
        <w:rPr>
          <w:rStyle w:val="SourceText"/>
        </w:rPr>
        <w:t>/etc/mysql/newcerts/...</w:t>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TextBody"/>
        <w:bidi w:val="0"/>
        <w:spacing w:lineRule="auto" w:line="240"/>
        <w:ind w:left="567" w:right="0" w:hanging="0"/>
        <w:jc w:val="both"/>
        <w:rPr/>
      </w:pPr>
      <w:r>
        <w:rPr>
          <w:rStyle w:val="StrongEmphasis"/>
          <w:rFonts w:eastAsia="Times New Roman" w:cs="Times New Roman" w:ascii="Times New Roman" w:hAnsi="Times New Roman"/>
        </w:rPr>
        <w:t>Check the directory permissions:</w:t>
      </w:r>
    </w:p>
    <w:p>
      <w:pPr>
        <w:pStyle w:val="PreformattedText"/>
        <w:numPr>
          <w:ilvl w:val="0"/>
          <w:numId w:val="0"/>
        </w:numPr>
        <w:bidi w:val="0"/>
        <w:ind w:hanging="0"/>
        <w:jc w:val="left"/>
        <w:rPr/>
      </w:pPr>
      <w:r>
        <w:rPr/>
        <w:t>bash</w:t>
      </w:r>
    </w:p>
    <w:p>
      <w:pPr>
        <w:pStyle w:val="PreformattedText"/>
        <w:numPr>
          <w:ilvl w:val="0"/>
          <w:numId w:val="0"/>
        </w:numPr>
        <w:bidi w:val="0"/>
        <w:ind w:hanging="0"/>
        <w:jc w:val="left"/>
        <w:rPr/>
      </w:pPr>
      <w:r>
        <w:rPr/>
        <w:t>CopyEdit</w:t>
      </w:r>
    </w:p>
    <w:p>
      <w:pPr>
        <w:pStyle w:val="PreformattedText"/>
        <w:numPr>
          <w:ilvl w:val="0"/>
          <w:numId w:val="0"/>
        </w:numPr>
        <w:bidi w:val="0"/>
        <w:spacing w:before="0" w:after="283"/>
        <w:ind w:hanging="0"/>
        <w:rPr/>
      </w:pPr>
      <w:r>
        <w:rPr>
          <w:rStyle w:val="SourceText"/>
        </w:rPr>
        <w:t>sudo ls -ld /etc/mysql/newcerts</w:t>
      </w:r>
    </w:p>
    <w:p>
      <w:pPr>
        <w:pStyle w:val="TextBody"/>
        <w:numPr>
          <w:ilvl w:val="0"/>
          <w:numId w:val="0"/>
        </w:numPr>
        <w:bidi w:val="0"/>
        <w:ind w:hanging="0"/>
        <w:jc w:val="left"/>
        <w:rPr/>
      </w:pPr>
      <w:r>
        <w:rPr/>
        <w:t>You should see something like:</w:t>
      </w:r>
    </w:p>
    <w:p>
      <w:pPr>
        <w:pStyle w:val="PreformattedText"/>
        <w:numPr>
          <w:ilvl w:val="0"/>
          <w:numId w:val="0"/>
        </w:numPr>
        <w:bidi w:val="0"/>
        <w:ind w:hanging="0"/>
        <w:jc w:val="left"/>
        <w:rPr/>
      </w:pPr>
      <w:r>
        <w:rPr/>
        <w:t>bash</w:t>
      </w:r>
    </w:p>
    <w:p>
      <w:pPr>
        <w:pStyle w:val="PreformattedText"/>
        <w:numPr>
          <w:ilvl w:val="0"/>
          <w:numId w:val="0"/>
        </w:numPr>
        <w:bidi w:val="0"/>
        <w:ind w:hanging="0"/>
        <w:jc w:val="left"/>
        <w:rPr/>
      </w:pPr>
      <w:r>
        <w:rPr/>
        <w:t>CopyEdit</w:t>
      </w:r>
    </w:p>
    <w:p>
      <w:pPr>
        <w:pStyle w:val="PreformattedText"/>
        <w:numPr>
          <w:ilvl w:val="0"/>
          <w:numId w:val="0"/>
        </w:numPr>
        <w:bidi w:val="0"/>
        <w:spacing w:before="0" w:after="283"/>
        <w:ind w:hanging="0"/>
        <w:rPr/>
      </w:pPr>
      <w:r>
        <w:rPr>
          <w:rStyle w:val="SourceText"/>
        </w:rPr>
        <w:t>drwxr-xr-x 2 mysql mysql 4096 Feb 27 11:49 /etc/mysql/newcerts</w:t>
      </w:r>
    </w:p>
    <w:p>
      <w:pPr>
        <w:pStyle w:val="TextBody"/>
        <w:numPr>
          <w:ilvl w:val="0"/>
          <w:numId w:val="0"/>
        </w:numPr>
        <w:bidi w:val="0"/>
        <w:ind w:hanging="0"/>
        <w:jc w:val="left"/>
        <w:rPr/>
      </w:pPr>
      <w:r>
        <w:rPr/>
        <w:t>If the permissions aren’t set to at least 755, then the mysql user might not be able to read the directory.</w:t>
      </w:r>
    </w:p>
    <w:p>
      <w:pPr>
        <w:pStyle w:val="TextBody"/>
        <w:numPr>
          <w:ilvl w:val="0"/>
          <w:numId w:val="48"/>
        </w:numPr>
        <w:tabs>
          <w:tab w:val="clear" w:pos="720"/>
          <w:tab w:val="left" w:pos="0" w:leader="none"/>
        </w:tabs>
        <w:bidi w:val="0"/>
        <w:ind w:left="709" w:hanging="283"/>
        <w:jc w:val="left"/>
        <w:rPr/>
      </w:pPr>
      <w:r>
        <w:rPr>
          <w:rStyle w:val="StrongEmphasis"/>
        </w:rPr>
        <w:t>Change the owner of the directory to mysql (if not already):</w:t>
      </w:r>
    </w:p>
    <w:p>
      <w:pPr>
        <w:pStyle w:val="PreformattedText"/>
        <w:numPr>
          <w:ilvl w:val="0"/>
          <w:numId w:val="0"/>
        </w:numPr>
        <w:bidi w:val="0"/>
        <w:ind w:hanging="0"/>
        <w:jc w:val="left"/>
        <w:rPr/>
      </w:pPr>
      <w:r>
        <w:rPr/>
        <w:t>bash</w:t>
      </w:r>
    </w:p>
    <w:p>
      <w:pPr>
        <w:pStyle w:val="PreformattedText"/>
        <w:numPr>
          <w:ilvl w:val="0"/>
          <w:numId w:val="0"/>
        </w:numPr>
        <w:bidi w:val="0"/>
        <w:ind w:hanging="0"/>
        <w:jc w:val="left"/>
        <w:rPr/>
      </w:pPr>
      <w:r>
        <w:rPr/>
        <w:t>CopyEdit</w:t>
      </w:r>
    </w:p>
    <w:p>
      <w:pPr>
        <w:pStyle w:val="PreformattedText"/>
        <w:numPr>
          <w:ilvl w:val="0"/>
          <w:numId w:val="0"/>
        </w:numPr>
        <w:bidi w:val="0"/>
        <w:spacing w:before="0" w:after="283"/>
        <w:ind w:hanging="0"/>
        <w:rPr/>
      </w:pPr>
      <w:r>
        <w:rPr>
          <w:rStyle w:val="SourceText"/>
        </w:rPr>
        <w:t>sudo chown mysql:mysql /etc/mysql/newcerts</w:t>
      </w:r>
    </w:p>
    <w:p>
      <w:pPr>
        <w:pStyle w:val="TextBody"/>
        <w:numPr>
          <w:ilvl w:val="0"/>
          <w:numId w:val="48"/>
        </w:numPr>
        <w:tabs>
          <w:tab w:val="clear" w:pos="720"/>
          <w:tab w:val="left" w:pos="0" w:leader="none"/>
        </w:tabs>
        <w:bidi w:val="0"/>
        <w:ind w:left="709" w:hanging="283"/>
        <w:jc w:val="left"/>
        <w:rPr/>
      </w:pPr>
      <w:r>
        <w:rPr>
          <w:rStyle w:val="StrongEmphasis"/>
        </w:rPr>
        <w:t>Set the directory permissions so that it’s world-readable (755):</w:t>
      </w:r>
    </w:p>
    <w:p>
      <w:pPr>
        <w:pStyle w:val="PreformattedText"/>
        <w:numPr>
          <w:ilvl w:val="0"/>
          <w:numId w:val="0"/>
        </w:numPr>
        <w:bidi w:val="0"/>
        <w:ind w:hanging="0"/>
        <w:jc w:val="left"/>
        <w:rPr/>
      </w:pPr>
      <w:r>
        <w:rPr/>
        <w:t>bash</w:t>
      </w:r>
    </w:p>
    <w:p>
      <w:pPr>
        <w:pStyle w:val="PreformattedText"/>
        <w:numPr>
          <w:ilvl w:val="0"/>
          <w:numId w:val="0"/>
        </w:numPr>
        <w:bidi w:val="0"/>
        <w:ind w:hanging="0"/>
        <w:jc w:val="left"/>
        <w:rPr/>
      </w:pPr>
      <w:r>
        <w:rPr/>
        <w:t>CopyEdit</w:t>
      </w:r>
    </w:p>
    <w:p>
      <w:pPr>
        <w:pStyle w:val="PreformattedText"/>
        <w:numPr>
          <w:ilvl w:val="0"/>
          <w:numId w:val="0"/>
        </w:numPr>
        <w:bidi w:val="0"/>
        <w:spacing w:before="0" w:after="283"/>
        <w:ind w:hanging="0"/>
        <w:rPr/>
      </w:pPr>
      <w:r>
        <w:rPr>
          <w:rStyle w:val="SourceText"/>
        </w:rPr>
        <w:t>sudo chmod 755 /etc/mysql/newcerts</w:t>
      </w:r>
    </w:p>
    <w:p>
      <w:pPr>
        <w:pStyle w:val="TextBody"/>
        <w:numPr>
          <w:ilvl w:val="0"/>
          <w:numId w:val="48"/>
        </w:numPr>
        <w:tabs>
          <w:tab w:val="clear" w:pos="720"/>
          <w:tab w:val="left" w:pos="0" w:leader="none"/>
        </w:tabs>
        <w:bidi w:val="0"/>
        <w:ind w:left="709" w:hanging="283"/>
        <w:jc w:val="left"/>
        <w:rPr/>
      </w:pPr>
      <w:r>
        <w:rPr>
          <w:rStyle w:val="StrongEmphasis"/>
        </w:rPr>
        <w:t>Verify the changes:</w:t>
      </w:r>
    </w:p>
    <w:p>
      <w:pPr>
        <w:pStyle w:val="PreformattedText"/>
        <w:numPr>
          <w:ilvl w:val="0"/>
          <w:numId w:val="0"/>
        </w:numPr>
        <w:bidi w:val="0"/>
        <w:ind w:hanging="0"/>
        <w:jc w:val="left"/>
        <w:rPr/>
      </w:pPr>
      <w:r>
        <w:rPr/>
        <w:t>bash</w:t>
      </w:r>
    </w:p>
    <w:p>
      <w:pPr>
        <w:pStyle w:val="PreformattedText"/>
        <w:numPr>
          <w:ilvl w:val="0"/>
          <w:numId w:val="0"/>
        </w:numPr>
        <w:bidi w:val="0"/>
        <w:ind w:hanging="0"/>
        <w:jc w:val="left"/>
        <w:rPr/>
      </w:pPr>
      <w:r>
        <w:rPr/>
        <w:t>CopyEdit</w:t>
      </w:r>
    </w:p>
    <w:p>
      <w:pPr>
        <w:pStyle w:val="PreformattedText"/>
        <w:numPr>
          <w:ilvl w:val="0"/>
          <w:numId w:val="0"/>
        </w:numPr>
        <w:bidi w:val="0"/>
        <w:spacing w:before="0" w:after="283"/>
        <w:ind w:hanging="0"/>
        <w:rPr/>
      </w:pPr>
      <w:r>
        <w:rPr>
          <w:rStyle w:val="SourceText"/>
        </w:rPr>
        <w:t>sudo ls -ld /etc/mysql/newcerts</w:t>
      </w:r>
    </w:p>
    <w:p>
      <w:pPr>
        <w:pStyle w:val="TextBody"/>
        <w:numPr>
          <w:ilvl w:val="0"/>
          <w:numId w:val="0"/>
        </w:numPr>
        <w:bidi w:val="0"/>
        <w:ind w:hanging="0"/>
        <w:jc w:val="left"/>
        <w:rPr/>
      </w:pPr>
      <w:r>
        <w:rPr/>
        <w:t xml:space="preserve">The output should now show permissions like </w:t>
      </w:r>
      <w:r>
        <w:rPr>
          <w:rStyle w:val="SourceText"/>
        </w:rPr>
        <w:t>drwxr-xr-x</w:t>
      </w:r>
      <w:r>
        <w:rPr/>
        <w:t xml:space="preserve"> with owner and group set to </w:t>
      </w:r>
      <w:r>
        <w:rPr>
          <w:rStyle w:val="SourceText"/>
        </w:rPr>
        <w:t>mysql</w:t>
      </w:r>
      <w:r>
        <w:rPr/>
        <w:t>.</w:t>
      </w:r>
    </w:p>
    <w:p>
      <w:pPr>
        <w:pStyle w:val="TextBody"/>
        <w:bidi w:val="0"/>
        <w:spacing w:lineRule="auto" w:line="276" w:before="0" w:after="140"/>
        <w:jc w:val="left"/>
        <w:rPr/>
      </w:pPr>
      <w:r>
        <w:rPr/>
        <w:t>After these changes, MySQL should be able to read the certificate files in that directory. Restart MySQL afterward:</w:t>
      </w:r>
    </w:p>
    <w:p>
      <w:pPr>
        <w:pStyle w:val="PreformattedText"/>
        <w:bidi w:val="0"/>
        <w:spacing w:before="0" w:after="0"/>
        <w:jc w:val="left"/>
        <w:rPr/>
      </w:pPr>
      <w:r>
        <w:rPr/>
        <w:t>bash</w:t>
      </w:r>
    </w:p>
    <w:p>
      <w:pPr>
        <w:pStyle w:val="PreformattedText"/>
        <w:bidi w:val="0"/>
        <w:spacing w:before="0" w:after="0"/>
        <w:jc w:val="left"/>
        <w:rPr/>
      </w:pPr>
      <w:r>
        <w:rPr/>
        <w:t>CopyEdit</w:t>
      </w:r>
    </w:p>
    <w:p>
      <w:pPr>
        <w:pStyle w:val="PreformattedText"/>
        <w:bidi w:val="0"/>
        <w:spacing w:before="0" w:after="283"/>
        <w:rPr/>
      </w:pPr>
      <w:r>
        <w:rPr>
          <w:rStyle w:val="SourceText"/>
        </w:rPr>
        <w:t>sudo systemctl restart mysql</w:t>
      </w:r>
    </w:p>
    <w:p>
      <w:pPr>
        <w:pStyle w:val="TextBody"/>
        <w:bidi w:val="0"/>
        <w:spacing w:lineRule="auto" w:line="276" w:before="0" w:after="140"/>
        <w:jc w:val="left"/>
        <w:rPr/>
      </w:pPr>
      <w:r>
        <w:rPr/>
        <w:t>Then check your SSL variables in MySQL again:</w:t>
      </w:r>
    </w:p>
    <w:p>
      <w:pPr>
        <w:pStyle w:val="PreformattedText"/>
        <w:bidi w:val="0"/>
        <w:spacing w:before="0" w:after="0"/>
        <w:jc w:val="left"/>
        <w:rPr/>
      </w:pPr>
      <w:r>
        <w:rPr/>
        <w:t>sql</w:t>
      </w:r>
    </w:p>
    <w:p>
      <w:pPr>
        <w:pStyle w:val="PreformattedText"/>
        <w:bidi w:val="0"/>
        <w:spacing w:before="0" w:after="0"/>
        <w:jc w:val="left"/>
        <w:rPr/>
      </w:pPr>
      <w:r>
        <w:rPr/>
        <w:t>CopyEdit</w:t>
      </w:r>
    </w:p>
    <w:p>
      <w:pPr>
        <w:pStyle w:val="PreformattedText"/>
        <w:bidi w:val="0"/>
        <w:spacing w:before="0" w:after="283"/>
        <w:rPr/>
      </w:pPr>
      <w:r>
        <w:rPr>
          <w:rStyle w:val="SourceText"/>
        </w:rPr>
        <w:t>SHOW VARIABLES LIKE '%ssl%';</w:t>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t>Fig. 16 The screen output displays CA certificate and key for server, client and their access rights in database server. For executing commands “SHOW VARIABLES LIKES ‘tls_version’ to get TLS version details TLS_version TLSv1.2, TLSv1.3 in the database.</w:t>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numPr>
          <w:ilvl w:val="0"/>
          <w:numId w:val="17"/>
        </w:numPr>
        <w:spacing w:lineRule="auto" w:line="259" w:before="0" w:after="160"/>
        <w:ind w:left="720" w:right="0" w:hanging="360"/>
        <w:jc w:val="both"/>
        <w:rPr>
          <w:rFonts w:ascii="Times New Roman" w:hAnsi="Times New Roman" w:eastAsia="Times New Roman" w:cs="Times New Roman"/>
        </w:rPr>
      </w:pPr>
      <w:r>
        <w:rPr>
          <w:rFonts w:eastAsia="Times New Roman" w:cs="Times New Roman" w:ascii="Times New Roman" w:hAnsi="Times New Roman"/>
        </w:rPr>
        <w:t>To verify key exchange algorithm RSA-3072 bit on the UDR NF</w:t>
      </w:r>
    </w:p>
    <w:p>
      <w:pPr>
        <w:pStyle w:val="Normal1"/>
        <w:spacing w:lineRule="auto" w:line="240"/>
        <w:ind w:left="1080" w:right="0" w:hanging="0"/>
        <w:rPr/>
      </w:pPr>
      <w:r>
        <w:rPr>
          <w:rFonts w:eastAsia="Times New Roman" w:cs="Times New Roman" w:ascii="Times New Roman" w:hAnsi="Times New Roman"/>
          <w:b/>
        </w:rPr>
        <w:t xml:space="preserve">Execute the commands: ‘openssl pkey -in /etc/mysql/newcerts/server-key.pem -text -noout’ </w:t>
      </w:r>
      <w:r>
        <w:rPr>
          <w:rFonts w:eastAsia="Times New Roman" w:cs="Times New Roman" w:ascii="Times New Roman" w:hAnsi="Times New Roman"/>
        </w:rPr>
        <w:t>to verify RSA encryption(RSA-3072 bit). This confirms if the private key is valid and displays its modulus.</w:t>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pPr>
      <w:r>
        <w:rPr/>
        <w:drawing>
          <wp:inline distT="0" distB="0" distL="0" distR="0">
            <wp:extent cx="5943600" cy="4140200"/>
            <wp:effectExtent l="0" t="0" r="0" b="0"/>
            <wp:docPr id="29"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1.png" descr=""/>
                    <pic:cNvPicPr>
                      <a:picLocks noChangeAspect="1" noChangeArrowheads="1"/>
                    </pic:cNvPicPr>
                  </pic:nvPicPr>
                  <pic:blipFill>
                    <a:blip r:embed="rId30"/>
                    <a:stretch>
                      <a:fillRect/>
                    </a:stretch>
                  </pic:blipFill>
                  <pic:spPr bwMode="auto">
                    <a:xfrm>
                      <a:off x="0" y="0"/>
                      <a:ext cx="5943600" cy="4140200"/>
                    </a:xfrm>
                    <a:prstGeom prst="rect">
                      <a:avLst/>
                    </a:prstGeom>
                  </pic:spPr>
                </pic:pic>
              </a:graphicData>
            </a:graphic>
          </wp:inline>
        </w:drawing>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t>Fig. 17 The screen output examines server-key.pem using RSA-3072 bits showing their modulus and exponent. Used OpenSSL 3.0.2 15 Mar 2022 (Library: OpenSSL 3.0.2 15 Mar 2022).ITSAR number ‘ITSAR001962411’, ITSAR name NCCS/ITSAR/Standards Applicable for Group of Equipment/Cryptographic Controls/Cryptographic Controls (Applicable to all ITSARs) and version 2.0.0.</w:t>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0"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numPr>
          <w:ilvl w:val="0"/>
          <w:numId w:val="17"/>
        </w:numPr>
        <w:spacing w:lineRule="auto" w:line="259" w:before="0" w:after="160"/>
        <w:ind w:left="720" w:right="0" w:hanging="360"/>
        <w:jc w:val="both"/>
        <w:rPr>
          <w:rFonts w:ascii="Times New Roman" w:hAnsi="Times New Roman" w:eastAsia="Times New Roman" w:cs="Times New Roman"/>
        </w:rPr>
      </w:pPr>
      <w:r>
        <w:rPr>
          <w:rFonts w:eastAsia="Times New Roman" w:cs="Times New Roman" w:ascii="Times New Roman" w:hAnsi="Times New Roman"/>
        </w:rPr>
        <w:t>To verify certificate rsa encryption RSA-3072 bit on the UDR NF</w:t>
      </w:r>
    </w:p>
    <w:p>
      <w:pPr>
        <w:pStyle w:val="Normal1"/>
        <w:spacing w:lineRule="auto" w:line="240"/>
        <w:ind w:left="1080" w:right="0" w:hanging="0"/>
        <w:rPr/>
      </w:pPr>
      <w:r>
        <w:rPr>
          <w:rFonts w:eastAsia="Times New Roman" w:cs="Times New Roman" w:ascii="Times New Roman" w:hAnsi="Times New Roman"/>
          <w:b/>
        </w:rPr>
        <w:t xml:space="preserve">Execute the commands: ‘openssl x509 -in /etc/mysql/newcerts/client-cert.pem -text -noout  </w:t>
      </w:r>
      <w:r>
        <w:rPr>
          <w:rFonts w:eastAsia="Times New Roman" w:cs="Times New Roman" w:ascii="Times New Roman" w:hAnsi="Times New Roman"/>
        </w:rPr>
        <w:t>to verify RSA encryption (RSA-3072 bit). This displays the certificate details, including its issuer, validity period, and subject.</w:t>
      </w:r>
    </w:p>
    <w:p>
      <w:pPr>
        <w:pStyle w:val="Normal1"/>
        <w:spacing w:lineRule="auto" w:line="240"/>
        <w:ind w:left="1080" w:right="0" w:hanging="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pPr>
      <w:r>
        <w:rPr/>
        <w:drawing>
          <wp:inline distT="0" distB="0" distL="0" distR="0">
            <wp:extent cx="5943600" cy="4102100"/>
            <wp:effectExtent l="0" t="0" r="0" b="0"/>
            <wp:docPr id="30"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5.png" descr=""/>
                    <pic:cNvPicPr>
                      <a:picLocks noChangeAspect="1" noChangeArrowheads="1"/>
                    </pic:cNvPicPr>
                  </pic:nvPicPr>
                  <pic:blipFill>
                    <a:blip r:embed="rId31"/>
                    <a:stretch>
                      <a:fillRect/>
                    </a:stretch>
                  </pic:blipFill>
                  <pic:spPr bwMode="auto">
                    <a:xfrm>
                      <a:off x="0" y="0"/>
                      <a:ext cx="5943600" cy="4102100"/>
                    </a:xfrm>
                    <a:prstGeom prst="rect">
                      <a:avLst/>
                    </a:prstGeom>
                  </pic:spPr>
                </pic:pic>
              </a:graphicData>
            </a:graphic>
          </wp:inline>
        </w:drawing>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t>Fig. 18 The screen output examines certificate details, including its issuer, validity period, and subject of client-cert.pem. Used OpenSSL 3.0.2 15 Mar 2022 (Library: OpenSSL 3.0.2 15 Mar 2022). ITSAR number ‘ITSAR001962411’, ITSAR name NCCS/ITSAR/Standards Applicable for Group of Equipment/Cryptographic Controls/Cryptographic Controls (Applicable to all ITSARs) and version 2.0.0.</w:t>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numPr>
          <w:ilvl w:val="0"/>
          <w:numId w:val="30"/>
        </w:numPr>
        <w:spacing w:lineRule="auto" w:line="240"/>
        <w:ind w:left="709" w:right="0" w:hanging="349"/>
        <w:rPr>
          <w:rFonts w:ascii="Times New Roman" w:hAnsi="Times New Roman" w:eastAsia="Times New Roman" w:cs="Times New Roman"/>
          <w:b/>
          <w:b/>
        </w:rPr>
      </w:pPr>
      <w:r>
        <w:rPr>
          <w:rFonts w:eastAsia="Times New Roman" w:cs="Times New Roman" w:ascii="Times New Roman" w:hAnsi="Times New Roman"/>
          <w:b/>
        </w:rPr>
        <w:t>Execute the commands: ‘ls -la’ to verify access right of certificate and key on client system.</w:t>
      </w:r>
    </w:p>
    <w:p>
      <w:pPr>
        <w:pStyle w:val="Normal1"/>
        <w:spacing w:lineRule="auto" w:line="240"/>
        <w:ind w:left="0" w:right="0" w:hanging="0"/>
        <w:rPr/>
      </w:pPr>
      <w:r>
        <w:rPr>
          <w:rFonts w:eastAsia="Times New Roman" w:cs="Times New Roman" w:ascii="Times New Roman" w:hAnsi="Times New Roman"/>
        </w:rPr>
        <w:t xml:space="preserve">       </w:t>
      </w:r>
      <w:r>
        <w:rPr>
          <w:rFonts w:eastAsia="Times New Roman" w:cs="Times New Roman" w:ascii="Times New Roman" w:hAnsi="Times New Roman"/>
          <w:b/>
        </w:rPr>
        <w:t>Execute the command on client system Tester folder:</w:t>
      </w:r>
      <w:r>
        <w:rPr>
          <w:rFonts w:eastAsia="Times New Roman" w:cs="Times New Roman" w:ascii="Times New Roman" w:hAnsi="Times New Roman"/>
        </w:rPr>
        <w:t xml:space="preserve">  ‘mysql -h 10.107.63.121 -u saral -p --ssl-ca=ca.pem --ssl-cert=client-cert.pem --ssl-key=client-key.pem’.</w:t>
      </w:r>
    </w:p>
    <w:p>
      <w:pPr>
        <w:pStyle w:val="Normal1"/>
        <w:spacing w:lineRule="auto" w:line="240"/>
        <w:ind w:left="0" w:right="0" w:hanging="0"/>
        <w:rPr/>
      </w:pPr>
      <w:r>
        <w:rPr>
          <w:rFonts w:eastAsia="Times New Roman" w:cs="Times New Roman" w:ascii="Times New Roman" w:hAnsi="Times New Roman"/>
        </w:rPr>
        <w:t xml:space="preserve">        </w:t>
      </w:r>
      <w:r>
        <w:rPr/>
        <w:drawing>
          <wp:inline distT="0" distB="0" distL="0" distR="0">
            <wp:extent cx="6486525" cy="2289810"/>
            <wp:effectExtent l="0" t="0" r="0" b="0"/>
            <wp:docPr id="31" name="image3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7.png" descr=""/>
                    <pic:cNvPicPr>
                      <a:picLocks noChangeAspect="1" noChangeArrowheads="1"/>
                    </pic:cNvPicPr>
                  </pic:nvPicPr>
                  <pic:blipFill>
                    <a:blip r:embed="rId32"/>
                    <a:stretch>
                      <a:fillRect/>
                    </a:stretch>
                  </pic:blipFill>
                  <pic:spPr bwMode="auto">
                    <a:xfrm>
                      <a:off x="0" y="0"/>
                      <a:ext cx="6486525" cy="2289810"/>
                    </a:xfrm>
                    <a:prstGeom prst="rect">
                      <a:avLst/>
                    </a:prstGeom>
                  </pic:spPr>
                </pic:pic>
              </a:graphicData>
            </a:graphic>
          </wp:inline>
        </w:drawing>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t>Fig. 19 The screen output displays CA certificate and key for Client and their access rights in client system. The tester triggers communication between the UDR NF database server and a client system that doesn't have a legitimate authentication credential that shows access denied for user and client with correct credentials can be established connection with the server.</w:t>
      </w:r>
    </w:p>
    <w:p>
      <w:pPr>
        <w:pStyle w:val="Normal1"/>
        <w:spacing w:lineRule="auto" w:line="240"/>
        <w:ind w:left="567" w:right="0" w:hanging="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240"/>
        <w:ind w:left="567" w:right="0" w:hanging="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240"/>
        <w:ind w:left="567" w:right="0" w:hanging="0"/>
        <w:rPr/>
      </w:pPr>
      <w:r>
        <w:rPr>
          <w:rFonts w:eastAsia="Times New Roman" w:cs="Times New Roman" w:ascii="Times New Roman" w:hAnsi="Times New Roman"/>
        </w:rPr>
        <w:t xml:space="preserve">iii) </w:t>
      </w:r>
      <w:r>
        <w:rPr>
          <w:rFonts w:eastAsia="Times New Roman" w:cs="Times New Roman" w:ascii="Times New Roman" w:hAnsi="Times New Roman"/>
          <w:b/>
        </w:rPr>
        <w:t xml:space="preserve">Execute the commands: </w:t>
      </w:r>
      <w:r>
        <w:rPr>
          <w:rFonts w:eastAsia="Times New Roman" w:cs="Times New Roman" w:ascii="Times New Roman" w:hAnsi="Times New Roman"/>
        </w:rPr>
        <w:t>‘node app.js’ and verify the server running status and connection with http/https over SSL/TLS.</w:t>
      </w:r>
    </w:p>
    <w:p>
      <w:pPr>
        <w:pStyle w:val="Normal1"/>
        <w:spacing w:lineRule="auto" w:line="240"/>
        <w:ind w:left="0" w:right="0" w:hanging="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709" w:right="0" w:hanging="0"/>
        <w:rPr/>
      </w:pPr>
      <w:r>
        <w:rPr/>
        <w:drawing>
          <wp:inline distT="0" distB="0" distL="0" distR="0">
            <wp:extent cx="5943600" cy="1562100"/>
            <wp:effectExtent l="0" t="0" r="0" b="0"/>
            <wp:docPr id="32"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7.png" descr=""/>
                    <pic:cNvPicPr>
                      <a:picLocks noChangeAspect="1" noChangeArrowheads="1"/>
                    </pic:cNvPicPr>
                  </pic:nvPicPr>
                  <pic:blipFill>
                    <a:blip r:embed="rId33"/>
                    <a:stretch>
                      <a:fillRect/>
                    </a:stretch>
                  </pic:blipFill>
                  <pic:spPr bwMode="auto">
                    <a:xfrm>
                      <a:off x="0" y="0"/>
                      <a:ext cx="5943600" cy="1562100"/>
                    </a:xfrm>
                    <a:prstGeom prst="rect">
                      <a:avLst/>
                    </a:prstGeom>
                  </pic:spPr>
                </pic:pic>
              </a:graphicData>
            </a:graphic>
          </wp:inline>
        </w:drawing>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t xml:space="preserve"> </w:t>
      </w:r>
      <w:r>
        <w:rPr>
          <w:rFonts w:eastAsia="Times New Roman" w:cs="Times New Roman" w:ascii="Times New Roman" w:hAnsi="Times New Roman"/>
          <w:b/>
        </w:rPr>
        <w:t xml:space="preserve">Fig. 20 The screen output displays the server running on localhost port 3000 and connected   </w:t>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t xml:space="preserve">             </w:t>
      </w:r>
      <w:r>
        <w:rPr>
          <w:rFonts w:eastAsia="Times New Roman" w:cs="Times New Roman" w:ascii="Times New Roman" w:hAnsi="Times New Roman"/>
          <w:b/>
        </w:rPr>
        <w:t>to the database with http/https over SSL/TLS.</w:t>
      </w:r>
    </w:p>
    <w:p>
      <w:pPr>
        <w:pStyle w:val="Normal1"/>
        <w:spacing w:lineRule="auto" w:line="240"/>
        <w:ind w:left="567" w:right="0" w:hanging="0"/>
        <w:jc w:val="both"/>
        <w:rPr/>
      </w:pPr>
      <w:r>
        <w:rPr>
          <w:rFonts w:eastAsia="Times New Roman" w:cs="Times New Roman" w:ascii="Times New Roman" w:hAnsi="Times New Roman"/>
        </w:rPr>
        <w:t>iv) Verify the server running on localhost port 3000 and connect to the database with SSL in the web</w:t>
      </w:r>
      <w:r>
        <w:rPr>
          <w:rFonts w:eastAsia="Times New Roman" w:cs="Times New Roman" w:ascii="Times New Roman" w:hAnsi="Times New Roman"/>
          <w:b/>
        </w:rPr>
        <w:t xml:space="preserve"> </w:t>
      </w:r>
      <w:r>
        <w:rPr>
          <w:rFonts w:eastAsia="Times New Roman" w:cs="Times New Roman" w:ascii="Times New Roman" w:hAnsi="Times New Roman"/>
        </w:rPr>
        <w:t>browser. Login interface will display as shown in figure below.</w:t>
      </w:r>
    </w:p>
    <w:p>
      <w:pPr>
        <w:pStyle w:val="Normal1"/>
        <w:spacing w:lineRule="auto" w:line="240"/>
        <w:ind w:left="709" w:right="0" w:hanging="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240"/>
        <w:ind w:left="709" w:right="0" w:hanging="0"/>
        <w:rPr/>
      </w:pPr>
      <w:r>
        <w:rPr/>
        <w:drawing>
          <wp:inline distT="0" distB="0" distL="0" distR="0">
            <wp:extent cx="5943600" cy="3302000"/>
            <wp:effectExtent l="0" t="0" r="0" b="0"/>
            <wp:docPr id="33" name="image3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8.png" descr=""/>
                    <pic:cNvPicPr>
                      <a:picLocks noChangeAspect="1" noChangeArrowheads="1"/>
                    </pic:cNvPicPr>
                  </pic:nvPicPr>
                  <pic:blipFill>
                    <a:blip r:embed="rId34"/>
                    <a:stretch>
                      <a:fillRect/>
                    </a:stretch>
                  </pic:blipFill>
                  <pic:spPr bwMode="auto">
                    <a:xfrm>
                      <a:off x="0" y="0"/>
                      <a:ext cx="5943600" cy="3302000"/>
                    </a:xfrm>
                    <a:prstGeom prst="rect">
                      <a:avLst/>
                    </a:prstGeom>
                  </pic:spPr>
                </pic:pic>
              </a:graphicData>
            </a:graphic>
          </wp:inline>
        </w:drawing>
      </w:r>
    </w:p>
    <w:p>
      <w:pPr>
        <w:pStyle w:val="Normal1"/>
        <w:spacing w:lineRule="auto" w:line="240"/>
        <w:ind w:left="709" w:right="0" w:hanging="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t xml:space="preserve"> </w:t>
      </w:r>
      <w:r>
        <w:rPr>
          <w:rFonts w:eastAsia="Times New Roman" w:cs="Times New Roman" w:ascii="Times New Roman" w:hAnsi="Times New Roman"/>
          <w:b/>
        </w:rPr>
        <w:t xml:space="preserve">Fig. 21 The screen output displays the server running on localhost port 3000 and connected   </w:t>
      </w:r>
    </w:p>
    <w:p>
      <w:pPr>
        <w:pStyle w:val="Normal1"/>
        <w:spacing w:lineRule="auto" w:line="240"/>
        <w:ind w:left="567" w:right="0" w:hanging="0"/>
        <w:jc w:val="both"/>
        <w:rPr>
          <w:rFonts w:ascii="Times New Roman" w:hAnsi="Times New Roman" w:eastAsia="Times New Roman" w:cs="Times New Roman"/>
          <w:b/>
          <w:b/>
        </w:rPr>
      </w:pPr>
      <w:r>
        <w:rPr>
          <w:rFonts w:eastAsia="Times New Roman" w:cs="Times New Roman" w:ascii="Times New Roman" w:hAnsi="Times New Roman"/>
          <w:b/>
        </w:rPr>
        <w:t xml:space="preserve">             </w:t>
      </w:r>
      <w:r>
        <w:rPr>
          <w:rFonts w:eastAsia="Times New Roman" w:cs="Times New Roman" w:ascii="Times New Roman" w:hAnsi="Times New Roman"/>
          <w:b/>
        </w:rPr>
        <w:t>to the database with http/https over SSL/TLS  in web Browser.</w:t>
      </w:r>
    </w:p>
    <w:p>
      <w:pPr>
        <w:pStyle w:val="Normal1"/>
        <w:spacing w:lineRule="auto" w:line="240"/>
        <w:ind w:left="709" w:right="0" w:hanging="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240"/>
        <w:ind w:left="567" w:right="0" w:hanging="0"/>
        <w:jc w:val="both"/>
        <w:rPr>
          <w:rFonts w:ascii="Times New Roman" w:hAnsi="Times New Roman" w:eastAsia="Times New Roman" w:cs="Times New Roman"/>
        </w:rPr>
      </w:pPr>
      <w:r>
        <w:rPr>
          <w:rFonts w:eastAsia="Times New Roman" w:cs="Times New Roman" w:ascii="Times New Roman" w:hAnsi="Times New Roman"/>
        </w:rPr>
        <w:t>v) When you enter the correct authentication credentials ‘login successful and welcome, admin’ will be displayed in the browser as shown in figure below. SSL certificate gets verified.</w:t>
      </w:r>
    </w:p>
    <w:p>
      <w:pPr>
        <w:pStyle w:val="Normal1"/>
        <w:spacing w:lineRule="auto" w:line="240"/>
        <w:ind w:left="0" w:right="0" w:hanging="0"/>
        <w:jc w:val="left"/>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709" w:right="0" w:hanging="0"/>
        <w:jc w:val="center"/>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rPr/>
      </w:pPr>
      <w:r>
        <w:rPr/>
        <w:drawing>
          <wp:inline distT="0" distB="0" distL="0" distR="0">
            <wp:extent cx="5943600" cy="3314700"/>
            <wp:effectExtent l="0" t="0" r="0" b="0"/>
            <wp:docPr id="34"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png" descr=""/>
                    <pic:cNvPicPr>
                      <a:picLocks noChangeAspect="1" noChangeArrowheads="1"/>
                    </pic:cNvPicPr>
                  </pic:nvPicPr>
                  <pic:blipFill>
                    <a:blip r:embed="rId35"/>
                    <a:stretch>
                      <a:fillRect/>
                    </a:stretch>
                  </pic:blipFill>
                  <pic:spPr bwMode="auto">
                    <a:xfrm>
                      <a:off x="0" y="0"/>
                      <a:ext cx="5943600" cy="3314700"/>
                    </a:xfrm>
                    <a:prstGeom prst="rect">
                      <a:avLst/>
                    </a:prstGeom>
                  </pic:spPr>
                </pic:pic>
              </a:graphicData>
            </a:graphic>
          </wp:inline>
        </w:drawing>
      </w:r>
    </w:p>
    <w:p>
      <w:pPr>
        <w:pStyle w:val="Normal1"/>
        <w:spacing w:lineRule="auto" w:line="240"/>
        <w:ind w:left="0" w:right="0" w:hanging="0"/>
        <w:jc w:val="both"/>
        <w:rPr>
          <w:rFonts w:ascii="Times New Roman" w:hAnsi="Times New Roman" w:eastAsia="Times New Roman" w:cs="Times New Roman"/>
          <w:b/>
          <w:b/>
        </w:rPr>
      </w:pPr>
      <w:r>
        <w:rPr>
          <w:rFonts w:eastAsia="Times New Roman" w:cs="Times New Roman" w:ascii="Times New Roman" w:hAnsi="Times New Roman"/>
          <w:b/>
        </w:rPr>
        <w:t>Fig. 22 The screen output displays the server running on localhost port 3000 and connected to the database with SSL/TLS in web Browser.</w:t>
      </w:r>
    </w:p>
    <w:p>
      <w:pPr>
        <w:pStyle w:val="Normal1"/>
        <w:spacing w:lineRule="auto" w:line="240"/>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rPr/>
      </w:pPr>
      <w:r>
        <w:rPr>
          <w:rFonts w:eastAsia="Times New Roman" w:cs="Times New Roman" w:ascii="Times New Roman" w:hAnsi="Times New Roman"/>
          <w:b/>
        </w:rPr>
        <w:t xml:space="preserve">vi) Execute the commands: </w:t>
      </w:r>
      <w:r>
        <w:rPr>
          <w:rFonts w:eastAsia="Times New Roman" w:cs="Times New Roman" w:ascii="Times New Roman" w:hAnsi="Times New Roman"/>
        </w:rPr>
        <w:t>‘npm start’ and verify the server running status and connection with http/https over SSL/TLS.</w:t>
      </w:r>
    </w:p>
    <w:p>
      <w:pPr>
        <w:pStyle w:val="Normal1"/>
        <w:spacing w:lineRule="auto" w:line="240"/>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rPr/>
      </w:pPr>
      <w:r>
        <w:rPr/>
        <w:drawing>
          <wp:inline distT="0" distB="0" distL="0" distR="0">
            <wp:extent cx="5648325" cy="1248410"/>
            <wp:effectExtent l="0" t="0" r="0" b="0"/>
            <wp:docPr id="35"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7.png" descr=""/>
                    <pic:cNvPicPr>
                      <a:picLocks noChangeAspect="1" noChangeArrowheads="1"/>
                    </pic:cNvPicPr>
                  </pic:nvPicPr>
                  <pic:blipFill>
                    <a:blip r:embed="rId36"/>
                    <a:stretch>
                      <a:fillRect/>
                    </a:stretch>
                  </pic:blipFill>
                  <pic:spPr bwMode="auto">
                    <a:xfrm>
                      <a:off x="0" y="0"/>
                      <a:ext cx="5648325" cy="1248410"/>
                    </a:xfrm>
                    <a:prstGeom prst="rect">
                      <a:avLst/>
                    </a:prstGeom>
                  </pic:spPr>
                </pic:pic>
              </a:graphicData>
            </a:graphic>
          </wp:inline>
        </w:drawing>
      </w:r>
    </w:p>
    <w:p>
      <w:pPr>
        <w:pStyle w:val="Normal1"/>
        <w:spacing w:lineRule="auto" w:line="240"/>
        <w:rPr/>
      </w:pPr>
      <w:r>
        <w:rPr/>
        <w:drawing>
          <wp:inline distT="0" distB="0" distL="0" distR="0">
            <wp:extent cx="5648325" cy="1921510"/>
            <wp:effectExtent l="0" t="0" r="0" b="0"/>
            <wp:docPr id="36"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7.png" descr=""/>
                    <pic:cNvPicPr>
                      <a:picLocks noChangeAspect="1" noChangeArrowheads="1"/>
                    </pic:cNvPicPr>
                  </pic:nvPicPr>
                  <pic:blipFill>
                    <a:blip r:embed="rId37"/>
                    <a:stretch>
                      <a:fillRect/>
                    </a:stretch>
                  </pic:blipFill>
                  <pic:spPr bwMode="auto">
                    <a:xfrm>
                      <a:off x="0" y="0"/>
                      <a:ext cx="5648325" cy="1921510"/>
                    </a:xfrm>
                    <a:prstGeom prst="rect">
                      <a:avLst/>
                    </a:prstGeom>
                  </pic:spPr>
                </pic:pic>
              </a:graphicData>
            </a:graphic>
          </wp:inline>
        </w:drawing>
      </w:r>
    </w:p>
    <w:p>
      <w:pPr>
        <w:pStyle w:val="Normal1"/>
        <w:spacing w:lineRule="auto" w:line="240"/>
        <w:jc w:val="both"/>
        <w:rPr>
          <w:rFonts w:ascii="Times New Roman" w:hAnsi="Times New Roman" w:eastAsia="Times New Roman" w:cs="Times New Roman"/>
          <w:b/>
          <w:b/>
        </w:rPr>
      </w:pPr>
      <w:r>
        <w:rPr>
          <w:rFonts w:eastAsia="Times New Roman" w:cs="Times New Roman" w:ascii="Times New Roman" w:hAnsi="Times New Roman"/>
          <w:b/>
        </w:rPr>
        <w:t xml:space="preserve">Fig. 23 The screen output displays command run ‘npm start’ and webpack frontend compiled successfully. </w:t>
      </w:r>
    </w:p>
    <w:p>
      <w:pPr>
        <w:pStyle w:val="Normal1"/>
        <w:spacing w:lineRule="auto" w:line="240"/>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0" w:right="0" w:hanging="0"/>
        <w:rPr/>
      </w:pPr>
      <w:r>
        <w:rPr>
          <w:rFonts w:eastAsia="Times New Roman" w:cs="Times New Roman" w:ascii="Times New Roman" w:hAnsi="Times New Roman"/>
          <w:b/>
        </w:rPr>
        <w:t xml:space="preserve">vii) Execute the commands: </w:t>
      </w:r>
      <w:r>
        <w:rPr>
          <w:rFonts w:eastAsia="Times New Roman" w:cs="Times New Roman" w:ascii="Times New Roman" w:hAnsi="Times New Roman"/>
        </w:rPr>
        <w:t>‘node server.js’ and verify the server running status and connection with http/https over SSL/TLS.</w:t>
      </w:r>
    </w:p>
    <w:p>
      <w:pPr>
        <w:pStyle w:val="Normal1"/>
        <w:spacing w:lineRule="auto" w:line="240"/>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rPr/>
      </w:pPr>
      <w:r>
        <w:rPr/>
        <w:drawing>
          <wp:inline distT="0" distB="0" distL="0" distR="0">
            <wp:extent cx="5943600" cy="2120900"/>
            <wp:effectExtent l="0" t="0" r="0" b="0"/>
            <wp:docPr id="37"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5.png" descr=""/>
                    <pic:cNvPicPr>
                      <a:picLocks noChangeAspect="1" noChangeArrowheads="1"/>
                    </pic:cNvPicPr>
                  </pic:nvPicPr>
                  <pic:blipFill>
                    <a:blip r:embed="rId38"/>
                    <a:stretch>
                      <a:fillRect/>
                    </a:stretch>
                  </pic:blipFill>
                  <pic:spPr bwMode="auto">
                    <a:xfrm>
                      <a:off x="0" y="0"/>
                      <a:ext cx="5943600" cy="2120900"/>
                    </a:xfrm>
                    <a:prstGeom prst="rect">
                      <a:avLst/>
                    </a:prstGeom>
                  </pic:spPr>
                </pic:pic>
              </a:graphicData>
            </a:graphic>
          </wp:inline>
        </w:drawing>
      </w:r>
    </w:p>
    <w:p>
      <w:pPr>
        <w:pStyle w:val="Normal1"/>
        <w:spacing w:lineRule="auto" w:line="240"/>
        <w:jc w:val="both"/>
        <w:rPr>
          <w:rFonts w:ascii="Times New Roman" w:hAnsi="Times New Roman" w:eastAsia="Times New Roman" w:cs="Times New Roman"/>
          <w:b/>
          <w:b/>
        </w:rPr>
      </w:pPr>
      <w:r>
        <w:rPr>
          <w:rFonts w:eastAsia="Times New Roman" w:cs="Times New Roman" w:ascii="Times New Roman" w:hAnsi="Times New Roman"/>
          <w:b/>
        </w:rPr>
        <w:t xml:space="preserve">Fig. 24 The screen output displays the backend starting with ‘node server.js’ the server running on localhost port 5000 and setting the ‘TLS’ serverName with credential user ‘testuser’ and password 'testpassword’. </w:t>
      </w:r>
    </w:p>
    <w:p>
      <w:pPr>
        <w:pStyle w:val="Normal1"/>
        <w:spacing w:lineRule="auto" w:line="240"/>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rPr>
      </w:pPr>
      <w:r>
        <w:rPr>
          <w:rFonts w:eastAsia="Times New Roman" w:cs="Times New Roman" w:ascii="Times New Roman" w:hAnsi="Times New Roman"/>
        </w:rPr>
        <w:t>viii) When you enter the correct authentication credentials ‘Logged in successfully’ will be displayed in the browser as shown in figure below. TLS certificate gets verified.</w:t>
      </w:r>
    </w:p>
    <w:p>
      <w:pPr>
        <w:pStyle w:val="Normal1"/>
        <w:spacing w:lineRule="auto" w:line="240"/>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rPr/>
      </w:pPr>
      <w:r>
        <w:rPr/>
        <w:drawing>
          <wp:inline distT="0" distB="0" distL="0" distR="0">
            <wp:extent cx="5943600" cy="3187700"/>
            <wp:effectExtent l="0" t="0" r="0" b="0"/>
            <wp:docPr id="38" name="image4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0.png" descr=""/>
                    <pic:cNvPicPr>
                      <a:picLocks noChangeAspect="1" noChangeArrowheads="1"/>
                    </pic:cNvPicPr>
                  </pic:nvPicPr>
                  <pic:blipFill>
                    <a:blip r:embed="rId39"/>
                    <a:stretch>
                      <a:fillRect/>
                    </a:stretch>
                  </pic:blipFill>
                  <pic:spPr bwMode="auto">
                    <a:xfrm>
                      <a:off x="0" y="0"/>
                      <a:ext cx="5943600" cy="3187700"/>
                    </a:xfrm>
                    <a:prstGeom prst="rect">
                      <a:avLst/>
                    </a:prstGeom>
                  </pic:spPr>
                </pic:pic>
              </a:graphicData>
            </a:graphic>
          </wp:inline>
        </w:drawing>
      </w:r>
    </w:p>
    <w:p>
      <w:pPr>
        <w:pStyle w:val="Normal1"/>
        <w:spacing w:lineRule="auto" w:line="240"/>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jc w:val="both"/>
        <w:rPr>
          <w:rFonts w:ascii="Times New Roman" w:hAnsi="Times New Roman" w:eastAsia="Times New Roman" w:cs="Times New Roman"/>
          <w:b/>
          <w:b/>
        </w:rPr>
      </w:pPr>
      <w:r>
        <w:rPr>
          <w:rFonts w:eastAsia="Times New Roman" w:cs="Times New Roman" w:ascii="Times New Roman" w:hAnsi="Times New Roman"/>
          <w:b/>
        </w:rPr>
        <w:t>Fig. 25 The screen outputs the server login successfully with correct authentication credentials  connected to the database with http/https over SSL/TLS in web Browser.</w:t>
      </w:r>
    </w:p>
    <w:p>
      <w:pPr>
        <w:pStyle w:val="Normal1"/>
        <w:spacing w:lineRule="auto" w:line="24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ind w:left="567" w:right="0" w:hanging="0"/>
        <w:jc w:val="both"/>
        <w:rPr>
          <w:rFonts w:ascii="Times New Roman" w:hAnsi="Times New Roman" w:eastAsia="Times New Roman" w:cs="Times New Roman"/>
        </w:rPr>
      </w:pPr>
      <w:r>
        <w:rPr>
          <w:rFonts w:eastAsia="Times New Roman" w:cs="Times New Roman" w:ascii="Times New Roman" w:hAnsi="Times New Roman"/>
        </w:rPr>
        <w:t>ix) When you enter the incorrect authentication credentials ‘Login failed’ will be displayed in the browser as shown in figure below.</w:t>
      </w:r>
    </w:p>
    <w:p>
      <w:pPr>
        <w:pStyle w:val="Normal1"/>
        <w:spacing w:lineRule="auto" w:line="240"/>
        <w:rPr/>
      </w:pPr>
      <w:r>
        <w:rPr/>
        <w:drawing>
          <wp:inline distT="0" distB="0" distL="0" distR="0">
            <wp:extent cx="6367780" cy="3500120"/>
            <wp:effectExtent l="0" t="0" r="0" b="0"/>
            <wp:docPr id="39" name="image4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1.png" descr=""/>
                    <pic:cNvPicPr>
                      <a:picLocks noChangeAspect="1" noChangeArrowheads="1"/>
                    </pic:cNvPicPr>
                  </pic:nvPicPr>
                  <pic:blipFill>
                    <a:blip r:embed="rId40"/>
                    <a:stretch>
                      <a:fillRect/>
                    </a:stretch>
                  </pic:blipFill>
                  <pic:spPr bwMode="auto">
                    <a:xfrm>
                      <a:off x="0" y="0"/>
                      <a:ext cx="6367780" cy="3500120"/>
                    </a:xfrm>
                    <a:prstGeom prst="rect">
                      <a:avLst/>
                    </a:prstGeom>
                  </pic:spPr>
                </pic:pic>
              </a:graphicData>
            </a:graphic>
          </wp:inline>
        </w:drawing>
      </w:r>
    </w:p>
    <w:p>
      <w:pPr>
        <w:pStyle w:val="Normal1"/>
        <w:spacing w:lineRule="auto" w:line="240"/>
        <w:jc w:val="both"/>
        <w:rPr>
          <w:rFonts w:ascii="Times New Roman" w:hAnsi="Times New Roman" w:eastAsia="Times New Roman" w:cs="Times New Roman"/>
          <w:b/>
          <w:b/>
        </w:rPr>
      </w:pPr>
      <w:r>
        <w:rPr>
          <w:rFonts w:eastAsia="Times New Roman" w:cs="Times New Roman" w:ascii="Times New Roman" w:hAnsi="Times New Roman"/>
          <w:b/>
        </w:rPr>
        <w:t xml:space="preserve">Fig. 26 The screen outputs the server login failed with incorrect authentication credentials.  </w:t>
      </w:r>
    </w:p>
    <w:p>
      <w:pPr>
        <w:pStyle w:val="Normal1"/>
        <w:spacing w:lineRule="auto" w:line="240"/>
        <w:jc w:val="both"/>
        <w:rPr>
          <w:rFonts w:ascii="Times New Roman" w:hAnsi="Times New Roman" w:eastAsia="Times New Roman" w:cs="Times New Roman"/>
          <w:b/>
          <w:b/>
        </w:rPr>
      </w:pPr>
      <w:r>
        <w:rPr>
          <w:rFonts w:eastAsia="Times New Roman" w:cs="Times New Roman" w:ascii="Times New Roman" w:hAnsi="Times New Roman"/>
          <w:b/>
        </w:rPr>
      </w:r>
    </w:p>
    <w:p>
      <w:pPr>
        <w:pStyle w:val="Normal1"/>
        <w:spacing w:lineRule="auto" w:line="240"/>
        <w:jc w:val="both"/>
        <w:rPr/>
      </w:pPr>
      <w:r>
        <w:rPr>
          <w:rFonts w:eastAsia="Times New Roman" w:cs="Times New Roman" w:ascii="Times New Roman" w:hAnsi="Times New Roman"/>
          <w:sz w:val="24"/>
          <w:szCs w:val="24"/>
        </w:rPr>
        <w:t xml:space="preserve">Obtain the screen outputs as seen in figures </w:t>
      </w:r>
      <w:r>
        <w:rPr>
          <w:rFonts w:eastAsia="Times New Roman" w:cs="Times New Roman" w:ascii="Times New Roman" w:hAnsi="Times New Roman"/>
          <w:sz w:val="24"/>
          <w:szCs w:val="24"/>
          <w:shd w:fill="FFFF00" w:val="clear"/>
        </w:rPr>
        <w:t>13, 14, 15,16,17, 18, 19, 20,21,22,23,24,25 and 26.</w:t>
      </w:r>
    </w:p>
    <w:p>
      <w:pPr>
        <w:pStyle w:val="Normal1"/>
        <w:spacing w:lineRule="auto" w:line="240" w:before="280" w:after="0"/>
        <w:jc w:val="both"/>
        <w:rPr>
          <w:rFonts w:ascii="Times New Roman" w:hAnsi="Times New Roman" w:eastAsia="Times New Roman" w:cs="Times New Roman"/>
          <w:sz w:val="24"/>
          <w:szCs w:val="24"/>
          <w:shd w:fill="FFFF00" w:val="clear"/>
        </w:rPr>
      </w:pPr>
      <w:r>
        <w:rPr>
          <w:rFonts w:eastAsia="Times New Roman" w:cs="Times New Roman" w:ascii="Times New Roman" w:hAnsi="Times New Roman"/>
          <w:sz w:val="24"/>
          <w:szCs w:val="24"/>
          <w:shd w:fill="FFFF00" w:val="clear"/>
        </w:rPr>
      </w:r>
    </w:p>
    <w:p>
      <w:pPr>
        <w:pStyle w:val="Normal1"/>
        <w:numPr>
          <w:ilvl w:val="0"/>
          <w:numId w:val="24"/>
        </w:numPr>
        <w:spacing w:lineRule="auto" w:line="276"/>
        <w:ind w:left="1440" w:right="0" w:hanging="360"/>
        <w:rPr>
          <w:rFonts w:ascii="Times New Roman" w:hAnsi="Times New Roman" w:eastAsia="Times New Roman" w:cs="Times New Roman"/>
          <w:b/>
          <w:b/>
          <w:sz w:val="24"/>
          <w:szCs w:val="24"/>
          <w:shd w:fill="FFFFFF" w:val="clear"/>
        </w:rPr>
      </w:pPr>
      <w:r>
        <w:rPr>
          <w:rFonts w:eastAsia="Times New Roman" w:cs="Times New Roman" w:ascii="Times New Roman" w:hAnsi="Times New Roman"/>
          <w:b/>
          <w:sz w:val="24"/>
          <w:szCs w:val="24"/>
          <w:shd w:fill="FFFFFF" w:val="clear"/>
        </w:rPr>
        <w:t xml:space="preserve">Test Observations:    </w:t>
      </w:r>
    </w:p>
    <w:p>
      <w:pPr>
        <w:pStyle w:val="Normal1"/>
        <w:tabs>
          <w:tab w:val="clear" w:pos="720"/>
          <w:tab w:val="left" w:pos="871" w:leader="none"/>
        </w:tabs>
        <w:spacing w:lineRule="auto" w:line="259" w:before="0" w:after="1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tabs>
          <w:tab w:val="clear" w:pos="720"/>
          <w:tab w:val="left" w:pos="871" w:leader="none"/>
        </w:tabs>
        <w:spacing w:lineRule="auto" w:line="259" w:before="0" w:after="160"/>
        <w:jc w:val="both"/>
        <w:rPr/>
      </w:pPr>
      <w:r>
        <w:rPr>
          <w:rFonts w:eastAsia="Times New Roman" w:cs="Times New Roman" w:ascii="Times New Roman" w:hAnsi="Times New Roman"/>
          <w:sz w:val="24"/>
          <w:szCs w:val="24"/>
        </w:rPr>
        <w:t xml:space="preserve">The Tester verifies that </w:t>
      </w:r>
      <w:r>
        <w:rPr>
          <w:rFonts w:eastAsia="Times New Roman" w:cs="Times New Roman" w:ascii="Times New Roman" w:hAnsi="Times New Roman"/>
        </w:rPr>
        <w:t xml:space="preserve">there is mutual authentication of entities for management interfaces on the UDR NF of all databases. All databases having </w:t>
      </w:r>
      <w:r>
        <w:rPr>
          <w:rFonts w:eastAsia="Times New Roman" w:cs="Times New Roman" w:ascii="Times New Roman" w:hAnsi="Times New Roman"/>
          <w:sz w:val="24"/>
          <w:szCs w:val="24"/>
        </w:rPr>
        <w:t xml:space="preserve">management protocols and the authentication mechanism used for each one follows Secure cryptographic controls prescribed in Table1 of the latest document “Indian Telecom Security Assurance Requirements (ITSAR) for Cryptographic Controls” shall only be used for UDR management and maintenance”as provided by the vendor’s documentation through command(s)/script as above.   </w:t>
      </w:r>
    </w:p>
    <w:p>
      <w:pPr>
        <w:pStyle w:val="Normal1"/>
        <w:spacing w:lineRule="auto" w:line="259" w:before="0" w:after="160"/>
        <w:ind w:left="1134" w:right="0" w:hanging="0"/>
        <w:jc w:val="both"/>
        <w:rPr/>
      </w:pPr>
      <w:r>
        <w:rPr>
          <w:rFonts w:eastAsia="Times New Roman" w:cs="Times New Roman" w:ascii="Times New Roman" w:hAnsi="Times New Roman"/>
          <w:b/>
          <w:sz w:val="24"/>
          <w:szCs w:val="24"/>
        </w:rPr>
        <w:t xml:space="preserve">Case 1.1: </w:t>
      </w:r>
      <w:r>
        <w:rPr>
          <w:rFonts w:eastAsia="Times New Roman" w:cs="Times New Roman" w:ascii="Times New Roman" w:hAnsi="Times New Roman"/>
          <w:sz w:val="24"/>
          <w:szCs w:val="24"/>
        </w:rPr>
        <w:t xml:space="preserve">The tester checks all </w:t>
      </w:r>
      <w:r>
        <w:rPr>
          <w:rFonts w:eastAsia="Times New Roman" w:cs="Times New Roman" w:ascii="Times New Roman" w:hAnsi="Times New Roman"/>
        </w:rPr>
        <w:t xml:space="preserve">UDR NF database </w:t>
      </w:r>
      <w:r>
        <w:rPr>
          <w:rFonts w:eastAsia="Times New Roman" w:cs="Times New Roman" w:ascii="Times New Roman" w:hAnsi="Times New Roman"/>
          <w:b/>
        </w:rPr>
        <w:t xml:space="preserve">authentication mechanisms configuration that does not configure properly and unfollows </w:t>
      </w:r>
      <w:r>
        <w:rPr>
          <w:rFonts w:eastAsia="Times New Roman" w:cs="Times New Roman" w:ascii="Times New Roman" w:hAnsi="Times New Roman"/>
          <w:sz w:val="24"/>
          <w:szCs w:val="24"/>
        </w:rPr>
        <w:t>secure cryptographic controls prescribed in Table1 of the latest document “Indian Telecom Security Assurance Requirements (ITSAR) for Cryptographic Controls” shall only be used for UDR management and maintenance”.</w:t>
      </w:r>
      <w:r>
        <w:rPr>
          <w:rFonts w:eastAsia="Times New Roman" w:cs="Times New Roman" w:ascii="Times New Roman" w:hAnsi="Times New Roman"/>
        </w:rPr>
        <w:t xml:space="preserve"> </w:t>
      </w:r>
      <w:r>
        <w:rPr>
          <w:rFonts w:eastAsia="Times New Roman" w:cs="Times New Roman" w:ascii="Times New Roman" w:hAnsi="Times New Roman"/>
          <w:sz w:val="24"/>
          <w:szCs w:val="24"/>
        </w:rPr>
        <w:t xml:space="preserve">i.e </w:t>
      </w:r>
      <w:r>
        <w:rPr>
          <w:rFonts w:eastAsia="Times New Roman" w:cs="Times New Roman" w:ascii="Times New Roman" w:hAnsi="Times New Roman"/>
          <w:b/>
          <w:sz w:val="24"/>
          <w:szCs w:val="24"/>
        </w:rPr>
        <w:t>(Negative CASE</w:t>
      </w:r>
      <w:r>
        <w:rPr>
          <w:rFonts w:eastAsia="Times New Roman" w:cs="Times New Roman" w:ascii="Times New Roman" w:hAnsi="Times New Roman"/>
          <w:sz w:val="24"/>
          <w:szCs w:val="24"/>
        </w:rPr>
        <w:t>).</w:t>
      </w:r>
    </w:p>
    <w:p>
      <w:pPr>
        <w:pStyle w:val="Normal1"/>
        <w:spacing w:lineRule="auto" w:line="259" w:before="0" w:after="160"/>
        <w:ind w:left="1134" w:right="0" w:hanging="0"/>
        <w:jc w:val="both"/>
        <w:rPr/>
      </w:pPr>
      <w:r>
        <w:rPr>
          <w:rFonts w:eastAsia="Times New Roman" w:cs="Times New Roman" w:ascii="Times New Roman" w:hAnsi="Times New Roman"/>
          <w:b/>
          <w:sz w:val="24"/>
          <w:szCs w:val="24"/>
        </w:rPr>
        <w:t xml:space="preserve">Case 1.2: </w:t>
      </w:r>
      <w:r>
        <w:rPr>
          <w:rFonts w:eastAsia="Times New Roman" w:cs="Times New Roman" w:ascii="Times New Roman" w:hAnsi="Times New Roman"/>
          <w:sz w:val="24"/>
          <w:szCs w:val="24"/>
        </w:rPr>
        <w:t xml:space="preserve">The tester checks all </w:t>
      </w:r>
      <w:r>
        <w:rPr>
          <w:rFonts w:eastAsia="Times New Roman" w:cs="Times New Roman" w:ascii="Times New Roman" w:hAnsi="Times New Roman"/>
        </w:rPr>
        <w:t xml:space="preserve">UDR NF database </w:t>
      </w:r>
      <w:r>
        <w:rPr>
          <w:rFonts w:eastAsia="Times New Roman" w:cs="Times New Roman" w:ascii="Times New Roman" w:hAnsi="Times New Roman"/>
          <w:b/>
        </w:rPr>
        <w:t>triggers communication between the UDR NF and a client system that has a legitimate authentication credential</w:t>
      </w:r>
      <w:r>
        <w:rPr>
          <w:rFonts w:eastAsia="Times New Roman" w:cs="Times New Roman" w:ascii="Times New Roman" w:hAnsi="Times New Roman"/>
        </w:rPr>
        <w:t xml:space="preserve"> </w:t>
      </w:r>
      <w:r>
        <w:rPr>
          <w:rFonts w:eastAsia="Times New Roman" w:cs="Times New Roman" w:ascii="Times New Roman" w:hAnsi="Times New Roman"/>
          <w:b/>
        </w:rPr>
        <w:t xml:space="preserve">and follows </w:t>
      </w:r>
      <w:r>
        <w:rPr>
          <w:rFonts w:eastAsia="Times New Roman" w:cs="Times New Roman" w:ascii="Times New Roman" w:hAnsi="Times New Roman"/>
          <w:sz w:val="24"/>
          <w:szCs w:val="24"/>
        </w:rPr>
        <w:t>secure cryptographic controls prescribed in Table1 of the latest document “Indian Telecom Security Assurance Requirements (ITSAR) for Cryptographic Controls” shall only be used for UDR management and maintenance”.</w:t>
      </w:r>
      <w:r>
        <w:rPr>
          <w:rFonts w:eastAsia="Times New Roman" w:cs="Times New Roman" w:ascii="Times New Roman" w:hAnsi="Times New Roman"/>
        </w:rPr>
        <w:t xml:space="preserve"> Mutual authentication is successful and communication between UDR NF and the entity with correct credentials can be established. </w:t>
      </w:r>
      <w:r>
        <w:rPr>
          <w:rFonts w:eastAsia="Times New Roman" w:cs="Times New Roman" w:ascii="Times New Roman" w:hAnsi="Times New Roman"/>
          <w:sz w:val="24"/>
          <w:szCs w:val="24"/>
        </w:rPr>
        <w:t xml:space="preserve">i.e </w:t>
      </w:r>
      <w:r>
        <w:rPr>
          <w:rFonts w:eastAsia="Times New Roman" w:cs="Times New Roman" w:ascii="Times New Roman" w:hAnsi="Times New Roman"/>
          <w:b/>
          <w:sz w:val="24"/>
          <w:szCs w:val="24"/>
        </w:rPr>
        <w:t>(Positive CASE</w:t>
      </w:r>
      <w:r>
        <w:rPr>
          <w:rFonts w:eastAsia="Times New Roman" w:cs="Times New Roman" w:ascii="Times New Roman" w:hAnsi="Times New Roman"/>
          <w:sz w:val="24"/>
          <w:szCs w:val="24"/>
        </w:rPr>
        <w:t>).</w:t>
      </w:r>
    </w:p>
    <w:p>
      <w:pPr>
        <w:pStyle w:val="Normal1"/>
        <w:spacing w:lineRule="auto" w:line="259" w:before="0" w:after="160"/>
        <w:ind w:left="1134" w:right="0" w:hanging="0"/>
        <w:jc w:val="both"/>
        <w:rPr/>
      </w:pPr>
      <w:r>
        <w:rPr>
          <w:rFonts w:eastAsia="Times New Roman" w:cs="Times New Roman" w:ascii="Times New Roman" w:hAnsi="Times New Roman"/>
          <w:b/>
          <w:sz w:val="24"/>
          <w:szCs w:val="24"/>
        </w:rPr>
        <w:t xml:space="preserve">Case 1.3: </w:t>
      </w:r>
      <w:r>
        <w:rPr>
          <w:rFonts w:eastAsia="Times New Roman" w:cs="Times New Roman" w:ascii="Times New Roman" w:hAnsi="Times New Roman"/>
          <w:sz w:val="24"/>
          <w:szCs w:val="24"/>
        </w:rPr>
        <w:t xml:space="preserve">The tester checks all </w:t>
      </w:r>
      <w:r>
        <w:rPr>
          <w:rFonts w:eastAsia="Times New Roman" w:cs="Times New Roman" w:ascii="Times New Roman" w:hAnsi="Times New Roman"/>
        </w:rPr>
        <w:t xml:space="preserve">UDR NF database </w:t>
      </w:r>
      <w:r>
        <w:rPr>
          <w:rFonts w:eastAsia="Times New Roman" w:cs="Times New Roman" w:ascii="Times New Roman" w:hAnsi="Times New Roman"/>
          <w:b/>
        </w:rPr>
        <w:t>triggers communication between the UDR NF and a client system that doesn't have a legitimate authentication credential</w:t>
      </w:r>
      <w:r>
        <w:rPr>
          <w:rFonts w:eastAsia="Times New Roman" w:cs="Times New Roman" w:ascii="Times New Roman" w:hAnsi="Times New Roman"/>
        </w:rPr>
        <w:t xml:space="preserve"> </w:t>
      </w:r>
      <w:r>
        <w:rPr>
          <w:rFonts w:eastAsia="Times New Roman" w:cs="Times New Roman" w:ascii="Times New Roman" w:hAnsi="Times New Roman"/>
          <w:b/>
        </w:rPr>
        <w:t xml:space="preserve">and follows </w:t>
      </w:r>
      <w:r>
        <w:rPr>
          <w:rFonts w:eastAsia="Times New Roman" w:cs="Times New Roman" w:ascii="Times New Roman" w:hAnsi="Times New Roman"/>
          <w:sz w:val="24"/>
          <w:szCs w:val="24"/>
        </w:rPr>
        <w:t>secure cryptographic controls prescribed in Table1 of the latest document “Indian Telecom Security Assurance Requirements (ITSAR) for Cryptographic Controls” shall only be used for UDR management and maintenance”.</w:t>
      </w:r>
      <w:r>
        <w:rPr>
          <w:rFonts w:eastAsia="Times New Roman" w:cs="Times New Roman" w:ascii="Times New Roman" w:hAnsi="Times New Roman"/>
        </w:rPr>
        <w:t xml:space="preserve"> Mutual authentication fails and communication between the UDR NF and the entity with incorrect credentials cannot be established. </w:t>
      </w:r>
      <w:r>
        <w:rPr>
          <w:rFonts w:eastAsia="Times New Roman" w:cs="Times New Roman" w:ascii="Times New Roman" w:hAnsi="Times New Roman"/>
          <w:sz w:val="24"/>
          <w:szCs w:val="24"/>
        </w:rPr>
        <w:t xml:space="preserve">i.e </w:t>
      </w:r>
      <w:r>
        <w:rPr>
          <w:rFonts w:eastAsia="Times New Roman" w:cs="Times New Roman" w:ascii="Times New Roman" w:hAnsi="Times New Roman"/>
          <w:b/>
          <w:sz w:val="24"/>
          <w:szCs w:val="24"/>
        </w:rPr>
        <w:t>(Positive CASE</w:t>
      </w:r>
      <w:r>
        <w:rPr>
          <w:rFonts w:eastAsia="Times New Roman" w:cs="Times New Roman" w:ascii="Times New Roman" w:hAnsi="Times New Roman"/>
          <w:sz w:val="24"/>
          <w:szCs w:val="24"/>
        </w:rPr>
        <w:t>).</w:t>
      </w:r>
    </w:p>
    <w:p>
      <w:pPr>
        <w:pStyle w:val="Normal1"/>
        <w:spacing w:lineRule="auto" w:line="259" w:before="0" w:after="160"/>
        <w:ind w:left="1134"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59" w:before="0" w:after="160"/>
        <w:jc w:val="both"/>
        <w:rPr/>
      </w:pPr>
      <w:r>
        <w:rPr>
          <w:rFonts w:eastAsia="Times New Roman" w:cs="Times New Roman" w:ascii="Times New Roman" w:hAnsi="Times New Roman"/>
          <w:sz w:val="24"/>
          <w:szCs w:val="24"/>
        </w:rPr>
        <w:t xml:space="preserve">The Tester verifies that </w:t>
      </w:r>
      <w:r>
        <w:rPr>
          <w:rFonts w:eastAsia="Times New Roman" w:cs="Times New Roman" w:ascii="Times New Roman" w:hAnsi="Times New Roman"/>
        </w:rPr>
        <w:t xml:space="preserve">there is mutual authentication of entities for management interfaces on the UDR NF of all databases. All databases of </w:t>
      </w:r>
      <w:r>
        <w:rPr>
          <w:rFonts w:eastAsia="Times New Roman" w:cs="Times New Roman" w:ascii="Times New Roman" w:hAnsi="Times New Roman"/>
          <w:sz w:val="24"/>
          <w:szCs w:val="24"/>
        </w:rPr>
        <w:t>management protocols and the authentication mechanism used for each one follows Secure cryptographic controls prescribed in Table1 of the latest document “Indian Telecom Security Assurance Requirements (ITSAR) for Cryptographic Controls” shall only be used for UDR management and maintenance”.</w:t>
      </w:r>
    </w:p>
    <w:p>
      <w:pPr>
        <w:pStyle w:val="Normal1"/>
        <w:spacing w:lineRule="auto" w:line="259" w:before="0" w:after="1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In case of a negative test result, the tester:</w:t>
      </w:r>
    </w:p>
    <w:p>
      <w:pPr>
        <w:pStyle w:val="Normal1"/>
        <w:tabs>
          <w:tab w:val="clear" w:pos="720"/>
          <w:tab w:val="left" w:pos="5387" w:leader="none"/>
        </w:tabs>
        <w:spacing w:lineRule="auto" w:line="259" w:before="0" w:after="160"/>
        <w:ind w:left="1134" w:right="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p>
    <w:p>
      <w:pPr>
        <w:pStyle w:val="Normal1"/>
        <w:tabs>
          <w:tab w:val="clear" w:pos="720"/>
          <w:tab w:val="left" w:pos="5387" w:leader="none"/>
        </w:tabs>
        <w:spacing w:lineRule="auto" w:line="259" w:before="0" w:after="160"/>
        <w:ind w:left="1134" w:right="0" w:hanging="0"/>
        <w:jc w:val="both"/>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-indicates the result as ‘</w:t>
      </w:r>
      <w:r>
        <w:rPr>
          <w:rFonts w:eastAsia="Times New Roman" w:cs="Times New Roman" w:ascii="Times New Roman" w:hAnsi="Times New Roman"/>
          <w:b/>
          <w:sz w:val="24"/>
          <w:szCs w:val="24"/>
        </w:rPr>
        <w:t>Fails’;</w:t>
      </w:r>
    </w:p>
    <w:p>
      <w:pPr>
        <w:pStyle w:val="Normal1"/>
        <w:tabs>
          <w:tab w:val="clear" w:pos="720"/>
          <w:tab w:val="left" w:pos="5387" w:leader="none"/>
        </w:tabs>
        <w:spacing w:lineRule="auto" w:line="259" w:before="0" w:after="160"/>
        <w:ind w:left="1134" w:right="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                    </w:t>
      </w:r>
      <w:r>
        <w:rPr>
          <w:rFonts w:eastAsia="Times New Roman" w:cs="Times New Roman" w:ascii="Times New Roman" w:hAnsi="Times New Roman"/>
          <w:b/>
          <w:sz w:val="24"/>
          <w:szCs w:val="24"/>
        </w:rPr>
        <w:t xml:space="preserve">else, </w:t>
      </w:r>
    </w:p>
    <w:p>
      <w:pPr>
        <w:pStyle w:val="Normal1"/>
        <w:tabs>
          <w:tab w:val="clear" w:pos="720"/>
          <w:tab w:val="left" w:pos="5387" w:leader="none"/>
        </w:tabs>
        <w:spacing w:lineRule="auto" w:line="259" w:before="0" w:after="160"/>
        <w:jc w:val="both"/>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indicates the result as</w:t>
      </w:r>
      <w:r>
        <w:rPr>
          <w:rFonts w:eastAsia="Times New Roman" w:cs="Times New Roman" w:ascii="Times New Roman" w:hAnsi="Times New Roman"/>
          <w:b/>
          <w:sz w:val="24"/>
          <w:szCs w:val="24"/>
        </w:rPr>
        <w:t xml:space="preserve"> ‘Pass’.</w:t>
      </w:r>
    </w:p>
    <w:p>
      <w:pPr>
        <w:pStyle w:val="Normal1"/>
        <w:spacing w:lineRule="auto" w:line="259" w:before="0" w:after="160"/>
        <w:ind w:left="1134" w:right="0" w:hanging="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                </w:t>
      </w:r>
    </w:p>
    <w:p>
      <w:pPr>
        <w:pStyle w:val="Normal1"/>
        <w:spacing w:lineRule="auto" w:line="259" w:before="0" w:after="160"/>
        <w:ind w:left="1134" w:right="0" w:hanging="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spacing w:lineRule="auto" w:line="259" w:before="0" w:after="160"/>
        <w:ind w:left="1134" w:right="0" w:hanging="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tbl>
      <w:tblPr>
        <w:tblW w:w="9450" w:type="dxa"/>
        <w:jc w:val="left"/>
        <w:tblInd w:w="-585" w:type="dxa"/>
        <w:tblLayout w:type="fixed"/>
        <w:tblCellMar>
          <w:top w:w="0" w:type="dxa"/>
          <w:left w:w="108" w:type="dxa"/>
          <w:bottom w:w="0" w:type="dxa"/>
          <w:right w:w="108" w:type="dxa"/>
        </w:tblCellMar>
      </w:tblPr>
      <w:tblGrid>
        <w:gridCol w:w="1455"/>
        <w:gridCol w:w="5655"/>
        <w:gridCol w:w="1170"/>
        <w:gridCol w:w="1170"/>
      </w:tblGrid>
      <w:tr>
        <w:trPr>
          <w:trHeight w:val="305" w:hRule="atLeast"/>
        </w:trPr>
        <w:tc>
          <w:tcPr>
            <w:tcW w:w="1455" w:type="dxa"/>
            <w:tcBorders>
              <w:top w:val="single" w:sz="4" w:space="0" w:color="000000"/>
              <w:left w:val="single" w:sz="4" w:space="0" w:color="000000"/>
              <w:bottom w:val="single" w:sz="4" w:space="0" w:color="000000"/>
              <w:right w:val="single" w:sz="4" w:space="0" w:color="000000"/>
            </w:tcBorders>
          </w:tcPr>
          <w:p>
            <w:pPr>
              <w:pStyle w:val="Normal1"/>
              <w:widowControl w:val="false"/>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Sr. No. </w:t>
            </w:r>
          </w:p>
        </w:tc>
        <w:tc>
          <w:tcPr>
            <w:tcW w:w="5655" w:type="dxa"/>
            <w:tcBorders>
              <w:top w:val="single" w:sz="4" w:space="0" w:color="000000"/>
              <w:left w:val="single" w:sz="4" w:space="0" w:color="000000"/>
              <w:bottom w:val="single" w:sz="4" w:space="0" w:color="000000"/>
              <w:right w:val="single" w:sz="4" w:space="0" w:color="000000"/>
            </w:tcBorders>
          </w:tcPr>
          <w:p>
            <w:pPr>
              <w:pStyle w:val="Normal1"/>
              <w:widowControl w:val="false"/>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Test Case Name</w:t>
            </w:r>
          </w:p>
        </w:tc>
        <w:tc>
          <w:tcPr>
            <w:tcW w:w="1170" w:type="dxa"/>
            <w:tcBorders>
              <w:top w:val="single" w:sz="4" w:space="0" w:color="000000"/>
              <w:left w:val="single" w:sz="4" w:space="0" w:color="000000"/>
              <w:bottom w:val="single" w:sz="4" w:space="0" w:color="000000"/>
              <w:right w:val="single" w:sz="4" w:space="0" w:color="000000"/>
            </w:tcBorders>
          </w:tcPr>
          <w:p>
            <w:pPr>
              <w:pStyle w:val="Normal1"/>
              <w:widowControl w:val="false"/>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Pass/Fail </w:t>
            </w:r>
          </w:p>
        </w:tc>
        <w:tc>
          <w:tcPr>
            <w:tcW w:w="1170" w:type="dxa"/>
            <w:tcBorders>
              <w:top w:val="single" w:sz="4" w:space="0" w:color="000000"/>
              <w:left w:val="single" w:sz="4" w:space="0" w:color="000000"/>
              <w:bottom w:val="single" w:sz="4" w:space="0" w:color="000000"/>
              <w:right w:val="single" w:sz="4" w:space="0" w:color="000000"/>
            </w:tcBorders>
          </w:tcPr>
          <w:p>
            <w:pPr>
              <w:pStyle w:val="Normal1"/>
              <w:widowControl w:val="false"/>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Remarks</w:t>
            </w:r>
          </w:p>
        </w:tc>
      </w:tr>
      <w:tr>
        <w:trPr>
          <w:trHeight w:val="748" w:hRule="atLeast"/>
        </w:trPr>
        <w:tc>
          <w:tcPr>
            <w:tcW w:w="1455" w:type="dxa"/>
            <w:tcBorders>
              <w:top w:val="single" w:sz="4" w:space="0" w:color="000000"/>
              <w:left w:val="single" w:sz="4" w:space="0" w:color="000000"/>
              <w:bottom w:val="single" w:sz="4" w:space="0" w:color="000000"/>
              <w:right w:val="single" w:sz="4" w:space="0" w:color="000000"/>
            </w:tcBorders>
          </w:tcPr>
          <w:p>
            <w:pPr>
              <w:pStyle w:val="Normal1"/>
              <w:widowControl w:val="false"/>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1"/>
              <w:widowControl w:val="false"/>
              <w:numPr>
                <w:ilvl w:val="0"/>
                <w:numId w:val="25"/>
              </w:numPr>
              <w:spacing w:lineRule="auto" w:line="259" w:before="0" w:after="160"/>
              <w:ind w:left="0" w:right="0" w:hanging="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tc>
        <w:tc>
          <w:tcPr>
            <w:tcW w:w="5655" w:type="dxa"/>
            <w:tcBorders>
              <w:top w:val="single" w:sz="4" w:space="0" w:color="000000"/>
              <w:left w:val="single" w:sz="4" w:space="0" w:color="000000"/>
              <w:bottom w:val="single" w:sz="4" w:space="0" w:color="000000"/>
              <w:right w:val="single" w:sz="4" w:space="0" w:color="000000"/>
            </w:tcBorders>
            <w:vAlign w:val="center"/>
          </w:tcPr>
          <w:p>
            <w:pPr>
              <w:pStyle w:val="Normal1"/>
              <w:widowControl w:val="false"/>
              <w:spacing w:lineRule="auto" w:line="276"/>
              <w:rPr>
                <w:rFonts w:ascii="Times New Roman" w:hAnsi="Times New Roman" w:eastAsia="Times New Roman" w:cs="Times New Roman"/>
                <w:sz w:val="24"/>
                <w:szCs w:val="24"/>
              </w:rPr>
            </w:pPr>
            <w:r>
              <w:rPr>
                <w:rFonts w:eastAsia="Times New Roman" w:cs="Times New Roman" w:ascii="Times New Roman" w:hAnsi="Times New Roman"/>
                <w:sz w:val="24"/>
                <w:szCs w:val="24"/>
              </w:rPr>
              <w:t>TC_MUTUAL_AUTHENTICATION-ON_NETWORK_PRODUCT_MANAGEMENT_PROTOCOLS</w:t>
            </w:r>
          </w:p>
          <w:p>
            <w:pPr>
              <w:pStyle w:val="Normal1"/>
              <w:widowControl w:val="false"/>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1170" w:type="dxa"/>
            <w:tcBorders>
              <w:top w:val="single" w:sz="4" w:space="0" w:color="000000"/>
              <w:left w:val="single" w:sz="4" w:space="0" w:color="000000"/>
              <w:bottom w:val="single" w:sz="4" w:space="0" w:color="000000"/>
              <w:right w:val="single" w:sz="4" w:space="0" w:color="000000"/>
            </w:tcBorders>
          </w:tcPr>
          <w:p>
            <w:pPr>
              <w:pStyle w:val="Normal1"/>
              <w:widowControl w:val="false"/>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widowControl w:val="false"/>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widowControl w:val="false"/>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tc>
        <w:tc>
          <w:tcPr>
            <w:tcW w:w="1170" w:type="dxa"/>
            <w:tcBorders>
              <w:top w:val="single" w:sz="4" w:space="0" w:color="000000"/>
              <w:left w:val="single" w:sz="4" w:space="0" w:color="000000"/>
              <w:bottom w:val="single" w:sz="4" w:space="0" w:color="000000"/>
              <w:right w:val="single" w:sz="4" w:space="0" w:color="000000"/>
            </w:tcBorders>
          </w:tcPr>
          <w:p>
            <w:pPr>
              <w:pStyle w:val="Normal1"/>
              <w:widowControl w:val="false"/>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xml:space="preserve"> </w:t>
            </w:r>
          </w:p>
        </w:tc>
      </w:tr>
    </w:tbl>
    <w:p>
      <w:pPr>
        <w:pStyle w:val="Normal1"/>
        <w:spacing w:lineRule="auto" w:line="259"/>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spacing w:lineRule="auto" w:line="259"/>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spacing w:lineRule="auto" w:line="259"/>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spacing w:lineRule="auto" w:line="259"/>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spacing w:lineRule="auto" w:line="259"/>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spacing w:lineRule="auto" w:line="259"/>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1"/>
        <w:spacing w:lineRule="auto" w:line="259"/>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Script for app.js</w:t>
      </w:r>
    </w:p>
    <w:p>
      <w:pPr>
        <w:pStyle w:val="Normal1"/>
        <w:spacing w:lineRule="auto" w:line="259"/>
        <w:ind w:left="0" w:right="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const express = require('express');</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const mysql = require('mysql2');</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const fs = require('fs');</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const path = require('path');</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require('dotenv').config();</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const app = express();</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const port = 3000;</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Load SSL certificates</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const caCert = fs.readFileSync(path.join(__dirname, 'ssl', 'ca-cert.pem'));</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const clientCert = fs.readFileSync(path.join(__dirname, 'ssl', 'client-cert.pem'));</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const clientKey = fs.readFileSync(path.join(__dirname, 'ssl', 'client-key.pem'));</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Create a secure MySQL connection</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const connection = mysql.createConnection({</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host: process.env.DB_HOST,</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user: process.env.DB_USER,</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password: process.env.DB_PASSWORD,</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database: process.env.DB_NAME,</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port: process.env.DB_PORT,</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ssl: {</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ca: caCert,</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cert: clientCert,</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key: clientKey</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Test the database connection</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connection.connect((err) =&gt; {</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if (err) {</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console.error('Database connection failed:', err.stack);</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return;</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console.log('Connected to the database with SSL.');</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Middleware to parse incoming requests</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app.use(express.urlencoded({ extended: true }));</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app.use(express.json());</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Serve static HTML files for the login interface</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app.get('/', (req, res) =&gt; {</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res.sendFile(path.join(__dirname, 'views', 'login.html'));</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Route for handling login</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app.post('/login', (req, res) =&gt; {</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const { username, password } = req.body;</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Query the database to authenticate the user</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const query = 'SELECT * FROM application_users WHERE username = ? AND password = ?';</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connection.connect((err) =&gt; {</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if (err) {</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Authentication failed</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res.status(401).send('Invalid username or password');</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else {</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Authentication succeeded</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res.send('Login successful! Welcome, ' + username);</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connection.end();</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Start the Express.js server</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app.listen(port, () =&gt; {</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console.log(`Server running at http://localhost:${port}`);</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const fs = require('fs');</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const express = require('express');</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const mysql = require('mysql2');</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require('dotenv').config();</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const app = express();</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const port = 3000;</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 Middleware to parse incoming requests</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app.use(express.urlencoded({ extended: true }));</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app.use(express.json());</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 Serve static HTML files for the login interface</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app.get('/', (req, res) =&gt; {</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res.sendFile(__dirname + '/views/login.html');</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 Route for handling login</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app.post('/login', (req, res) =&gt; {</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const { username, password } = req.body;</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 Attempt to establish a MySQL connection with the provided credentials</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const tempConnection = mysql.createConnection({</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host: '127.0.0.1',</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user: username,</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password: password,</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database: process.env.DB_NAME,</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ssl: {</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ca: fs.readFileSync(__dirname + '/ssl/ca-cert.pem'),</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cert: fs.readFileSync(__dirname + '/ssl/client-cert.pem'),</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key: fs.readFileSync(__dirname + '/ssl/client-key.pem')</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tempConnection.connect((err) =&gt; {</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if (err) {</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 Authentication failed</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res.status(401).send('Invalid username or password');</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 else {</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 Authentication succeeded</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res.send('Login successful! Welcome, ' + username);</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tempConnection.end();</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 Start the Express.js server</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app.listen(port, () =&gt; {</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console.log(`Server running at http://localhost:${port}`);</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 });</w:t>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59"/>
        <w:ind w:left="375"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1"/>
        <w:spacing w:lineRule="auto" w:line="259"/>
        <w:ind w:left="0" w:right="0" w:hanging="0"/>
        <w:rPr/>
      </w:pPr>
      <w:r>
        <w:rPr/>
        <w:t xml:space="preserve">####  </w:t>
      </w:r>
    </w:p>
    <w:p>
      <w:pPr>
        <w:pStyle w:val="Normal1"/>
        <w:spacing w:lineRule="auto" w:line="259"/>
        <w:ind w:left="0" w:right="0" w:hanging="0"/>
        <w:rPr/>
      </w:pPr>
      <w:r>
        <w:rPr/>
      </w:r>
    </w:p>
    <w:p>
      <w:pPr>
        <w:pStyle w:val="Normal1"/>
        <w:spacing w:lineRule="auto" w:line="259" w:before="240" w:after="240"/>
        <w:rPr/>
      </w:pPr>
      <w:r>
        <w:rPr/>
        <w:t xml:space="preserve">The cryptographic algorithm used in the private key is </w:t>
      </w:r>
      <w:r>
        <w:rPr>
          <w:b/>
        </w:rPr>
        <w:t>RSA</w:t>
      </w:r>
      <w:r>
        <w:rPr/>
        <w:t>. This can be inferred from the format and the specific clues in the PEM block provided:</w:t>
      </w:r>
    </w:p>
    <w:p>
      <w:pPr>
        <w:pStyle w:val="Normal1"/>
        <w:numPr>
          <w:ilvl w:val="0"/>
          <w:numId w:val="37"/>
        </w:numPr>
        <w:spacing w:lineRule="auto" w:line="259" w:before="240" w:after="0"/>
        <w:ind w:left="720" w:right="0" w:hanging="360"/>
        <w:rPr/>
      </w:pPr>
      <w:r>
        <w:rPr>
          <w:b/>
        </w:rPr>
        <w:t>Header Information</w:t>
      </w:r>
      <w:r>
        <w:rPr/>
        <w:t>:</w:t>
      </w:r>
    </w:p>
    <w:p>
      <w:pPr>
        <w:pStyle w:val="Normal1"/>
        <w:numPr>
          <w:ilvl w:val="1"/>
          <w:numId w:val="37"/>
        </w:numPr>
        <w:spacing w:lineRule="auto" w:line="259" w:before="0" w:after="0"/>
        <w:ind w:left="1440" w:right="0" w:hanging="360"/>
        <w:rPr/>
      </w:pPr>
      <w:r>
        <w:rPr/>
        <w:t xml:space="preserve">The private key block starts with </w:t>
      </w:r>
      <w:r>
        <w:rPr>
          <w:rFonts w:eastAsia="Roboto Mono" w:cs="Roboto Mono" w:ascii="Roboto Mono" w:hAnsi="Roboto Mono"/>
          <w:color w:val="188038"/>
        </w:rPr>
        <w:t>-----BEGIN PRIVATE KEY-----</w:t>
      </w:r>
      <w:r>
        <w:rPr/>
        <w:t>, indicating that it follows the PKCS #8 standard for private keys. PKCS #8 can encapsulate various types of private keys, but further clues point to RSA.</w:t>
      </w:r>
    </w:p>
    <w:p>
      <w:pPr>
        <w:pStyle w:val="Normal1"/>
        <w:numPr>
          <w:ilvl w:val="0"/>
          <w:numId w:val="37"/>
        </w:numPr>
        <w:spacing w:lineRule="auto" w:line="259" w:before="0" w:after="0"/>
        <w:ind w:left="720" w:right="0" w:hanging="360"/>
        <w:rPr/>
      </w:pPr>
      <w:r>
        <w:rPr>
          <w:b/>
        </w:rPr>
        <w:t>Key Details</w:t>
      </w:r>
      <w:r>
        <w:rPr/>
        <w:t>:</w:t>
      </w:r>
    </w:p>
    <w:p>
      <w:pPr>
        <w:pStyle w:val="Normal1"/>
        <w:numPr>
          <w:ilvl w:val="1"/>
          <w:numId w:val="37"/>
        </w:numPr>
        <w:spacing w:lineRule="auto" w:line="259" w:before="0" w:after="240"/>
        <w:ind w:left="1440" w:right="0" w:hanging="360"/>
        <w:rPr/>
      </w:pPr>
      <w:r>
        <w:rPr/>
        <w:t xml:space="preserve">Inside the file, references to RSA operations can often be confirmed by analyzing the structure of the encoded data if decoded using tools like </w:t>
      </w:r>
      <w:r>
        <w:rPr>
          <w:rFonts w:eastAsia="Roboto Mono" w:cs="Roboto Mono" w:ascii="Roboto Mono" w:hAnsi="Roboto Mono"/>
          <w:color w:val="188038"/>
        </w:rPr>
        <w:t>openssl</w:t>
      </w:r>
      <w:r>
        <w:rPr/>
        <w:t>.</w:t>
      </w:r>
    </w:p>
    <w:p>
      <w:pPr>
        <w:pStyle w:val="Normal1"/>
        <w:spacing w:lineRule="auto" w:line="259"/>
        <w:ind w:left="0" w:right="0" w:hanging="0"/>
        <w:rPr/>
      </w:pPr>
      <w:r>
        <w:rPr/>
        <w:t>You can verify the type of the key using this command:</w:t>
        <w:br/>
        <w:t>bash</w:t>
        <w:br/>
        <w:t>Copy code</w:t>
        <w:br/>
      </w:r>
      <w:r>
        <w:rPr>
          <w:rFonts w:eastAsia="Roboto Mono" w:cs="Roboto Mono" w:ascii="Roboto Mono" w:hAnsi="Roboto Mono"/>
          <w:color w:val="188038"/>
        </w:rPr>
        <w:t>openssl pkey -in private_key.pem -text -noout</w:t>
      </w:r>
    </w:p>
    <w:p>
      <w:pPr>
        <w:pStyle w:val="Normal1"/>
        <w:numPr>
          <w:ilvl w:val="1"/>
          <w:numId w:val="37"/>
        </w:numPr>
        <w:spacing w:lineRule="auto" w:line="259" w:before="240" w:after="0"/>
        <w:ind w:left="1440" w:right="0" w:hanging="360"/>
        <w:rPr/>
      </w:pPr>
      <w:r>
        <w:rPr/>
        <w:t>If it is an RSA private key, it will display the RSA-specific parameters (modulus, private exponent, etc.).</w:t>
      </w:r>
    </w:p>
    <w:p>
      <w:pPr>
        <w:pStyle w:val="Normal1"/>
        <w:numPr>
          <w:ilvl w:val="0"/>
          <w:numId w:val="37"/>
        </w:numPr>
        <w:spacing w:lineRule="auto" w:line="259" w:before="0" w:after="0"/>
        <w:ind w:left="720" w:right="0" w:hanging="360"/>
        <w:rPr/>
      </w:pPr>
      <w:r>
        <w:rPr>
          <w:b/>
        </w:rPr>
        <w:t>RSA Identification</w:t>
      </w:r>
      <w:r>
        <w:rPr/>
        <w:t>:</w:t>
      </w:r>
    </w:p>
    <w:p>
      <w:pPr>
        <w:pStyle w:val="Normal1"/>
        <w:numPr>
          <w:ilvl w:val="1"/>
          <w:numId w:val="37"/>
        </w:numPr>
        <w:spacing w:lineRule="auto" w:line="259" w:before="0" w:after="240"/>
        <w:ind w:left="1440" w:right="0" w:hanging="360"/>
        <w:rPr/>
      </w:pPr>
      <w:r>
        <w:rPr/>
        <w:t>RSA (Rivest-Shamir-Adleman) is one of the most common cryptographic algorithms used for key pairs in such contexts.</w:t>
      </w:r>
    </w:p>
    <w:p>
      <w:pPr>
        <w:pStyle w:val="Normal1"/>
        <w:spacing w:lineRule="auto" w:line="16" w:before="240" w:after="140"/>
        <w:jc w:val="both"/>
        <w:rPr>
          <w:rFonts w:ascii="Courier New" w:hAnsi="Courier New" w:eastAsia="Courier New" w:cs="Courier New"/>
          <w:color w:val="188038"/>
        </w:rPr>
      </w:pPr>
      <w:r>
        <w:rPr>
          <w:rFonts w:eastAsia="Courier New" w:cs="Courier New" w:ascii="Courier New" w:hAnsi="Courier New"/>
          <w:color w:val="188038"/>
        </w:rPr>
        <w:t>To verify SSL keys and certificates using openssl, you can use the following commands for different purposes:</w:t>
      </w:r>
    </w:p>
    <w:p>
      <w:pPr>
        <w:pStyle w:val="Normal1"/>
        <w:spacing w:lineRule="auto" w:line="259" w:before="240" w:after="240"/>
        <w:ind w:left="720" w:right="0" w:hanging="0"/>
        <w:rPr/>
      </w:pPr>
      <w:r>
        <w:rPr/>
        <mc:AlternateContent>
          <mc:Choice Requires="wps">
            <w:drawing>
              <wp:inline distT="0" distB="0" distL="0" distR="0">
                <wp:extent cx="5943600" cy="19050"/>
                <wp:effectExtent l="0" t="0" r="0" b="152400"/>
                <wp:docPr id="40" name="Shape3"/>
                <a:graphic xmlns:a="http://schemas.openxmlformats.org/drawingml/2006/main">
                  <a:graphicData uri="http://schemas.microsoft.com/office/word/2010/wordprocessingShape">
                    <wps:wsp>
                      <wps:cNvSpPr/>
                      <wps:nvSpPr>
                        <wps:cNvPr id="1" name="Shape3"/>
                        <wps:cNvSpPr/>
                      </wps:nvSpPr>
                      <wps:spPr>
                        <a:xfrm>
                          <a:off x="0" y="0"/>
                          <a:ext cx="594360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ID="Shape3" fillcolor="#a0a0a0" stroked="f" o:allowincell="f" style="position:absolute;margin-left:0pt;margin-top:-13.55pt;width:467.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3"/>
        <w:keepNext w:val="false"/>
        <w:keepLines w:val="false"/>
        <w:spacing w:lineRule="auto" w:line="259" w:before="0" w:after="0"/>
        <w:ind w:left="720" w:right="0" w:hanging="0"/>
        <w:rPr>
          <w:rFonts w:ascii="Times New Roman" w:hAnsi="Times New Roman" w:eastAsia="Times New Roman" w:cs="Times New Roman"/>
          <w:b/>
          <w:b/>
          <w:color w:val="000000"/>
        </w:rPr>
      </w:pPr>
      <w:bookmarkStart w:id="2" w:name="_f62tudq99fvj"/>
      <w:bookmarkEnd w:id="2"/>
      <w:r>
        <w:rPr>
          <w:rFonts w:eastAsia="Times New Roman" w:cs="Times New Roman" w:ascii="Times New Roman" w:hAnsi="Times New Roman"/>
          <w:b/>
          <w:color w:val="000000"/>
        </w:rPr>
        <w:t>1. Verify Private Key</w:t>
      </w:r>
    </w:p>
    <w:p>
      <w:pPr>
        <w:pStyle w:val="Normal1"/>
        <w:spacing w:lineRule="auto" w:line="16" w:before="240" w:after="140"/>
        <w:rPr/>
      </w:pPr>
      <w:r>
        <w:rPr/>
        <w:t>To check the integrity of a private key:</w:t>
      </w:r>
    </w:p>
    <w:p>
      <w:pPr>
        <w:pStyle w:val="Normal1"/>
        <w:spacing w:lineRule="auto" w:line="259" w:before="240" w:after="240"/>
        <w:ind w:left="720" w:right="0" w:hanging="0"/>
        <w:rPr>
          <w:rFonts w:ascii="Courier New" w:hAnsi="Courier New" w:eastAsia="Courier New" w:cs="Courier New"/>
          <w:sz w:val="20"/>
          <w:szCs w:val="20"/>
        </w:rPr>
      </w:pPr>
      <w:r>
        <w:rPr>
          <w:rFonts w:eastAsia="Courier New" w:cs="Courier New" w:ascii="Courier New" w:hAnsi="Courier New"/>
          <w:sz w:val="20"/>
          <w:szCs w:val="20"/>
        </w:rPr>
        <w:t>bash</w:t>
      </w:r>
    </w:p>
    <w:p>
      <w:pPr>
        <w:pStyle w:val="Normal1"/>
        <w:spacing w:lineRule="auto" w:line="259" w:before="240" w:after="240"/>
        <w:ind w:left="720" w:right="0" w:hanging="0"/>
        <w:rPr>
          <w:rFonts w:ascii="Courier New" w:hAnsi="Courier New" w:eastAsia="Courier New" w:cs="Courier New"/>
          <w:sz w:val="20"/>
          <w:szCs w:val="20"/>
        </w:rPr>
      </w:pPr>
      <w:r>
        <w:rPr>
          <w:rFonts w:eastAsia="Courier New" w:cs="Courier New" w:ascii="Courier New" w:hAnsi="Courier New"/>
          <w:sz w:val="20"/>
          <w:szCs w:val="20"/>
        </w:rPr>
        <w:t>Copy code</w:t>
      </w:r>
    </w:p>
    <w:p>
      <w:pPr>
        <w:pStyle w:val="Normal1"/>
        <w:spacing w:lineRule="auto" w:line="259" w:before="240" w:after="240"/>
        <w:ind w:left="720" w:right="0" w:hanging="0"/>
        <w:rPr>
          <w:rFonts w:ascii="Courier New" w:hAnsi="Courier New" w:eastAsia="Courier New" w:cs="Courier New"/>
          <w:sz w:val="20"/>
          <w:szCs w:val="20"/>
        </w:rPr>
      </w:pPr>
      <w:r>
        <w:rPr>
          <w:rFonts w:eastAsia="Courier New" w:cs="Courier New" w:ascii="Courier New" w:hAnsi="Courier New"/>
          <w:sz w:val="20"/>
          <w:szCs w:val="20"/>
        </w:rPr>
        <w:t>openssl rsa -in private.key -check</w:t>
      </w:r>
    </w:p>
    <w:p>
      <w:pPr>
        <w:pStyle w:val="Normal1"/>
        <w:spacing w:lineRule="auto" w:line="16" w:before="240" w:after="140"/>
        <w:rPr/>
      </w:pPr>
      <w:r>
        <w:rPr/>
        <w:t>This will confirm if the private key is valid and displays its modulus.</w:t>
      </w:r>
    </w:p>
    <w:p>
      <w:pPr>
        <w:pStyle w:val="Normal1"/>
        <w:spacing w:lineRule="auto" w:line="259" w:before="240" w:after="240"/>
        <w:ind w:left="720" w:right="0" w:hanging="0"/>
        <w:rPr/>
      </w:pPr>
      <w:r>
        <w:rPr/>
        <mc:AlternateContent>
          <mc:Choice Requires="wps">
            <w:drawing>
              <wp:inline distT="0" distB="0" distL="0" distR="0">
                <wp:extent cx="5943600" cy="19050"/>
                <wp:effectExtent l="0" t="0" r="0" b="152400"/>
                <wp:docPr id="41" name="Shape4"/>
                <a:graphic xmlns:a="http://schemas.openxmlformats.org/drawingml/2006/main">
                  <a:graphicData uri="http://schemas.microsoft.com/office/word/2010/wordprocessingShape">
                    <wps:wsp>
                      <wps:cNvSpPr/>
                      <wps:nvSpPr>
                        <wps:cNvPr id="2" name="Shape4"/>
                        <wps:cNvSpPr/>
                      </wps:nvSpPr>
                      <wps:spPr>
                        <a:xfrm>
                          <a:off x="0" y="0"/>
                          <a:ext cx="594360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ID="Shape4" fillcolor="#a0a0a0" stroked="f" o:allowincell="f" style="position:absolute;margin-left:0pt;margin-top:-13.55pt;width:467.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3"/>
        <w:keepNext w:val="false"/>
        <w:keepLines w:val="false"/>
        <w:spacing w:lineRule="auto" w:line="259" w:before="0" w:after="0"/>
        <w:ind w:left="720" w:right="0" w:hanging="0"/>
        <w:rPr>
          <w:rFonts w:ascii="Times New Roman" w:hAnsi="Times New Roman" w:eastAsia="Times New Roman" w:cs="Times New Roman"/>
          <w:b/>
          <w:b/>
          <w:color w:val="000000"/>
        </w:rPr>
      </w:pPr>
      <w:bookmarkStart w:id="3" w:name="_6i893gj0ec26"/>
      <w:bookmarkEnd w:id="3"/>
      <w:r>
        <w:rPr>
          <w:rFonts w:eastAsia="Times New Roman" w:cs="Times New Roman" w:ascii="Times New Roman" w:hAnsi="Times New Roman"/>
          <w:b/>
          <w:color w:val="000000"/>
        </w:rPr>
        <w:t>2. Verify Certificate</w:t>
      </w:r>
    </w:p>
    <w:p>
      <w:pPr>
        <w:pStyle w:val="Normal1"/>
        <w:spacing w:lineRule="auto" w:line="16" w:before="240" w:after="140"/>
        <w:rPr/>
      </w:pPr>
      <w:r>
        <w:rPr/>
        <w:t>To check if the certificate is valid:</w:t>
      </w:r>
    </w:p>
    <w:p>
      <w:pPr>
        <w:pStyle w:val="Normal1"/>
        <w:spacing w:lineRule="auto" w:line="259" w:before="240" w:after="240"/>
        <w:ind w:left="720" w:right="0" w:hanging="0"/>
        <w:rPr>
          <w:rFonts w:ascii="Courier New" w:hAnsi="Courier New" w:eastAsia="Courier New" w:cs="Courier New"/>
          <w:sz w:val="20"/>
          <w:szCs w:val="20"/>
        </w:rPr>
      </w:pPr>
      <w:r>
        <w:rPr>
          <w:rFonts w:eastAsia="Courier New" w:cs="Courier New" w:ascii="Courier New" w:hAnsi="Courier New"/>
          <w:sz w:val="20"/>
          <w:szCs w:val="20"/>
        </w:rPr>
        <w:t>bash</w:t>
      </w:r>
    </w:p>
    <w:p>
      <w:pPr>
        <w:pStyle w:val="Normal1"/>
        <w:spacing w:lineRule="auto" w:line="259" w:before="240" w:after="240"/>
        <w:ind w:left="720" w:right="0" w:hanging="0"/>
        <w:rPr>
          <w:rFonts w:ascii="Courier New" w:hAnsi="Courier New" w:eastAsia="Courier New" w:cs="Courier New"/>
          <w:sz w:val="20"/>
          <w:szCs w:val="20"/>
        </w:rPr>
      </w:pPr>
      <w:r>
        <w:rPr>
          <w:rFonts w:eastAsia="Courier New" w:cs="Courier New" w:ascii="Courier New" w:hAnsi="Courier New"/>
          <w:sz w:val="20"/>
          <w:szCs w:val="20"/>
        </w:rPr>
        <w:t>Copy code</w:t>
      </w:r>
    </w:p>
    <w:p>
      <w:pPr>
        <w:pStyle w:val="Normal1"/>
        <w:spacing w:lineRule="auto" w:line="259" w:before="240" w:after="240"/>
        <w:ind w:left="720" w:right="0" w:hanging="0"/>
        <w:rPr>
          <w:rFonts w:ascii="Courier New" w:hAnsi="Courier New" w:eastAsia="Courier New" w:cs="Courier New"/>
          <w:sz w:val="20"/>
          <w:szCs w:val="20"/>
        </w:rPr>
      </w:pPr>
      <w:r>
        <w:rPr>
          <w:rFonts w:eastAsia="Courier New" w:cs="Courier New" w:ascii="Courier New" w:hAnsi="Courier New"/>
          <w:sz w:val="20"/>
          <w:szCs w:val="20"/>
        </w:rPr>
        <w:t>openssl x509 -in certificate.crt -text -noout</w:t>
      </w:r>
    </w:p>
    <w:p>
      <w:pPr>
        <w:pStyle w:val="Normal1"/>
        <w:spacing w:lineRule="auto" w:line="16" w:before="240" w:after="140"/>
        <w:rPr/>
      </w:pPr>
      <w:r>
        <w:rPr/>
        <w:t>This displays the certificate details, including its issuer, validity period, and subject.</w:t>
      </w:r>
    </w:p>
    <w:p>
      <w:pPr>
        <w:pStyle w:val="Normal1"/>
        <w:spacing w:lineRule="auto" w:line="259" w:before="240" w:after="240"/>
        <w:ind w:left="720" w:right="0" w:hanging="0"/>
        <w:rPr/>
      </w:pPr>
      <w:r>
        <w:rPr/>
        <mc:AlternateContent>
          <mc:Choice Requires="wps">
            <w:drawing>
              <wp:inline distT="0" distB="0" distL="0" distR="0">
                <wp:extent cx="5943600" cy="19050"/>
                <wp:effectExtent l="0" t="0" r="0" b="152400"/>
                <wp:docPr id="42" name="Shape5"/>
                <a:graphic xmlns:a="http://schemas.openxmlformats.org/drawingml/2006/main">
                  <a:graphicData uri="http://schemas.microsoft.com/office/word/2010/wordprocessingShape">
                    <wps:wsp>
                      <wps:cNvSpPr/>
                      <wps:nvSpPr>
                        <wps:cNvPr id="3" name="Shape5"/>
                        <wps:cNvSpPr/>
                      </wps:nvSpPr>
                      <wps:spPr>
                        <a:xfrm>
                          <a:off x="0" y="0"/>
                          <a:ext cx="594360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ID="Shape5" fillcolor="#a0a0a0" stroked="f" o:allowincell="f" style="position:absolute;margin-left:0pt;margin-top:-13.55pt;width:467.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3"/>
        <w:keepNext w:val="false"/>
        <w:keepLines w:val="false"/>
        <w:spacing w:lineRule="auto" w:line="259" w:before="0" w:after="0"/>
        <w:ind w:left="720" w:right="0" w:hanging="0"/>
        <w:rPr>
          <w:rFonts w:ascii="Times New Roman" w:hAnsi="Times New Roman" w:eastAsia="Times New Roman" w:cs="Times New Roman"/>
          <w:b/>
          <w:b/>
          <w:color w:val="000000"/>
        </w:rPr>
      </w:pPr>
      <w:bookmarkStart w:id="4" w:name="_a1h1r19ihz4k"/>
      <w:bookmarkEnd w:id="4"/>
      <w:r>
        <w:rPr>
          <w:rFonts w:eastAsia="Times New Roman" w:cs="Times New Roman" w:ascii="Times New Roman" w:hAnsi="Times New Roman"/>
          <w:b/>
          <w:color w:val="000000"/>
        </w:rPr>
        <w:t>3. Verify the Match Between Private Key and Certificate</w:t>
      </w:r>
    </w:p>
    <w:p>
      <w:pPr>
        <w:pStyle w:val="Normal1"/>
        <w:spacing w:lineRule="auto" w:line="16" w:before="240" w:after="140"/>
        <w:rPr/>
      </w:pPr>
      <w:r>
        <w:rPr/>
        <w:t>To ensure the private key matches the certificate, compare their moduli:</w:t>
      </w:r>
    </w:p>
    <w:p>
      <w:pPr>
        <w:pStyle w:val="Normal1"/>
        <w:spacing w:lineRule="auto" w:line="259" w:before="240" w:after="240"/>
        <w:ind w:left="720" w:right="0" w:hanging="0"/>
        <w:rPr>
          <w:rFonts w:ascii="Courier New" w:hAnsi="Courier New" w:eastAsia="Courier New" w:cs="Courier New"/>
          <w:sz w:val="20"/>
          <w:szCs w:val="20"/>
        </w:rPr>
      </w:pPr>
      <w:r>
        <w:rPr>
          <w:rFonts w:eastAsia="Courier New" w:cs="Courier New" w:ascii="Courier New" w:hAnsi="Courier New"/>
          <w:sz w:val="20"/>
          <w:szCs w:val="20"/>
        </w:rPr>
        <w:t>bash</w:t>
      </w:r>
    </w:p>
    <w:p>
      <w:pPr>
        <w:pStyle w:val="Normal1"/>
        <w:spacing w:lineRule="auto" w:line="259" w:before="240" w:after="240"/>
        <w:ind w:left="720" w:right="0" w:hanging="0"/>
        <w:rPr>
          <w:rFonts w:ascii="Courier New" w:hAnsi="Courier New" w:eastAsia="Courier New" w:cs="Courier New"/>
          <w:sz w:val="20"/>
          <w:szCs w:val="20"/>
        </w:rPr>
      </w:pPr>
      <w:r>
        <w:rPr>
          <w:rFonts w:eastAsia="Courier New" w:cs="Courier New" w:ascii="Courier New" w:hAnsi="Courier New"/>
          <w:sz w:val="20"/>
          <w:szCs w:val="20"/>
        </w:rPr>
        <w:t>Copy code</w:t>
      </w:r>
    </w:p>
    <w:p>
      <w:pPr>
        <w:pStyle w:val="Normal1"/>
        <w:spacing w:lineRule="auto" w:line="259" w:before="240" w:after="240"/>
        <w:ind w:left="720" w:right="0" w:hanging="0"/>
        <w:rPr>
          <w:rFonts w:ascii="Courier New" w:hAnsi="Courier New" w:eastAsia="Courier New" w:cs="Courier New"/>
          <w:sz w:val="20"/>
          <w:szCs w:val="20"/>
        </w:rPr>
      </w:pPr>
      <w:r>
        <w:rPr>
          <w:rFonts w:eastAsia="Courier New" w:cs="Courier New" w:ascii="Courier New" w:hAnsi="Courier New"/>
          <w:sz w:val="20"/>
          <w:szCs w:val="20"/>
        </w:rPr>
        <w:t>openssl rsa -in private.key -modulus -noout</w:t>
      </w:r>
    </w:p>
    <w:p>
      <w:pPr>
        <w:pStyle w:val="Normal1"/>
        <w:spacing w:lineRule="auto" w:line="259" w:before="240" w:after="240"/>
        <w:ind w:left="720" w:right="0" w:hanging="0"/>
        <w:rPr>
          <w:rFonts w:ascii="Courier New" w:hAnsi="Courier New" w:eastAsia="Courier New" w:cs="Courier New"/>
          <w:sz w:val="20"/>
          <w:szCs w:val="20"/>
        </w:rPr>
      </w:pPr>
      <w:r>
        <w:rPr>
          <w:rFonts w:eastAsia="Courier New" w:cs="Courier New" w:ascii="Courier New" w:hAnsi="Courier New"/>
          <w:sz w:val="20"/>
          <w:szCs w:val="20"/>
        </w:rPr>
        <w:t>openssl x509 -in certificate.crt -modulus -noout</w:t>
      </w:r>
    </w:p>
    <w:p>
      <w:pPr>
        <w:pStyle w:val="Normal1"/>
        <w:spacing w:lineRule="auto" w:line="16" w:before="240" w:after="140"/>
        <w:rPr/>
      </w:pPr>
      <w:r>
        <w:rPr/>
        <w:t>The output for both commands should match. If they don’t, the private key and certificate do not belong together.</w:t>
      </w:r>
    </w:p>
    <w:p>
      <w:pPr>
        <w:pStyle w:val="Normal1"/>
        <w:spacing w:lineRule="auto" w:line="259" w:before="240" w:after="240"/>
        <w:ind w:left="720" w:right="0" w:hanging="0"/>
        <w:rPr/>
      </w:pPr>
      <w:r>
        <w:rPr/>
        <mc:AlternateContent>
          <mc:Choice Requires="wps">
            <w:drawing>
              <wp:inline distT="0" distB="0" distL="0" distR="0">
                <wp:extent cx="5943600" cy="19050"/>
                <wp:effectExtent l="0" t="0" r="0" b="152400"/>
                <wp:docPr id="43" name="Shape6"/>
                <a:graphic xmlns:a="http://schemas.openxmlformats.org/drawingml/2006/main">
                  <a:graphicData uri="http://schemas.microsoft.com/office/word/2010/wordprocessingShape">
                    <wps:wsp>
                      <wps:cNvSpPr/>
                      <wps:nvSpPr>
                        <wps:cNvPr id="4" name="Shape6"/>
                        <wps:cNvSpPr/>
                      </wps:nvSpPr>
                      <wps:spPr>
                        <a:xfrm>
                          <a:off x="0" y="0"/>
                          <a:ext cx="594360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ID="Shape6" fillcolor="#a0a0a0" stroked="f" o:allowincell="f" style="position:absolute;margin-left:0pt;margin-top:-13.55pt;width:467.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3"/>
        <w:keepNext w:val="false"/>
        <w:keepLines w:val="false"/>
        <w:spacing w:lineRule="auto" w:line="259" w:before="0" w:after="0"/>
        <w:ind w:left="720" w:right="0" w:hanging="0"/>
        <w:rPr>
          <w:rFonts w:ascii="Times New Roman" w:hAnsi="Times New Roman" w:eastAsia="Times New Roman" w:cs="Times New Roman"/>
          <w:b/>
          <w:b/>
          <w:color w:val="000000"/>
        </w:rPr>
      </w:pPr>
      <w:bookmarkStart w:id="5" w:name="_kwsdbcxop9yt"/>
      <w:bookmarkEnd w:id="5"/>
      <w:r>
        <w:rPr>
          <w:rFonts w:eastAsia="Times New Roman" w:cs="Times New Roman" w:ascii="Times New Roman" w:hAnsi="Times New Roman"/>
          <w:b/>
          <w:color w:val="000000"/>
        </w:rPr>
        <w:t>4. Verify Certificate Signing Request (CSR)</w:t>
      </w:r>
    </w:p>
    <w:p>
      <w:pPr>
        <w:pStyle w:val="Normal1"/>
        <w:spacing w:lineRule="auto" w:line="16" w:before="240" w:after="140"/>
        <w:rPr/>
      </w:pPr>
      <w:r>
        <w:rPr/>
        <w:t>To check if the CSR matches the private key:</w:t>
      </w:r>
    </w:p>
    <w:p>
      <w:pPr>
        <w:pStyle w:val="Normal1"/>
        <w:spacing w:lineRule="auto" w:line="259" w:before="240" w:after="240"/>
        <w:ind w:left="720" w:right="0" w:hanging="0"/>
        <w:rPr>
          <w:rFonts w:ascii="Courier New" w:hAnsi="Courier New" w:eastAsia="Courier New" w:cs="Courier New"/>
          <w:sz w:val="20"/>
          <w:szCs w:val="20"/>
        </w:rPr>
      </w:pPr>
      <w:r>
        <w:rPr>
          <w:rFonts w:eastAsia="Courier New" w:cs="Courier New" w:ascii="Courier New" w:hAnsi="Courier New"/>
          <w:sz w:val="20"/>
          <w:szCs w:val="20"/>
        </w:rPr>
        <w:t>bash</w:t>
      </w:r>
    </w:p>
    <w:p>
      <w:pPr>
        <w:pStyle w:val="Normal1"/>
        <w:spacing w:lineRule="auto" w:line="259" w:before="240" w:after="240"/>
        <w:ind w:left="720" w:right="0" w:hanging="0"/>
        <w:rPr>
          <w:rFonts w:ascii="Courier New" w:hAnsi="Courier New" w:eastAsia="Courier New" w:cs="Courier New"/>
          <w:sz w:val="20"/>
          <w:szCs w:val="20"/>
        </w:rPr>
      </w:pPr>
      <w:r>
        <w:rPr>
          <w:rFonts w:eastAsia="Courier New" w:cs="Courier New" w:ascii="Courier New" w:hAnsi="Courier New"/>
          <w:sz w:val="20"/>
          <w:szCs w:val="20"/>
        </w:rPr>
        <w:t>Copy code</w:t>
      </w:r>
    </w:p>
    <w:p>
      <w:pPr>
        <w:pStyle w:val="Normal1"/>
        <w:spacing w:lineRule="auto" w:line="259" w:before="240" w:after="240"/>
        <w:ind w:left="720" w:right="0" w:hanging="0"/>
        <w:rPr>
          <w:rFonts w:ascii="Courier New" w:hAnsi="Courier New" w:eastAsia="Courier New" w:cs="Courier New"/>
          <w:sz w:val="20"/>
          <w:szCs w:val="20"/>
        </w:rPr>
      </w:pPr>
      <w:r>
        <w:rPr>
          <w:rFonts w:eastAsia="Courier New" w:cs="Courier New" w:ascii="Courier New" w:hAnsi="Courier New"/>
          <w:sz w:val="20"/>
          <w:szCs w:val="20"/>
        </w:rPr>
        <w:t>openssl req -in certificate.csr -noout -verify</w:t>
      </w:r>
    </w:p>
    <w:p>
      <w:pPr>
        <w:pStyle w:val="Normal1"/>
        <w:spacing w:lineRule="auto" w:line="259" w:before="240" w:after="240"/>
        <w:ind w:left="720" w:right="0" w:hanging="0"/>
        <w:rPr/>
      </w:pPr>
      <w:r>
        <w:rPr/>
        <mc:AlternateContent>
          <mc:Choice Requires="wps">
            <w:drawing>
              <wp:inline distT="0" distB="0" distL="0" distR="0">
                <wp:extent cx="5943600" cy="19050"/>
                <wp:effectExtent l="0" t="0" r="0" b="152400"/>
                <wp:docPr id="44" name="Shape7"/>
                <a:graphic xmlns:a="http://schemas.openxmlformats.org/drawingml/2006/main">
                  <a:graphicData uri="http://schemas.microsoft.com/office/word/2010/wordprocessingShape">
                    <wps:wsp>
                      <wps:cNvSpPr/>
                      <wps:nvSpPr>
                        <wps:cNvPr id="5" name="Shape7"/>
                        <wps:cNvSpPr/>
                      </wps:nvSpPr>
                      <wps:spPr>
                        <a:xfrm>
                          <a:off x="0" y="0"/>
                          <a:ext cx="594360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ID="Shape7" fillcolor="#a0a0a0" stroked="f" o:allowincell="f" style="position:absolute;margin-left:0pt;margin-top:-13.55pt;width:467.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3"/>
        <w:keepNext w:val="false"/>
        <w:keepLines w:val="false"/>
        <w:spacing w:lineRule="auto" w:line="259" w:before="0" w:after="0"/>
        <w:ind w:left="720" w:right="0" w:hanging="0"/>
        <w:rPr>
          <w:rFonts w:ascii="Times New Roman" w:hAnsi="Times New Roman" w:eastAsia="Times New Roman" w:cs="Times New Roman"/>
          <w:b/>
          <w:b/>
          <w:color w:val="000000"/>
        </w:rPr>
      </w:pPr>
      <w:bookmarkStart w:id="6" w:name="_okcv8n8d4zcc"/>
      <w:bookmarkEnd w:id="6"/>
      <w:r>
        <w:rPr>
          <w:rFonts w:eastAsia="Times New Roman" w:cs="Times New Roman" w:ascii="Times New Roman" w:hAnsi="Times New Roman"/>
          <w:b/>
          <w:color w:val="000000"/>
        </w:rPr>
        <w:t>5. Verify Chain of Trust</w:t>
      </w:r>
    </w:p>
    <w:p>
      <w:pPr>
        <w:pStyle w:val="Normal1"/>
        <w:spacing w:lineRule="auto" w:line="16" w:before="240" w:after="140"/>
        <w:rPr/>
      </w:pPr>
      <w:r>
        <w:rPr/>
        <w:t>To validate the chain of trust for a certificate against a CA:</w:t>
      </w:r>
    </w:p>
    <w:p>
      <w:pPr>
        <w:pStyle w:val="Normal1"/>
        <w:spacing w:lineRule="auto" w:line="259" w:before="240" w:after="240"/>
        <w:ind w:left="720" w:right="0" w:hanging="0"/>
        <w:rPr>
          <w:rFonts w:ascii="Courier New" w:hAnsi="Courier New" w:eastAsia="Courier New" w:cs="Courier New"/>
          <w:sz w:val="20"/>
          <w:szCs w:val="20"/>
        </w:rPr>
      </w:pPr>
      <w:r>
        <w:rPr>
          <w:rFonts w:eastAsia="Courier New" w:cs="Courier New" w:ascii="Courier New" w:hAnsi="Courier New"/>
          <w:sz w:val="20"/>
          <w:szCs w:val="20"/>
        </w:rPr>
        <w:t>bash</w:t>
      </w:r>
    </w:p>
    <w:p>
      <w:pPr>
        <w:pStyle w:val="Normal1"/>
        <w:spacing w:lineRule="auto" w:line="259" w:before="240" w:after="240"/>
        <w:ind w:left="720" w:right="0" w:hanging="0"/>
        <w:rPr>
          <w:rFonts w:ascii="Courier New" w:hAnsi="Courier New" w:eastAsia="Courier New" w:cs="Courier New"/>
          <w:sz w:val="20"/>
          <w:szCs w:val="20"/>
        </w:rPr>
      </w:pPr>
      <w:r>
        <w:rPr>
          <w:rFonts w:eastAsia="Courier New" w:cs="Courier New" w:ascii="Courier New" w:hAnsi="Courier New"/>
          <w:sz w:val="20"/>
          <w:szCs w:val="20"/>
        </w:rPr>
        <w:t>Copy code</w:t>
      </w:r>
    </w:p>
    <w:p>
      <w:pPr>
        <w:pStyle w:val="Normal1"/>
        <w:spacing w:lineRule="auto" w:line="259" w:before="240" w:after="240"/>
        <w:ind w:left="720" w:right="0" w:hanging="0"/>
        <w:rPr>
          <w:rFonts w:ascii="Courier New" w:hAnsi="Courier New" w:eastAsia="Courier New" w:cs="Courier New"/>
          <w:sz w:val="20"/>
          <w:szCs w:val="20"/>
        </w:rPr>
      </w:pPr>
      <w:r>
        <w:rPr>
          <w:rFonts w:eastAsia="Courier New" w:cs="Courier New" w:ascii="Courier New" w:hAnsi="Courier New"/>
          <w:sz w:val="20"/>
          <w:szCs w:val="20"/>
        </w:rPr>
        <w:t>openssl verify -CAfile ca.pem certificate.crt</w:t>
      </w:r>
    </w:p>
    <w:p>
      <w:pPr>
        <w:pStyle w:val="Normal1"/>
        <w:spacing w:lineRule="auto" w:line="259" w:before="240" w:after="240"/>
        <w:ind w:left="720" w:right="0" w:hanging="0"/>
        <w:rPr/>
      </w:pPr>
      <w:r>
        <w:rPr/>
        <mc:AlternateContent>
          <mc:Choice Requires="wps">
            <w:drawing>
              <wp:inline distT="0" distB="0" distL="0" distR="0">
                <wp:extent cx="5943600" cy="19050"/>
                <wp:effectExtent l="0" t="0" r="0" b="152400"/>
                <wp:docPr id="45" name="Shape8"/>
                <a:graphic xmlns:a="http://schemas.openxmlformats.org/drawingml/2006/main">
                  <a:graphicData uri="http://schemas.microsoft.com/office/word/2010/wordprocessingShape">
                    <wps:wsp>
                      <wps:cNvSpPr/>
                      <wps:nvSpPr>
                        <wps:cNvPr id="6" name="Shape8"/>
                        <wps:cNvSpPr/>
                      </wps:nvSpPr>
                      <wps:spPr>
                        <a:xfrm>
                          <a:off x="0" y="0"/>
                          <a:ext cx="594360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ID="Shape8" fillcolor="#a0a0a0" stroked="f" o:allowincell="f" style="position:absolute;margin-left:0pt;margin-top:-13.55pt;width:467.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3"/>
        <w:keepNext w:val="false"/>
        <w:keepLines w:val="false"/>
        <w:spacing w:lineRule="auto" w:line="259" w:before="0" w:after="0"/>
        <w:ind w:left="720" w:right="0" w:hanging="0"/>
        <w:rPr>
          <w:rFonts w:ascii="Times New Roman" w:hAnsi="Times New Roman" w:eastAsia="Times New Roman" w:cs="Times New Roman"/>
          <w:b/>
          <w:b/>
          <w:color w:val="000000"/>
        </w:rPr>
      </w:pPr>
      <w:bookmarkStart w:id="7" w:name="_eubuhhcqtr4v"/>
      <w:bookmarkEnd w:id="7"/>
      <w:r>
        <w:rPr>
          <w:rFonts w:eastAsia="Times New Roman" w:cs="Times New Roman" w:ascii="Times New Roman" w:hAnsi="Times New Roman"/>
          <w:b/>
          <w:color w:val="000000"/>
        </w:rPr>
        <w:t>6. Verify Client Certificate</w:t>
      </w:r>
    </w:p>
    <w:p>
      <w:pPr>
        <w:pStyle w:val="Normal1"/>
        <w:spacing w:lineRule="auto" w:line="16" w:before="240" w:after="140"/>
        <w:rPr/>
      </w:pPr>
      <w:r>
        <w:rPr/>
        <w:t>To check client certificate details:</w:t>
      </w:r>
    </w:p>
    <w:p>
      <w:pPr>
        <w:pStyle w:val="Normal1"/>
        <w:spacing w:lineRule="auto" w:line="259" w:before="240" w:after="240"/>
        <w:ind w:left="720" w:right="0" w:hanging="0"/>
        <w:rPr>
          <w:rFonts w:ascii="Courier New" w:hAnsi="Courier New" w:eastAsia="Courier New" w:cs="Courier New"/>
          <w:sz w:val="20"/>
          <w:szCs w:val="20"/>
        </w:rPr>
      </w:pPr>
      <w:r>
        <w:rPr>
          <w:rFonts w:eastAsia="Courier New" w:cs="Courier New" w:ascii="Courier New" w:hAnsi="Courier New"/>
          <w:sz w:val="20"/>
          <w:szCs w:val="20"/>
        </w:rPr>
        <w:t>bash</w:t>
      </w:r>
    </w:p>
    <w:p>
      <w:pPr>
        <w:pStyle w:val="Normal1"/>
        <w:spacing w:lineRule="auto" w:line="259" w:before="240" w:after="240"/>
        <w:ind w:left="720" w:right="0" w:hanging="0"/>
        <w:rPr>
          <w:rFonts w:ascii="Courier New" w:hAnsi="Courier New" w:eastAsia="Courier New" w:cs="Courier New"/>
          <w:sz w:val="20"/>
          <w:szCs w:val="20"/>
        </w:rPr>
      </w:pPr>
      <w:r>
        <w:rPr>
          <w:rFonts w:eastAsia="Courier New" w:cs="Courier New" w:ascii="Courier New" w:hAnsi="Courier New"/>
          <w:sz w:val="20"/>
          <w:szCs w:val="20"/>
        </w:rPr>
        <w:t>Copy code</w:t>
      </w:r>
    </w:p>
    <w:p>
      <w:pPr>
        <w:pStyle w:val="Normal1"/>
        <w:spacing w:lineRule="auto" w:line="259" w:before="240" w:after="240"/>
        <w:ind w:left="720" w:right="0" w:hanging="0"/>
        <w:rPr>
          <w:rFonts w:ascii="Courier New" w:hAnsi="Courier New" w:eastAsia="Courier New" w:cs="Courier New"/>
          <w:sz w:val="20"/>
          <w:szCs w:val="20"/>
        </w:rPr>
      </w:pPr>
      <w:r>
        <w:rPr>
          <w:rFonts w:eastAsia="Courier New" w:cs="Courier New" w:ascii="Courier New" w:hAnsi="Courier New"/>
          <w:sz w:val="20"/>
          <w:szCs w:val="20"/>
        </w:rPr>
        <w:t>openssl x509 -in client-cert.pem -text -noout</w:t>
      </w:r>
    </w:p>
    <w:p>
      <w:pPr>
        <w:pStyle w:val="Normal1"/>
        <w:spacing w:lineRule="auto" w:line="259" w:before="240" w:after="240"/>
        <w:ind w:left="720" w:right="0" w:hanging="0"/>
        <w:rPr/>
      </w:pPr>
      <w:r>
        <w:rPr/>
        <mc:AlternateContent>
          <mc:Choice Requires="wps">
            <w:drawing>
              <wp:inline distT="0" distB="0" distL="0" distR="0">
                <wp:extent cx="5943600" cy="19050"/>
                <wp:effectExtent l="0" t="0" r="0" b="152400"/>
                <wp:docPr id="46" name="Shape9"/>
                <a:graphic xmlns:a="http://schemas.openxmlformats.org/drawingml/2006/main">
                  <a:graphicData uri="http://schemas.microsoft.com/office/word/2010/wordprocessingShape">
                    <wps:wsp>
                      <wps:cNvSpPr/>
                      <wps:nvSpPr>
                        <wps:cNvPr id="7" name="Shape9"/>
                        <wps:cNvSpPr/>
                      </wps:nvSpPr>
                      <wps:spPr>
                        <a:xfrm>
                          <a:off x="0" y="0"/>
                          <a:ext cx="594360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ID="Shape9" fillcolor="#a0a0a0" stroked="f" o:allowincell="f" style="position:absolute;margin-left:0pt;margin-top:-13.55pt;width:467.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3"/>
        <w:keepNext w:val="false"/>
        <w:keepLines w:val="false"/>
        <w:spacing w:lineRule="auto" w:line="259" w:before="0" w:after="0"/>
        <w:ind w:left="720" w:right="0" w:hanging="0"/>
        <w:rPr>
          <w:rFonts w:ascii="Times New Roman" w:hAnsi="Times New Roman" w:eastAsia="Times New Roman" w:cs="Times New Roman"/>
          <w:b/>
          <w:b/>
          <w:color w:val="000000"/>
        </w:rPr>
      </w:pPr>
      <w:bookmarkStart w:id="8" w:name="_55whraubgzef"/>
      <w:bookmarkEnd w:id="8"/>
      <w:r>
        <w:rPr>
          <w:rFonts w:eastAsia="Times New Roman" w:cs="Times New Roman" w:ascii="Times New Roman" w:hAnsi="Times New Roman"/>
          <w:b/>
          <w:color w:val="000000"/>
        </w:rPr>
        <w:t>7. Debug SSL/TLS Connection</w:t>
      </w:r>
    </w:p>
    <w:p>
      <w:pPr>
        <w:pStyle w:val="Normal1"/>
        <w:spacing w:lineRule="auto" w:line="16" w:before="240" w:after="140"/>
        <w:rPr/>
      </w:pPr>
      <w:r>
        <w:rPr/>
        <w:t>To test a certificate and key combination:</w:t>
      </w:r>
    </w:p>
    <w:p>
      <w:pPr>
        <w:pStyle w:val="Normal1"/>
        <w:spacing w:lineRule="auto" w:line="259" w:before="240" w:after="240"/>
        <w:ind w:left="720" w:right="0" w:hanging="0"/>
        <w:rPr>
          <w:rFonts w:ascii="Courier New" w:hAnsi="Courier New" w:eastAsia="Courier New" w:cs="Courier New"/>
          <w:sz w:val="20"/>
          <w:szCs w:val="20"/>
        </w:rPr>
      </w:pPr>
      <w:r>
        <w:rPr>
          <w:rFonts w:eastAsia="Courier New" w:cs="Courier New" w:ascii="Courier New" w:hAnsi="Courier New"/>
          <w:sz w:val="20"/>
          <w:szCs w:val="20"/>
        </w:rPr>
        <w:t>bash</w:t>
      </w:r>
    </w:p>
    <w:p>
      <w:pPr>
        <w:pStyle w:val="Normal1"/>
        <w:spacing w:lineRule="auto" w:line="259" w:before="240" w:after="240"/>
        <w:ind w:left="720" w:right="0" w:hanging="0"/>
        <w:rPr>
          <w:rFonts w:ascii="Courier New" w:hAnsi="Courier New" w:eastAsia="Courier New" w:cs="Courier New"/>
          <w:sz w:val="20"/>
          <w:szCs w:val="20"/>
        </w:rPr>
      </w:pPr>
      <w:r>
        <w:rPr>
          <w:rFonts w:eastAsia="Courier New" w:cs="Courier New" w:ascii="Courier New" w:hAnsi="Courier New"/>
          <w:sz w:val="20"/>
          <w:szCs w:val="20"/>
        </w:rPr>
        <w:t>Copy code</w:t>
      </w:r>
    </w:p>
    <w:p>
      <w:pPr>
        <w:pStyle w:val="Normal1"/>
        <w:spacing w:lineRule="auto" w:line="259" w:before="240" w:after="240"/>
        <w:ind w:left="720" w:right="0" w:hanging="0"/>
        <w:rPr>
          <w:rFonts w:ascii="Courier New" w:hAnsi="Courier New" w:eastAsia="Courier New" w:cs="Courier New"/>
          <w:sz w:val="20"/>
          <w:szCs w:val="20"/>
        </w:rPr>
      </w:pPr>
      <w:r>
        <w:rPr>
          <w:rFonts w:eastAsia="Courier New" w:cs="Courier New" w:ascii="Courier New" w:hAnsi="Courier New"/>
          <w:sz w:val="20"/>
          <w:szCs w:val="20"/>
        </w:rPr>
        <w:t>openssl s_server -cert server-cert.pem -key server-key.pem -accept 443</w:t>
      </w:r>
    </w:p>
    <w:p>
      <w:pPr>
        <w:pStyle w:val="Normal1"/>
        <w:spacing w:lineRule="auto" w:line="16" w:before="240" w:after="140"/>
        <w:rPr/>
      </w:pPr>
      <w:r>
        <w:rPr/>
        <w:t>This starts an SSL/TLS server for debugging.</w:t>
      </w:r>
    </w:p>
    <w:p>
      <w:pPr>
        <w:pStyle w:val="Normal1"/>
        <w:spacing w:lineRule="auto" w:line="16" w:before="240" w:after="140"/>
        <w:rPr/>
      </w:pPr>
      <w:r>
        <w:rPr/>
        <w:t>Let me know if you need detailed examples for any of these commands!</w:t>
      </w:r>
    </w:p>
    <w:p>
      <w:pPr>
        <w:pStyle w:val="Normal1"/>
        <w:spacing w:lineRule="auto" w:line="259" w:before="240" w:after="240"/>
        <w:rPr/>
      </w:pPr>
      <w:r>
        <w:rPr/>
        <w:t xml:space="preserve">The </w:t>
      </w:r>
      <w:r>
        <w:rPr>
          <w:rFonts w:eastAsia="Roboto Mono" w:cs="Roboto Mono" w:ascii="Roboto Mono" w:hAnsi="Roboto Mono"/>
          <w:color w:val="188038"/>
        </w:rPr>
        <w:t>X509v3 extensions</w:t>
      </w:r>
      <w:r>
        <w:rPr/>
        <w:t xml:space="preserve"> section is part of an X.509 digital certificate, providing additional metadata about the certificate's usage, constraints, and relationships. Here’s an explanation of the specific extensions you mentioned:</w:t>
      </w:r>
    </w:p>
    <w:p>
      <w:pPr>
        <w:pStyle w:val="Normal1"/>
        <w:spacing w:lineRule="auto" w:line="259"/>
        <w:rPr/>
      </w:pPr>
      <w:r>
        <w:rPr/>
        <mc:AlternateContent>
          <mc:Choice Requires="wps">
            <w:drawing>
              <wp:inline distT="0" distB="0" distL="0" distR="0">
                <wp:extent cx="5943600" cy="19050"/>
                <wp:effectExtent l="0" t="0" r="0" b="0"/>
                <wp:docPr id="47" name="Shape10"/>
                <a:graphic xmlns:a="http://schemas.openxmlformats.org/drawingml/2006/main">
                  <a:graphicData uri="http://schemas.microsoft.com/office/word/2010/wordprocessingShape">
                    <wps:wsp>
                      <wps:cNvSpPr/>
                      <wps:nvSpPr>
                        <wps:cNvPr id="8" name="Shape10"/>
                        <wps:cNvSpPr/>
                      </wps:nvSpPr>
                      <wps:spPr>
                        <a:xfrm>
                          <a:off x="0" y="0"/>
                          <a:ext cx="594360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ID="Shape10" fillcolor="#a0a0a0" stroked="f" o:allowincell="f" style="position:absolute;margin-left:0pt;margin-top:-1.55pt;width:467.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3"/>
        <w:keepNext w:val="false"/>
        <w:keepLines w:val="false"/>
        <w:spacing w:lineRule="auto" w:line="259" w:before="280" w:after="80"/>
        <w:rPr>
          <w:b/>
          <w:b/>
          <w:color w:val="000000"/>
          <w:sz w:val="26"/>
          <w:szCs w:val="26"/>
        </w:rPr>
      </w:pPr>
      <w:bookmarkStart w:id="9" w:name="_t3pbijhp8ddn"/>
      <w:bookmarkEnd w:id="9"/>
      <w:r>
        <w:rPr>
          <w:b/>
          <w:color w:val="000000"/>
          <w:sz w:val="26"/>
          <w:szCs w:val="26"/>
        </w:rPr>
        <w:t>1. X509v3 Subject Key Identifier</w:t>
      </w:r>
    </w:p>
    <w:p>
      <w:pPr>
        <w:pStyle w:val="Normal1"/>
        <w:numPr>
          <w:ilvl w:val="0"/>
          <w:numId w:val="23"/>
        </w:numPr>
        <w:spacing w:lineRule="auto" w:line="259" w:before="240" w:after="0"/>
        <w:ind w:left="720" w:right="0" w:hanging="360"/>
        <w:rPr/>
      </w:pPr>
      <w:r>
        <w:rPr>
          <w:b/>
        </w:rPr>
        <w:t>What it is</w:t>
      </w:r>
      <w:r>
        <w:rPr/>
        <w:t>: A unique identifier for the public key contained in the certificate. It allows quick identification of the certificate in operations like chain building or trust verification.</w:t>
      </w:r>
    </w:p>
    <w:p>
      <w:pPr>
        <w:pStyle w:val="Normal1"/>
        <w:numPr>
          <w:ilvl w:val="0"/>
          <w:numId w:val="23"/>
        </w:numPr>
        <w:spacing w:lineRule="auto" w:line="259" w:before="0" w:after="0"/>
        <w:ind w:left="720" w:right="0" w:hanging="360"/>
        <w:rPr/>
      </w:pPr>
      <w:r>
        <w:rPr>
          <w:b/>
        </w:rPr>
        <w:t>In your case</w:t>
      </w:r>
      <w:r>
        <w:rPr/>
        <w:t xml:space="preserve">: </w:t>
      </w:r>
      <w:r>
        <w:rPr>
          <w:rFonts w:eastAsia="Roboto Mono" w:cs="Roboto Mono" w:ascii="Roboto Mono" w:hAnsi="Roboto Mono"/>
          <w:color w:val="188038"/>
        </w:rPr>
        <w:t>13:F8:C7:05:55:72:3E:51:DE:CB:69:48:BF:C0:92:F6:C2:17:1D:2E</w:t>
      </w:r>
      <w:r>
        <w:rPr/>
        <w:t xml:space="preserve"> is a hash of the certificate's public key, uniquely identifying it.</w:t>
      </w:r>
    </w:p>
    <w:p>
      <w:pPr>
        <w:pStyle w:val="Normal1"/>
        <w:numPr>
          <w:ilvl w:val="0"/>
          <w:numId w:val="23"/>
        </w:numPr>
        <w:spacing w:lineRule="auto" w:line="259" w:before="0" w:after="0"/>
        <w:ind w:left="720" w:right="0" w:hanging="360"/>
        <w:rPr/>
      </w:pPr>
      <w:r>
        <w:rPr>
          <w:b/>
        </w:rPr>
        <w:t>Purpose</w:t>
      </w:r>
      <w:r>
        <w:rPr/>
        <w:t>:</w:t>
      </w:r>
    </w:p>
    <w:p>
      <w:pPr>
        <w:pStyle w:val="Normal1"/>
        <w:numPr>
          <w:ilvl w:val="1"/>
          <w:numId w:val="23"/>
        </w:numPr>
        <w:spacing w:lineRule="auto" w:line="259" w:before="0" w:after="0"/>
        <w:ind w:left="1440" w:right="0" w:hanging="360"/>
        <w:rPr/>
      </w:pPr>
      <w:r>
        <w:rPr/>
        <w:t>Helps distinguish certificates, especially in environments with multiple keys.</w:t>
      </w:r>
    </w:p>
    <w:p>
      <w:pPr>
        <w:pStyle w:val="Normal1"/>
        <w:numPr>
          <w:ilvl w:val="1"/>
          <w:numId w:val="23"/>
        </w:numPr>
        <w:spacing w:lineRule="auto" w:line="259" w:before="0" w:after="240"/>
        <w:ind w:left="1440" w:right="0" w:hanging="360"/>
        <w:rPr/>
      </w:pPr>
      <w:r>
        <w:rPr/>
        <w:t>Facilitates efficient lookup of the certificate when validating trust.</w:t>
      </w:r>
    </w:p>
    <w:p>
      <w:pPr>
        <w:pStyle w:val="Normal1"/>
        <w:spacing w:lineRule="auto" w:line="259"/>
        <w:rPr/>
      </w:pPr>
      <w:r>
        <w:rPr/>
        <mc:AlternateContent>
          <mc:Choice Requires="wps">
            <w:drawing>
              <wp:inline distT="0" distB="0" distL="0" distR="0">
                <wp:extent cx="5943600" cy="19050"/>
                <wp:effectExtent l="0" t="0" r="0" b="0"/>
                <wp:docPr id="48" name="Shape11"/>
                <a:graphic xmlns:a="http://schemas.openxmlformats.org/drawingml/2006/main">
                  <a:graphicData uri="http://schemas.microsoft.com/office/word/2010/wordprocessingShape">
                    <wps:wsp>
                      <wps:cNvSpPr/>
                      <wps:nvSpPr>
                        <wps:cNvPr id="9" name="Shape11"/>
                        <wps:cNvSpPr/>
                      </wps:nvSpPr>
                      <wps:spPr>
                        <a:xfrm>
                          <a:off x="0" y="0"/>
                          <a:ext cx="594360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ID="Shape11" fillcolor="#a0a0a0" stroked="f" o:allowincell="f" style="position:absolute;margin-left:0pt;margin-top:-1.55pt;width:467.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3"/>
        <w:keepNext w:val="false"/>
        <w:keepLines w:val="false"/>
        <w:spacing w:lineRule="auto" w:line="259" w:before="280" w:after="80"/>
        <w:rPr>
          <w:b/>
          <w:b/>
          <w:color w:val="000000"/>
          <w:sz w:val="26"/>
          <w:szCs w:val="26"/>
        </w:rPr>
      </w:pPr>
      <w:bookmarkStart w:id="10" w:name="_e9keoolqxg0k"/>
      <w:bookmarkEnd w:id="10"/>
      <w:r>
        <w:rPr>
          <w:b/>
          <w:color w:val="000000"/>
          <w:sz w:val="26"/>
          <w:szCs w:val="26"/>
        </w:rPr>
        <w:t>2. X509v3 Authority Key Identifier</w:t>
      </w:r>
    </w:p>
    <w:p>
      <w:pPr>
        <w:pStyle w:val="Normal1"/>
        <w:numPr>
          <w:ilvl w:val="0"/>
          <w:numId w:val="28"/>
        </w:numPr>
        <w:spacing w:lineRule="auto" w:line="259" w:before="240" w:after="0"/>
        <w:ind w:left="720" w:right="0" w:hanging="360"/>
        <w:rPr/>
      </w:pPr>
      <w:r>
        <w:rPr>
          <w:b/>
        </w:rPr>
        <w:t>What it is</w:t>
      </w:r>
      <w:r>
        <w:rPr/>
        <w:t>: A unique identifier for the public key of the certificate's issuer (Certificate Authority or CA).</w:t>
      </w:r>
    </w:p>
    <w:p>
      <w:pPr>
        <w:pStyle w:val="Normal1"/>
        <w:numPr>
          <w:ilvl w:val="0"/>
          <w:numId w:val="28"/>
        </w:numPr>
        <w:spacing w:lineRule="auto" w:line="259" w:before="0" w:after="0"/>
        <w:ind w:left="720" w:right="0" w:hanging="360"/>
        <w:rPr/>
      </w:pPr>
      <w:r>
        <w:rPr>
          <w:b/>
        </w:rPr>
        <w:t>In your case</w:t>
      </w:r>
      <w:r>
        <w:rPr/>
        <w:t>: The value is the same as the Subject Key Identifier because this is a self-signed certificate (the certificate is its own issuer).</w:t>
      </w:r>
    </w:p>
    <w:p>
      <w:pPr>
        <w:pStyle w:val="Normal1"/>
        <w:numPr>
          <w:ilvl w:val="0"/>
          <w:numId w:val="28"/>
        </w:numPr>
        <w:spacing w:lineRule="auto" w:line="259" w:before="0" w:after="0"/>
        <w:ind w:left="720" w:right="0" w:hanging="360"/>
        <w:rPr/>
      </w:pPr>
      <w:r>
        <w:rPr>
          <w:b/>
        </w:rPr>
        <w:t>Purpose</w:t>
      </w:r>
      <w:r>
        <w:rPr/>
        <w:t>:</w:t>
      </w:r>
    </w:p>
    <w:p>
      <w:pPr>
        <w:pStyle w:val="Normal1"/>
        <w:numPr>
          <w:ilvl w:val="1"/>
          <w:numId w:val="28"/>
        </w:numPr>
        <w:spacing w:lineRule="auto" w:line="259" w:before="0" w:after="0"/>
        <w:ind w:left="1440" w:right="0" w:hanging="360"/>
        <w:rPr/>
      </w:pPr>
      <w:r>
        <w:rPr/>
        <w:t>Allows the linking of a certificate to its issuing authority.</w:t>
      </w:r>
    </w:p>
    <w:p>
      <w:pPr>
        <w:pStyle w:val="Normal1"/>
        <w:numPr>
          <w:ilvl w:val="1"/>
          <w:numId w:val="28"/>
        </w:numPr>
        <w:spacing w:lineRule="auto" w:line="259" w:before="0" w:after="240"/>
        <w:ind w:left="1440" w:right="0" w:hanging="360"/>
        <w:rPr/>
      </w:pPr>
      <w:r>
        <w:rPr/>
        <w:t>Used in trust chain validation to ensure the certificate belongs to the trusted CA.</w:t>
      </w:r>
    </w:p>
    <w:p>
      <w:pPr>
        <w:pStyle w:val="Normal1"/>
        <w:spacing w:lineRule="auto" w:line="259"/>
        <w:rPr/>
      </w:pPr>
      <w:r>
        <w:rPr/>
        <mc:AlternateContent>
          <mc:Choice Requires="wps">
            <w:drawing>
              <wp:inline distT="0" distB="0" distL="0" distR="0">
                <wp:extent cx="5943600" cy="19050"/>
                <wp:effectExtent l="0" t="0" r="0" b="0"/>
                <wp:docPr id="49" name="Shape12"/>
                <a:graphic xmlns:a="http://schemas.openxmlformats.org/drawingml/2006/main">
                  <a:graphicData uri="http://schemas.microsoft.com/office/word/2010/wordprocessingShape">
                    <wps:wsp>
                      <wps:cNvSpPr/>
                      <wps:nvSpPr>
                        <wps:cNvPr id="10" name="Shape12"/>
                        <wps:cNvSpPr/>
                      </wps:nvSpPr>
                      <wps:spPr>
                        <a:xfrm>
                          <a:off x="0" y="0"/>
                          <a:ext cx="594360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ID="Shape12" fillcolor="#a0a0a0" stroked="f" o:allowincell="f" style="position:absolute;margin-left:0pt;margin-top:-1.55pt;width:467.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3"/>
        <w:keepNext w:val="false"/>
        <w:keepLines w:val="false"/>
        <w:spacing w:lineRule="auto" w:line="259" w:before="280" w:after="80"/>
        <w:rPr>
          <w:b/>
          <w:b/>
          <w:color w:val="000000"/>
          <w:sz w:val="26"/>
          <w:szCs w:val="26"/>
        </w:rPr>
      </w:pPr>
      <w:bookmarkStart w:id="11" w:name="_pv7mwfdbskni"/>
      <w:bookmarkEnd w:id="11"/>
      <w:r>
        <w:rPr>
          <w:b/>
          <w:color w:val="000000"/>
          <w:sz w:val="26"/>
          <w:szCs w:val="26"/>
        </w:rPr>
        <w:t>3. X509v3 Basic Constraints</w:t>
      </w:r>
    </w:p>
    <w:p>
      <w:pPr>
        <w:pStyle w:val="Normal1"/>
        <w:numPr>
          <w:ilvl w:val="0"/>
          <w:numId w:val="4"/>
        </w:numPr>
        <w:spacing w:lineRule="auto" w:line="259" w:before="240" w:after="0"/>
        <w:ind w:left="720" w:right="0" w:hanging="360"/>
        <w:rPr/>
      </w:pPr>
      <w:r>
        <w:rPr>
          <w:b/>
        </w:rPr>
        <w:t>What it is</w:t>
      </w:r>
      <w:r>
        <w:rPr/>
        <w:t>: Specifies whether the certificate is a Certificate Authority (CA) and the depth of the certificate chain it can sign.</w:t>
      </w:r>
    </w:p>
    <w:p>
      <w:pPr>
        <w:pStyle w:val="Normal1"/>
        <w:numPr>
          <w:ilvl w:val="0"/>
          <w:numId w:val="4"/>
        </w:numPr>
        <w:spacing w:lineRule="auto" w:line="259" w:before="0" w:after="0"/>
        <w:ind w:left="720" w:right="0" w:hanging="360"/>
        <w:rPr/>
      </w:pPr>
      <w:r>
        <w:rPr>
          <w:b/>
        </w:rPr>
        <w:t>Key fields</w:t>
      </w:r>
      <w:r>
        <w:rPr/>
        <w:t>:</w:t>
      </w:r>
    </w:p>
    <w:p>
      <w:pPr>
        <w:pStyle w:val="Normal1"/>
        <w:numPr>
          <w:ilvl w:val="1"/>
          <w:numId w:val="4"/>
        </w:numPr>
        <w:spacing w:lineRule="auto" w:line="259" w:before="0" w:after="0"/>
        <w:ind w:left="1440" w:right="0" w:hanging="360"/>
        <w:rPr/>
      </w:pPr>
      <w:r>
        <w:rPr>
          <w:rFonts w:eastAsia="Roboto Mono" w:cs="Roboto Mono" w:ascii="Roboto Mono" w:hAnsi="Roboto Mono"/>
          <w:b/>
          <w:color w:val="188038"/>
        </w:rPr>
        <w:t>critical</w:t>
      </w:r>
      <w:r>
        <w:rPr/>
        <w:t>: Indicates this extension is essential for validation. If the application doesn’t understand it, the certificate is rejected.</w:t>
      </w:r>
    </w:p>
    <w:p>
      <w:pPr>
        <w:pStyle w:val="Normal1"/>
        <w:numPr>
          <w:ilvl w:val="1"/>
          <w:numId w:val="4"/>
        </w:numPr>
        <w:spacing w:lineRule="auto" w:line="259" w:before="0" w:after="0"/>
        <w:ind w:left="1440" w:right="0" w:hanging="360"/>
        <w:rPr/>
      </w:pPr>
      <w:r>
        <w:rPr>
          <w:rFonts w:eastAsia="Roboto Mono" w:cs="Roboto Mono" w:ascii="Roboto Mono" w:hAnsi="Roboto Mono"/>
          <w:b/>
          <w:color w:val="188038"/>
        </w:rPr>
        <w:t>CA:TRUE</w:t>
      </w:r>
      <w:r>
        <w:rPr/>
        <w:t>: Specifies that the certificate is a CA, meaning it can issue certificates to others.</w:t>
      </w:r>
    </w:p>
    <w:p>
      <w:pPr>
        <w:pStyle w:val="Normal1"/>
        <w:numPr>
          <w:ilvl w:val="1"/>
          <w:numId w:val="4"/>
        </w:numPr>
        <w:spacing w:lineRule="auto" w:line="259" w:before="0" w:after="240"/>
        <w:ind w:left="1440" w:right="0" w:hanging="360"/>
        <w:rPr/>
      </w:pPr>
      <w:r>
        <w:rPr>
          <w:b/>
        </w:rPr>
        <w:t>Path length</w:t>
      </w:r>
      <w:r>
        <w:rPr/>
        <w:t>: Not included here, but this field limits the maximum number of subordinate CAs that can be signed by this CA.</w:t>
      </w:r>
    </w:p>
    <w:p>
      <w:pPr>
        <w:pStyle w:val="Normal1"/>
        <w:spacing w:lineRule="auto" w:line="259"/>
        <w:rPr/>
      </w:pPr>
      <w:r>
        <w:rPr/>
        <mc:AlternateContent>
          <mc:Choice Requires="wps">
            <w:drawing>
              <wp:inline distT="0" distB="0" distL="0" distR="0">
                <wp:extent cx="5943600" cy="19050"/>
                <wp:effectExtent l="0" t="0" r="0" b="0"/>
                <wp:docPr id="50" name="Shape13"/>
                <a:graphic xmlns:a="http://schemas.openxmlformats.org/drawingml/2006/main">
                  <a:graphicData uri="http://schemas.microsoft.com/office/word/2010/wordprocessingShape">
                    <wps:wsp>
                      <wps:cNvSpPr/>
                      <wps:nvSpPr>
                        <wps:cNvPr id="11" name="Shape13"/>
                        <wps:cNvSpPr/>
                      </wps:nvSpPr>
                      <wps:spPr>
                        <a:xfrm>
                          <a:off x="0" y="0"/>
                          <a:ext cx="594360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ID="Shape13" fillcolor="#a0a0a0" stroked="f" o:allowincell="f" style="position:absolute;margin-left:0pt;margin-top:-1.55pt;width:467.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3"/>
        <w:keepNext w:val="false"/>
        <w:keepLines w:val="false"/>
        <w:spacing w:lineRule="auto" w:line="259" w:before="280" w:after="80"/>
        <w:rPr>
          <w:b/>
          <w:b/>
          <w:color w:val="000000"/>
          <w:sz w:val="26"/>
          <w:szCs w:val="26"/>
        </w:rPr>
      </w:pPr>
      <w:bookmarkStart w:id="12" w:name="_eqnbaawzpe38"/>
      <w:bookmarkEnd w:id="12"/>
      <w:r>
        <w:rPr>
          <w:b/>
          <w:color w:val="000000"/>
          <w:sz w:val="26"/>
          <w:szCs w:val="26"/>
        </w:rPr>
        <w:t>Summary</w:t>
      </w:r>
    </w:p>
    <w:p>
      <w:pPr>
        <w:pStyle w:val="Normal1"/>
        <w:spacing w:lineRule="auto" w:line="259" w:before="240" w:after="240"/>
        <w:rPr/>
      </w:pPr>
      <w:r>
        <w:rPr/>
        <w:t>This certificate:</w:t>
      </w:r>
    </w:p>
    <w:p>
      <w:pPr>
        <w:pStyle w:val="Normal1"/>
        <w:numPr>
          <w:ilvl w:val="0"/>
          <w:numId w:val="12"/>
        </w:numPr>
        <w:spacing w:lineRule="auto" w:line="259" w:before="240" w:after="0"/>
        <w:ind w:left="720" w:right="0" w:hanging="360"/>
        <w:rPr/>
      </w:pPr>
      <w:r>
        <w:rPr/>
        <w:t xml:space="preserve">Is a </w:t>
      </w:r>
      <w:r>
        <w:rPr>
          <w:b/>
        </w:rPr>
        <w:t>Certificate Authority</w:t>
      </w:r>
      <w:r>
        <w:rPr/>
        <w:t xml:space="preserve"> because of </w:t>
      </w:r>
      <w:r>
        <w:rPr>
          <w:rFonts w:eastAsia="Roboto Mono" w:cs="Roboto Mono" w:ascii="Roboto Mono" w:hAnsi="Roboto Mono"/>
          <w:color w:val="188038"/>
        </w:rPr>
        <w:t>CA:TRUE</w:t>
      </w:r>
      <w:r>
        <w:rPr/>
        <w:t>.</w:t>
      </w:r>
    </w:p>
    <w:p>
      <w:pPr>
        <w:pStyle w:val="Normal1"/>
        <w:numPr>
          <w:ilvl w:val="0"/>
          <w:numId w:val="12"/>
        </w:numPr>
        <w:spacing w:lineRule="auto" w:line="259" w:before="0" w:after="0"/>
        <w:ind w:left="720" w:right="0" w:hanging="360"/>
        <w:rPr/>
      </w:pPr>
      <w:r>
        <w:rPr/>
        <w:t xml:space="preserve">Is </w:t>
      </w:r>
      <w:r>
        <w:rPr>
          <w:b/>
        </w:rPr>
        <w:t>self-signed</w:t>
      </w:r>
      <w:r>
        <w:rPr/>
        <w:t>, as evidenced by the identical Subject and Authority Key Identifiers.</w:t>
      </w:r>
    </w:p>
    <w:p>
      <w:pPr>
        <w:pStyle w:val="Normal1"/>
        <w:numPr>
          <w:ilvl w:val="0"/>
          <w:numId w:val="12"/>
        </w:numPr>
        <w:spacing w:lineRule="auto" w:line="259" w:before="0" w:after="240"/>
        <w:ind w:left="720" w:right="0" w:hanging="360"/>
        <w:rPr/>
      </w:pPr>
      <w:r>
        <w:rPr/>
        <w:t>Contains unique identifiers for efficient validation in cryptographic operations.</w:t>
      </w:r>
    </w:p>
    <w:p>
      <w:pPr>
        <w:pStyle w:val="Normal1"/>
        <w:spacing w:lineRule="auto" w:line="259" w:before="240" w:after="240"/>
        <w:rPr/>
      </w:pPr>
      <w:r>
        <w:rPr/>
        <w:t>These fields are crucial in securing PKI (Public Key Infrastructure) operations like SSL/TLS connections, signing, and encryption.</w:t>
      </w:r>
    </w:p>
    <w:p>
      <w:pPr>
        <w:pStyle w:val="Normal1"/>
        <w:pBdr/>
        <w:spacing w:lineRule="auto" w:line="312" w:before="0" w:after="240"/>
        <w:rPr>
          <w:color w:val="35382A"/>
          <w:sz w:val="24"/>
          <w:szCs w:val="24"/>
        </w:rPr>
      </w:pPr>
      <w:r>
        <w:rPr>
          <w:color w:val="35382A"/>
          <w:sz w:val="24"/>
          <w:szCs w:val="24"/>
        </w:rPr>
      </w:r>
    </w:p>
    <w:p>
      <w:pPr>
        <w:pStyle w:val="Normal1"/>
        <w:pBdr/>
        <w:spacing w:lineRule="auto" w:line="312" w:before="0" w:after="240"/>
        <w:rPr/>
      </w:pPr>
      <w:r>
        <w:rPr>
          <w:rFonts w:eastAsia="Times New Roman" w:cs="Times New Roman" w:ascii="Times New Roman" w:hAnsi="Times New Roman"/>
          <w:color w:val="013D47"/>
          <w:sz w:val="24"/>
          <w:szCs w:val="24"/>
          <w:shd w:fill="FFFFFF" w:val="clear"/>
        </w:rPr>
        <w:t xml:space="preserve">The OpenSSL software library is a robust, commercial-grade, full-featured toolkit for general-purpose cryptography and secure communication. It is developed under the OpenSSL </w:t>
      </w:r>
      <w:hyperlink r:id="rId41">
        <w:r>
          <w:rPr>
            <w:rStyle w:val="NoCharacterStyle"/>
            <w:rFonts w:eastAsia="Times New Roman" w:cs="Times New Roman" w:ascii="Times New Roman" w:hAnsi="Times New Roman"/>
            <w:color w:val="012636"/>
            <w:sz w:val="24"/>
            <w:szCs w:val="24"/>
            <w:shd w:fill="FFFFFF" w:val="clear"/>
          </w:rPr>
          <w:t>Mission</w:t>
        </w:r>
      </w:hyperlink>
      <w:r>
        <w:rPr>
          <w:rFonts w:eastAsia="Times New Roman" w:cs="Times New Roman" w:ascii="Times New Roman" w:hAnsi="Times New Roman"/>
          <w:color w:val="013D47"/>
          <w:sz w:val="24"/>
          <w:szCs w:val="24"/>
          <w:shd w:fill="FFFFFF" w:val="clear"/>
        </w:rPr>
        <w:t xml:space="preserve"> with support from the OpenSSL </w:t>
      </w:r>
      <w:hyperlink r:id="rId42">
        <w:r>
          <w:rPr>
            <w:rStyle w:val="NoCharacterStyle"/>
            <w:rFonts w:eastAsia="Times New Roman" w:cs="Times New Roman" w:ascii="Times New Roman" w:hAnsi="Times New Roman"/>
            <w:color w:val="012636"/>
            <w:sz w:val="24"/>
            <w:szCs w:val="24"/>
            <w:shd w:fill="FFFFFF" w:val="clear"/>
          </w:rPr>
          <w:t>Foundation</w:t>
        </w:r>
      </w:hyperlink>
      <w:r>
        <w:rPr>
          <w:rFonts w:eastAsia="Times New Roman" w:cs="Times New Roman" w:ascii="Times New Roman" w:hAnsi="Times New Roman"/>
          <w:color w:val="013D47"/>
          <w:sz w:val="24"/>
          <w:szCs w:val="24"/>
          <w:shd w:fill="FFFFFF" w:val="clear"/>
        </w:rPr>
        <w:t xml:space="preserve"> and OpenSSL </w:t>
      </w:r>
      <w:hyperlink r:id="rId43">
        <w:r>
          <w:rPr>
            <w:rStyle w:val="NoCharacterStyle"/>
            <w:rFonts w:eastAsia="Times New Roman" w:cs="Times New Roman" w:ascii="Times New Roman" w:hAnsi="Times New Roman"/>
            <w:color w:val="012636"/>
            <w:sz w:val="24"/>
            <w:szCs w:val="24"/>
            <w:shd w:fill="FFFFFF" w:val="clear"/>
          </w:rPr>
          <w:t>Corporation</w:t>
        </w:r>
      </w:hyperlink>
    </w:p>
    <w:p>
      <w:pPr>
        <w:pStyle w:val="Normal1"/>
        <w:pBdr/>
        <w:spacing w:lineRule="auto" w:line="312" w:before="0" w:after="240"/>
        <w:rPr>
          <w:color w:val="35382A"/>
          <w:sz w:val="24"/>
          <w:szCs w:val="24"/>
        </w:rPr>
      </w:pPr>
      <w:r>
        <w:rPr>
          <w:color w:val="35382A"/>
          <w:sz w:val="24"/>
          <w:szCs w:val="24"/>
        </w:rPr>
      </w:r>
    </w:p>
    <w:p>
      <w:pPr>
        <w:pStyle w:val="Normal1"/>
        <w:pBdr/>
        <w:spacing w:lineRule="auto" w:line="312" w:before="0" w:after="240"/>
        <w:rPr>
          <w:color w:val="35382A"/>
          <w:sz w:val="24"/>
          <w:szCs w:val="24"/>
        </w:rPr>
      </w:pPr>
      <w:r>
        <w:rPr>
          <w:color w:val="35382A"/>
          <w:sz w:val="24"/>
          <w:szCs w:val="24"/>
        </w:rPr>
      </w:r>
    </w:p>
    <w:p>
      <w:pPr>
        <w:pStyle w:val="Normal1"/>
        <w:pBdr/>
        <w:spacing w:lineRule="auto" w:line="312" w:before="0" w:after="240"/>
        <w:rPr>
          <w:color w:val="35382A"/>
          <w:sz w:val="24"/>
          <w:szCs w:val="24"/>
        </w:rPr>
      </w:pPr>
      <w:r>
        <w:rPr>
          <w:color w:val="35382A"/>
          <w:sz w:val="24"/>
          <w:szCs w:val="24"/>
        </w:rPr>
      </w:r>
    </w:p>
    <w:p>
      <w:pPr>
        <w:pStyle w:val="Normal1"/>
        <w:pBdr/>
        <w:spacing w:lineRule="auto" w:line="312" w:before="0" w:after="240"/>
        <w:rPr>
          <w:color w:val="35382A"/>
          <w:sz w:val="24"/>
          <w:szCs w:val="24"/>
        </w:rPr>
      </w:pPr>
      <w:r>
        <w:rPr>
          <w:color w:val="35382A"/>
          <w:sz w:val="24"/>
          <w:szCs w:val="24"/>
        </w:rPr>
      </w:r>
    </w:p>
    <w:p>
      <w:pPr>
        <w:pStyle w:val="Normal1"/>
        <w:pBdr/>
        <w:spacing w:lineRule="auto" w:line="312" w:before="0" w:after="240"/>
        <w:rPr>
          <w:color w:val="35382A"/>
          <w:sz w:val="24"/>
          <w:szCs w:val="24"/>
        </w:rPr>
      </w:pPr>
      <w:r>
        <w:rPr>
          <w:color w:val="35382A"/>
          <w:sz w:val="24"/>
          <w:szCs w:val="24"/>
        </w:rPr>
      </w:r>
    </w:p>
    <w:p>
      <w:pPr>
        <w:pStyle w:val="Normal1"/>
        <w:pBdr/>
        <w:spacing w:lineRule="auto" w:line="312" w:before="0" w:after="240"/>
        <w:rPr>
          <w:color w:val="35382A"/>
          <w:sz w:val="24"/>
          <w:szCs w:val="24"/>
        </w:rPr>
      </w:pPr>
      <w:r>
        <w:rPr>
          <w:color w:val="35382A"/>
          <w:sz w:val="24"/>
          <w:szCs w:val="24"/>
        </w:rPr>
      </w:r>
    </w:p>
    <w:p>
      <w:pPr>
        <w:pStyle w:val="Heading3"/>
        <w:keepNext w:val="false"/>
        <w:keepLines w:val="false"/>
        <w:pBdr/>
        <w:spacing w:lineRule="auto" w:line="312" w:before="280" w:after="80"/>
        <w:rPr>
          <w:rFonts w:ascii="Times New Roman" w:hAnsi="Times New Roman" w:eastAsia="Times New Roman" w:cs="Times New Roman"/>
          <w:b/>
          <w:b/>
          <w:color w:val="35382A"/>
          <w:sz w:val="24"/>
          <w:szCs w:val="24"/>
        </w:rPr>
      </w:pPr>
      <w:bookmarkStart w:id="13" w:name="_w9smbkv4cx3f"/>
      <w:bookmarkEnd w:id="13"/>
      <w:r>
        <w:rPr>
          <w:rFonts w:eastAsia="Times New Roman" w:cs="Times New Roman" w:ascii="Times New Roman" w:hAnsi="Times New Roman"/>
          <w:b/>
          <w:color w:val="35382A"/>
          <w:sz w:val="24"/>
          <w:szCs w:val="24"/>
        </w:rPr>
        <w:t>PKCS #8 (Public Key Cryptography Standards #8)</w:t>
      </w:r>
    </w:p>
    <w:p>
      <w:pPr>
        <w:pStyle w:val="Normal1"/>
        <w:pBdr/>
        <w:spacing w:lineRule="auto" w:line="312" w:before="240" w:after="240"/>
        <w:rPr/>
      </w:pPr>
      <w:r>
        <w:rPr>
          <w:rFonts w:eastAsia="Times New Roman" w:cs="Times New Roman" w:ascii="Times New Roman" w:hAnsi="Times New Roman"/>
          <w:b/>
          <w:color w:val="35382A"/>
          <w:sz w:val="24"/>
          <w:szCs w:val="24"/>
        </w:rPr>
        <w:t>PKCS #8</w:t>
      </w:r>
      <w:r>
        <w:rPr>
          <w:rFonts w:eastAsia="Times New Roman" w:cs="Times New Roman" w:ascii="Times New Roman" w:hAnsi="Times New Roman"/>
          <w:color w:val="35382A"/>
          <w:sz w:val="24"/>
          <w:szCs w:val="24"/>
        </w:rPr>
        <w:t xml:space="preserve"> is a standard format for storing private keys. It is defined by RSA Security in the Public Key Cryptography Standards (PKCS). It supports both encrypted and unencrypted private keys and is widely used in cryptographic applications for portability and interoperability.</w:t>
      </w:r>
    </w:p>
    <w:p>
      <w:pPr>
        <w:pStyle w:val="Normal1"/>
        <w:pBdr/>
        <w:spacing w:lineRule="auto" w:line="312" w:before="0" w:after="240"/>
        <w:rPr/>
      </w:pPr>
      <w:r>
        <w:rPr/>
        <mc:AlternateContent>
          <mc:Choice Requires="wps">
            <w:drawing>
              <wp:inline distT="0" distB="0" distL="0" distR="0">
                <wp:extent cx="5943600" cy="19050"/>
                <wp:effectExtent l="0" t="0" r="0" b="152400"/>
                <wp:docPr id="51" name="Shape14"/>
                <a:graphic xmlns:a="http://schemas.openxmlformats.org/drawingml/2006/main">
                  <a:graphicData uri="http://schemas.microsoft.com/office/word/2010/wordprocessingShape">
                    <wps:wsp>
                      <wps:cNvSpPr/>
                      <wps:nvSpPr>
                        <wps:cNvPr id="12" name="Shape14"/>
                        <wps:cNvSpPr/>
                      </wps:nvSpPr>
                      <wps:spPr>
                        <a:xfrm>
                          <a:off x="0" y="0"/>
                          <a:ext cx="594360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ID="Shape14" fillcolor="#a0a0a0" stroked="f" o:allowincell="f" style="position:absolute;margin-left:0pt;margin-top:-13.55pt;width:467.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3"/>
        <w:keepNext w:val="false"/>
        <w:keepLines w:val="false"/>
        <w:pBdr/>
        <w:spacing w:lineRule="auto" w:line="312" w:before="280" w:after="80"/>
        <w:rPr>
          <w:rFonts w:ascii="Times New Roman" w:hAnsi="Times New Roman" w:eastAsia="Times New Roman" w:cs="Times New Roman"/>
          <w:b/>
          <w:b/>
          <w:color w:val="35382A"/>
          <w:sz w:val="24"/>
          <w:szCs w:val="24"/>
        </w:rPr>
      </w:pPr>
      <w:bookmarkStart w:id="14" w:name="_q3ncd76psosj"/>
      <w:bookmarkEnd w:id="14"/>
      <w:r>
        <w:rPr>
          <w:rFonts w:eastAsia="Times New Roman" w:cs="Times New Roman" w:ascii="Times New Roman" w:hAnsi="Times New Roman"/>
          <w:b/>
          <w:color w:val="35382A"/>
          <w:sz w:val="24"/>
          <w:szCs w:val="24"/>
        </w:rPr>
        <w:t>Key Features of PKCS #8:</w:t>
      </w:r>
    </w:p>
    <w:p>
      <w:pPr>
        <w:pStyle w:val="Heading4"/>
        <w:keepNext w:val="false"/>
        <w:keepLines w:val="false"/>
        <w:pBdr/>
        <w:spacing w:lineRule="auto" w:line="312" w:before="240" w:after="40"/>
        <w:rPr>
          <w:rFonts w:ascii="Times New Roman" w:hAnsi="Times New Roman" w:eastAsia="Times New Roman" w:cs="Times New Roman"/>
          <w:b/>
          <w:b/>
          <w:color w:val="35382A"/>
        </w:rPr>
      </w:pPr>
      <w:bookmarkStart w:id="15" w:name="_24xs305g1ddj"/>
      <w:bookmarkEnd w:id="15"/>
      <w:r>
        <w:rPr>
          <w:rFonts w:eastAsia="Times New Roman" w:cs="Times New Roman" w:ascii="Times New Roman" w:hAnsi="Times New Roman"/>
          <w:b/>
          <w:color w:val="35382A"/>
        </w:rPr>
        <w:t>1. Versatile Private Key Storage</w:t>
      </w:r>
    </w:p>
    <w:p>
      <w:pPr>
        <w:pStyle w:val="Normal1"/>
        <w:numPr>
          <w:ilvl w:val="0"/>
          <w:numId w:val="35"/>
        </w:numPr>
        <w:pBdr/>
        <w:spacing w:lineRule="auto" w:line="312" w:before="240" w:after="0"/>
        <w:ind w:left="720" w:right="0" w:hanging="360"/>
        <w:rPr>
          <w:rFonts w:ascii="Times New Roman" w:hAnsi="Times New Roman" w:eastAsia="Times New Roman" w:cs="Times New Roman"/>
          <w:color w:val="35382A"/>
          <w:sz w:val="24"/>
          <w:szCs w:val="24"/>
        </w:rPr>
      </w:pPr>
      <w:r>
        <w:rPr>
          <w:rFonts w:eastAsia="Times New Roman" w:cs="Times New Roman" w:ascii="Times New Roman" w:hAnsi="Times New Roman"/>
          <w:color w:val="35382A"/>
          <w:sz w:val="24"/>
          <w:szCs w:val="24"/>
        </w:rPr>
        <w:t>PKCS #8 can store private keys for any asymmetric cryptographic algorithm, including RSA, DSA, and EC (Elliptic Curve).</w:t>
      </w:r>
    </w:p>
    <w:p>
      <w:pPr>
        <w:pStyle w:val="Normal1"/>
        <w:numPr>
          <w:ilvl w:val="0"/>
          <w:numId w:val="35"/>
        </w:numPr>
        <w:pBdr/>
        <w:spacing w:lineRule="auto" w:line="312" w:before="0" w:after="240"/>
        <w:ind w:left="720" w:right="0" w:hanging="360"/>
        <w:rPr>
          <w:color w:val="35382A"/>
          <w:sz w:val="24"/>
          <w:szCs w:val="24"/>
        </w:rPr>
      </w:pPr>
      <w:r>
        <w:rPr>
          <w:color w:val="35382A"/>
          <w:sz w:val="24"/>
          <w:szCs w:val="24"/>
        </w:rPr>
        <w:t>It defines a structure to encapsulate private keys, making them algorithm-agnostic.</w:t>
      </w:r>
    </w:p>
    <w:p>
      <w:pPr>
        <w:pStyle w:val="Heading4"/>
        <w:keepNext w:val="false"/>
        <w:keepLines w:val="false"/>
        <w:pBdr/>
        <w:spacing w:lineRule="auto" w:line="312" w:before="240" w:after="40"/>
        <w:rPr>
          <w:b/>
          <w:b/>
          <w:color w:val="35382A"/>
          <w:sz w:val="22"/>
          <w:szCs w:val="22"/>
        </w:rPr>
      </w:pPr>
      <w:bookmarkStart w:id="16" w:name="_78oyh46t7tra"/>
      <w:bookmarkEnd w:id="16"/>
      <w:r>
        <w:rPr>
          <w:b/>
          <w:color w:val="35382A"/>
          <w:sz w:val="22"/>
          <w:szCs w:val="22"/>
        </w:rPr>
        <w:t>2. Supports Encryption for Security</w:t>
      </w:r>
    </w:p>
    <w:p>
      <w:pPr>
        <w:pStyle w:val="Normal1"/>
        <w:numPr>
          <w:ilvl w:val="0"/>
          <w:numId w:val="26"/>
        </w:numPr>
        <w:pBdr/>
        <w:spacing w:lineRule="auto" w:line="312" w:before="240" w:after="0"/>
        <w:ind w:left="720" w:right="0" w:hanging="360"/>
        <w:rPr/>
      </w:pPr>
      <w:r>
        <w:rPr>
          <w:color w:val="35382A"/>
          <w:sz w:val="24"/>
          <w:szCs w:val="24"/>
        </w:rPr>
        <w:t xml:space="preserve">Private keys in PKCS #8 can be stored in an </w:t>
      </w:r>
      <w:r>
        <w:rPr>
          <w:b/>
          <w:color w:val="35382A"/>
          <w:sz w:val="24"/>
          <w:szCs w:val="24"/>
        </w:rPr>
        <w:t>encrypted format</w:t>
      </w:r>
      <w:r>
        <w:rPr>
          <w:color w:val="35382A"/>
          <w:sz w:val="24"/>
          <w:szCs w:val="24"/>
        </w:rPr>
        <w:t xml:space="preserve"> for secure transport or storage.</w:t>
      </w:r>
    </w:p>
    <w:p>
      <w:pPr>
        <w:pStyle w:val="Normal1"/>
        <w:numPr>
          <w:ilvl w:val="0"/>
          <w:numId w:val="26"/>
        </w:numPr>
        <w:pBdr/>
        <w:spacing w:lineRule="auto" w:line="312" w:before="0" w:after="240"/>
        <w:ind w:left="720" w:right="0" w:hanging="360"/>
        <w:rPr>
          <w:color w:val="35382A"/>
          <w:sz w:val="24"/>
          <w:szCs w:val="24"/>
        </w:rPr>
      </w:pPr>
      <w:r>
        <w:rPr>
          <w:color w:val="35382A"/>
          <w:sz w:val="24"/>
          <w:szCs w:val="24"/>
        </w:rPr>
        <w:t>Encryption is applied using a password or passphrase.</w:t>
      </w:r>
    </w:p>
    <w:p>
      <w:pPr>
        <w:pStyle w:val="Heading4"/>
        <w:keepNext w:val="false"/>
        <w:keepLines w:val="false"/>
        <w:pBdr/>
        <w:spacing w:lineRule="auto" w:line="312" w:before="240" w:after="40"/>
        <w:rPr>
          <w:b/>
          <w:b/>
          <w:color w:val="35382A"/>
          <w:sz w:val="22"/>
          <w:szCs w:val="22"/>
        </w:rPr>
      </w:pPr>
      <w:bookmarkStart w:id="17" w:name="_v9cxj63yaj0c"/>
      <w:bookmarkEnd w:id="17"/>
      <w:r>
        <w:rPr>
          <w:b/>
          <w:color w:val="35382A"/>
          <w:sz w:val="22"/>
          <w:szCs w:val="22"/>
        </w:rPr>
        <w:t>3. Interoperability</w:t>
      </w:r>
    </w:p>
    <w:p>
      <w:pPr>
        <w:pStyle w:val="Normal1"/>
        <w:numPr>
          <w:ilvl w:val="0"/>
          <w:numId w:val="21"/>
        </w:numPr>
        <w:pBdr/>
        <w:spacing w:lineRule="auto" w:line="312" w:before="240" w:after="0"/>
        <w:ind w:left="720" w:right="0" w:hanging="360"/>
        <w:rPr>
          <w:color w:val="35382A"/>
          <w:sz w:val="24"/>
          <w:szCs w:val="24"/>
        </w:rPr>
      </w:pPr>
      <w:r>
        <w:rPr>
          <w:color w:val="35382A"/>
          <w:sz w:val="24"/>
          <w:szCs w:val="24"/>
        </w:rPr>
        <w:t>Standardized format ensures compatibility across various cryptographic libraries and systems.</w:t>
      </w:r>
    </w:p>
    <w:p>
      <w:pPr>
        <w:pStyle w:val="Normal1"/>
        <w:numPr>
          <w:ilvl w:val="0"/>
          <w:numId w:val="21"/>
        </w:numPr>
        <w:pBdr/>
        <w:spacing w:lineRule="auto" w:line="312" w:before="0" w:after="240"/>
        <w:ind w:left="720" w:right="0" w:hanging="360"/>
        <w:rPr>
          <w:color w:val="35382A"/>
          <w:sz w:val="24"/>
          <w:szCs w:val="24"/>
        </w:rPr>
      </w:pPr>
      <w:r>
        <w:rPr>
          <w:color w:val="35382A"/>
          <w:sz w:val="24"/>
          <w:szCs w:val="24"/>
        </w:rPr>
        <w:t>Commonly used in applications such as OpenSSL, Java KeyStore, and other cryptography tools.</w:t>
      </w:r>
    </w:p>
    <w:p>
      <w:pPr>
        <w:pStyle w:val="Heading4"/>
        <w:keepNext w:val="false"/>
        <w:keepLines w:val="false"/>
        <w:pBdr/>
        <w:spacing w:lineRule="auto" w:line="312" w:before="240" w:after="40"/>
        <w:rPr>
          <w:b/>
          <w:b/>
          <w:color w:val="35382A"/>
          <w:sz w:val="22"/>
          <w:szCs w:val="22"/>
        </w:rPr>
      </w:pPr>
      <w:bookmarkStart w:id="18" w:name="_pgw0lv5nsrvq"/>
      <w:bookmarkEnd w:id="18"/>
      <w:r>
        <w:rPr>
          <w:b/>
          <w:color w:val="35382A"/>
          <w:sz w:val="22"/>
          <w:szCs w:val="22"/>
        </w:rPr>
        <w:t>4. PEM or DER Encoding</w:t>
      </w:r>
    </w:p>
    <w:p>
      <w:pPr>
        <w:pStyle w:val="Normal1"/>
        <w:numPr>
          <w:ilvl w:val="0"/>
          <w:numId w:val="20"/>
        </w:numPr>
        <w:pBdr/>
        <w:spacing w:lineRule="auto" w:line="312" w:before="240" w:after="0"/>
        <w:ind w:left="720" w:right="0" w:hanging="360"/>
        <w:rPr>
          <w:color w:val="35382A"/>
          <w:sz w:val="24"/>
          <w:szCs w:val="24"/>
        </w:rPr>
      </w:pPr>
      <w:r>
        <w:rPr>
          <w:color w:val="35382A"/>
          <w:sz w:val="24"/>
          <w:szCs w:val="24"/>
        </w:rPr>
        <w:t>PKCS #8 keys can be encoded in:</w:t>
      </w:r>
    </w:p>
    <w:p>
      <w:pPr>
        <w:pStyle w:val="Normal1"/>
        <w:numPr>
          <w:ilvl w:val="1"/>
          <w:numId w:val="20"/>
        </w:numPr>
        <w:pBdr/>
        <w:spacing w:lineRule="auto" w:line="312" w:before="0" w:after="0"/>
        <w:ind w:left="1440" w:right="0" w:hanging="360"/>
        <w:rPr/>
      </w:pPr>
      <w:r>
        <w:rPr>
          <w:b/>
          <w:color w:val="35382A"/>
          <w:sz w:val="24"/>
          <w:szCs w:val="24"/>
        </w:rPr>
        <w:t>PEM format</w:t>
      </w:r>
      <w:r>
        <w:rPr>
          <w:color w:val="35382A"/>
          <w:sz w:val="24"/>
          <w:szCs w:val="24"/>
        </w:rPr>
        <w:t xml:space="preserve">: Base64-encoded with headers like </w:t>
      </w:r>
      <w:r>
        <w:rPr>
          <w:rFonts w:eastAsia="Roboto Mono" w:cs="Roboto Mono" w:ascii="Roboto Mono" w:hAnsi="Roboto Mono"/>
          <w:color w:val="188038"/>
          <w:sz w:val="24"/>
          <w:szCs w:val="24"/>
        </w:rPr>
        <w:t>-----BEGIN PRIVATE KEY-----</w:t>
      </w:r>
      <w:r>
        <w:rPr>
          <w:color w:val="35382A"/>
          <w:sz w:val="24"/>
          <w:szCs w:val="24"/>
        </w:rPr>
        <w:t xml:space="preserve"> or </w:t>
      </w:r>
      <w:r>
        <w:rPr>
          <w:rFonts w:eastAsia="Roboto Mono" w:cs="Roboto Mono" w:ascii="Roboto Mono" w:hAnsi="Roboto Mono"/>
          <w:color w:val="188038"/>
          <w:sz w:val="24"/>
          <w:szCs w:val="24"/>
        </w:rPr>
        <w:t>-----BEGIN ENCRYPTED PRIVATE KEY-----</w:t>
      </w:r>
      <w:r>
        <w:rPr>
          <w:color w:val="35382A"/>
          <w:sz w:val="24"/>
          <w:szCs w:val="24"/>
        </w:rPr>
        <w:t>.</w:t>
      </w:r>
    </w:p>
    <w:p>
      <w:pPr>
        <w:pStyle w:val="Normal1"/>
        <w:numPr>
          <w:ilvl w:val="1"/>
          <w:numId w:val="20"/>
        </w:numPr>
        <w:pBdr/>
        <w:spacing w:lineRule="auto" w:line="312" w:before="0" w:after="240"/>
        <w:ind w:left="1440" w:right="0" w:hanging="360"/>
        <w:rPr/>
      </w:pPr>
      <w:r>
        <w:rPr>
          <w:b/>
          <w:color w:val="35382A"/>
          <w:sz w:val="24"/>
          <w:szCs w:val="24"/>
        </w:rPr>
        <w:t>DER format</w:t>
      </w:r>
      <w:r>
        <w:rPr>
          <w:color w:val="35382A"/>
          <w:sz w:val="24"/>
          <w:szCs w:val="24"/>
        </w:rPr>
        <w:t>: Binary format for compact storage and transport.</w:t>
      </w:r>
    </w:p>
    <w:p>
      <w:pPr>
        <w:pStyle w:val="Heading4"/>
        <w:keepNext w:val="false"/>
        <w:keepLines w:val="false"/>
        <w:pBdr/>
        <w:spacing w:lineRule="auto" w:line="312" w:before="240" w:after="40"/>
        <w:rPr>
          <w:b/>
          <w:b/>
          <w:color w:val="35382A"/>
          <w:sz w:val="22"/>
          <w:szCs w:val="22"/>
        </w:rPr>
      </w:pPr>
      <w:bookmarkStart w:id="19" w:name="_mm7e0i3wiyhe"/>
      <w:bookmarkEnd w:id="19"/>
      <w:r>
        <w:rPr>
          <w:b/>
          <w:color w:val="35382A"/>
          <w:sz w:val="22"/>
          <w:szCs w:val="22"/>
        </w:rPr>
        <w:t>5. Two Types of Key Formats</w:t>
      </w:r>
    </w:p>
    <w:p>
      <w:pPr>
        <w:pStyle w:val="Normal1"/>
        <w:numPr>
          <w:ilvl w:val="0"/>
          <w:numId w:val="14"/>
        </w:numPr>
        <w:pBdr/>
        <w:spacing w:lineRule="auto" w:line="312" w:before="240" w:after="0"/>
        <w:ind w:left="720" w:right="0" w:hanging="360"/>
        <w:rPr/>
      </w:pPr>
      <w:r>
        <w:rPr>
          <w:b/>
          <w:color w:val="35382A"/>
        </w:rPr>
        <w:t>Unencrypted Private Key</w:t>
      </w:r>
      <w:r>
        <w:rPr>
          <w:color w:val="35382A"/>
          <w:sz w:val="24"/>
          <w:szCs w:val="24"/>
        </w:rPr>
        <w:t>:</w:t>
      </w:r>
    </w:p>
    <w:p>
      <w:pPr>
        <w:pStyle w:val="Normal1"/>
        <w:numPr>
          <w:ilvl w:val="1"/>
          <w:numId w:val="14"/>
        </w:numPr>
        <w:pBdr/>
        <w:spacing w:lineRule="auto" w:line="312" w:before="0" w:after="0"/>
        <w:ind w:left="1440" w:right="0" w:hanging="360"/>
        <w:rPr>
          <w:color w:val="35382A"/>
          <w:sz w:val="24"/>
          <w:szCs w:val="24"/>
        </w:rPr>
      </w:pPr>
      <w:r>
        <w:rPr>
          <w:color w:val="35382A"/>
          <w:sz w:val="24"/>
          <w:szCs w:val="24"/>
        </w:rPr>
        <w:t>Used for raw storage of the private key without encryption.</w:t>
      </w:r>
    </w:p>
    <w:p>
      <w:pPr>
        <w:pStyle w:val="Normal1"/>
        <w:numPr>
          <w:ilvl w:val="1"/>
          <w:numId w:val="14"/>
        </w:numPr>
        <w:pBdr/>
        <w:spacing w:lineRule="auto" w:line="312" w:before="0" w:after="0"/>
        <w:ind w:left="1440" w:right="0" w:hanging="360"/>
        <w:rPr/>
      </w:pPr>
      <w:r>
        <w:rPr>
          <w:color w:val="35382A"/>
          <w:sz w:val="24"/>
          <w:szCs w:val="24"/>
        </w:rPr>
        <w:t xml:space="preserve">PEM header: </w:t>
      </w:r>
      <w:r>
        <w:rPr>
          <w:rFonts w:eastAsia="Roboto Mono" w:cs="Roboto Mono" w:ascii="Roboto Mono" w:hAnsi="Roboto Mono"/>
          <w:color w:val="188038"/>
          <w:sz w:val="24"/>
          <w:szCs w:val="24"/>
        </w:rPr>
        <w:t>-----BEGIN PRIVATE KEY-----</w:t>
      </w:r>
      <w:r>
        <w:rPr>
          <w:color w:val="35382A"/>
          <w:sz w:val="24"/>
          <w:szCs w:val="24"/>
        </w:rPr>
        <w:t>.</w:t>
      </w:r>
    </w:p>
    <w:p>
      <w:pPr>
        <w:pStyle w:val="Normal1"/>
        <w:numPr>
          <w:ilvl w:val="0"/>
          <w:numId w:val="14"/>
        </w:numPr>
        <w:pBdr/>
        <w:spacing w:lineRule="auto" w:line="312" w:before="0" w:after="0"/>
        <w:ind w:left="720" w:right="0" w:hanging="360"/>
        <w:rPr/>
      </w:pPr>
      <w:r>
        <w:rPr>
          <w:b/>
          <w:color w:val="35382A"/>
          <w:sz w:val="24"/>
          <w:szCs w:val="24"/>
        </w:rPr>
        <w:t>Encrypted Private Key</w:t>
      </w:r>
      <w:r>
        <w:rPr>
          <w:color w:val="35382A"/>
          <w:sz w:val="24"/>
          <w:szCs w:val="24"/>
        </w:rPr>
        <w:t>:</w:t>
      </w:r>
    </w:p>
    <w:p>
      <w:pPr>
        <w:pStyle w:val="Normal1"/>
        <w:numPr>
          <w:ilvl w:val="1"/>
          <w:numId w:val="14"/>
        </w:numPr>
        <w:pBdr/>
        <w:spacing w:lineRule="auto" w:line="312" w:before="0" w:after="0"/>
        <w:ind w:left="1440" w:right="0" w:hanging="360"/>
        <w:rPr>
          <w:color w:val="35382A"/>
          <w:sz w:val="24"/>
          <w:szCs w:val="24"/>
        </w:rPr>
      </w:pPr>
      <w:r>
        <w:rPr>
          <w:color w:val="35382A"/>
          <w:sz w:val="24"/>
          <w:szCs w:val="24"/>
        </w:rPr>
        <w:t>Encapsulates the private key in an encrypted form.</w:t>
      </w:r>
    </w:p>
    <w:p>
      <w:pPr>
        <w:pStyle w:val="Normal1"/>
        <w:numPr>
          <w:ilvl w:val="1"/>
          <w:numId w:val="14"/>
        </w:numPr>
        <w:pBdr/>
        <w:spacing w:lineRule="auto" w:line="312" w:before="0" w:after="240"/>
        <w:ind w:left="1440" w:right="0" w:hanging="360"/>
        <w:rPr/>
      </w:pPr>
      <w:r>
        <w:rPr>
          <w:color w:val="35382A"/>
          <w:sz w:val="24"/>
          <w:szCs w:val="24"/>
        </w:rPr>
        <w:t xml:space="preserve">PEM header: </w:t>
      </w:r>
      <w:r>
        <w:rPr>
          <w:rFonts w:eastAsia="Roboto Mono" w:cs="Roboto Mono" w:ascii="Roboto Mono" w:hAnsi="Roboto Mono"/>
          <w:color w:val="188038"/>
          <w:sz w:val="24"/>
          <w:szCs w:val="24"/>
        </w:rPr>
        <w:t>-----BEGIN ENCRYPTED PRIVATE KEY-----</w:t>
      </w:r>
      <w:r>
        <w:rPr>
          <w:color w:val="35382A"/>
          <w:sz w:val="24"/>
          <w:szCs w:val="24"/>
        </w:rPr>
        <w:t>.</w:t>
      </w:r>
    </w:p>
    <w:p>
      <w:pPr>
        <w:pStyle w:val="Heading4"/>
        <w:keepNext w:val="false"/>
        <w:keepLines w:val="false"/>
        <w:pBdr/>
        <w:spacing w:lineRule="auto" w:line="312" w:before="240" w:after="40"/>
        <w:rPr>
          <w:b/>
          <w:b/>
          <w:color w:val="35382A"/>
          <w:sz w:val="22"/>
          <w:szCs w:val="22"/>
        </w:rPr>
      </w:pPr>
      <w:bookmarkStart w:id="20" w:name="_v3gnnqidr4r"/>
      <w:bookmarkEnd w:id="20"/>
      <w:r>
        <w:rPr>
          <w:b/>
          <w:color w:val="35382A"/>
          <w:sz w:val="22"/>
          <w:szCs w:val="22"/>
        </w:rPr>
        <w:t>6. Algorithm Flexibility</w:t>
      </w:r>
    </w:p>
    <w:p>
      <w:pPr>
        <w:pStyle w:val="Normal1"/>
        <w:numPr>
          <w:ilvl w:val="0"/>
          <w:numId w:val="15"/>
        </w:numPr>
        <w:pBdr/>
        <w:spacing w:lineRule="auto" w:line="312" w:before="240" w:after="0"/>
        <w:ind w:left="720" w:right="0" w:hanging="360"/>
        <w:rPr>
          <w:color w:val="35382A"/>
          <w:sz w:val="24"/>
          <w:szCs w:val="24"/>
        </w:rPr>
      </w:pPr>
      <w:r>
        <w:rPr>
          <w:color w:val="35382A"/>
          <w:sz w:val="24"/>
          <w:szCs w:val="24"/>
        </w:rPr>
        <w:t>PKCS #8 provides information about the cryptographic algorithm associated with the private key.</w:t>
      </w:r>
    </w:p>
    <w:p>
      <w:pPr>
        <w:pStyle w:val="Normal1"/>
        <w:numPr>
          <w:ilvl w:val="0"/>
          <w:numId w:val="15"/>
        </w:numPr>
        <w:pBdr/>
        <w:spacing w:lineRule="auto" w:line="312" w:before="0" w:after="240"/>
        <w:ind w:left="720" w:right="0" w:hanging="360"/>
        <w:rPr>
          <w:color w:val="35382A"/>
          <w:sz w:val="24"/>
          <w:szCs w:val="24"/>
        </w:rPr>
      </w:pPr>
      <w:r>
        <w:rPr>
          <w:color w:val="35382A"/>
          <w:sz w:val="24"/>
          <w:szCs w:val="24"/>
        </w:rPr>
        <w:t>Supports extensibility for new algorithms through the use of Object Identifiers (OIDs).</w:t>
      </w:r>
    </w:p>
    <w:p>
      <w:pPr>
        <w:pStyle w:val="Heading4"/>
        <w:keepNext w:val="false"/>
        <w:keepLines w:val="false"/>
        <w:pBdr/>
        <w:spacing w:lineRule="auto" w:line="312" w:before="240" w:after="40"/>
        <w:rPr>
          <w:b/>
          <w:b/>
          <w:color w:val="35382A"/>
          <w:sz w:val="22"/>
          <w:szCs w:val="22"/>
        </w:rPr>
      </w:pPr>
      <w:bookmarkStart w:id="21" w:name="_sryi15dm3849"/>
      <w:bookmarkEnd w:id="21"/>
      <w:r>
        <w:rPr>
          <w:b/>
          <w:color w:val="35382A"/>
          <w:sz w:val="22"/>
          <w:szCs w:val="22"/>
        </w:rPr>
        <w:t>7. Ease of Key Management</w:t>
      </w:r>
    </w:p>
    <w:p>
      <w:pPr>
        <w:pStyle w:val="Normal1"/>
        <w:numPr>
          <w:ilvl w:val="0"/>
          <w:numId w:val="7"/>
        </w:numPr>
        <w:pBdr/>
        <w:spacing w:lineRule="auto" w:line="312" w:before="240" w:after="240"/>
        <w:ind w:left="720" w:right="0" w:hanging="360"/>
        <w:rPr>
          <w:color w:val="35382A"/>
          <w:sz w:val="24"/>
          <w:szCs w:val="24"/>
        </w:rPr>
      </w:pPr>
      <w:r>
        <w:rPr>
          <w:color w:val="35382A"/>
          <w:sz w:val="24"/>
          <w:szCs w:val="24"/>
        </w:rPr>
        <w:t>PKCS #8 simplifies key lifecycle management (creation, storage, sharing) by providing a unified structure.</w:t>
      </w:r>
    </w:p>
    <w:p>
      <w:pPr>
        <w:pStyle w:val="Normal1"/>
        <w:pBdr/>
        <w:spacing w:lineRule="auto" w:line="312" w:before="0" w:after="240"/>
        <w:rPr/>
      </w:pPr>
      <w:r>
        <w:rPr/>
        <mc:AlternateContent>
          <mc:Choice Requires="wps">
            <w:drawing>
              <wp:inline distT="0" distB="0" distL="0" distR="0">
                <wp:extent cx="5943600" cy="19050"/>
                <wp:effectExtent l="0" t="0" r="0" b="152400"/>
                <wp:docPr id="52" name="Shape15"/>
                <a:graphic xmlns:a="http://schemas.openxmlformats.org/drawingml/2006/main">
                  <a:graphicData uri="http://schemas.microsoft.com/office/word/2010/wordprocessingShape">
                    <wps:wsp>
                      <wps:cNvSpPr/>
                      <wps:nvSpPr>
                        <wps:cNvPr id="13" name="Shape15"/>
                        <wps:cNvSpPr/>
                      </wps:nvSpPr>
                      <wps:spPr>
                        <a:xfrm>
                          <a:off x="0" y="0"/>
                          <a:ext cx="594360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ID="Shape15" fillcolor="#a0a0a0" stroked="f" o:allowincell="f" style="position:absolute;margin-left:0pt;margin-top:-13.55pt;width:467.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3"/>
        <w:keepNext w:val="false"/>
        <w:keepLines w:val="false"/>
        <w:pBdr/>
        <w:spacing w:lineRule="auto" w:line="312" w:before="280" w:after="80"/>
        <w:rPr>
          <w:b/>
          <w:b/>
          <w:color w:val="35382A"/>
          <w:sz w:val="26"/>
          <w:szCs w:val="26"/>
        </w:rPr>
      </w:pPr>
      <w:bookmarkStart w:id="22" w:name="_84h2oq76yrfe"/>
      <w:bookmarkEnd w:id="22"/>
      <w:r>
        <w:rPr>
          <w:b/>
          <w:color w:val="35382A"/>
          <w:sz w:val="26"/>
          <w:szCs w:val="26"/>
        </w:rPr>
        <w:t>Structure of PKCS #8 Private Key</w:t>
      </w:r>
    </w:p>
    <w:p>
      <w:pPr>
        <w:pStyle w:val="Normal1"/>
        <w:pBdr/>
        <w:spacing w:lineRule="auto" w:line="312" w:before="240" w:after="240"/>
        <w:rPr>
          <w:color w:val="35382A"/>
          <w:sz w:val="24"/>
          <w:szCs w:val="24"/>
        </w:rPr>
      </w:pPr>
      <w:r>
        <w:rPr>
          <w:color w:val="35382A"/>
          <w:sz w:val="24"/>
          <w:szCs w:val="24"/>
        </w:rPr>
        <w:t>A PKCS #8 private key consists of the following fields:</w:t>
      </w:r>
    </w:p>
    <w:p>
      <w:pPr>
        <w:pStyle w:val="Normal1"/>
        <w:numPr>
          <w:ilvl w:val="0"/>
          <w:numId w:val="16"/>
        </w:numPr>
        <w:pBdr/>
        <w:spacing w:lineRule="auto" w:line="312" w:before="240" w:after="0"/>
        <w:ind w:left="720" w:right="0" w:hanging="360"/>
        <w:rPr/>
      </w:pPr>
      <w:r>
        <w:rPr>
          <w:b/>
          <w:color w:val="35382A"/>
          <w:sz w:val="24"/>
          <w:szCs w:val="24"/>
        </w:rPr>
        <w:t>Algorithm Identifier</w:t>
      </w:r>
      <w:r>
        <w:rPr>
          <w:color w:val="35382A"/>
          <w:sz w:val="24"/>
          <w:szCs w:val="24"/>
        </w:rPr>
        <w:t>: Specifies the cryptographic algorithm (e.g., RSA, EC).</w:t>
      </w:r>
    </w:p>
    <w:p>
      <w:pPr>
        <w:pStyle w:val="Normal1"/>
        <w:numPr>
          <w:ilvl w:val="0"/>
          <w:numId w:val="16"/>
        </w:numPr>
        <w:pBdr/>
        <w:spacing w:lineRule="auto" w:line="312" w:before="0" w:after="0"/>
        <w:ind w:left="720" w:right="0" w:hanging="360"/>
        <w:rPr/>
      </w:pPr>
      <w:r>
        <w:rPr>
          <w:b/>
          <w:color w:val="35382A"/>
          <w:sz w:val="24"/>
          <w:szCs w:val="24"/>
        </w:rPr>
        <w:t>Private Key</w:t>
      </w:r>
      <w:r>
        <w:rPr>
          <w:color w:val="35382A"/>
          <w:sz w:val="24"/>
          <w:szCs w:val="24"/>
        </w:rPr>
        <w:t>: Encapsulated private key in DER format.</w:t>
      </w:r>
    </w:p>
    <w:p>
      <w:pPr>
        <w:pStyle w:val="Normal1"/>
        <w:numPr>
          <w:ilvl w:val="0"/>
          <w:numId w:val="16"/>
        </w:numPr>
        <w:pBdr/>
        <w:spacing w:lineRule="auto" w:line="312" w:before="0" w:after="240"/>
        <w:ind w:left="720" w:right="0" w:hanging="360"/>
        <w:rPr/>
      </w:pPr>
      <w:r>
        <w:rPr>
          <w:b/>
          <w:color w:val="35382A"/>
          <w:sz w:val="24"/>
          <w:szCs w:val="24"/>
        </w:rPr>
        <w:t>Optional Attributes</w:t>
      </w:r>
      <w:r>
        <w:rPr>
          <w:color w:val="35382A"/>
          <w:sz w:val="24"/>
          <w:szCs w:val="24"/>
        </w:rPr>
        <w:t>: May include metadata about the key.</w:t>
      </w:r>
    </w:p>
    <w:p>
      <w:pPr>
        <w:pStyle w:val="Normal1"/>
        <w:pBdr/>
        <w:spacing w:lineRule="auto" w:line="312" w:before="0" w:after="240"/>
        <w:rPr/>
      </w:pPr>
      <w:r>
        <w:rPr/>
        <mc:AlternateContent>
          <mc:Choice Requires="wps">
            <w:drawing>
              <wp:inline distT="0" distB="0" distL="0" distR="0">
                <wp:extent cx="5943600" cy="19050"/>
                <wp:effectExtent l="0" t="0" r="0" b="152400"/>
                <wp:docPr id="53" name="Shape16"/>
                <a:graphic xmlns:a="http://schemas.openxmlformats.org/drawingml/2006/main">
                  <a:graphicData uri="http://schemas.microsoft.com/office/word/2010/wordprocessingShape">
                    <wps:wsp>
                      <wps:cNvSpPr/>
                      <wps:nvSpPr>
                        <wps:cNvPr id="14" name="Shape16"/>
                        <wps:cNvSpPr/>
                      </wps:nvSpPr>
                      <wps:spPr>
                        <a:xfrm>
                          <a:off x="0" y="0"/>
                          <a:ext cx="594360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ID="Shape16" fillcolor="#a0a0a0" stroked="f" o:allowincell="f" style="position:absolute;margin-left:0pt;margin-top:-13.55pt;width:467.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3"/>
        <w:keepNext w:val="false"/>
        <w:keepLines w:val="false"/>
        <w:pBdr/>
        <w:spacing w:lineRule="auto" w:line="312" w:before="280" w:after="80"/>
        <w:rPr>
          <w:b/>
          <w:b/>
          <w:color w:val="35382A"/>
          <w:sz w:val="26"/>
          <w:szCs w:val="26"/>
        </w:rPr>
      </w:pPr>
      <w:bookmarkStart w:id="23" w:name="_75jgcgbwa1g7"/>
      <w:bookmarkEnd w:id="23"/>
      <w:r>
        <w:rPr>
          <w:b/>
          <w:color w:val="35382A"/>
          <w:sz w:val="26"/>
          <w:szCs w:val="26"/>
        </w:rPr>
        <w:t>Example PKCS #8 Headers</w:t>
      </w:r>
    </w:p>
    <w:p>
      <w:pPr>
        <w:pStyle w:val="Normal1"/>
        <w:pBdr/>
        <w:spacing w:lineRule="auto" w:line="312" w:before="0" w:after="240"/>
        <w:rPr/>
      </w:pPr>
      <w:r>
        <w:rPr>
          <w:b/>
          <w:color w:val="35382A"/>
          <w:sz w:val="24"/>
          <w:szCs w:val="24"/>
        </w:rPr>
        <w:t>Unencrypted Private Key</w:t>
      </w:r>
      <w:r>
        <w:rPr>
          <w:color w:val="35382A"/>
          <w:sz w:val="24"/>
          <w:szCs w:val="24"/>
        </w:rPr>
        <w:t>:</w:t>
        <w:br/>
        <w:t>vbnet</w:t>
        <w:br/>
        <w:t>Copy code</w:t>
        <w:br/>
      </w:r>
      <w:r>
        <w:rPr>
          <w:rFonts w:eastAsia="Roboto Mono" w:cs="Roboto Mono" w:ascii="Roboto Mono" w:hAnsi="Roboto Mono"/>
          <w:color w:val="188038"/>
          <w:sz w:val="24"/>
          <w:szCs w:val="24"/>
        </w:rPr>
        <w:t>-----BEGIN PRIVATE KEY-----</w:t>
      </w:r>
    </w:p>
    <w:p>
      <w:pPr>
        <w:pStyle w:val="Normal1"/>
        <w:pBdr/>
        <w:spacing w:lineRule="auto" w:line="312" w:before="0" w:after="240"/>
        <w:rPr>
          <w:rFonts w:ascii="Roboto Mono" w:hAnsi="Roboto Mono" w:eastAsia="Roboto Mono" w:cs="Roboto Mono"/>
          <w:color w:val="188038"/>
          <w:sz w:val="24"/>
          <w:szCs w:val="24"/>
        </w:rPr>
      </w:pPr>
      <w:r>
        <w:rPr>
          <w:rFonts w:eastAsia="Roboto Mono" w:cs="Roboto Mono" w:ascii="Roboto Mono" w:hAnsi="Roboto Mono"/>
          <w:color w:val="188038"/>
          <w:sz w:val="24"/>
          <w:szCs w:val="24"/>
        </w:rPr>
        <w:t>(Base64-encoded data)</w:t>
      </w:r>
    </w:p>
    <w:p>
      <w:pPr>
        <w:pStyle w:val="Normal1"/>
        <w:pBdr/>
        <w:spacing w:lineRule="auto" w:line="312" w:before="0" w:after="240"/>
        <w:rPr>
          <w:rFonts w:ascii="Roboto Mono" w:hAnsi="Roboto Mono" w:eastAsia="Roboto Mono" w:cs="Roboto Mono"/>
          <w:color w:val="188038"/>
          <w:sz w:val="24"/>
          <w:szCs w:val="24"/>
        </w:rPr>
      </w:pPr>
      <w:r>
        <w:rPr>
          <w:rFonts w:eastAsia="Roboto Mono" w:cs="Roboto Mono" w:ascii="Roboto Mono" w:hAnsi="Roboto Mono"/>
          <w:color w:val="188038"/>
          <w:sz w:val="24"/>
          <w:szCs w:val="24"/>
        </w:rPr>
        <w:t>-----END PRIVATE KEY-----</w:t>
      </w:r>
    </w:p>
    <w:p>
      <w:pPr>
        <w:pStyle w:val="Normal1"/>
        <w:numPr>
          <w:ilvl w:val="0"/>
          <w:numId w:val="39"/>
        </w:numPr>
        <w:pBdr/>
        <w:spacing w:lineRule="auto" w:line="312" w:before="240" w:after="240"/>
        <w:ind w:left="720" w:right="0" w:hanging="360"/>
        <w:rPr>
          <w:color w:val="35382A"/>
          <w:sz w:val="24"/>
          <w:szCs w:val="24"/>
        </w:rPr>
      </w:pPr>
      <w:r>
        <w:rPr>
          <w:color w:val="35382A"/>
          <w:sz w:val="24"/>
          <w:szCs w:val="24"/>
        </w:rPr>
      </w:r>
    </w:p>
    <w:p>
      <w:pPr>
        <w:pStyle w:val="Normal1"/>
        <w:pBdr/>
        <w:spacing w:lineRule="auto" w:line="312" w:before="0" w:after="240"/>
        <w:rPr/>
      </w:pPr>
      <w:r>
        <w:rPr>
          <w:b/>
          <w:color w:val="35382A"/>
          <w:sz w:val="24"/>
          <w:szCs w:val="24"/>
        </w:rPr>
        <w:t>Encrypted Private Key</w:t>
      </w:r>
      <w:r>
        <w:rPr>
          <w:color w:val="35382A"/>
          <w:sz w:val="24"/>
          <w:szCs w:val="24"/>
        </w:rPr>
        <w:t>:</w:t>
        <w:br/>
        <w:t>vbnet</w:t>
        <w:br/>
        <w:t>Copy code</w:t>
        <w:br/>
      </w:r>
      <w:r>
        <w:rPr>
          <w:rFonts w:eastAsia="Roboto Mono" w:cs="Roboto Mono" w:ascii="Roboto Mono" w:hAnsi="Roboto Mono"/>
          <w:color w:val="188038"/>
          <w:sz w:val="24"/>
          <w:szCs w:val="24"/>
        </w:rPr>
        <w:t>-----BEGIN ENCRYPTED PRIVATE KEY-----</w:t>
      </w:r>
    </w:p>
    <w:p>
      <w:pPr>
        <w:pStyle w:val="Normal1"/>
        <w:pBdr/>
        <w:spacing w:lineRule="auto" w:line="312" w:before="0" w:after="240"/>
        <w:rPr>
          <w:rFonts w:ascii="Roboto Mono" w:hAnsi="Roboto Mono" w:eastAsia="Roboto Mono" w:cs="Roboto Mono"/>
          <w:color w:val="188038"/>
          <w:sz w:val="24"/>
          <w:szCs w:val="24"/>
        </w:rPr>
      </w:pPr>
      <w:r>
        <w:rPr>
          <w:rFonts w:eastAsia="Roboto Mono" w:cs="Roboto Mono" w:ascii="Roboto Mono" w:hAnsi="Roboto Mono"/>
          <w:color w:val="188038"/>
          <w:sz w:val="24"/>
          <w:szCs w:val="24"/>
        </w:rPr>
        <w:t>(Base64-encoded data)</w:t>
      </w:r>
    </w:p>
    <w:p>
      <w:pPr>
        <w:pStyle w:val="Normal1"/>
        <w:pBdr/>
        <w:spacing w:lineRule="auto" w:line="312" w:before="0" w:after="240"/>
        <w:rPr>
          <w:rFonts w:ascii="Roboto Mono" w:hAnsi="Roboto Mono" w:eastAsia="Roboto Mono" w:cs="Roboto Mono"/>
          <w:color w:val="188038"/>
          <w:sz w:val="24"/>
          <w:szCs w:val="24"/>
        </w:rPr>
      </w:pPr>
      <w:r>
        <w:rPr>
          <w:rFonts w:eastAsia="Roboto Mono" w:cs="Roboto Mono" w:ascii="Roboto Mono" w:hAnsi="Roboto Mono"/>
          <w:color w:val="188038"/>
          <w:sz w:val="24"/>
          <w:szCs w:val="24"/>
        </w:rPr>
        <w:t>-----END ENCRYPTED PRIVATE KEY-----</w:t>
      </w:r>
    </w:p>
    <w:p>
      <w:pPr>
        <w:pStyle w:val="Normal1"/>
        <w:numPr>
          <w:ilvl w:val="0"/>
          <w:numId w:val="39"/>
        </w:numPr>
        <w:pBdr/>
        <w:spacing w:lineRule="auto" w:line="312" w:before="240" w:after="240"/>
        <w:ind w:left="720" w:right="0" w:hanging="360"/>
        <w:rPr>
          <w:color w:val="35382A"/>
          <w:sz w:val="24"/>
          <w:szCs w:val="24"/>
        </w:rPr>
      </w:pPr>
      <w:r>
        <w:rPr>
          <w:color w:val="35382A"/>
          <w:sz w:val="24"/>
          <w:szCs w:val="24"/>
        </w:rPr>
      </w:r>
    </w:p>
    <w:p>
      <w:pPr>
        <w:pStyle w:val="Normal1"/>
        <w:pBdr/>
        <w:spacing w:lineRule="auto" w:line="312" w:before="0" w:after="240"/>
        <w:rPr/>
      </w:pPr>
      <w:r>
        <w:rPr/>
        <mc:AlternateContent>
          <mc:Choice Requires="wps">
            <w:drawing>
              <wp:inline distT="0" distB="0" distL="0" distR="0">
                <wp:extent cx="5943600" cy="19050"/>
                <wp:effectExtent l="0" t="0" r="0" b="152400"/>
                <wp:docPr id="54" name="Shape17"/>
                <a:graphic xmlns:a="http://schemas.openxmlformats.org/drawingml/2006/main">
                  <a:graphicData uri="http://schemas.microsoft.com/office/word/2010/wordprocessingShape">
                    <wps:wsp>
                      <wps:cNvSpPr/>
                      <wps:nvSpPr>
                        <wps:cNvPr id="15" name="Shape17"/>
                        <wps:cNvSpPr/>
                      </wps:nvSpPr>
                      <wps:spPr>
                        <a:xfrm>
                          <a:off x="0" y="0"/>
                          <a:ext cx="594360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ID="Shape17" fillcolor="#a0a0a0" stroked="f" o:allowincell="f" style="position:absolute;margin-left:0pt;margin-top:-13.55pt;width:467.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3"/>
        <w:keepNext w:val="false"/>
        <w:keepLines w:val="false"/>
        <w:pBdr/>
        <w:spacing w:lineRule="auto" w:line="312" w:before="280" w:after="80"/>
        <w:rPr>
          <w:b/>
          <w:b/>
          <w:color w:val="35382A"/>
          <w:sz w:val="26"/>
          <w:szCs w:val="26"/>
        </w:rPr>
      </w:pPr>
      <w:bookmarkStart w:id="24" w:name="_3wwinq4iz6jg"/>
      <w:bookmarkEnd w:id="24"/>
      <w:r>
        <w:rPr>
          <w:b/>
          <w:color w:val="35382A"/>
          <w:sz w:val="26"/>
          <w:szCs w:val="26"/>
        </w:rPr>
        <w:t>Common Use Cases</w:t>
      </w:r>
    </w:p>
    <w:p>
      <w:pPr>
        <w:pStyle w:val="Normal1"/>
        <w:numPr>
          <w:ilvl w:val="0"/>
          <w:numId w:val="36"/>
        </w:numPr>
        <w:pBdr/>
        <w:spacing w:lineRule="auto" w:line="312" w:before="240" w:after="0"/>
        <w:ind w:left="720" w:right="0" w:hanging="360"/>
        <w:rPr/>
      </w:pPr>
      <w:r>
        <w:rPr>
          <w:b/>
          <w:color w:val="35382A"/>
          <w:sz w:val="24"/>
          <w:szCs w:val="24"/>
        </w:rPr>
        <w:t>Key Exchange</w:t>
      </w:r>
      <w:r>
        <w:rPr>
          <w:color w:val="35382A"/>
          <w:sz w:val="24"/>
          <w:szCs w:val="24"/>
        </w:rPr>
        <w:t>: Storing and sharing private keys between systems or tools.</w:t>
      </w:r>
    </w:p>
    <w:p>
      <w:pPr>
        <w:pStyle w:val="Normal1"/>
        <w:numPr>
          <w:ilvl w:val="0"/>
          <w:numId w:val="36"/>
        </w:numPr>
        <w:pBdr/>
        <w:spacing w:lineRule="auto" w:line="312" w:before="0" w:after="0"/>
        <w:ind w:left="720" w:right="0" w:hanging="360"/>
        <w:rPr/>
      </w:pPr>
      <w:r>
        <w:rPr>
          <w:b/>
          <w:color w:val="35382A"/>
          <w:sz w:val="24"/>
          <w:szCs w:val="24"/>
        </w:rPr>
        <w:t>Security Applications</w:t>
      </w:r>
      <w:r>
        <w:rPr>
          <w:color w:val="35382A"/>
          <w:sz w:val="24"/>
          <w:szCs w:val="24"/>
        </w:rPr>
        <w:t>: Transporting encrypted private keys securely.</w:t>
      </w:r>
    </w:p>
    <w:p>
      <w:pPr>
        <w:pStyle w:val="Normal1"/>
        <w:numPr>
          <w:ilvl w:val="0"/>
          <w:numId w:val="36"/>
        </w:numPr>
        <w:pBdr/>
        <w:spacing w:lineRule="auto" w:line="312" w:before="0" w:after="240"/>
        <w:ind w:left="720" w:right="0" w:hanging="360"/>
        <w:rPr/>
      </w:pPr>
      <w:r>
        <w:rPr>
          <w:b/>
          <w:color w:val="35382A"/>
          <w:sz w:val="24"/>
          <w:szCs w:val="24"/>
        </w:rPr>
        <w:t>Certificate Signing Requests (CSRs)</w:t>
      </w:r>
      <w:r>
        <w:rPr>
          <w:color w:val="35382A"/>
          <w:sz w:val="24"/>
          <w:szCs w:val="24"/>
        </w:rPr>
        <w:t>: Using private keys for signing requests.</w:t>
      </w:r>
    </w:p>
    <w:p>
      <w:pPr>
        <w:pStyle w:val="Normal1"/>
        <w:pBdr/>
        <w:spacing w:lineRule="auto" w:line="312" w:before="0" w:after="240"/>
        <w:rPr/>
      </w:pPr>
      <w:r>
        <w:rPr/>
        <mc:AlternateContent>
          <mc:Choice Requires="wps">
            <w:drawing>
              <wp:inline distT="0" distB="0" distL="0" distR="0">
                <wp:extent cx="5943600" cy="19050"/>
                <wp:effectExtent l="0" t="0" r="0" b="152400"/>
                <wp:docPr id="55" name="Shape18"/>
                <a:graphic xmlns:a="http://schemas.openxmlformats.org/drawingml/2006/main">
                  <a:graphicData uri="http://schemas.microsoft.com/office/word/2010/wordprocessingShape">
                    <wps:wsp>
                      <wps:cNvSpPr/>
                      <wps:nvSpPr>
                        <wps:cNvPr id="16" name="Shape18"/>
                        <wps:cNvSpPr/>
                      </wps:nvSpPr>
                      <wps:spPr>
                        <a:xfrm>
                          <a:off x="0" y="0"/>
                          <a:ext cx="594360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ID="Shape18" fillcolor="#a0a0a0" stroked="f" o:allowincell="f" style="position:absolute;margin-left:0pt;margin-top:-13.55pt;width:467.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3"/>
        <w:keepNext w:val="false"/>
        <w:keepLines w:val="false"/>
        <w:pBdr/>
        <w:spacing w:lineRule="auto" w:line="312" w:before="280" w:after="80"/>
        <w:rPr>
          <w:b/>
          <w:b/>
          <w:color w:val="35382A"/>
          <w:sz w:val="26"/>
          <w:szCs w:val="26"/>
        </w:rPr>
      </w:pPr>
      <w:bookmarkStart w:id="25" w:name="_8ffqg3gckehw"/>
      <w:bookmarkEnd w:id="25"/>
      <w:r>
        <w:rPr>
          <w:b/>
          <w:color w:val="35382A"/>
          <w:sz w:val="26"/>
          <w:szCs w:val="26"/>
        </w:rPr>
        <w:t>Generating and Using PKCS #8 Keys</w:t>
      </w:r>
    </w:p>
    <w:p>
      <w:pPr>
        <w:pStyle w:val="Normal1"/>
        <w:numPr>
          <w:ilvl w:val="0"/>
          <w:numId w:val="3"/>
        </w:numPr>
        <w:pBdr/>
        <w:spacing w:lineRule="auto" w:line="312" w:before="240" w:after="240"/>
        <w:ind w:left="720" w:right="0" w:hanging="360"/>
        <w:rPr/>
      </w:pPr>
      <w:r>
        <w:rPr>
          <w:b/>
          <w:color w:val="35382A"/>
          <w:sz w:val="24"/>
          <w:szCs w:val="24"/>
        </w:rPr>
        <w:t>With OpenSSL</w:t>
      </w:r>
      <w:r>
        <w:rPr>
          <w:color w:val="35382A"/>
          <w:sz w:val="24"/>
          <w:szCs w:val="24"/>
        </w:rPr>
        <w:t>:</w:t>
      </w:r>
    </w:p>
    <w:p>
      <w:pPr>
        <w:pStyle w:val="Normal1"/>
        <w:pBdr/>
        <w:spacing w:lineRule="auto" w:line="312" w:before="0" w:after="240"/>
        <w:rPr/>
      </w:pPr>
      <w:r>
        <w:rPr>
          <w:color w:val="35382A"/>
          <w:sz w:val="24"/>
          <w:szCs w:val="24"/>
        </w:rPr>
        <w:t>Convert a private key to PKCS #8:</w:t>
        <w:br/>
        <w:t>bash</w:t>
        <w:br/>
        <w:t>Copy code</w:t>
        <w:br/>
      </w:r>
      <w:r>
        <w:rPr>
          <w:rFonts w:eastAsia="Roboto Mono" w:cs="Roboto Mono" w:ascii="Roboto Mono" w:hAnsi="Roboto Mono"/>
          <w:color w:val="188038"/>
          <w:sz w:val="24"/>
          <w:szCs w:val="24"/>
        </w:rPr>
        <w:t>openssl pkcs8 -topk8 -inform PEM -outform PEM -in private.key -out private_pkcs8.key -nocrypt</w:t>
      </w:r>
    </w:p>
    <w:p>
      <w:pPr>
        <w:pStyle w:val="Normal1"/>
        <w:numPr>
          <w:ilvl w:val="1"/>
          <w:numId w:val="3"/>
        </w:numPr>
        <w:pBdr/>
        <w:spacing w:lineRule="auto" w:line="312" w:before="240" w:after="240"/>
        <w:ind w:left="1440" w:right="0" w:hanging="360"/>
        <w:rPr>
          <w:color w:val="35382A"/>
          <w:sz w:val="24"/>
          <w:szCs w:val="24"/>
        </w:rPr>
      </w:pPr>
      <w:r>
        <w:rPr>
          <w:color w:val="35382A"/>
          <w:sz w:val="24"/>
          <w:szCs w:val="24"/>
        </w:rPr>
      </w:r>
    </w:p>
    <w:p>
      <w:pPr>
        <w:pStyle w:val="Normal1"/>
        <w:pBdr/>
        <w:spacing w:lineRule="auto" w:line="312" w:before="0" w:after="240"/>
        <w:rPr/>
      </w:pPr>
      <w:r>
        <w:rPr>
          <w:color w:val="35382A"/>
          <w:sz w:val="24"/>
          <w:szCs w:val="24"/>
        </w:rPr>
        <w:t>Create an encrypted PKCS #8 key:</w:t>
        <w:br/>
        <w:t>bash</w:t>
        <w:br/>
        <w:t>Copy code</w:t>
        <w:br/>
      </w:r>
      <w:r>
        <w:rPr>
          <w:rFonts w:eastAsia="Roboto Mono" w:cs="Roboto Mono" w:ascii="Roboto Mono" w:hAnsi="Roboto Mono"/>
          <w:color w:val="188038"/>
          <w:sz w:val="24"/>
          <w:szCs w:val="24"/>
        </w:rPr>
        <w:t>openssl pkcs8 -topk8 -inform PEM -outform PEM -in private.key -out private_pkcs8.key -passout pass:yourpassword</w:t>
      </w:r>
    </w:p>
    <w:p>
      <w:pPr>
        <w:pStyle w:val="Normal1"/>
        <w:numPr>
          <w:ilvl w:val="1"/>
          <w:numId w:val="3"/>
        </w:numPr>
        <w:pBdr/>
        <w:spacing w:lineRule="auto" w:line="312" w:before="240" w:after="0"/>
        <w:ind w:left="1440" w:right="0" w:hanging="360"/>
        <w:rPr>
          <w:color w:val="35382A"/>
          <w:sz w:val="24"/>
          <w:szCs w:val="24"/>
        </w:rPr>
      </w:pPr>
      <w:r>
        <w:rPr>
          <w:color w:val="35382A"/>
          <w:sz w:val="24"/>
          <w:szCs w:val="24"/>
        </w:rPr>
      </w:r>
    </w:p>
    <w:p>
      <w:pPr>
        <w:pStyle w:val="Normal1"/>
        <w:numPr>
          <w:ilvl w:val="0"/>
          <w:numId w:val="3"/>
        </w:numPr>
        <w:pBdr/>
        <w:spacing w:lineRule="auto" w:line="312" w:before="0" w:after="0"/>
        <w:ind w:left="720" w:right="0" w:hanging="360"/>
        <w:rPr/>
      </w:pPr>
      <w:r>
        <w:rPr>
          <w:b/>
          <w:color w:val="35382A"/>
          <w:sz w:val="24"/>
          <w:szCs w:val="24"/>
        </w:rPr>
        <w:t>In Java</w:t>
      </w:r>
      <w:r>
        <w:rPr>
          <w:color w:val="35382A"/>
          <w:sz w:val="24"/>
          <w:szCs w:val="24"/>
        </w:rPr>
        <w:t>:</w:t>
      </w:r>
    </w:p>
    <w:p>
      <w:pPr>
        <w:pStyle w:val="Normal1"/>
        <w:numPr>
          <w:ilvl w:val="1"/>
          <w:numId w:val="3"/>
        </w:numPr>
        <w:pBdr/>
        <w:spacing w:lineRule="auto" w:line="312" w:before="0" w:after="240"/>
        <w:ind w:left="1440" w:right="0" w:hanging="360"/>
        <w:rPr>
          <w:color w:val="35382A"/>
          <w:sz w:val="24"/>
          <w:szCs w:val="24"/>
        </w:rPr>
      </w:pPr>
      <w:r>
        <w:rPr>
          <w:color w:val="35382A"/>
          <w:sz w:val="24"/>
          <w:szCs w:val="24"/>
        </w:rPr>
        <w:t>Java KeyStore uses PKCS #8 for private key storage.</w:t>
      </w:r>
    </w:p>
    <w:p>
      <w:pPr>
        <w:pStyle w:val="Normal1"/>
        <w:pBdr/>
        <w:spacing w:lineRule="auto" w:line="312" w:before="0" w:after="240"/>
        <w:rPr/>
      </w:pPr>
      <w:r>
        <w:rPr/>
        <mc:AlternateContent>
          <mc:Choice Requires="wps">
            <w:drawing>
              <wp:inline distT="0" distB="0" distL="0" distR="0">
                <wp:extent cx="5943600" cy="19050"/>
                <wp:effectExtent l="0" t="0" r="0" b="152400"/>
                <wp:docPr id="56" name="Shape19"/>
                <a:graphic xmlns:a="http://schemas.openxmlformats.org/drawingml/2006/main">
                  <a:graphicData uri="http://schemas.microsoft.com/office/word/2010/wordprocessingShape">
                    <wps:wsp>
                      <wps:cNvSpPr/>
                      <wps:nvSpPr>
                        <wps:cNvPr id="17" name="Shape19"/>
                        <wps:cNvSpPr/>
                      </wps:nvSpPr>
                      <wps:spPr>
                        <a:xfrm>
                          <a:off x="0" y="0"/>
                          <a:ext cx="594360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ID="Shape19" fillcolor="#a0a0a0" stroked="f" o:allowincell="f" style="position:absolute;margin-left:0pt;margin-top:-13.55pt;width:467.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3"/>
        <w:keepNext w:val="false"/>
        <w:keepLines w:val="false"/>
        <w:pBdr/>
        <w:spacing w:lineRule="auto" w:line="312" w:before="280" w:after="80"/>
        <w:rPr>
          <w:b/>
          <w:b/>
          <w:color w:val="35382A"/>
          <w:sz w:val="26"/>
          <w:szCs w:val="26"/>
        </w:rPr>
      </w:pPr>
      <w:bookmarkStart w:id="26" w:name="_kxg2zgn7hwew"/>
      <w:bookmarkEnd w:id="26"/>
      <w:r>
        <w:rPr>
          <w:b/>
          <w:color w:val="35382A"/>
          <w:sz w:val="26"/>
          <w:szCs w:val="26"/>
        </w:rPr>
        <w:t>Comparison to PKCS #12</w:t>
      </w:r>
    </w:p>
    <w:p>
      <w:pPr>
        <w:pStyle w:val="Normal1"/>
        <w:numPr>
          <w:ilvl w:val="0"/>
          <w:numId w:val="11"/>
        </w:numPr>
        <w:pBdr/>
        <w:spacing w:lineRule="auto" w:line="312" w:before="240" w:after="0"/>
        <w:ind w:left="720" w:right="0" w:hanging="360"/>
        <w:rPr/>
      </w:pPr>
      <w:r>
        <w:rPr>
          <w:color w:val="35382A"/>
          <w:sz w:val="24"/>
          <w:szCs w:val="24"/>
        </w:rPr>
        <w:t xml:space="preserve">PKCS #8 is </w:t>
      </w:r>
      <w:r>
        <w:rPr>
          <w:b/>
          <w:color w:val="35382A"/>
          <w:sz w:val="24"/>
          <w:szCs w:val="24"/>
        </w:rPr>
        <w:t>only for private keys</w:t>
      </w:r>
      <w:r>
        <w:rPr>
          <w:color w:val="35382A"/>
          <w:sz w:val="24"/>
          <w:szCs w:val="24"/>
        </w:rPr>
        <w:t xml:space="preserve">, whereas PKCS #12 stores private keys </w:t>
      </w:r>
      <w:r>
        <w:rPr>
          <w:b/>
          <w:color w:val="35382A"/>
          <w:sz w:val="24"/>
          <w:szCs w:val="24"/>
        </w:rPr>
        <w:t>along with certificates and additional data</w:t>
      </w:r>
      <w:r>
        <w:rPr>
          <w:color w:val="35382A"/>
          <w:sz w:val="24"/>
          <w:szCs w:val="24"/>
        </w:rPr>
        <w:t xml:space="preserve"> in a single container.</w:t>
      </w:r>
    </w:p>
    <w:p>
      <w:pPr>
        <w:pStyle w:val="Normal1"/>
        <w:numPr>
          <w:ilvl w:val="0"/>
          <w:numId w:val="11"/>
        </w:numPr>
        <w:pBdr/>
        <w:spacing w:lineRule="auto" w:line="312" w:before="0" w:after="240"/>
        <w:ind w:left="720" w:right="0" w:hanging="360"/>
        <w:rPr>
          <w:color w:val="35382A"/>
          <w:sz w:val="24"/>
          <w:szCs w:val="24"/>
        </w:rPr>
      </w:pPr>
      <w:r>
        <w:rPr>
          <w:color w:val="35382A"/>
          <w:sz w:val="24"/>
          <w:szCs w:val="24"/>
        </w:rPr>
        <w:t>PKCS #8 is lightweight and simpler for cases where only the private key is needed.</w:t>
      </w:r>
    </w:p>
    <w:p>
      <w:pPr>
        <w:pStyle w:val="Normal1"/>
        <w:pBdr/>
        <w:spacing w:lineRule="auto" w:line="312" w:before="0" w:after="240"/>
        <w:rPr/>
      </w:pPr>
      <w:r>
        <w:rPr/>
        <mc:AlternateContent>
          <mc:Choice Requires="wps">
            <w:drawing>
              <wp:inline distT="0" distB="0" distL="0" distR="0">
                <wp:extent cx="5943600" cy="19050"/>
                <wp:effectExtent l="0" t="0" r="0" b="152400"/>
                <wp:docPr id="57" name="Shape20"/>
                <a:graphic xmlns:a="http://schemas.openxmlformats.org/drawingml/2006/main">
                  <a:graphicData uri="http://schemas.microsoft.com/office/word/2010/wordprocessingShape">
                    <wps:wsp>
                      <wps:cNvSpPr/>
                      <wps:nvSpPr>
                        <wps:cNvPr id="18" name="Shape20"/>
                        <wps:cNvSpPr/>
                      </wps:nvSpPr>
                      <wps:spPr>
                        <a:xfrm>
                          <a:off x="0" y="0"/>
                          <a:ext cx="594360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ID="Shape20" fillcolor="#a0a0a0" stroked="f" o:allowincell="f" style="position:absolute;margin-left:0pt;margin-top:-13.55pt;width:467.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3"/>
        <w:keepNext w:val="false"/>
        <w:keepLines w:val="false"/>
        <w:pBdr/>
        <w:spacing w:lineRule="auto" w:line="312" w:before="280" w:after="80"/>
        <w:rPr>
          <w:b/>
          <w:b/>
          <w:color w:val="35382A"/>
          <w:sz w:val="26"/>
          <w:szCs w:val="26"/>
        </w:rPr>
      </w:pPr>
      <w:bookmarkStart w:id="27" w:name="_dzvta5vc14ii"/>
      <w:bookmarkEnd w:id="27"/>
      <w:r>
        <w:rPr>
          <w:b/>
          <w:color w:val="35382A"/>
          <w:sz w:val="26"/>
          <w:szCs w:val="26"/>
        </w:rPr>
        <w:t>Summary</w:t>
      </w:r>
    </w:p>
    <w:p>
      <w:pPr>
        <w:pStyle w:val="Normal1"/>
        <w:pBdr/>
        <w:spacing w:lineRule="auto" w:line="312" w:before="240" w:after="240"/>
        <w:rPr>
          <w:color w:val="35382A"/>
          <w:sz w:val="24"/>
          <w:szCs w:val="24"/>
        </w:rPr>
      </w:pPr>
      <w:r>
        <w:rPr>
          <w:color w:val="35382A"/>
          <w:sz w:val="24"/>
          <w:szCs w:val="24"/>
        </w:rPr>
        <w:t>PKCS #8 is a flexible and secure standard for private key storage, offering encryption, algorithm independence, and compatibility across systems. It is crucial for key management in cryptographic systems and secure communications.</w:t>
      </w:r>
    </w:p>
    <w:p>
      <w:pPr>
        <w:pStyle w:val="Normal1"/>
        <w:pBdr/>
        <w:spacing w:lineRule="auto" w:line="312" w:before="0" w:after="240"/>
        <w:rPr>
          <w:color w:val="35382A"/>
          <w:sz w:val="24"/>
          <w:szCs w:val="24"/>
        </w:rPr>
      </w:pPr>
      <w:r>
        <w:rPr>
          <w:color w:val="35382A"/>
          <w:sz w:val="24"/>
          <w:szCs w:val="24"/>
        </w:rPr>
      </w:r>
    </w:p>
    <w:p>
      <w:pPr>
        <w:pStyle w:val="Normal1"/>
        <w:pBdr/>
        <w:spacing w:lineRule="auto" w:line="312" w:before="240" w:after="240"/>
        <w:rPr/>
      </w:pPr>
      <w:r>
        <w:rPr>
          <w:b/>
          <w:color w:val="35382A"/>
          <w:sz w:val="24"/>
          <w:szCs w:val="24"/>
        </w:rPr>
        <w:t>PKCS #12</w:t>
      </w:r>
      <w:r>
        <w:rPr>
          <w:color w:val="35382A"/>
          <w:sz w:val="24"/>
          <w:szCs w:val="24"/>
        </w:rPr>
        <w:t xml:space="preserve"> (Public Key Cryptography Standards #12) is a binary format for storing cryptographic objects, including private keys, certificates, and other related information. It is widely used for securely transferring sensitive information between systems, such as exporting or importing certificates and private keys for SSL/TLS purposes.</w:t>
      </w:r>
    </w:p>
    <w:p>
      <w:pPr>
        <w:pStyle w:val="Heading3"/>
        <w:keepNext w:val="false"/>
        <w:keepLines w:val="false"/>
        <w:pBdr/>
        <w:spacing w:lineRule="auto" w:line="312" w:before="280" w:after="80"/>
        <w:rPr>
          <w:b/>
          <w:b/>
          <w:color w:val="35382A"/>
          <w:sz w:val="26"/>
          <w:szCs w:val="26"/>
        </w:rPr>
      </w:pPr>
      <w:bookmarkStart w:id="28" w:name="_e6dpvzvkw4r7"/>
      <w:bookmarkEnd w:id="28"/>
      <w:r>
        <w:rPr>
          <w:b/>
          <w:color w:val="35382A"/>
          <w:sz w:val="26"/>
          <w:szCs w:val="26"/>
        </w:rPr>
        <w:t>Key Features of PKCS #12:</w:t>
      </w:r>
    </w:p>
    <w:p>
      <w:pPr>
        <w:pStyle w:val="Normal1"/>
        <w:numPr>
          <w:ilvl w:val="0"/>
          <w:numId w:val="10"/>
        </w:numPr>
        <w:pBdr/>
        <w:spacing w:lineRule="auto" w:line="312" w:before="240" w:after="0"/>
        <w:ind w:left="720" w:right="0" w:hanging="360"/>
        <w:rPr/>
      </w:pPr>
      <w:r>
        <w:rPr>
          <w:b/>
          <w:color w:val="35382A"/>
          <w:sz w:val="24"/>
          <w:szCs w:val="24"/>
        </w:rPr>
        <w:t>Storage of Cryptographic Material</w:t>
      </w:r>
      <w:r>
        <w:rPr>
          <w:color w:val="35382A"/>
          <w:sz w:val="24"/>
          <w:szCs w:val="24"/>
        </w:rPr>
        <w:t>:</w:t>
      </w:r>
    </w:p>
    <w:p>
      <w:pPr>
        <w:pStyle w:val="Normal1"/>
        <w:numPr>
          <w:ilvl w:val="1"/>
          <w:numId w:val="10"/>
        </w:numPr>
        <w:pBdr/>
        <w:spacing w:lineRule="auto" w:line="312" w:before="0" w:after="0"/>
        <w:ind w:left="1440" w:right="0" w:hanging="360"/>
        <w:rPr>
          <w:color w:val="35382A"/>
          <w:sz w:val="24"/>
          <w:szCs w:val="24"/>
        </w:rPr>
      </w:pPr>
      <w:r>
        <w:rPr>
          <w:color w:val="35382A"/>
          <w:sz w:val="24"/>
          <w:szCs w:val="24"/>
        </w:rPr>
        <w:t>Includes private keys, public keys, certificates, and optionally other objects like CA chains.</w:t>
      </w:r>
    </w:p>
    <w:p>
      <w:pPr>
        <w:pStyle w:val="Normal1"/>
        <w:numPr>
          <w:ilvl w:val="1"/>
          <w:numId w:val="10"/>
        </w:numPr>
        <w:pBdr/>
        <w:spacing w:lineRule="auto" w:line="312" w:before="0" w:after="0"/>
        <w:ind w:left="1440" w:right="0" w:hanging="360"/>
        <w:rPr>
          <w:color w:val="35382A"/>
          <w:sz w:val="24"/>
          <w:szCs w:val="24"/>
        </w:rPr>
      </w:pPr>
      <w:r>
        <w:rPr>
          <w:color w:val="35382A"/>
          <w:sz w:val="24"/>
          <w:szCs w:val="24"/>
        </w:rPr>
        <w:t>These are bundled into a single file.</w:t>
      </w:r>
    </w:p>
    <w:p>
      <w:pPr>
        <w:pStyle w:val="Normal1"/>
        <w:numPr>
          <w:ilvl w:val="0"/>
          <w:numId w:val="10"/>
        </w:numPr>
        <w:pBdr/>
        <w:spacing w:lineRule="auto" w:line="312" w:before="0" w:after="0"/>
        <w:ind w:left="720" w:right="0" w:hanging="360"/>
        <w:rPr/>
      </w:pPr>
      <w:r>
        <w:rPr>
          <w:b/>
          <w:color w:val="35382A"/>
          <w:sz w:val="24"/>
          <w:szCs w:val="24"/>
        </w:rPr>
        <w:t>File Extensions</w:t>
      </w:r>
      <w:r>
        <w:rPr>
          <w:color w:val="35382A"/>
          <w:sz w:val="24"/>
          <w:szCs w:val="24"/>
        </w:rPr>
        <w:t>:</w:t>
      </w:r>
    </w:p>
    <w:p>
      <w:pPr>
        <w:pStyle w:val="Normal1"/>
        <w:numPr>
          <w:ilvl w:val="1"/>
          <w:numId w:val="10"/>
        </w:numPr>
        <w:pBdr/>
        <w:spacing w:lineRule="auto" w:line="312" w:before="0" w:after="0"/>
        <w:ind w:left="1440" w:right="0" w:hanging="360"/>
        <w:rPr/>
      </w:pPr>
      <w:r>
        <w:rPr>
          <w:color w:val="35382A"/>
          <w:sz w:val="24"/>
          <w:szCs w:val="24"/>
        </w:rPr>
        <w:t xml:space="preserve">PKCS #12 files commonly have extensions like </w:t>
      </w:r>
      <w:r>
        <w:rPr>
          <w:rFonts w:eastAsia="Roboto Mono" w:cs="Roboto Mono" w:ascii="Roboto Mono" w:hAnsi="Roboto Mono"/>
          <w:color w:val="188038"/>
          <w:sz w:val="24"/>
          <w:szCs w:val="24"/>
        </w:rPr>
        <w:t>.p12</w:t>
      </w:r>
      <w:r>
        <w:rPr>
          <w:color w:val="35382A"/>
          <w:sz w:val="24"/>
          <w:szCs w:val="24"/>
        </w:rPr>
        <w:t xml:space="preserve"> or </w:t>
      </w:r>
      <w:r>
        <w:rPr>
          <w:rFonts w:eastAsia="Roboto Mono" w:cs="Roboto Mono" w:ascii="Roboto Mono" w:hAnsi="Roboto Mono"/>
          <w:color w:val="188038"/>
          <w:sz w:val="24"/>
          <w:szCs w:val="24"/>
        </w:rPr>
        <w:t>.pfx</w:t>
      </w:r>
      <w:r>
        <w:rPr>
          <w:color w:val="35382A"/>
          <w:sz w:val="24"/>
          <w:szCs w:val="24"/>
        </w:rPr>
        <w:t>.</w:t>
      </w:r>
    </w:p>
    <w:p>
      <w:pPr>
        <w:pStyle w:val="Normal1"/>
        <w:numPr>
          <w:ilvl w:val="0"/>
          <w:numId w:val="10"/>
        </w:numPr>
        <w:pBdr/>
        <w:spacing w:lineRule="auto" w:line="312" w:before="0" w:after="0"/>
        <w:ind w:left="720" w:right="0" w:hanging="360"/>
        <w:rPr/>
      </w:pPr>
      <w:r>
        <w:rPr>
          <w:b/>
          <w:color w:val="35382A"/>
          <w:sz w:val="24"/>
          <w:szCs w:val="24"/>
        </w:rPr>
        <w:t>Password Protection</w:t>
      </w:r>
      <w:r>
        <w:rPr>
          <w:color w:val="35382A"/>
          <w:sz w:val="24"/>
          <w:szCs w:val="24"/>
        </w:rPr>
        <w:t>:</w:t>
      </w:r>
    </w:p>
    <w:p>
      <w:pPr>
        <w:pStyle w:val="Normal1"/>
        <w:numPr>
          <w:ilvl w:val="1"/>
          <w:numId w:val="10"/>
        </w:numPr>
        <w:pBdr/>
        <w:spacing w:lineRule="auto" w:line="312" w:before="0" w:after="0"/>
        <w:ind w:left="1440" w:right="0" w:hanging="360"/>
        <w:rPr>
          <w:color w:val="35382A"/>
          <w:sz w:val="24"/>
          <w:szCs w:val="24"/>
        </w:rPr>
      </w:pPr>
      <w:r>
        <w:rPr>
          <w:color w:val="35382A"/>
          <w:sz w:val="24"/>
          <w:szCs w:val="24"/>
        </w:rPr>
        <w:t>The file is encrypted with a password to protect the private keys and other sensitive contents.</w:t>
      </w:r>
    </w:p>
    <w:p>
      <w:pPr>
        <w:pStyle w:val="Normal1"/>
        <w:numPr>
          <w:ilvl w:val="1"/>
          <w:numId w:val="10"/>
        </w:numPr>
        <w:pBdr/>
        <w:spacing w:lineRule="auto" w:line="312" w:before="0" w:after="0"/>
        <w:ind w:left="1440" w:right="0" w:hanging="360"/>
        <w:rPr>
          <w:color w:val="35382A"/>
          <w:sz w:val="24"/>
          <w:szCs w:val="24"/>
        </w:rPr>
      </w:pPr>
      <w:r>
        <w:rPr>
          <w:color w:val="35382A"/>
          <w:sz w:val="24"/>
          <w:szCs w:val="24"/>
        </w:rPr>
        <w:t>Provides confidentiality during transport or storage.</w:t>
      </w:r>
    </w:p>
    <w:p>
      <w:pPr>
        <w:pStyle w:val="Normal1"/>
        <w:numPr>
          <w:ilvl w:val="0"/>
          <w:numId w:val="10"/>
        </w:numPr>
        <w:pBdr/>
        <w:spacing w:lineRule="auto" w:line="312" w:before="0" w:after="0"/>
        <w:ind w:left="720" w:right="0" w:hanging="360"/>
        <w:rPr/>
      </w:pPr>
      <w:r>
        <w:rPr>
          <w:b/>
          <w:color w:val="35382A"/>
          <w:sz w:val="24"/>
          <w:szCs w:val="24"/>
        </w:rPr>
        <w:t>Interoperability</w:t>
      </w:r>
      <w:r>
        <w:rPr>
          <w:color w:val="35382A"/>
          <w:sz w:val="24"/>
          <w:szCs w:val="24"/>
        </w:rPr>
        <w:t>:</w:t>
      </w:r>
    </w:p>
    <w:p>
      <w:pPr>
        <w:pStyle w:val="Normal1"/>
        <w:numPr>
          <w:ilvl w:val="1"/>
          <w:numId w:val="10"/>
        </w:numPr>
        <w:pBdr/>
        <w:spacing w:lineRule="auto" w:line="312" w:before="0" w:after="240"/>
        <w:ind w:left="1440" w:right="0" w:hanging="360"/>
        <w:rPr>
          <w:color w:val="35382A"/>
          <w:sz w:val="24"/>
          <w:szCs w:val="24"/>
        </w:rPr>
      </w:pPr>
      <w:r>
        <w:rPr>
          <w:color w:val="35382A"/>
          <w:sz w:val="24"/>
          <w:szCs w:val="24"/>
        </w:rPr>
        <w:t>Supported by many systems, including browsers, servers, and cryptographic libraries, for importing/exporting certificates and keys.</w:t>
      </w:r>
    </w:p>
    <w:p>
      <w:pPr>
        <w:pStyle w:val="Normal1"/>
        <w:pBdr/>
        <w:spacing w:lineRule="auto" w:line="312" w:before="0" w:after="240"/>
        <w:rPr/>
      </w:pPr>
      <w:r>
        <w:rPr/>
        <mc:AlternateContent>
          <mc:Choice Requires="wps">
            <w:drawing>
              <wp:inline distT="0" distB="0" distL="0" distR="0">
                <wp:extent cx="5943600" cy="19050"/>
                <wp:effectExtent l="0" t="0" r="0" b="152400"/>
                <wp:docPr id="58" name="Shape21"/>
                <a:graphic xmlns:a="http://schemas.openxmlformats.org/drawingml/2006/main">
                  <a:graphicData uri="http://schemas.microsoft.com/office/word/2010/wordprocessingShape">
                    <wps:wsp>
                      <wps:cNvSpPr/>
                      <wps:nvSpPr>
                        <wps:cNvPr id="19" name="Shape21"/>
                        <wps:cNvSpPr/>
                      </wps:nvSpPr>
                      <wps:spPr>
                        <a:xfrm>
                          <a:off x="0" y="0"/>
                          <a:ext cx="594360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ID="Shape21" fillcolor="#a0a0a0" stroked="f" o:allowincell="f" style="position:absolute;margin-left:0pt;margin-top:-13.55pt;width:467.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3"/>
        <w:keepNext w:val="false"/>
        <w:keepLines w:val="false"/>
        <w:pBdr/>
        <w:spacing w:lineRule="auto" w:line="312" w:before="280" w:after="80"/>
        <w:rPr>
          <w:b/>
          <w:b/>
          <w:color w:val="35382A"/>
          <w:sz w:val="26"/>
          <w:szCs w:val="26"/>
        </w:rPr>
      </w:pPr>
      <w:bookmarkStart w:id="29" w:name="_l7vvbp8ubf6x"/>
      <w:bookmarkEnd w:id="29"/>
      <w:r>
        <w:rPr>
          <w:b/>
          <w:color w:val="35382A"/>
          <w:sz w:val="26"/>
          <w:szCs w:val="26"/>
        </w:rPr>
        <w:t>Common Use Cases:</w:t>
      </w:r>
    </w:p>
    <w:p>
      <w:pPr>
        <w:pStyle w:val="Normal1"/>
        <w:numPr>
          <w:ilvl w:val="0"/>
          <w:numId w:val="27"/>
        </w:numPr>
        <w:pBdr/>
        <w:spacing w:lineRule="auto" w:line="312" w:before="240" w:after="0"/>
        <w:ind w:left="720" w:right="0" w:hanging="360"/>
        <w:rPr/>
      </w:pPr>
      <w:r>
        <w:rPr>
          <w:b/>
          <w:color w:val="35382A"/>
          <w:sz w:val="24"/>
          <w:szCs w:val="24"/>
        </w:rPr>
        <w:t>SSL/TLS Certificates</w:t>
      </w:r>
      <w:r>
        <w:rPr>
          <w:color w:val="35382A"/>
          <w:sz w:val="24"/>
          <w:szCs w:val="24"/>
        </w:rPr>
        <w:t>:</w:t>
      </w:r>
    </w:p>
    <w:p>
      <w:pPr>
        <w:pStyle w:val="Normal1"/>
        <w:numPr>
          <w:ilvl w:val="1"/>
          <w:numId w:val="27"/>
        </w:numPr>
        <w:pBdr/>
        <w:spacing w:lineRule="auto" w:line="312" w:before="0" w:after="0"/>
        <w:ind w:left="1440" w:right="0" w:hanging="360"/>
        <w:rPr>
          <w:color w:val="35382A"/>
          <w:sz w:val="24"/>
          <w:szCs w:val="24"/>
        </w:rPr>
      </w:pPr>
      <w:r>
        <w:rPr>
          <w:color w:val="35382A"/>
          <w:sz w:val="24"/>
          <w:szCs w:val="24"/>
        </w:rPr>
        <w:t>PKCS #12 is often used to transfer private keys and certificates to web servers, such as importing an SSL/TLS certificate into IIS, Apache, or Nginx.</w:t>
      </w:r>
    </w:p>
    <w:p>
      <w:pPr>
        <w:pStyle w:val="Normal1"/>
        <w:numPr>
          <w:ilvl w:val="0"/>
          <w:numId w:val="27"/>
        </w:numPr>
        <w:pBdr/>
        <w:spacing w:lineRule="auto" w:line="312" w:before="0" w:after="0"/>
        <w:ind w:left="720" w:right="0" w:hanging="360"/>
        <w:rPr/>
      </w:pPr>
      <w:r>
        <w:rPr>
          <w:b/>
          <w:color w:val="35382A"/>
          <w:sz w:val="24"/>
          <w:szCs w:val="24"/>
        </w:rPr>
        <w:t>Code Signing</w:t>
      </w:r>
      <w:r>
        <w:rPr>
          <w:color w:val="35382A"/>
          <w:sz w:val="24"/>
          <w:szCs w:val="24"/>
        </w:rPr>
        <w:t>:</w:t>
      </w:r>
    </w:p>
    <w:p>
      <w:pPr>
        <w:pStyle w:val="Normal1"/>
        <w:numPr>
          <w:ilvl w:val="1"/>
          <w:numId w:val="27"/>
        </w:numPr>
        <w:pBdr/>
        <w:spacing w:lineRule="auto" w:line="312" w:before="0" w:after="0"/>
        <w:ind w:left="1440" w:right="0" w:hanging="360"/>
        <w:rPr>
          <w:color w:val="35382A"/>
          <w:sz w:val="24"/>
          <w:szCs w:val="24"/>
        </w:rPr>
      </w:pPr>
      <w:r>
        <w:rPr>
          <w:color w:val="35382A"/>
          <w:sz w:val="24"/>
          <w:szCs w:val="24"/>
        </w:rPr>
        <w:t>Developers use PKCS #12 files for storing code-signing certificates and private keys.</w:t>
      </w:r>
    </w:p>
    <w:p>
      <w:pPr>
        <w:pStyle w:val="Normal1"/>
        <w:numPr>
          <w:ilvl w:val="0"/>
          <w:numId w:val="27"/>
        </w:numPr>
        <w:pBdr/>
        <w:spacing w:lineRule="auto" w:line="312" w:before="0" w:after="0"/>
        <w:ind w:left="720" w:right="0" w:hanging="360"/>
        <w:rPr/>
      </w:pPr>
      <w:r>
        <w:rPr>
          <w:b/>
          <w:color w:val="35382A"/>
          <w:sz w:val="24"/>
          <w:szCs w:val="24"/>
        </w:rPr>
        <w:t>Secure Email</w:t>
      </w:r>
      <w:r>
        <w:rPr>
          <w:color w:val="35382A"/>
          <w:sz w:val="24"/>
          <w:szCs w:val="24"/>
        </w:rPr>
        <w:t>:</w:t>
      </w:r>
    </w:p>
    <w:p>
      <w:pPr>
        <w:pStyle w:val="Normal1"/>
        <w:numPr>
          <w:ilvl w:val="1"/>
          <w:numId w:val="27"/>
        </w:numPr>
        <w:pBdr/>
        <w:spacing w:lineRule="auto" w:line="312" w:before="0" w:after="240"/>
        <w:ind w:left="1440" w:right="0" w:hanging="360"/>
        <w:rPr>
          <w:color w:val="35382A"/>
          <w:sz w:val="24"/>
          <w:szCs w:val="24"/>
        </w:rPr>
      </w:pPr>
      <w:r>
        <w:rPr>
          <w:color w:val="35382A"/>
          <w:sz w:val="24"/>
          <w:szCs w:val="24"/>
        </w:rPr>
        <w:t>Secure email systems use PKCS #12 to store and transport S/MIME certificates and keys.</w:t>
      </w:r>
    </w:p>
    <w:p>
      <w:pPr>
        <w:pStyle w:val="Normal1"/>
        <w:pBdr/>
        <w:spacing w:lineRule="auto" w:line="312" w:before="0" w:after="240"/>
        <w:rPr/>
      </w:pPr>
      <w:r>
        <w:rPr/>
        <mc:AlternateContent>
          <mc:Choice Requires="wps">
            <w:drawing>
              <wp:inline distT="0" distB="0" distL="0" distR="0">
                <wp:extent cx="5943600" cy="19050"/>
                <wp:effectExtent l="0" t="0" r="0" b="152400"/>
                <wp:docPr id="59" name="Shape22"/>
                <a:graphic xmlns:a="http://schemas.openxmlformats.org/drawingml/2006/main">
                  <a:graphicData uri="http://schemas.microsoft.com/office/word/2010/wordprocessingShape">
                    <wps:wsp>
                      <wps:cNvSpPr/>
                      <wps:nvSpPr>
                        <wps:cNvPr id="20" name="Shape22"/>
                        <wps:cNvSpPr/>
                      </wps:nvSpPr>
                      <wps:spPr>
                        <a:xfrm>
                          <a:off x="0" y="0"/>
                          <a:ext cx="594360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ID="Shape22" fillcolor="#a0a0a0" stroked="f" o:allowincell="f" style="position:absolute;margin-left:0pt;margin-top:-13.55pt;width:467.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3"/>
        <w:keepNext w:val="false"/>
        <w:keepLines w:val="false"/>
        <w:pBdr/>
        <w:spacing w:lineRule="auto" w:line="312" w:before="280" w:after="80"/>
        <w:rPr>
          <w:b/>
          <w:b/>
          <w:color w:val="35382A"/>
          <w:sz w:val="26"/>
          <w:szCs w:val="26"/>
        </w:rPr>
      </w:pPr>
      <w:bookmarkStart w:id="30" w:name="_beh2wubgs07x"/>
      <w:bookmarkEnd w:id="30"/>
      <w:r>
        <w:rPr>
          <w:b/>
          <w:color w:val="35382A"/>
          <w:sz w:val="26"/>
          <w:szCs w:val="26"/>
        </w:rPr>
        <w:t>Structure of PKCS #12:</w:t>
      </w:r>
    </w:p>
    <w:p>
      <w:pPr>
        <w:pStyle w:val="Normal1"/>
        <w:pBdr/>
        <w:spacing w:lineRule="auto" w:line="312" w:before="240" w:after="240"/>
        <w:rPr>
          <w:color w:val="35382A"/>
          <w:sz w:val="24"/>
          <w:szCs w:val="24"/>
        </w:rPr>
      </w:pPr>
      <w:r>
        <w:rPr>
          <w:color w:val="35382A"/>
          <w:sz w:val="24"/>
          <w:szCs w:val="24"/>
        </w:rPr>
        <w:t>A PKCS #12 file typically contains:</w:t>
      </w:r>
    </w:p>
    <w:p>
      <w:pPr>
        <w:pStyle w:val="Normal1"/>
        <w:numPr>
          <w:ilvl w:val="0"/>
          <w:numId w:val="38"/>
        </w:numPr>
        <w:pBdr/>
        <w:spacing w:lineRule="auto" w:line="312" w:before="240" w:after="0"/>
        <w:ind w:left="720" w:right="0" w:hanging="360"/>
        <w:rPr/>
      </w:pPr>
      <w:r>
        <w:rPr>
          <w:b/>
          <w:color w:val="35382A"/>
          <w:sz w:val="24"/>
          <w:szCs w:val="24"/>
        </w:rPr>
        <w:t>Private Key</w:t>
      </w:r>
      <w:r>
        <w:rPr>
          <w:color w:val="35382A"/>
          <w:sz w:val="24"/>
          <w:szCs w:val="24"/>
        </w:rPr>
        <w:t>: Essential for SSL/TLS or digital signatures.</w:t>
      </w:r>
    </w:p>
    <w:p>
      <w:pPr>
        <w:pStyle w:val="Normal1"/>
        <w:numPr>
          <w:ilvl w:val="0"/>
          <w:numId w:val="38"/>
        </w:numPr>
        <w:pBdr/>
        <w:spacing w:lineRule="auto" w:line="312" w:before="0" w:after="0"/>
        <w:ind w:left="720" w:right="0" w:hanging="360"/>
        <w:rPr/>
      </w:pPr>
      <w:r>
        <w:rPr>
          <w:b/>
          <w:color w:val="35382A"/>
          <w:sz w:val="24"/>
          <w:szCs w:val="24"/>
        </w:rPr>
        <w:t>Certificate</w:t>
      </w:r>
      <w:r>
        <w:rPr>
          <w:color w:val="35382A"/>
          <w:sz w:val="24"/>
          <w:szCs w:val="24"/>
        </w:rPr>
        <w:t>: Public part of the cryptographic pair, often used for verification.</w:t>
      </w:r>
    </w:p>
    <w:p>
      <w:pPr>
        <w:pStyle w:val="Normal1"/>
        <w:numPr>
          <w:ilvl w:val="0"/>
          <w:numId w:val="38"/>
        </w:numPr>
        <w:pBdr/>
        <w:spacing w:lineRule="auto" w:line="312" w:before="0" w:after="0"/>
        <w:ind w:left="720" w:right="0" w:hanging="360"/>
        <w:rPr/>
      </w:pPr>
      <w:r>
        <w:rPr>
          <w:b/>
          <w:color w:val="35382A"/>
          <w:sz w:val="24"/>
          <w:szCs w:val="24"/>
        </w:rPr>
        <w:t>Certificate Chain</w:t>
      </w:r>
      <w:r>
        <w:rPr>
          <w:color w:val="35382A"/>
          <w:sz w:val="24"/>
          <w:szCs w:val="24"/>
        </w:rPr>
        <w:t>: Intermediate and root certificates, ensuring the chain of trust.</w:t>
      </w:r>
    </w:p>
    <w:p>
      <w:pPr>
        <w:pStyle w:val="Normal1"/>
        <w:numPr>
          <w:ilvl w:val="0"/>
          <w:numId w:val="38"/>
        </w:numPr>
        <w:pBdr/>
        <w:spacing w:lineRule="auto" w:line="312" w:before="0" w:after="240"/>
        <w:ind w:left="720" w:right="0" w:hanging="360"/>
        <w:rPr/>
      </w:pPr>
      <w:r>
        <w:rPr>
          <w:b/>
          <w:color w:val="35382A"/>
          <w:sz w:val="24"/>
          <w:szCs w:val="24"/>
        </w:rPr>
        <w:t>Optional Attributes</w:t>
      </w:r>
      <w:r>
        <w:rPr>
          <w:color w:val="35382A"/>
          <w:sz w:val="24"/>
          <w:szCs w:val="24"/>
        </w:rPr>
        <w:t>: Metadata about the certificates or keys.</w:t>
      </w:r>
    </w:p>
    <w:p>
      <w:pPr>
        <w:pStyle w:val="Normal1"/>
        <w:pBdr/>
        <w:spacing w:lineRule="auto" w:line="312" w:before="240" w:after="240"/>
        <w:rPr>
          <w:color w:val="35382A"/>
          <w:sz w:val="24"/>
          <w:szCs w:val="24"/>
        </w:rPr>
      </w:pPr>
      <w:r>
        <w:rPr>
          <w:color w:val="35382A"/>
          <w:sz w:val="24"/>
          <w:szCs w:val="24"/>
        </w:rPr>
      </w:r>
    </w:p>
    <w:p>
      <w:pPr>
        <w:pStyle w:val="Normal1"/>
        <w:pBdr/>
        <w:spacing w:lineRule="auto" w:line="312" w:before="0" w:after="240"/>
        <w:rPr/>
      </w:pPr>
      <w:r>
        <w:rPr/>
        <mc:AlternateContent>
          <mc:Choice Requires="wps">
            <w:drawing>
              <wp:inline distT="0" distB="0" distL="0" distR="0">
                <wp:extent cx="5943600" cy="19050"/>
                <wp:effectExtent l="0" t="0" r="0" b="152400"/>
                <wp:docPr id="60" name="Shape23"/>
                <a:graphic xmlns:a="http://schemas.openxmlformats.org/drawingml/2006/main">
                  <a:graphicData uri="http://schemas.microsoft.com/office/word/2010/wordprocessingShape">
                    <wps:wsp>
                      <wps:cNvSpPr/>
                      <wps:nvSpPr>
                        <wps:cNvPr id="21" name="Shape23"/>
                        <wps:cNvSpPr/>
                      </wps:nvSpPr>
                      <wps:spPr>
                        <a:xfrm>
                          <a:off x="0" y="0"/>
                          <a:ext cx="594360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ID="Shape23" fillcolor="#a0a0a0" stroked="f" o:allowincell="f" style="position:absolute;margin-left:0pt;margin-top:-13.55pt;width:467.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3"/>
        <w:keepNext w:val="false"/>
        <w:keepLines w:val="false"/>
        <w:pBdr/>
        <w:spacing w:lineRule="auto" w:line="312" w:before="280" w:after="80"/>
        <w:rPr>
          <w:b/>
          <w:b/>
          <w:color w:val="35382A"/>
          <w:sz w:val="26"/>
          <w:szCs w:val="26"/>
        </w:rPr>
      </w:pPr>
      <w:bookmarkStart w:id="31" w:name="_aluhx4v552u"/>
      <w:bookmarkEnd w:id="31"/>
      <w:r>
        <w:rPr>
          <w:b/>
          <w:color w:val="35382A"/>
          <w:sz w:val="26"/>
          <w:szCs w:val="26"/>
        </w:rPr>
        <w:t>Example Tools for Handling PKCS #12:</w:t>
      </w:r>
    </w:p>
    <w:p>
      <w:pPr>
        <w:pStyle w:val="Normal1"/>
        <w:pBdr/>
        <w:spacing w:lineRule="auto" w:line="312" w:before="0" w:after="240"/>
        <w:rPr/>
      </w:pPr>
      <w:r>
        <w:rPr>
          <w:b/>
          <w:color w:val="35382A"/>
          <w:sz w:val="24"/>
          <w:szCs w:val="24"/>
        </w:rPr>
        <w:t>OpenSSL</w:t>
      </w:r>
      <w:r>
        <w:rPr>
          <w:color w:val="35382A"/>
          <w:sz w:val="24"/>
          <w:szCs w:val="24"/>
        </w:rPr>
        <w:t xml:space="preserve">: Commonly used to create and manipulate </w:t>
      </w:r>
      <w:r>
        <w:rPr>
          <w:rFonts w:eastAsia="Roboto Mono" w:cs="Roboto Mono" w:ascii="Roboto Mono" w:hAnsi="Roboto Mono"/>
          <w:color w:val="188038"/>
          <w:sz w:val="24"/>
          <w:szCs w:val="24"/>
        </w:rPr>
        <w:t>.p12</w:t>
      </w:r>
      <w:r>
        <w:rPr>
          <w:color w:val="35382A"/>
          <w:sz w:val="24"/>
          <w:szCs w:val="24"/>
        </w:rPr>
        <w:t xml:space="preserve"> files.</w:t>
        <w:br/>
        <w:t>bash</w:t>
        <w:br/>
        <w:t>Copy code</w:t>
        <w:br/>
      </w:r>
      <w:r>
        <w:rPr>
          <w:rFonts w:eastAsia="Roboto Mono" w:cs="Roboto Mono" w:ascii="Roboto Mono" w:hAnsi="Roboto Mono"/>
          <w:color w:val="188038"/>
          <w:sz w:val="24"/>
          <w:szCs w:val="24"/>
        </w:rPr>
        <w:t># Convert PEM files (key and certificate) to PKCS #12</w:t>
      </w:r>
    </w:p>
    <w:p>
      <w:pPr>
        <w:pStyle w:val="Normal1"/>
        <w:pBdr/>
        <w:spacing w:lineRule="auto" w:line="312" w:before="0" w:after="240"/>
        <w:rPr>
          <w:rFonts w:ascii="Roboto Mono" w:hAnsi="Roboto Mono" w:eastAsia="Roboto Mono" w:cs="Roboto Mono"/>
          <w:color w:val="188038"/>
          <w:sz w:val="24"/>
          <w:szCs w:val="24"/>
        </w:rPr>
      </w:pPr>
      <w:r>
        <w:rPr>
          <w:rFonts w:eastAsia="Roboto Mono" w:cs="Roboto Mono" w:ascii="Roboto Mono" w:hAnsi="Roboto Mono"/>
          <w:color w:val="188038"/>
          <w:sz w:val="24"/>
          <w:szCs w:val="24"/>
        </w:rPr>
        <w:t>openssl pkcs12 -export -out certificate.p12 -inkey private.key -in certificate.crt -certfile ca_bundle.crt</w:t>
      </w:r>
    </w:p>
    <w:p>
      <w:pPr>
        <w:pStyle w:val="Normal1"/>
        <w:numPr>
          <w:ilvl w:val="0"/>
          <w:numId w:val="6"/>
        </w:numPr>
        <w:pBdr/>
        <w:spacing w:lineRule="auto" w:line="312" w:before="240" w:after="0"/>
        <w:ind w:left="720" w:right="0" w:hanging="360"/>
        <w:rPr/>
      </w:pPr>
      <w:r>
        <w:rPr>
          <w:b/>
          <w:color w:val="35382A"/>
          <w:sz w:val="24"/>
          <w:szCs w:val="24"/>
        </w:rPr>
        <w:t>Keytool</w:t>
      </w:r>
      <w:r>
        <w:rPr>
          <w:color w:val="35382A"/>
          <w:sz w:val="24"/>
          <w:szCs w:val="24"/>
        </w:rPr>
        <w:t>: Java’s keystore tool for handling PKCS #12 files.</w:t>
      </w:r>
    </w:p>
    <w:p>
      <w:pPr>
        <w:pStyle w:val="Normal1"/>
        <w:numPr>
          <w:ilvl w:val="0"/>
          <w:numId w:val="6"/>
        </w:numPr>
        <w:pBdr/>
        <w:spacing w:lineRule="auto" w:line="312" w:before="0" w:after="240"/>
        <w:ind w:left="720" w:right="0" w:hanging="360"/>
        <w:rPr/>
      </w:pPr>
      <w:r>
        <w:rPr>
          <w:b/>
          <w:color w:val="35382A"/>
          <w:sz w:val="24"/>
          <w:szCs w:val="24"/>
        </w:rPr>
        <w:t>Windows MMC</w:t>
      </w:r>
      <w:r>
        <w:rPr>
          <w:color w:val="35382A"/>
          <w:sz w:val="24"/>
          <w:szCs w:val="24"/>
        </w:rPr>
        <w:t xml:space="preserve">: Used to import/export </w:t>
      </w:r>
      <w:r>
        <w:rPr>
          <w:rFonts w:eastAsia="Roboto Mono" w:cs="Roboto Mono" w:ascii="Roboto Mono" w:hAnsi="Roboto Mono"/>
          <w:color w:val="188038"/>
          <w:sz w:val="24"/>
          <w:szCs w:val="24"/>
        </w:rPr>
        <w:t>.pfx</w:t>
      </w:r>
      <w:r>
        <w:rPr>
          <w:color w:val="35382A"/>
          <w:sz w:val="24"/>
          <w:szCs w:val="24"/>
        </w:rPr>
        <w:t xml:space="preserve"> files into the Windows Certificate Store.</w:t>
      </w:r>
    </w:p>
    <w:p>
      <w:pPr>
        <w:pStyle w:val="Normal1"/>
        <w:pBdr/>
        <w:spacing w:lineRule="auto" w:line="312" w:before="0" w:after="240"/>
        <w:rPr/>
      </w:pPr>
      <w:r>
        <w:rPr/>
        <mc:AlternateContent>
          <mc:Choice Requires="wps">
            <w:drawing>
              <wp:inline distT="0" distB="0" distL="0" distR="0">
                <wp:extent cx="5943600" cy="19050"/>
                <wp:effectExtent l="0" t="0" r="0" b="152400"/>
                <wp:docPr id="61" name="Shape24"/>
                <a:graphic xmlns:a="http://schemas.openxmlformats.org/drawingml/2006/main">
                  <a:graphicData uri="http://schemas.microsoft.com/office/word/2010/wordprocessingShape">
                    <wps:wsp>
                      <wps:cNvSpPr/>
                      <wps:nvSpPr>
                        <wps:cNvPr id="22" name="Shape24"/>
                        <wps:cNvSpPr/>
                      </wps:nvSpPr>
                      <wps:spPr>
                        <a:xfrm>
                          <a:off x="0" y="0"/>
                          <a:ext cx="5943600" cy="19080"/>
                        </a:xfrm>
                        <a:prstGeom prst="rect">
                          <a:avLst/>
                        </a:prstGeom>
                        <a:solidFill>
                          <a:srgbClr val="a0a0a0"/>
                        </a:solidFill>
                        <a:ln w="0">
                          <a:noFill/>
                        </a:ln>
                      </wps:spPr>
                      <wps:bodyPr/>
                    </wps:wsp>
                  </a:graphicData>
                </a:graphic>
                <wp14:sizeRelH relativeFrom="page">
                  <wp14:pctWidth>100000</wp14:pctWidth>
                </wp14:sizeRelH>
              </wp:inline>
            </w:drawing>
          </mc:Choice>
          <mc:Fallback>
            <w:pict>
              <v:rect id="shape_0" ID="Shape24" fillcolor="#a0a0a0" stroked="f" o:allowincell="f" style="position:absolute;margin-left:0pt;margin-top:-13.55pt;width:467.95pt;height:1.45pt;mso-wrap-style:none;v-text-anchor:middle;mso-position-horizontal:center;mso-position-vertical:top">
                <v:fill o:detectmouseclick="t" type="solid" color2="#5f5f5f"/>
                <v:stroke color="#3465a4" joinstyle="round" endcap="flat"/>
                <w10:wrap type="topAndBottom"/>
              </v:rect>
            </w:pict>
          </mc:Fallback>
        </mc:AlternateContent>
      </w:r>
    </w:p>
    <w:p>
      <w:pPr>
        <w:pStyle w:val="Heading3"/>
        <w:keepNext w:val="false"/>
        <w:keepLines w:val="false"/>
        <w:pBdr/>
        <w:spacing w:lineRule="auto" w:line="312" w:before="280" w:after="80"/>
        <w:rPr>
          <w:b/>
          <w:b/>
          <w:color w:val="35382A"/>
          <w:sz w:val="26"/>
          <w:szCs w:val="26"/>
        </w:rPr>
      </w:pPr>
      <w:bookmarkStart w:id="32" w:name="_4yj0c3wvt501"/>
      <w:bookmarkEnd w:id="32"/>
      <w:r>
        <w:rPr>
          <w:b/>
          <w:color w:val="35382A"/>
          <w:sz w:val="26"/>
          <w:szCs w:val="26"/>
        </w:rPr>
        <w:t>Summary:</w:t>
      </w:r>
    </w:p>
    <w:p>
      <w:pPr>
        <w:pStyle w:val="Normal1"/>
        <w:pBdr/>
        <w:spacing w:lineRule="auto" w:line="312" w:before="240" w:after="240"/>
        <w:rPr>
          <w:color w:val="35382A"/>
          <w:sz w:val="24"/>
          <w:szCs w:val="24"/>
        </w:rPr>
      </w:pPr>
      <w:r>
        <w:rPr>
          <w:color w:val="35382A"/>
          <w:sz w:val="24"/>
          <w:szCs w:val="24"/>
        </w:rPr>
        <w:t>PKCS #12 is a secure container format that simplifies the management and transfer of cryptographic materials like private keys and certificates. Its encryption and widespread support make it an essential part of secure communications and authentication.</w:t>
      </w:r>
    </w:p>
    <w:p>
      <w:pPr>
        <w:pStyle w:val="Normal1"/>
        <w:pBdr/>
        <w:spacing w:lineRule="auto" w:line="312" w:before="0" w:after="240"/>
        <w:rPr>
          <w:color w:val="35382A"/>
          <w:sz w:val="24"/>
          <w:szCs w:val="24"/>
        </w:rPr>
      </w:pPr>
      <w:r>
        <w:rPr>
          <w:color w:val="35382A"/>
          <w:sz w:val="24"/>
          <w:szCs w:val="24"/>
        </w:rPr>
      </w:r>
    </w:p>
    <w:p>
      <w:pPr>
        <w:pStyle w:val="Normal1"/>
        <w:pBdr/>
        <w:spacing w:lineRule="auto" w:line="312" w:before="0" w:after="240"/>
        <w:rPr>
          <w:color w:val="35382A"/>
          <w:sz w:val="24"/>
          <w:szCs w:val="24"/>
        </w:rPr>
      </w:pPr>
      <w:r>
        <w:rPr>
          <w:color w:val="35382A"/>
          <w:sz w:val="24"/>
          <w:szCs w:val="24"/>
        </w:rPr>
      </w:r>
    </w:p>
    <w:p>
      <w:pPr>
        <w:pStyle w:val="Normal1"/>
        <w:pBdr/>
        <w:spacing w:lineRule="auto" w:line="312" w:before="0" w:after="240"/>
        <w:rPr>
          <w:color w:val="35382A"/>
          <w:sz w:val="24"/>
          <w:szCs w:val="24"/>
        </w:rPr>
      </w:pPr>
      <w:r>
        <w:rPr>
          <w:color w:val="35382A"/>
          <w:sz w:val="24"/>
          <w:szCs w:val="24"/>
        </w:rPr>
      </w:r>
    </w:p>
    <w:p>
      <w:pPr>
        <w:pStyle w:val="Normal1"/>
        <w:pBdr/>
        <w:spacing w:lineRule="auto" w:line="312" w:before="0" w:after="240"/>
        <w:rPr/>
      </w:pPr>
      <w:r>
        <w:rPr>
          <w:color w:val="35382A"/>
          <w:sz w:val="24"/>
          <w:szCs w:val="24"/>
        </w:rPr>
        <w:t xml:space="preserve">Welcome to </w:t>
      </w:r>
      <w:r>
        <w:rPr>
          <w:i/>
          <w:color w:val="35382A"/>
          <w:sz w:val="24"/>
          <w:szCs w:val="24"/>
        </w:rPr>
        <w:t>GnuTLS</w:t>
      </w:r>
      <w:r>
        <w:rPr>
          <w:color w:val="35382A"/>
          <w:sz w:val="24"/>
          <w:szCs w:val="24"/>
        </w:rPr>
        <w:t xml:space="preserve"> project pages</w:t>
      </w:r>
    </w:p>
    <w:p>
      <w:pPr>
        <w:pStyle w:val="Normal1"/>
        <w:numPr>
          <w:ilvl w:val="0"/>
          <w:numId w:val="2"/>
        </w:numPr>
        <w:pBdr/>
        <w:spacing w:lineRule="auto" w:line="312" w:before="240" w:after="0"/>
        <w:ind w:left="1020" w:right="220" w:hanging="360"/>
        <w:rPr/>
      </w:pPr>
      <w:r>
        <w:rPr>
          <w:b/>
          <w:color w:val="35382A"/>
          <w:sz w:val="24"/>
          <w:szCs w:val="24"/>
        </w:rPr>
        <w:t>Overview</w:t>
        <w:br/>
      </w:r>
      <w:r>
        <w:rPr>
          <w:color w:val="35382A"/>
          <w:sz w:val="24"/>
          <w:szCs w:val="24"/>
        </w:rPr>
        <w:t xml:space="preserve">GnuTLS is a secure communications library implementing the </w:t>
      </w:r>
      <w:hyperlink r:id="rId44">
        <w:r>
          <w:rPr>
            <w:rStyle w:val="NoCharacterStyle"/>
            <w:color w:val="0000FF"/>
            <w:sz w:val="24"/>
            <w:szCs w:val="24"/>
            <w:u w:val="single"/>
          </w:rPr>
          <w:t>SSL, TLS and DTLS protocols</w:t>
        </w:r>
      </w:hyperlink>
      <w:r>
        <w:rPr>
          <w:color w:val="35382A"/>
          <w:sz w:val="24"/>
          <w:szCs w:val="24"/>
        </w:rPr>
        <w:t xml:space="preserve"> and technologies around them. It provides a simple C language application programming interface (API) to access the secure communications protocols as well as APIs to parse and write X.509, PKCS #12, and other required structures.</w:t>
        <w:br/>
        <w:t xml:space="preserve">The project strives to provide a secure communications back-end, </w:t>
      </w:r>
      <w:r>
        <w:fldChar w:fldCharType="begin"/>
      </w:r>
      <w:r>
        <w:rPr>
          <w:rStyle w:val="NoCharacterStyle"/>
          <w:sz w:val="24"/>
          <w:u w:val="single"/>
          <w:szCs w:val="24"/>
          <w:color w:val="0000FF"/>
        </w:rPr>
        <w:instrText xml:space="preserve"> HYPERLINK "https://gnutls.org/manual/html_node/Simple-client-example-with-X_002e509-certificate-support.html" \l "Simple-client-example-with-X_002e509-certificate-support"</w:instrText>
      </w:r>
      <w:r>
        <w:rPr>
          <w:rStyle w:val="NoCharacterStyle"/>
          <w:sz w:val="24"/>
          <w:u w:val="single"/>
          <w:szCs w:val="24"/>
          <w:color w:val="0000FF"/>
        </w:rPr>
        <w:fldChar w:fldCharType="separate"/>
      </w:r>
      <w:r>
        <w:rPr>
          <w:rStyle w:val="NoCharacterStyle"/>
          <w:color w:val="0000FF"/>
          <w:sz w:val="24"/>
          <w:szCs w:val="24"/>
          <w:u w:val="single"/>
        </w:rPr>
        <w:t>simple to use</w:t>
      </w:r>
      <w:r>
        <w:rPr>
          <w:rStyle w:val="NoCharacterStyle"/>
          <w:sz w:val="24"/>
          <w:u w:val="single"/>
          <w:szCs w:val="24"/>
          <w:color w:val="0000FF"/>
        </w:rPr>
        <w:fldChar w:fldCharType="end"/>
      </w:r>
      <w:r>
        <w:rPr>
          <w:color w:val="35382A"/>
          <w:sz w:val="24"/>
          <w:szCs w:val="24"/>
        </w:rPr>
        <w:t xml:space="preserve"> and integrated with the rest of the base Linux libraries. A back-end designed to work and be secure out of the box, keeping the complexity of TLS and PKI out of application code.</w:t>
      </w:r>
    </w:p>
    <w:p>
      <w:pPr>
        <w:pStyle w:val="Normal1"/>
        <w:numPr>
          <w:ilvl w:val="0"/>
          <w:numId w:val="2"/>
        </w:numPr>
        <w:pBdr/>
        <w:spacing w:lineRule="auto" w:line="312" w:before="0" w:after="0"/>
        <w:ind w:left="1020" w:right="220" w:hanging="360"/>
        <w:rPr>
          <w:b/>
          <w:b/>
          <w:color w:val="35382A"/>
          <w:sz w:val="24"/>
          <w:szCs w:val="24"/>
        </w:rPr>
      </w:pPr>
      <w:r>
        <w:rPr>
          <w:b/>
          <w:color w:val="35382A"/>
          <w:sz w:val="24"/>
          <w:szCs w:val="24"/>
        </w:rPr>
        <w:t>Features</w:t>
      </w:r>
    </w:p>
    <w:p>
      <w:pPr>
        <w:pStyle w:val="Normal1"/>
        <w:numPr>
          <w:ilvl w:val="1"/>
          <w:numId w:val="2"/>
        </w:numPr>
        <w:pBdr/>
        <w:spacing w:lineRule="auto" w:line="312" w:before="0" w:after="0"/>
        <w:ind w:left="2080" w:right="460" w:hanging="360"/>
        <w:rPr>
          <w:color w:val="35382A"/>
          <w:sz w:val="24"/>
          <w:szCs w:val="24"/>
        </w:rPr>
      </w:pPr>
      <w:r>
        <w:rPr>
          <w:color w:val="35382A"/>
          <w:sz w:val="24"/>
          <w:szCs w:val="24"/>
        </w:rPr>
        <w:t>Support for TLS 1.3, 1.2, 1.1, 1.0 protocols, and (optionally) SSL 3.0</w:t>
      </w:r>
    </w:p>
    <w:p>
      <w:pPr>
        <w:pStyle w:val="Normal1"/>
        <w:numPr>
          <w:ilvl w:val="1"/>
          <w:numId w:val="2"/>
        </w:numPr>
        <w:pBdr/>
        <w:spacing w:lineRule="auto" w:line="312" w:before="0" w:after="0"/>
        <w:ind w:left="2080" w:right="460" w:hanging="360"/>
        <w:rPr/>
      </w:pPr>
      <w:r>
        <w:rPr>
          <w:color w:val="35382A"/>
          <w:sz w:val="24"/>
          <w:szCs w:val="24"/>
        </w:rPr>
        <w:t xml:space="preserve">Support for </w:t>
      </w:r>
      <w:hyperlink r:id="rId45">
        <w:r>
          <w:rPr>
            <w:rStyle w:val="NoCharacterStyle"/>
            <w:color w:val="0000FF"/>
            <w:sz w:val="24"/>
            <w:szCs w:val="24"/>
            <w:u w:val="single"/>
          </w:rPr>
          <w:t>DTLS 1.2</w:t>
        </w:r>
      </w:hyperlink>
      <w:r>
        <w:rPr>
          <w:color w:val="35382A"/>
          <w:sz w:val="24"/>
          <w:szCs w:val="24"/>
        </w:rPr>
        <w:t>, and DTLS 1.0, protocols</w:t>
      </w:r>
    </w:p>
    <w:p>
      <w:pPr>
        <w:pStyle w:val="Normal1"/>
        <w:numPr>
          <w:ilvl w:val="1"/>
          <w:numId w:val="2"/>
        </w:numPr>
        <w:pBdr/>
        <w:spacing w:lineRule="auto" w:line="312" w:before="0" w:after="0"/>
        <w:ind w:left="2080" w:right="460" w:hanging="360"/>
        <w:rPr/>
      </w:pPr>
      <w:r>
        <w:rPr>
          <w:color w:val="35382A"/>
          <w:sz w:val="24"/>
          <w:szCs w:val="24"/>
        </w:rPr>
        <w:t xml:space="preserve">Support for certificate path validation, as well as </w:t>
      </w:r>
      <w:r>
        <w:fldChar w:fldCharType="begin"/>
      </w:r>
      <w:r>
        <w:rPr>
          <w:rStyle w:val="NoCharacterStyle"/>
          <w:sz w:val="24"/>
          <w:u w:val="single"/>
          <w:szCs w:val="24"/>
          <w:color w:val="0000FF"/>
        </w:rPr>
        <w:instrText xml:space="preserve"> HYPERLINK "https://www.gnutls.org/manual/html_node/Verifying-a-certificate-using-DANE.html" \l "Verifying-a-certificate-using-DANE"</w:instrText>
      </w:r>
      <w:r>
        <w:rPr>
          <w:rStyle w:val="NoCharacterStyle"/>
          <w:sz w:val="24"/>
          <w:u w:val="single"/>
          <w:szCs w:val="24"/>
          <w:color w:val="0000FF"/>
        </w:rPr>
        <w:fldChar w:fldCharType="separate"/>
      </w:r>
      <w:r>
        <w:rPr>
          <w:rStyle w:val="NoCharacterStyle"/>
          <w:color w:val="0000FF"/>
          <w:sz w:val="24"/>
          <w:szCs w:val="24"/>
          <w:u w:val="single"/>
        </w:rPr>
        <w:t>DANE</w:t>
      </w:r>
      <w:r>
        <w:rPr>
          <w:rStyle w:val="NoCharacterStyle"/>
          <w:sz w:val="24"/>
          <w:u w:val="single"/>
          <w:szCs w:val="24"/>
          <w:color w:val="0000FF"/>
        </w:rPr>
        <w:fldChar w:fldCharType="end"/>
      </w:r>
      <w:r>
        <w:rPr>
          <w:color w:val="35382A"/>
          <w:sz w:val="24"/>
          <w:szCs w:val="24"/>
        </w:rPr>
        <w:t xml:space="preserve"> and </w:t>
      </w:r>
      <w:r>
        <w:fldChar w:fldCharType="begin"/>
      </w:r>
      <w:r>
        <w:rPr>
          <w:rStyle w:val="NoCharacterStyle"/>
          <w:sz w:val="24"/>
          <w:u w:val="single"/>
          <w:szCs w:val="24"/>
          <w:color w:val="0000FF"/>
        </w:rPr>
        <w:instrText xml:space="preserve"> HYPERLINK "https://www.gnutls.org/manual/html_node/Verifying-a-certificate-using-trust-on-first-use-authentication.html" \l "Verifying-a-certificate-using-trust-on-first-use-authentication"</w:instrText>
      </w:r>
      <w:r>
        <w:rPr>
          <w:rStyle w:val="NoCharacterStyle"/>
          <w:sz w:val="24"/>
          <w:u w:val="single"/>
          <w:szCs w:val="24"/>
          <w:color w:val="0000FF"/>
        </w:rPr>
        <w:fldChar w:fldCharType="separate"/>
      </w:r>
      <w:r>
        <w:rPr>
          <w:rStyle w:val="NoCharacterStyle"/>
          <w:color w:val="0000FF"/>
          <w:sz w:val="24"/>
          <w:szCs w:val="24"/>
          <w:u w:val="single"/>
        </w:rPr>
        <w:t>trust on first use</w:t>
      </w:r>
      <w:r>
        <w:rPr>
          <w:rStyle w:val="NoCharacterStyle"/>
          <w:sz w:val="24"/>
          <w:u w:val="single"/>
          <w:szCs w:val="24"/>
          <w:color w:val="0000FF"/>
        </w:rPr>
        <w:fldChar w:fldCharType="end"/>
      </w:r>
      <w:r>
        <w:rPr>
          <w:color w:val="35382A"/>
          <w:sz w:val="24"/>
          <w:szCs w:val="24"/>
        </w:rPr>
        <w:t>.</w:t>
      </w:r>
    </w:p>
    <w:p>
      <w:pPr>
        <w:pStyle w:val="Normal1"/>
        <w:numPr>
          <w:ilvl w:val="1"/>
          <w:numId w:val="2"/>
        </w:numPr>
        <w:pBdr/>
        <w:spacing w:lineRule="auto" w:line="312" w:before="0" w:after="0"/>
        <w:ind w:left="2080" w:right="460" w:hanging="360"/>
        <w:rPr/>
      </w:pPr>
      <w:r>
        <w:rPr>
          <w:color w:val="35382A"/>
          <w:sz w:val="24"/>
          <w:szCs w:val="24"/>
        </w:rPr>
        <w:t xml:space="preserve">Support for the </w:t>
      </w:r>
      <w:hyperlink r:id="rId46">
        <w:r>
          <w:rPr>
            <w:rStyle w:val="NoCharacterStyle"/>
            <w:color w:val="0000FF"/>
            <w:sz w:val="24"/>
            <w:szCs w:val="24"/>
            <w:u w:val="single"/>
          </w:rPr>
          <w:t>Online Certificate Status Protocol (OCSP)</w:t>
        </w:r>
      </w:hyperlink>
      <w:r>
        <w:rPr>
          <w:color w:val="35382A"/>
          <w:sz w:val="24"/>
          <w:szCs w:val="24"/>
        </w:rPr>
        <w:t>.</w:t>
      </w:r>
    </w:p>
    <w:p>
      <w:pPr>
        <w:pStyle w:val="Normal1"/>
        <w:numPr>
          <w:ilvl w:val="1"/>
          <w:numId w:val="2"/>
        </w:numPr>
        <w:pBdr/>
        <w:spacing w:lineRule="auto" w:line="312" w:before="0" w:after="0"/>
        <w:ind w:left="2080" w:right="460" w:hanging="360"/>
        <w:rPr/>
      </w:pPr>
      <w:r>
        <w:rPr>
          <w:color w:val="35382A"/>
          <w:sz w:val="24"/>
          <w:szCs w:val="24"/>
        </w:rPr>
        <w:t xml:space="preserve">Support for public key methods, including RSA and Elliptic curves, as well as password and key authentication methods such as </w:t>
      </w:r>
      <w:r>
        <w:fldChar w:fldCharType="begin"/>
      </w:r>
      <w:r>
        <w:rPr>
          <w:rStyle w:val="NoCharacterStyle"/>
          <w:sz w:val="24"/>
          <w:u w:val="single"/>
          <w:szCs w:val="24"/>
          <w:color w:val="0000FF"/>
        </w:rPr>
        <w:instrText xml:space="preserve"> HYPERLINK "https://www.gnutls.org/manual/html_node/Authentication-using-SRP.html" \l "Authentication-using-SRP"</w:instrText>
      </w:r>
      <w:r>
        <w:rPr>
          <w:rStyle w:val="NoCharacterStyle"/>
          <w:sz w:val="24"/>
          <w:u w:val="single"/>
          <w:szCs w:val="24"/>
          <w:color w:val="0000FF"/>
        </w:rPr>
        <w:fldChar w:fldCharType="separate"/>
      </w:r>
      <w:r>
        <w:rPr>
          <w:rStyle w:val="NoCharacterStyle"/>
          <w:color w:val="0000FF"/>
          <w:sz w:val="24"/>
          <w:szCs w:val="24"/>
          <w:u w:val="single"/>
        </w:rPr>
        <w:t>SRP</w:t>
      </w:r>
      <w:r>
        <w:rPr>
          <w:rStyle w:val="NoCharacterStyle"/>
          <w:sz w:val="24"/>
          <w:u w:val="single"/>
          <w:szCs w:val="24"/>
          <w:color w:val="0000FF"/>
        </w:rPr>
        <w:fldChar w:fldCharType="end"/>
      </w:r>
      <w:r>
        <w:rPr>
          <w:color w:val="35382A"/>
          <w:sz w:val="24"/>
          <w:szCs w:val="24"/>
        </w:rPr>
        <w:t xml:space="preserve"> and </w:t>
      </w:r>
      <w:r>
        <w:fldChar w:fldCharType="begin"/>
      </w:r>
      <w:r>
        <w:rPr>
          <w:rStyle w:val="NoCharacterStyle"/>
          <w:sz w:val="24"/>
          <w:u w:val="single"/>
          <w:szCs w:val="24"/>
          <w:color w:val="0000FF"/>
        </w:rPr>
        <w:instrText xml:space="preserve"> HYPERLINK "https://www.gnutls.org/manual/html_node/Authentication-using-PSK.html" \l "Authentication-using-PSK"</w:instrText>
      </w:r>
      <w:r>
        <w:rPr>
          <w:rStyle w:val="NoCharacterStyle"/>
          <w:sz w:val="24"/>
          <w:u w:val="single"/>
          <w:szCs w:val="24"/>
          <w:color w:val="0000FF"/>
        </w:rPr>
        <w:fldChar w:fldCharType="separate"/>
      </w:r>
      <w:r>
        <w:rPr>
          <w:rStyle w:val="NoCharacterStyle"/>
          <w:color w:val="0000FF"/>
          <w:sz w:val="24"/>
          <w:szCs w:val="24"/>
          <w:u w:val="single"/>
        </w:rPr>
        <w:t>PSK</w:t>
      </w:r>
      <w:r>
        <w:rPr>
          <w:rStyle w:val="NoCharacterStyle"/>
          <w:sz w:val="24"/>
          <w:u w:val="single"/>
          <w:szCs w:val="24"/>
          <w:color w:val="0000FF"/>
        </w:rPr>
        <w:fldChar w:fldCharType="end"/>
      </w:r>
      <w:r>
        <w:rPr>
          <w:color w:val="35382A"/>
          <w:sz w:val="24"/>
          <w:szCs w:val="24"/>
        </w:rPr>
        <w:t xml:space="preserve"> protocols.</w:t>
      </w:r>
    </w:p>
    <w:p>
      <w:pPr>
        <w:pStyle w:val="Normal1"/>
        <w:numPr>
          <w:ilvl w:val="1"/>
          <w:numId w:val="2"/>
        </w:numPr>
        <w:pBdr/>
        <w:spacing w:lineRule="auto" w:line="312" w:before="0" w:after="0"/>
        <w:ind w:left="2080" w:right="460" w:hanging="360"/>
        <w:rPr>
          <w:color w:val="35382A"/>
          <w:sz w:val="24"/>
          <w:szCs w:val="24"/>
        </w:rPr>
      </w:pPr>
      <w:r>
        <w:rPr>
          <w:color w:val="35382A"/>
          <w:sz w:val="24"/>
          <w:szCs w:val="24"/>
        </w:rPr>
        <w:t>Support for all the strong encryption algorithms, including AES and Camellia.</w:t>
      </w:r>
    </w:p>
    <w:p>
      <w:pPr>
        <w:pStyle w:val="Normal1"/>
        <w:numPr>
          <w:ilvl w:val="1"/>
          <w:numId w:val="2"/>
        </w:numPr>
        <w:pBdr/>
        <w:spacing w:lineRule="auto" w:line="312" w:before="0" w:after="0"/>
        <w:ind w:left="2080" w:right="460" w:hanging="360"/>
        <w:rPr>
          <w:color w:val="35382A"/>
          <w:sz w:val="24"/>
          <w:szCs w:val="24"/>
        </w:rPr>
      </w:pPr>
      <w:r>
        <w:rPr>
          <w:color w:val="35382A"/>
          <w:sz w:val="24"/>
          <w:szCs w:val="24"/>
        </w:rPr>
        <w:t>Support for CPU-assisted cryptography with VIA padlock and AES-NI instruction sets.</w:t>
      </w:r>
    </w:p>
    <w:p>
      <w:pPr>
        <w:pStyle w:val="Normal1"/>
        <w:numPr>
          <w:ilvl w:val="1"/>
          <w:numId w:val="2"/>
        </w:numPr>
        <w:pBdr/>
        <w:spacing w:lineRule="auto" w:line="312" w:before="0" w:after="0"/>
        <w:ind w:left="2080" w:right="460" w:hanging="360"/>
        <w:rPr/>
      </w:pPr>
      <w:r>
        <w:rPr>
          <w:color w:val="35382A"/>
          <w:sz w:val="24"/>
          <w:szCs w:val="24"/>
        </w:rPr>
        <w:t xml:space="preserve">Support for cryptographic accelerator drivers via </w:t>
      </w:r>
      <w:hyperlink r:id="rId47">
        <w:r>
          <w:rPr>
            <w:rStyle w:val="NoCharacterStyle"/>
            <w:color w:val="0000FF"/>
            <w:sz w:val="24"/>
            <w:szCs w:val="24"/>
            <w:u w:val="single"/>
          </w:rPr>
          <w:t>/dev/crypto</w:t>
        </w:r>
      </w:hyperlink>
      <w:r>
        <w:rPr>
          <w:color w:val="35382A"/>
          <w:sz w:val="24"/>
          <w:szCs w:val="24"/>
        </w:rPr>
        <w:t>.</w:t>
      </w:r>
    </w:p>
    <w:p>
      <w:pPr>
        <w:pStyle w:val="Normal1"/>
        <w:numPr>
          <w:ilvl w:val="1"/>
          <w:numId w:val="2"/>
        </w:numPr>
        <w:pBdr/>
        <w:spacing w:lineRule="auto" w:line="312" w:before="0" w:after="0"/>
        <w:ind w:left="2080" w:right="460" w:hanging="360"/>
        <w:rPr/>
      </w:pPr>
      <w:r>
        <w:rPr>
          <w:color w:val="35382A"/>
          <w:sz w:val="24"/>
          <w:szCs w:val="24"/>
        </w:rPr>
        <w:t xml:space="preserve">Supports natively </w:t>
      </w:r>
      <w:r>
        <w:fldChar w:fldCharType="begin"/>
      </w:r>
      <w:r>
        <w:rPr>
          <w:rStyle w:val="NoCharacterStyle"/>
          <w:sz w:val="24"/>
          <w:u w:val="single"/>
          <w:szCs w:val="24"/>
          <w:color w:val="0000FF"/>
        </w:rPr>
        <w:instrText xml:space="preserve"> HYPERLINK "https://www.gnutls.org/manual/html_node/Smart-cards-and-HSMs.html" \l "Smart-cards-and-HSMs"</w:instrText>
      </w:r>
      <w:r>
        <w:rPr>
          <w:rStyle w:val="NoCharacterStyle"/>
          <w:sz w:val="24"/>
          <w:u w:val="single"/>
          <w:szCs w:val="24"/>
          <w:color w:val="0000FF"/>
        </w:rPr>
        <w:fldChar w:fldCharType="separate"/>
      </w:r>
      <w:r>
        <w:rPr>
          <w:rStyle w:val="NoCharacterStyle"/>
          <w:color w:val="0000FF"/>
          <w:sz w:val="24"/>
          <w:szCs w:val="24"/>
          <w:u w:val="single"/>
        </w:rPr>
        <w:t>HSMs and cryptographic tokens</w:t>
      </w:r>
      <w:r>
        <w:rPr>
          <w:rStyle w:val="NoCharacterStyle"/>
          <w:sz w:val="24"/>
          <w:u w:val="single"/>
          <w:szCs w:val="24"/>
          <w:color w:val="0000FF"/>
        </w:rPr>
        <w:fldChar w:fldCharType="end"/>
      </w:r>
      <w:r>
        <w:rPr>
          <w:color w:val="35382A"/>
          <w:sz w:val="24"/>
          <w:szCs w:val="24"/>
        </w:rPr>
        <w:t xml:space="preserve">, via PKCS #11 and the </w:t>
      </w:r>
      <w:r>
        <w:fldChar w:fldCharType="begin"/>
      </w:r>
      <w:r>
        <w:rPr>
          <w:rStyle w:val="NoCharacterStyle"/>
          <w:sz w:val="24"/>
          <w:u w:val="single"/>
          <w:szCs w:val="24"/>
          <w:color w:val="0000FF"/>
        </w:rPr>
        <w:instrText xml:space="preserve"> HYPERLINK "https://www.gnutls.org/manual/html_node/Trusted-Platform-Module.html" \l "Trusted-Platform-Module"</w:instrText>
      </w:r>
      <w:r>
        <w:rPr>
          <w:rStyle w:val="NoCharacterStyle"/>
          <w:sz w:val="24"/>
          <w:u w:val="single"/>
          <w:szCs w:val="24"/>
          <w:color w:val="0000FF"/>
        </w:rPr>
        <w:fldChar w:fldCharType="separate"/>
      </w:r>
      <w:r>
        <w:rPr>
          <w:rStyle w:val="NoCharacterStyle"/>
          <w:color w:val="0000FF"/>
          <w:sz w:val="24"/>
          <w:szCs w:val="24"/>
          <w:u w:val="single"/>
        </w:rPr>
        <w:t>Trusted Platform Module (TPM)</w:t>
      </w:r>
      <w:r>
        <w:rPr>
          <w:rStyle w:val="NoCharacterStyle"/>
          <w:sz w:val="24"/>
          <w:u w:val="single"/>
          <w:szCs w:val="24"/>
          <w:color w:val="0000FF"/>
        </w:rPr>
        <w:fldChar w:fldCharType="end"/>
      </w:r>
      <w:r>
        <w:rPr>
          <w:color w:val="35382A"/>
          <w:sz w:val="24"/>
          <w:szCs w:val="24"/>
        </w:rPr>
        <w:t>.</w:t>
      </w:r>
    </w:p>
    <w:p>
      <w:pPr>
        <w:pStyle w:val="Normal1"/>
        <w:numPr>
          <w:ilvl w:val="1"/>
          <w:numId w:val="2"/>
        </w:numPr>
        <w:pBdr/>
        <w:spacing w:lineRule="auto" w:line="312" w:before="0" w:after="0"/>
        <w:ind w:left="2080" w:right="460" w:hanging="360"/>
        <w:rPr>
          <w:color w:val="35382A"/>
          <w:sz w:val="24"/>
          <w:szCs w:val="24"/>
        </w:rPr>
      </w:pPr>
      <w:r>
        <w:rPr>
          <w:color w:val="35382A"/>
          <w:sz w:val="24"/>
          <w:szCs w:val="24"/>
        </w:rPr>
        <w:t>Runs on most Unix platforms and Windows.</w:t>
      </w:r>
    </w:p>
    <w:p>
      <w:pPr>
        <w:pStyle w:val="Normal1"/>
        <w:numPr>
          <w:ilvl w:val="0"/>
          <w:numId w:val="2"/>
        </w:numPr>
        <w:pBdr/>
        <w:spacing w:lineRule="auto" w:line="312" w:before="0" w:after="0"/>
        <w:ind w:left="1020" w:right="220" w:hanging="360"/>
        <w:rPr/>
      </w:pPr>
      <w:r>
        <w:rPr>
          <w:b/>
          <w:color w:val="35382A"/>
          <w:sz w:val="24"/>
          <w:szCs w:val="24"/>
        </w:rPr>
        <w:t>License</w:t>
        <w:br/>
      </w:r>
      <w:r>
        <w:rPr>
          <w:color w:val="35382A"/>
          <w:sz w:val="24"/>
          <w:szCs w:val="24"/>
        </w:rPr>
        <w:t xml:space="preserve">The core library licensed under the </w:t>
      </w:r>
      <w:hyperlink r:id="rId48">
        <w:r>
          <w:rPr>
            <w:rStyle w:val="NoCharacterStyle"/>
            <w:color w:val="0000FF"/>
            <w:sz w:val="24"/>
            <w:szCs w:val="24"/>
            <w:u w:val="single"/>
          </w:rPr>
          <w:t>GNU Lesser General Public License version 2.1</w:t>
        </w:r>
      </w:hyperlink>
      <w:r>
        <w:rPr>
          <w:color w:val="35382A"/>
          <w:sz w:val="24"/>
          <w:szCs w:val="24"/>
        </w:rPr>
        <w:t xml:space="preserve"> (LGPLv2.1+). The LGPL license is compatible with a wide range of free licenses, and even permits you to use GnuTLS in non-free proprietary programs.</w:t>
      </w:r>
    </w:p>
    <w:p>
      <w:pPr>
        <w:pStyle w:val="Normal1"/>
        <w:numPr>
          <w:ilvl w:val="0"/>
          <w:numId w:val="31"/>
        </w:numPr>
        <w:pBdr/>
        <w:spacing w:lineRule="auto" w:line="312" w:before="0" w:after="240"/>
        <w:ind w:left="1020" w:right="220" w:hanging="360"/>
        <w:rPr/>
      </w:pPr>
      <w:r>
        <w:rPr>
          <w:b/>
          <w:color w:val="35382A"/>
          <w:sz w:val="24"/>
          <w:szCs w:val="24"/>
        </w:rPr>
        <w:t>Documentation:</w:t>
        <w:br/>
      </w:r>
      <w:r>
        <w:rPr>
          <w:color w:val="35382A"/>
          <w:sz w:val="24"/>
          <w:szCs w:val="24"/>
        </w:rPr>
        <w:t xml:space="preserve">You can obtain </w:t>
      </w:r>
      <w:hyperlink r:id="rId49">
        <w:r>
          <w:rPr>
            <w:rStyle w:val="NoCharacterStyle"/>
            <w:color w:val="0000FF"/>
            <w:sz w:val="24"/>
            <w:szCs w:val="24"/>
            <w:u w:val="single"/>
          </w:rPr>
          <w:t>GnuTLS' manual at lulu.com</w:t>
        </w:r>
      </w:hyperlink>
      <w:r>
        <w:rPr>
          <w:color w:val="35382A"/>
          <w:sz w:val="24"/>
          <w:szCs w:val="24"/>
        </w:rPr>
        <w:t xml:space="preserve"> or download </w:t>
      </w:r>
      <w:hyperlink r:id="rId50">
        <w:r>
          <w:rPr>
            <w:rStyle w:val="NoCharacterStyle"/>
            <w:color w:val="0000FF"/>
            <w:sz w:val="24"/>
            <w:szCs w:val="24"/>
            <w:u w:val="single"/>
          </w:rPr>
          <w:t>any of the electronic formats</w:t>
        </w:r>
      </w:hyperlink>
      <w:r>
        <w:rPr>
          <w:color w:val="35382A"/>
          <w:sz w:val="24"/>
          <w:szCs w:val="24"/>
        </w:rPr>
        <w:t>.</w:t>
      </w:r>
    </w:p>
    <w:p>
      <w:pPr>
        <w:pStyle w:val="Normal1"/>
        <w:pBdr/>
        <w:spacing w:lineRule="auto" w:line="312" w:before="0" w:after="240"/>
        <w:rPr/>
      </w:pPr>
      <w:r>
        <w:rPr>
          <w:color w:val="35382A"/>
          <w:sz w:val="24"/>
          <w:szCs w:val="24"/>
        </w:rPr>
        <w:t xml:space="preserve">For more information on GnuTLS features, see the </w:t>
      </w:r>
      <w:hyperlink r:id="rId51">
        <w:r>
          <w:rPr>
            <w:rStyle w:val="NoCharacterStyle"/>
            <w:color w:val="0000FF"/>
            <w:sz w:val="24"/>
            <w:szCs w:val="24"/>
            <w:u w:val="single"/>
          </w:rPr>
          <w:t>wikipedia article comparing different TLS implementations</w:t>
        </w:r>
      </w:hyperlink>
      <w:r>
        <w:rPr>
          <w:color w:val="35382A"/>
          <w:sz w:val="24"/>
          <w:szCs w:val="24"/>
        </w:rPr>
        <w:t>.</w:t>
      </w:r>
    </w:p>
    <w:p>
      <w:pPr>
        <w:pStyle w:val="Normal1"/>
        <w:spacing w:lineRule="auto" w:line="259"/>
        <w:rPr/>
      </w:pPr>
      <w:r>
        <w:rPr/>
        <w:t>The Transport Layer Security Protocol (TLS) is a cryptographic protocol that is used to secure</w:t>
      </w:r>
    </w:p>
    <w:p>
      <w:pPr>
        <w:pStyle w:val="Normal1"/>
        <w:spacing w:lineRule="auto" w:line="259"/>
        <w:rPr/>
      </w:pPr>
      <w:r>
        <w:rPr/>
        <w:t>a connection between a client and a server. It is the successor of the outdated Secure Socket</w:t>
      </w:r>
    </w:p>
    <w:p>
      <w:pPr>
        <w:pStyle w:val="Normal1"/>
        <w:spacing w:lineRule="auto" w:line="259"/>
        <w:rPr/>
      </w:pPr>
      <w:r>
        <w:rPr/>
        <w:t>Layer (SSL) protocol. What makes TLS stands out from SSL is that TLS is more secure than SSL in several aspects as TLS supports newer ciphersuites, stronger encryption algorithms and</w:t>
      </w:r>
    </w:p>
    <w:p>
      <w:pPr>
        <w:pStyle w:val="Normal1"/>
        <w:spacing w:lineRule="auto" w:line="259"/>
        <w:rPr/>
      </w:pPr>
      <w:r>
        <w:rPr/>
        <w:t>hash functions, as well as a more reliable handshake.</w:t>
      </w:r>
    </w:p>
    <w:p>
      <w:pPr>
        <w:pStyle w:val="Heading3"/>
        <w:keepNext w:val="false"/>
        <w:keepLines w:val="false"/>
        <w:spacing w:lineRule="auto" w:line="259" w:before="280" w:after="80"/>
        <w:rPr>
          <w:b/>
          <w:b/>
          <w:color w:val="000000"/>
          <w:sz w:val="26"/>
          <w:szCs w:val="26"/>
        </w:rPr>
      </w:pPr>
      <w:bookmarkStart w:id="33" w:name="_u0hm4wgshjuw"/>
      <w:bookmarkEnd w:id="33"/>
      <w:r>
        <w:rPr>
          <w:b/>
          <w:color w:val="000000"/>
          <w:sz w:val="26"/>
          <w:szCs w:val="26"/>
        </w:rPr>
        <w:t>Explanation</w:t>
      </w:r>
    </w:p>
    <w:p>
      <w:pPr>
        <w:pStyle w:val="Normal1"/>
        <w:numPr>
          <w:ilvl w:val="0"/>
          <w:numId w:val="8"/>
        </w:numPr>
        <w:spacing w:lineRule="auto" w:line="259" w:before="240" w:after="0"/>
        <w:ind w:left="720" w:right="0" w:hanging="360"/>
        <w:rPr>
          <w:b/>
          <w:b/>
        </w:rPr>
      </w:pPr>
      <w:r>
        <w:rPr>
          <w:b/>
        </w:rPr>
        <w:t>Certificates:</w:t>
      </w:r>
    </w:p>
    <w:p>
      <w:pPr>
        <w:pStyle w:val="Normal1"/>
        <w:numPr>
          <w:ilvl w:val="1"/>
          <w:numId w:val="8"/>
        </w:numPr>
        <w:spacing w:lineRule="auto" w:line="259" w:before="0" w:after="0"/>
        <w:ind w:left="1440" w:right="0" w:hanging="360"/>
        <w:rPr/>
      </w:pPr>
      <w:r>
        <w:rPr/>
        <w:t xml:space="preserve">The server uses </w:t>
      </w:r>
      <w:r>
        <w:rPr>
          <w:rFonts w:eastAsia="Roboto Mono" w:cs="Roboto Mono" w:ascii="Roboto Mono" w:hAnsi="Roboto Mono"/>
          <w:color w:val="188038"/>
        </w:rPr>
        <w:t>server-cert.pem</w:t>
      </w:r>
      <w:r>
        <w:rPr/>
        <w:t xml:space="preserve"> and </w:t>
      </w:r>
      <w:r>
        <w:rPr>
          <w:rFonts w:eastAsia="Roboto Mono" w:cs="Roboto Mono" w:ascii="Roboto Mono" w:hAnsi="Roboto Mono"/>
          <w:color w:val="188038"/>
        </w:rPr>
        <w:t>server-key.pem</w:t>
      </w:r>
      <w:r>
        <w:rPr/>
        <w:t xml:space="preserve"> for its public-private key pair.</w:t>
      </w:r>
    </w:p>
    <w:p>
      <w:pPr>
        <w:pStyle w:val="Normal1"/>
        <w:numPr>
          <w:ilvl w:val="1"/>
          <w:numId w:val="8"/>
        </w:numPr>
        <w:spacing w:lineRule="auto" w:line="259" w:before="0" w:after="0"/>
        <w:ind w:left="1440" w:right="0" w:hanging="360"/>
        <w:rPr/>
      </w:pPr>
      <w:r>
        <w:rPr/>
        <w:t xml:space="preserve">The client verifies the server's certificate against </w:t>
      </w:r>
      <w:r>
        <w:rPr>
          <w:rFonts w:eastAsia="Roboto Mono" w:cs="Roboto Mono" w:ascii="Roboto Mono" w:hAnsi="Roboto Mono"/>
          <w:color w:val="188038"/>
        </w:rPr>
        <w:t>ca-cert.pem</w:t>
      </w:r>
      <w:r>
        <w:rPr/>
        <w:t>.</w:t>
      </w:r>
    </w:p>
    <w:p>
      <w:pPr>
        <w:pStyle w:val="Normal1"/>
        <w:numPr>
          <w:ilvl w:val="0"/>
          <w:numId w:val="8"/>
        </w:numPr>
        <w:spacing w:lineRule="auto" w:line="259" w:before="0" w:after="0"/>
        <w:ind w:left="720" w:right="0" w:hanging="360"/>
        <w:rPr>
          <w:b/>
          <w:b/>
        </w:rPr>
      </w:pPr>
      <w:r>
        <w:rPr>
          <w:b/>
        </w:rPr>
        <w:t>TLS Handshake:</w:t>
      </w:r>
    </w:p>
    <w:p>
      <w:pPr>
        <w:pStyle w:val="Normal1"/>
        <w:numPr>
          <w:ilvl w:val="1"/>
          <w:numId w:val="8"/>
        </w:numPr>
        <w:spacing w:lineRule="auto" w:line="259" w:before="0" w:after="0"/>
        <w:ind w:left="1440" w:right="0" w:hanging="360"/>
        <w:rPr/>
      </w:pPr>
      <w:r>
        <w:rPr/>
        <w:t>The client and server perform a TLS handshake:</w:t>
      </w:r>
    </w:p>
    <w:p>
      <w:pPr>
        <w:pStyle w:val="Normal1"/>
        <w:numPr>
          <w:ilvl w:val="2"/>
          <w:numId w:val="8"/>
        </w:numPr>
        <w:spacing w:lineRule="auto" w:line="259" w:before="0" w:after="0"/>
        <w:ind w:left="2160" w:right="0" w:hanging="360"/>
        <w:rPr/>
      </w:pPr>
      <w:r>
        <w:rPr/>
        <w:t>The server sends its public key (certificate).</w:t>
      </w:r>
    </w:p>
    <w:p>
      <w:pPr>
        <w:pStyle w:val="Normal1"/>
        <w:numPr>
          <w:ilvl w:val="2"/>
          <w:numId w:val="8"/>
        </w:numPr>
        <w:spacing w:lineRule="auto" w:line="259" w:before="0" w:after="0"/>
        <w:ind w:left="2160" w:right="0" w:hanging="360"/>
        <w:rPr/>
      </w:pPr>
      <w:r>
        <w:rPr/>
        <w:t>The client verifies the certificate using the CA's public key.</w:t>
      </w:r>
    </w:p>
    <w:p>
      <w:pPr>
        <w:pStyle w:val="Normal1"/>
        <w:numPr>
          <w:ilvl w:val="2"/>
          <w:numId w:val="8"/>
        </w:numPr>
        <w:spacing w:lineRule="auto" w:line="259" w:before="0" w:after="0"/>
        <w:ind w:left="2160" w:right="0" w:hanging="360"/>
        <w:rPr/>
      </w:pPr>
      <w:r>
        <w:rPr/>
        <w:t>A session key is securely established between the client and server.</w:t>
      </w:r>
    </w:p>
    <w:p>
      <w:pPr>
        <w:pStyle w:val="Normal1"/>
        <w:numPr>
          <w:ilvl w:val="0"/>
          <w:numId w:val="8"/>
        </w:numPr>
        <w:spacing w:lineRule="auto" w:line="259" w:before="0" w:after="0"/>
        <w:ind w:left="720" w:right="0" w:hanging="360"/>
        <w:rPr>
          <w:b/>
          <w:b/>
        </w:rPr>
      </w:pPr>
      <w:r>
        <w:rPr>
          <w:b/>
        </w:rPr>
        <w:t>Secure Communication:</w:t>
      </w:r>
    </w:p>
    <w:p>
      <w:pPr>
        <w:pStyle w:val="Normal1"/>
        <w:numPr>
          <w:ilvl w:val="1"/>
          <w:numId w:val="8"/>
        </w:numPr>
        <w:spacing w:lineRule="auto" w:line="259" w:before="0" w:after="0"/>
        <w:ind w:left="1440" w:right="0" w:hanging="360"/>
        <w:rPr/>
      </w:pPr>
      <w:r>
        <w:rPr/>
        <w:t>After the handshake, the session key is used for encrypting and decrypting data between the client and server.</w:t>
      </w:r>
    </w:p>
    <w:p>
      <w:pPr>
        <w:pStyle w:val="Normal1"/>
        <w:numPr>
          <w:ilvl w:val="0"/>
          <w:numId w:val="8"/>
        </w:numPr>
        <w:spacing w:lineRule="auto" w:line="259" w:before="0" w:after="0"/>
        <w:ind w:left="720" w:right="0" w:hanging="360"/>
        <w:rPr>
          <w:b/>
          <w:b/>
        </w:rPr>
      </w:pPr>
      <w:r>
        <w:rPr>
          <w:b/>
        </w:rPr>
        <w:t>Files Required:</w:t>
      </w:r>
    </w:p>
    <w:p>
      <w:pPr>
        <w:pStyle w:val="Normal1"/>
        <w:numPr>
          <w:ilvl w:val="1"/>
          <w:numId w:val="8"/>
        </w:numPr>
        <w:spacing w:lineRule="auto" w:line="259" w:before="0" w:after="240"/>
        <w:ind w:left="1440" w:right="0" w:hanging="360"/>
        <w:rPr/>
      </w:pPr>
      <w:r>
        <w:rPr/>
        <w:t>Generate certificates using OpenSSL:</w:t>
      </w:r>
    </w:p>
    <w:p>
      <w:pPr>
        <w:pStyle w:val="Normal1"/>
        <w:spacing w:lineRule="auto" w:line="259"/>
        <w:ind w:left="0" w:right="0" w:hanging="0"/>
        <w:rPr/>
      </w:pPr>
      <w:r>
        <w:rPr/>
      </w:r>
    </w:p>
    <w:p>
      <w:pPr>
        <w:pStyle w:val="Normal1"/>
        <w:spacing w:lineRule="auto" w:line="259"/>
        <w:ind w:left="0" w:right="0" w:hanging="0"/>
        <w:rPr/>
      </w:pPr>
      <w:r>
        <w:rPr/>
        <w:t>####### Public vs Private key###################################</w:t>
      </w:r>
    </w:p>
    <w:p>
      <w:pPr>
        <w:pStyle w:val="Normal1"/>
        <w:spacing w:lineRule="auto" w:line="259"/>
        <w:ind w:left="0" w:right="0" w:hanging="0"/>
        <w:rPr/>
      </w:pPr>
      <w:r>
        <w:rPr/>
      </w:r>
    </w:p>
    <w:p>
      <w:pPr>
        <w:pStyle w:val="Normal1"/>
        <w:keepNext w:val="false"/>
        <w:keepLines w:val="false"/>
        <w:shd w:fill="FFFFFF" w:val="clear"/>
        <w:spacing w:lineRule="auto" w:line="259" w:before="0" w:after="8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keepNext w:val="false"/>
        <w:keepLines w:val="false"/>
        <w:shd w:fill="FFFFFF" w:val="clear"/>
        <w:spacing w:lineRule="auto" w:line="259" w:before="0" w:after="8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keepNext w:val="false"/>
        <w:keepLines w:val="false"/>
        <w:shd w:fill="FFFFFF" w:val="clear"/>
        <w:spacing w:lineRule="auto" w:line="259" w:before="0" w:after="80"/>
        <w:rPr>
          <w:rFonts w:ascii="Times New Roman" w:hAnsi="Times New Roman" w:eastAsia="Times New Roman" w:cs="Times New Roman"/>
          <w:sz w:val="28"/>
          <w:szCs w:val="28"/>
        </w:rPr>
      </w:pPr>
      <w:r>
        <w:rPr>
          <w:rFonts w:eastAsia="Times New Roman" w:cs="Times New Roman" w:ascii="Times New Roman" w:hAnsi="Times New Roman"/>
          <w:sz w:val="28"/>
          <w:szCs w:val="28"/>
        </w:rPr>
        <w:t>Differences between public and private keys</w:t>
      </w:r>
    </w:p>
    <w:p>
      <w:pPr>
        <w:pStyle w:val="Normal1"/>
        <w:shd w:fill="FFFFFF" w:val="clear"/>
        <w:spacing w:lineRule="auto" w:line="259" w:before="0" w:after="280"/>
        <w:rPr>
          <w:rFonts w:ascii="Times New Roman" w:hAnsi="Times New Roman" w:eastAsia="Times New Roman" w:cs="Times New Roman"/>
          <w:color w:val="707070"/>
          <w:sz w:val="28"/>
          <w:szCs w:val="28"/>
        </w:rPr>
      </w:pPr>
      <w:r>
        <w:rPr>
          <w:rFonts w:eastAsia="Times New Roman" w:cs="Times New Roman" w:ascii="Times New Roman" w:hAnsi="Times New Roman"/>
          <w:color w:val="707070"/>
          <w:sz w:val="28"/>
          <w:szCs w:val="28"/>
        </w:rPr>
        <w:t>The primary difference between public and private keys are summarized in the table below:</w:t>
      </w:r>
    </w:p>
    <w:tbl>
      <w:tblPr>
        <w:tblW w:w="9360" w:type="dxa"/>
        <w:jc w:val="left"/>
        <w:tblInd w:w="0" w:type="dxa"/>
        <w:tblLayout w:type="fixed"/>
        <w:tblCellMar>
          <w:top w:w="200" w:type="dxa"/>
          <w:left w:w="160" w:type="dxa"/>
          <w:bottom w:w="200" w:type="dxa"/>
          <w:right w:w="160" w:type="dxa"/>
        </w:tblCellMar>
      </w:tblPr>
      <w:tblGrid>
        <w:gridCol w:w="4726"/>
        <w:gridCol w:w="4634"/>
      </w:tblGrid>
      <w:tr>
        <w:trPr>
          <w:trHeight w:val="705" w:hRule="atLeast"/>
        </w:trPr>
        <w:tc>
          <w:tcPr>
            <w:tcW w:w="4726" w:type="dxa"/>
            <w:tcBorders>
              <w:bottom w:val="single" w:sz="6" w:space="0" w:color="000000"/>
            </w:tcBorders>
            <w:shd w:fill="F9FAFB" w:val="clear"/>
            <w:vAlign w:val="center"/>
          </w:tcPr>
          <w:p>
            <w:pPr>
              <w:pStyle w:val="Normal1"/>
              <w:widowControl w:val="false"/>
              <w:spacing w:lineRule="auto" w:line="340"/>
              <w:jc w:val="center"/>
              <w:rPr>
                <w:rFonts w:ascii="Times New Roman" w:hAnsi="Times New Roman" w:eastAsia="Times New Roman" w:cs="Times New Roman"/>
                <w:b/>
                <w:b/>
                <w:color w:val="707070"/>
                <w:sz w:val="28"/>
                <w:szCs w:val="28"/>
              </w:rPr>
            </w:pPr>
            <w:r>
              <w:rPr>
                <w:rFonts w:eastAsia="Times New Roman" w:cs="Times New Roman" w:ascii="Times New Roman" w:hAnsi="Times New Roman"/>
                <w:b/>
                <w:color w:val="707070"/>
                <w:sz w:val="28"/>
                <w:szCs w:val="28"/>
              </w:rPr>
              <w:t>Public Key</w:t>
            </w:r>
          </w:p>
        </w:tc>
        <w:tc>
          <w:tcPr>
            <w:tcW w:w="4634" w:type="dxa"/>
            <w:tcBorders>
              <w:bottom w:val="single" w:sz="6" w:space="0" w:color="000000"/>
            </w:tcBorders>
            <w:shd w:fill="F9FAFB" w:val="clear"/>
            <w:vAlign w:val="center"/>
          </w:tcPr>
          <w:p>
            <w:pPr>
              <w:pStyle w:val="Normal1"/>
              <w:widowControl w:val="false"/>
              <w:spacing w:lineRule="auto" w:line="340"/>
              <w:jc w:val="center"/>
              <w:rPr>
                <w:rFonts w:ascii="Times New Roman" w:hAnsi="Times New Roman" w:eastAsia="Times New Roman" w:cs="Times New Roman"/>
                <w:b/>
                <w:b/>
                <w:color w:val="707070"/>
                <w:sz w:val="28"/>
                <w:szCs w:val="28"/>
              </w:rPr>
            </w:pPr>
            <w:r>
              <w:rPr>
                <w:rFonts w:eastAsia="Times New Roman" w:cs="Times New Roman" w:ascii="Times New Roman" w:hAnsi="Times New Roman"/>
                <w:b/>
                <w:color w:val="707070"/>
                <w:sz w:val="28"/>
                <w:szCs w:val="28"/>
              </w:rPr>
              <w:t>Private key</w:t>
            </w:r>
          </w:p>
        </w:tc>
      </w:tr>
      <w:tr>
        <w:trPr>
          <w:trHeight w:val="630" w:hRule="atLeast"/>
        </w:trPr>
        <w:tc>
          <w:tcPr>
            <w:tcW w:w="4726" w:type="dxa"/>
            <w:tcBorders/>
            <w:tcMar>
              <w:top w:w="160" w:type="dxa"/>
              <w:bottom w:w="160" w:type="dxa"/>
            </w:tcMar>
            <w:vAlign w:val="center"/>
          </w:tcPr>
          <w:p>
            <w:pPr>
              <w:pStyle w:val="Normal1"/>
              <w:widowControl w:val="false"/>
              <w:spacing w:lineRule="auto" w:line="340"/>
              <w:rPr>
                <w:rFonts w:ascii="Times New Roman" w:hAnsi="Times New Roman" w:eastAsia="Times New Roman" w:cs="Times New Roman"/>
                <w:color w:val="707070"/>
                <w:sz w:val="28"/>
                <w:szCs w:val="28"/>
              </w:rPr>
            </w:pPr>
            <w:r>
              <w:rPr>
                <w:rFonts w:eastAsia="Times New Roman" w:cs="Times New Roman" w:ascii="Times New Roman" w:hAnsi="Times New Roman"/>
                <w:color w:val="707070"/>
                <w:sz w:val="28"/>
                <w:szCs w:val="28"/>
              </w:rPr>
              <w:t>Are used to encrypt</w:t>
            </w:r>
          </w:p>
        </w:tc>
        <w:tc>
          <w:tcPr>
            <w:tcW w:w="4634" w:type="dxa"/>
            <w:tcBorders/>
            <w:tcMar>
              <w:top w:w="160" w:type="dxa"/>
              <w:bottom w:w="160" w:type="dxa"/>
            </w:tcMar>
            <w:vAlign w:val="center"/>
          </w:tcPr>
          <w:p>
            <w:pPr>
              <w:pStyle w:val="Normal1"/>
              <w:widowControl w:val="false"/>
              <w:spacing w:lineRule="auto" w:line="340"/>
              <w:rPr>
                <w:rFonts w:ascii="Times New Roman" w:hAnsi="Times New Roman" w:eastAsia="Times New Roman" w:cs="Times New Roman"/>
                <w:color w:val="707070"/>
                <w:sz w:val="28"/>
                <w:szCs w:val="28"/>
              </w:rPr>
            </w:pPr>
            <w:r>
              <w:rPr>
                <w:rFonts w:eastAsia="Times New Roman" w:cs="Times New Roman" w:ascii="Times New Roman" w:hAnsi="Times New Roman"/>
                <w:color w:val="707070"/>
                <w:sz w:val="28"/>
                <w:szCs w:val="28"/>
              </w:rPr>
              <w:t>Are used to decrypt</w:t>
            </w:r>
          </w:p>
        </w:tc>
      </w:tr>
      <w:tr>
        <w:trPr>
          <w:trHeight w:val="645" w:hRule="atLeast"/>
        </w:trPr>
        <w:tc>
          <w:tcPr>
            <w:tcW w:w="4726" w:type="dxa"/>
            <w:tcBorders>
              <w:top w:val="single" w:sz="6" w:space="0" w:color="000000"/>
            </w:tcBorders>
            <w:tcMar>
              <w:top w:w="160" w:type="dxa"/>
              <w:bottom w:w="160" w:type="dxa"/>
            </w:tcMar>
            <w:vAlign w:val="center"/>
          </w:tcPr>
          <w:p>
            <w:pPr>
              <w:pStyle w:val="Normal1"/>
              <w:widowControl w:val="false"/>
              <w:spacing w:lineRule="auto" w:line="340"/>
              <w:rPr>
                <w:rFonts w:ascii="Times New Roman" w:hAnsi="Times New Roman" w:eastAsia="Times New Roman" w:cs="Times New Roman"/>
                <w:color w:val="707070"/>
                <w:sz w:val="28"/>
                <w:szCs w:val="28"/>
              </w:rPr>
            </w:pPr>
            <w:r>
              <w:rPr>
                <w:rFonts w:eastAsia="Times New Roman" w:cs="Times New Roman" w:ascii="Times New Roman" w:hAnsi="Times New Roman"/>
                <w:color w:val="707070"/>
                <w:sz w:val="28"/>
                <w:szCs w:val="28"/>
              </w:rPr>
              <w:t>Are shared publicly</w:t>
            </w:r>
          </w:p>
        </w:tc>
        <w:tc>
          <w:tcPr>
            <w:tcW w:w="4634" w:type="dxa"/>
            <w:tcBorders>
              <w:top w:val="single" w:sz="6" w:space="0" w:color="000000"/>
            </w:tcBorders>
            <w:tcMar>
              <w:top w:w="160" w:type="dxa"/>
              <w:bottom w:w="160" w:type="dxa"/>
            </w:tcMar>
            <w:vAlign w:val="center"/>
          </w:tcPr>
          <w:p>
            <w:pPr>
              <w:pStyle w:val="Normal1"/>
              <w:widowControl w:val="false"/>
              <w:spacing w:lineRule="auto" w:line="340"/>
              <w:rPr>
                <w:rFonts w:ascii="Times New Roman" w:hAnsi="Times New Roman" w:eastAsia="Times New Roman" w:cs="Times New Roman"/>
                <w:color w:val="707070"/>
                <w:sz w:val="28"/>
                <w:szCs w:val="28"/>
              </w:rPr>
            </w:pPr>
            <w:r>
              <w:rPr>
                <w:rFonts w:eastAsia="Times New Roman" w:cs="Times New Roman" w:ascii="Times New Roman" w:hAnsi="Times New Roman"/>
                <w:color w:val="707070"/>
                <w:sz w:val="28"/>
                <w:szCs w:val="28"/>
              </w:rPr>
              <w:t>Only the owner has the key</w:t>
            </w:r>
          </w:p>
        </w:tc>
      </w:tr>
      <w:tr>
        <w:trPr>
          <w:trHeight w:val="645" w:hRule="atLeast"/>
        </w:trPr>
        <w:tc>
          <w:tcPr>
            <w:tcW w:w="4726" w:type="dxa"/>
            <w:tcBorders>
              <w:top w:val="single" w:sz="6" w:space="0" w:color="000000"/>
            </w:tcBorders>
            <w:tcMar>
              <w:top w:w="160" w:type="dxa"/>
              <w:bottom w:w="160" w:type="dxa"/>
            </w:tcMar>
            <w:vAlign w:val="center"/>
          </w:tcPr>
          <w:p>
            <w:pPr>
              <w:pStyle w:val="Normal1"/>
              <w:widowControl w:val="false"/>
              <w:spacing w:lineRule="auto" w:line="340"/>
              <w:rPr>
                <w:rFonts w:ascii="Times New Roman" w:hAnsi="Times New Roman" w:eastAsia="Times New Roman" w:cs="Times New Roman"/>
                <w:color w:val="707070"/>
                <w:sz w:val="28"/>
                <w:szCs w:val="28"/>
              </w:rPr>
            </w:pPr>
            <w:r>
              <w:rPr>
                <w:rFonts w:eastAsia="Times New Roman" w:cs="Times New Roman" w:ascii="Times New Roman" w:hAnsi="Times New Roman"/>
                <w:color w:val="707070"/>
                <w:sz w:val="28"/>
                <w:szCs w:val="28"/>
              </w:rPr>
              <w:t>Can be used for encrypting or signing</w:t>
            </w:r>
          </w:p>
        </w:tc>
        <w:tc>
          <w:tcPr>
            <w:tcW w:w="4634" w:type="dxa"/>
            <w:tcBorders>
              <w:top w:val="single" w:sz="6" w:space="0" w:color="000000"/>
            </w:tcBorders>
            <w:tcMar>
              <w:top w:w="160" w:type="dxa"/>
              <w:bottom w:w="160" w:type="dxa"/>
            </w:tcMar>
            <w:vAlign w:val="center"/>
          </w:tcPr>
          <w:p>
            <w:pPr>
              <w:pStyle w:val="Normal1"/>
              <w:widowControl w:val="false"/>
              <w:spacing w:lineRule="auto" w:line="340"/>
              <w:rPr>
                <w:rFonts w:ascii="Times New Roman" w:hAnsi="Times New Roman" w:eastAsia="Times New Roman" w:cs="Times New Roman"/>
                <w:color w:val="707070"/>
                <w:sz w:val="28"/>
                <w:szCs w:val="28"/>
              </w:rPr>
            </w:pPr>
            <w:r>
              <w:rPr>
                <w:rFonts w:eastAsia="Times New Roman" w:cs="Times New Roman" w:ascii="Times New Roman" w:hAnsi="Times New Roman"/>
                <w:color w:val="707070"/>
                <w:sz w:val="28"/>
                <w:szCs w:val="28"/>
              </w:rPr>
              <w:t>Used to decrypt or validate signature</w:t>
            </w:r>
          </w:p>
        </w:tc>
      </w:tr>
      <w:tr>
        <w:trPr>
          <w:trHeight w:val="645" w:hRule="atLeast"/>
        </w:trPr>
        <w:tc>
          <w:tcPr>
            <w:tcW w:w="4726" w:type="dxa"/>
            <w:tcBorders>
              <w:top w:val="single" w:sz="6" w:space="0" w:color="000000"/>
            </w:tcBorders>
            <w:tcMar>
              <w:top w:w="160" w:type="dxa"/>
              <w:bottom w:w="160" w:type="dxa"/>
            </w:tcMar>
            <w:vAlign w:val="center"/>
          </w:tcPr>
          <w:p>
            <w:pPr>
              <w:pStyle w:val="Normal1"/>
              <w:widowControl w:val="false"/>
              <w:spacing w:lineRule="auto" w:line="340"/>
              <w:rPr>
                <w:rFonts w:ascii="Times New Roman" w:hAnsi="Times New Roman" w:eastAsia="Times New Roman" w:cs="Times New Roman"/>
                <w:color w:val="707070"/>
                <w:sz w:val="28"/>
                <w:szCs w:val="28"/>
              </w:rPr>
            </w:pPr>
            <w:r>
              <w:rPr>
                <w:rFonts w:eastAsia="Times New Roman" w:cs="Times New Roman" w:ascii="Times New Roman" w:hAnsi="Times New Roman"/>
                <w:color w:val="707070"/>
                <w:sz w:val="28"/>
                <w:szCs w:val="28"/>
              </w:rPr>
              <w:t>Cannot be used to guess private key</w:t>
            </w:r>
          </w:p>
        </w:tc>
        <w:tc>
          <w:tcPr>
            <w:tcW w:w="4634" w:type="dxa"/>
            <w:tcBorders>
              <w:top w:val="single" w:sz="6" w:space="0" w:color="000000"/>
            </w:tcBorders>
            <w:tcMar>
              <w:top w:w="160" w:type="dxa"/>
              <w:bottom w:w="160" w:type="dxa"/>
            </w:tcMar>
            <w:vAlign w:val="center"/>
          </w:tcPr>
          <w:p>
            <w:pPr>
              <w:pStyle w:val="Normal1"/>
              <w:widowControl w:val="false"/>
              <w:spacing w:lineRule="auto" w:line="340"/>
              <w:rPr>
                <w:rFonts w:ascii="Times New Roman" w:hAnsi="Times New Roman" w:eastAsia="Times New Roman" w:cs="Times New Roman"/>
                <w:color w:val="707070"/>
                <w:sz w:val="28"/>
                <w:szCs w:val="28"/>
              </w:rPr>
            </w:pPr>
            <w:r>
              <w:rPr>
                <w:rFonts w:eastAsia="Times New Roman" w:cs="Times New Roman" w:ascii="Times New Roman" w:hAnsi="Times New Roman"/>
                <w:color w:val="707070"/>
                <w:sz w:val="28"/>
                <w:szCs w:val="28"/>
              </w:rPr>
              <w:t>Cannot be used to guess public key</w:t>
            </w:r>
          </w:p>
        </w:tc>
      </w:tr>
    </w:tbl>
    <w:p>
      <w:pPr>
        <w:pStyle w:val="Normal1"/>
        <w:keepNext w:val="false"/>
        <w:keepLines w:val="false"/>
        <w:shd w:fill="FFFFFF" w:val="clear"/>
        <w:spacing w:lineRule="auto" w:line="259" w:before="0" w:after="80"/>
        <w:rPr>
          <w:rFonts w:ascii="Times New Roman" w:hAnsi="Times New Roman" w:eastAsia="Times New Roman" w:cs="Times New Roman"/>
          <w:sz w:val="28"/>
          <w:szCs w:val="28"/>
        </w:rPr>
      </w:pPr>
      <w:r>
        <w:rPr>
          <w:rFonts w:eastAsia="Times New Roman" w:cs="Times New Roman" w:ascii="Times New Roman" w:hAnsi="Times New Roman"/>
          <w:sz w:val="28"/>
          <w:szCs w:val="28"/>
        </w:rPr>
        <w:t>Benefits of public private key</w:t>
      </w:r>
    </w:p>
    <w:p>
      <w:pPr>
        <w:pStyle w:val="Normal1"/>
        <w:shd w:fill="FFFFFF" w:val="clear"/>
        <w:spacing w:lineRule="auto" w:line="259" w:before="0" w:after="280"/>
        <w:rPr>
          <w:rFonts w:ascii="Times New Roman" w:hAnsi="Times New Roman" w:eastAsia="Times New Roman" w:cs="Times New Roman"/>
          <w:color w:val="707070"/>
          <w:sz w:val="28"/>
          <w:szCs w:val="28"/>
        </w:rPr>
      </w:pPr>
      <w:r>
        <w:rPr>
          <w:rFonts w:eastAsia="Times New Roman" w:cs="Times New Roman" w:ascii="Times New Roman" w:hAnsi="Times New Roman"/>
          <w:color w:val="707070"/>
          <w:sz w:val="28"/>
          <w:szCs w:val="28"/>
        </w:rPr>
        <w:t>By using a public and private key for encryption and decryption, recipients can be confident that the data is what the sender says it is and the sender is who they say they are. The recipient is assured of the confidentiality, integrity, and authenticity of data exchange.</w:t>
      </w:r>
    </w:p>
    <w:p>
      <w:pPr>
        <w:pStyle w:val="Normal1"/>
        <w:shd w:fill="FFFFFF" w:val="clear"/>
        <w:spacing w:lineRule="auto" w:line="259" w:before="0" w:after="280"/>
        <w:rPr>
          <w:rFonts w:ascii="Roboto" w:hAnsi="Roboto" w:eastAsia="Roboto" w:cs="Roboto"/>
          <w:color w:val="707070"/>
          <w:sz w:val="27"/>
          <w:szCs w:val="27"/>
        </w:rPr>
      </w:pPr>
      <w:r>
        <w:rPr>
          <w:rFonts w:eastAsia="Roboto" w:cs="Roboto" w:ascii="Roboto" w:hAnsi="Roboto"/>
          <w:color w:val="707070"/>
          <w:sz w:val="27"/>
          <w:szCs w:val="27"/>
        </w:rPr>
        <w:t>Confidentiality is ensured because the content secured with the public key can only be decrypted with the private key, so that only the intended recipient access the information.</w:t>
      </w:r>
    </w:p>
    <w:p>
      <w:pPr>
        <w:pStyle w:val="Normal1"/>
        <w:shd w:fill="FFFFFF" w:val="clear"/>
        <w:spacing w:lineRule="auto" w:line="259" w:before="0" w:after="280"/>
        <w:rPr>
          <w:rFonts w:ascii="Roboto" w:hAnsi="Roboto" w:eastAsia="Roboto" w:cs="Roboto"/>
          <w:color w:val="707070"/>
          <w:sz w:val="27"/>
          <w:szCs w:val="27"/>
        </w:rPr>
      </w:pPr>
      <w:r>
        <w:rPr>
          <w:rFonts w:eastAsia="Roboto" w:cs="Roboto" w:ascii="Roboto" w:hAnsi="Roboto"/>
          <w:color w:val="707070"/>
          <w:sz w:val="27"/>
          <w:szCs w:val="27"/>
        </w:rPr>
        <w:t>Integrity is ensured because the decryption process includes the step of checking that the received message matches the sent message. This validates that the message has not been changed in transit.</w:t>
      </w:r>
    </w:p>
    <w:p>
      <w:pPr>
        <w:pStyle w:val="Normal1"/>
        <w:shd w:fill="FFFFFF" w:val="clear"/>
        <w:spacing w:lineRule="auto" w:line="259" w:before="0" w:after="280"/>
        <w:rPr>
          <w:rFonts w:ascii="Roboto" w:hAnsi="Roboto" w:eastAsia="Roboto" w:cs="Roboto"/>
          <w:color w:val="707070"/>
          <w:sz w:val="27"/>
          <w:szCs w:val="27"/>
        </w:rPr>
      </w:pPr>
      <w:r>
        <w:rPr>
          <w:rFonts w:eastAsia="Roboto" w:cs="Roboto" w:ascii="Roboto" w:hAnsi="Roboto"/>
          <w:color w:val="707070"/>
          <w:sz w:val="27"/>
          <w:szCs w:val="27"/>
        </w:rPr>
        <w:t>Authenticity is ensured because each message is digitally signed using the sender’s private key. The only way to decrypt that private key is with the corresponding public key, which the recipient can access. By signing the message with the sender’s private key, this guarantees for the recipient that the message really did come from the sender.&lt;/p&gt;</w:t>
      </w:r>
    </w:p>
    <w:p>
      <w:pPr>
        <w:pStyle w:val="Heading2"/>
        <w:keepNext w:val="false"/>
        <w:keepLines w:val="false"/>
        <w:shd w:fill="FFFFFF" w:val="clear"/>
        <w:spacing w:lineRule="auto" w:line="259" w:before="360" w:after="80"/>
        <w:rPr>
          <w:b/>
          <w:b/>
          <w:sz w:val="34"/>
          <w:szCs w:val="34"/>
        </w:rPr>
      </w:pPr>
      <w:bookmarkStart w:id="34" w:name="_94j14oyigq83"/>
      <w:bookmarkEnd w:id="34"/>
      <w:r>
        <w:rPr>
          <w:b/>
          <w:sz w:val="34"/>
          <w:szCs w:val="34"/>
        </w:rPr>
        <w:t>How PreVeil Harnesses the Strength of Keys</w:t>
      </w:r>
    </w:p>
    <w:p>
      <w:pPr>
        <w:pStyle w:val="Normal1"/>
        <w:shd w:fill="FFFFFF" w:val="clear"/>
        <w:spacing w:lineRule="auto" w:line="259" w:before="0" w:after="280"/>
        <w:rPr>
          <w:rFonts w:ascii="Roboto" w:hAnsi="Roboto" w:eastAsia="Roboto" w:cs="Roboto"/>
          <w:color w:val="707070"/>
          <w:sz w:val="27"/>
          <w:szCs w:val="27"/>
        </w:rPr>
      </w:pPr>
      <w:r>
        <w:rPr>
          <w:rFonts w:eastAsia="Roboto" w:cs="Roboto" w:ascii="Roboto" w:hAnsi="Roboto"/>
          <w:color w:val="707070"/>
          <w:sz w:val="27"/>
          <w:szCs w:val="27"/>
        </w:rPr>
        <w:t>PreVeil leverages the power of the public-private keys to provide unbeatable data security through end-to-end encryption. With this advanced cryptographic system, messages and attachments are encrypted on the sender’s device using the recipient’s public key.</w:t>
      </w:r>
    </w:p>
    <w:p>
      <w:pPr>
        <w:pStyle w:val="Normal1"/>
        <w:shd w:fill="FFFFFF" w:val="clear"/>
        <w:spacing w:lineRule="auto" w:line="259" w:before="0" w:after="280"/>
        <w:rPr>
          <w:rFonts w:ascii="Roboto" w:hAnsi="Roboto" w:eastAsia="Roboto" w:cs="Roboto"/>
          <w:color w:val="707070"/>
          <w:sz w:val="27"/>
          <w:szCs w:val="27"/>
        </w:rPr>
      </w:pPr>
      <w:r>
        <w:rPr>
          <w:rFonts w:eastAsia="Roboto" w:cs="Roboto" w:ascii="Roboto" w:hAnsi="Roboto"/>
          <w:color w:val="707070"/>
          <w:sz w:val="27"/>
          <w:szCs w:val="27"/>
        </w:rPr>
        <w:t>The encrypted data can only be decrypted on the recipient’s device with their corresponding private key, so that sensitive information remains confidential throughout transmission and storage. By eliminating the a central point of attack while data is in transit or at rest on the server, PreVeil’s end-to-end encryption offers robust protection against unauthorized access and interception.</w:t>
      </w:r>
    </w:p>
    <w:p>
      <w:pPr>
        <w:pStyle w:val="Normal1"/>
        <w:shd w:fill="FFFFFF" w:val="clear"/>
        <w:spacing w:lineRule="auto" w:line="259"/>
        <w:rPr>
          <w:rFonts w:ascii="Roboto" w:hAnsi="Roboto" w:eastAsia="Roboto" w:cs="Roboto"/>
          <w:color w:val="707070"/>
          <w:sz w:val="27"/>
          <w:szCs w:val="27"/>
        </w:rPr>
      </w:pPr>
      <w:r>
        <w:rPr>
          <w:rFonts w:eastAsia="Roboto" w:cs="Roboto" w:ascii="Roboto" w:hAnsi="Roboto"/>
          <w:color w:val="707070"/>
          <w:sz w:val="27"/>
          <w:szCs w:val="27"/>
        </w:rPr>
        <w:t>With user-friendly features like automatic key management and secure logs, PreVeil ensures that security doesn’t compromise usability. With PreVeil’s end-to-end encryption service, organizations and individuals can rest assured that their data is protected at all times.</w:t>
      </w:r>
    </w:p>
    <w:p>
      <w:pPr>
        <w:pStyle w:val="Normal1"/>
        <w:spacing w:lineRule="auto" w:line="259"/>
        <w:ind w:left="0" w:right="0" w:hanging="0"/>
        <w:rPr/>
      </w:pPr>
      <w:r>
        <w:rPr/>
      </w:r>
    </w:p>
    <w:p>
      <w:pPr>
        <w:pStyle w:val="Normal1"/>
        <w:spacing w:lineRule="auto" w:line="259"/>
        <w:ind w:left="0" w:right="0" w:hanging="0"/>
        <w:rPr/>
      </w:pPr>
      <w:r>
        <w:rPr/>
      </w:r>
    </w:p>
    <w:p>
      <w:pPr>
        <w:pStyle w:val="Normal1"/>
        <w:spacing w:lineRule="auto" w:line="259"/>
        <w:ind w:left="0" w:right="0" w:hanging="0"/>
        <w:rPr/>
      </w:pPr>
      <w:r>
        <w:rPr/>
      </w:r>
    </w:p>
    <w:p>
      <w:pPr>
        <w:pStyle w:val="Normal1"/>
        <w:spacing w:lineRule="auto" w:line="259"/>
        <w:ind w:left="0" w:right="0" w:hanging="0"/>
        <w:rPr/>
      </w:pPr>
      <w:r>
        <w:rPr/>
      </w:r>
    </w:p>
    <w:p>
      <w:pPr>
        <w:pStyle w:val="Normal1"/>
        <w:spacing w:lineRule="auto" w:line="259"/>
        <w:ind w:left="0" w:right="0" w:hanging="0"/>
        <w:rPr/>
      </w:pPr>
      <w:hyperlink r:id="rId52">
        <w:r>
          <w:rPr>
            <w:rStyle w:val="NoCharacterStyle"/>
            <w:color w:val="1155CC"/>
            <w:u w:val="single"/>
          </w:rPr>
          <w:t>https://www.preveil.com/blog/public-and-private-key/</w:t>
        </w:r>
      </w:hyperlink>
    </w:p>
    <w:p>
      <w:pPr>
        <w:pStyle w:val="Normal1"/>
        <w:spacing w:lineRule="auto" w:line="259"/>
        <w:ind w:left="0" w:right="0" w:hanging="0"/>
        <w:rPr/>
      </w:pPr>
      <w:r>
        <w:rPr/>
      </w:r>
    </w:p>
    <w:p>
      <w:pPr>
        <w:pStyle w:val="Normal1"/>
        <w:spacing w:lineRule="auto" w:line="259"/>
        <w:ind w:left="0" w:right="0" w:hanging="0"/>
        <w:rPr/>
      </w:pPr>
      <w:r>
        <w:rPr/>
      </w:r>
    </w:p>
    <w:p>
      <w:pPr>
        <w:pStyle w:val="Normal1"/>
        <w:spacing w:lineRule="auto" w:line="259"/>
        <w:ind w:left="0" w:right="0" w:hanging="0"/>
        <w:rPr/>
      </w:pPr>
      <w:r>
        <w:rPr/>
        <w:drawing>
          <wp:inline distT="0" distB="0" distL="0" distR="0">
            <wp:extent cx="5943600" cy="3365500"/>
            <wp:effectExtent l="0" t="0" r="0" b="0"/>
            <wp:docPr id="62"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png" descr=""/>
                    <pic:cNvPicPr>
                      <a:picLocks noChangeAspect="1" noChangeArrowheads="1"/>
                    </pic:cNvPicPr>
                  </pic:nvPicPr>
                  <pic:blipFill>
                    <a:blip r:embed="rId53"/>
                    <a:stretch>
                      <a:fillRect/>
                    </a:stretch>
                  </pic:blipFill>
                  <pic:spPr bwMode="auto">
                    <a:xfrm>
                      <a:off x="0" y="0"/>
                      <a:ext cx="5943600" cy="3365500"/>
                    </a:xfrm>
                    <a:prstGeom prst="rect">
                      <a:avLst/>
                    </a:prstGeom>
                  </pic:spPr>
                </pic:pic>
              </a:graphicData>
            </a:graphic>
          </wp:inline>
        </w:drawing>
      </w:r>
    </w:p>
    <w:sectPr>
      <w:headerReference w:type="default" r:id="rId54"/>
      <w:footerReference w:type="default" r:id="rId55"/>
      <w:type w:val="nextPage"/>
      <w:pgSz w:w="12240" w:h="15840"/>
      <w:pgMar w:left="1440" w:right="1440" w:gutter="0" w:header="720" w:top="1440" w:footer="72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Times New Roman">
    <w:charset w:val="01"/>
    <w:family w:val="roman"/>
    <w:pitch w:val="variable"/>
  </w:font>
  <w:font w:name="Courier New">
    <w:charset w:val="01"/>
    <w:family w:val="roman"/>
    <w:pitch w:val="variable"/>
  </w:font>
  <w:font w:name="Roboto Mono">
    <w:charset w:val="01"/>
    <w:family w:val="roman"/>
    <w:pitch w:val="variable"/>
  </w:font>
  <w:font w:name="Roboto">
    <w:charset w:val="01"/>
    <w:family w:val="roman"/>
    <w:pitch w:val="variable"/>
  </w:font>
  <w:font w:name="Arial">
    <w:charset w:val="01"/>
    <w:family w:val="swiss"/>
    <w:pitch w:val="default"/>
  </w:font>
  <w:font w:name="OpenSymbol">
    <w:altName w:val="Arial Unicode MS"/>
    <w:charset w:val="01"/>
    <w:family w:val="auto"/>
    <w:pitch w:val="default"/>
  </w:font>
  <w:font w:name="Wingdings">
    <w:charset w:val="02"/>
    <w:family w:val="auto"/>
    <w:pitch w:val="default"/>
  </w:font>
  <w:font w:name="Wingdings 2">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1"/>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lvl>
    <w:lvl w:ilvl="1">
      <w:start w:val="1"/>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bullet"/>
      <w:lvlText w:val="●"/>
      <w:lvlJc w:val="left"/>
      <w:pPr>
        <w:tabs>
          <w:tab w:val="num" w:pos="0"/>
        </w:tabs>
        <w:ind w:left="720" w:hanging="360"/>
      </w:pPr>
      <w:rPr>
        <w:rFonts w:ascii="Arial" w:hAnsi="Arial" w:cs="Arial" w:hint="default"/>
        <w:sz w:val="24"/>
        <w:u w:val="none"/>
        <w:szCs w:val="24"/>
        <w:color w:val="35382A"/>
      </w:rPr>
    </w:lvl>
    <w:lvl w:ilvl="1">
      <w:start w:val="1"/>
      <w:numFmt w:val="bullet"/>
      <w:lvlText w:val="●"/>
      <w:lvlJc w:val="left"/>
      <w:pPr>
        <w:tabs>
          <w:tab w:val="num" w:pos="0"/>
        </w:tabs>
        <w:ind w:left="1440" w:hanging="360"/>
      </w:pPr>
      <w:rPr>
        <w:rFonts w:ascii="Arial" w:hAnsi="Arial" w:cs="Arial" w:hint="default"/>
        <w:sz w:val="24"/>
        <w:u w:val="none"/>
        <w:szCs w:val="24"/>
        <w:color w:val="35382A"/>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5">
    <w:lvl w:ilvl="0">
      <w:start w:val="1"/>
      <w:numFmt w:val="lowerRoman"/>
      <w:lvlText w:val="%1)"/>
      <w:lvlJc w:val="left"/>
      <w:pPr>
        <w:tabs>
          <w:tab w:val="num" w:pos="0"/>
        </w:tabs>
        <w:ind w:left="-131" w:hanging="360"/>
      </w:pPr>
      <w:rPr>
        <w:u w:val="none"/>
      </w:rPr>
    </w:lvl>
    <w:lvl w:ilvl="1">
      <w:start w:val="1"/>
      <w:numFmt w:val="lowerLetter"/>
      <w:lvlText w:val="%2."/>
      <w:lvlJc w:val="left"/>
      <w:pPr>
        <w:tabs>
          <w:tab w:val="num" w:pos="0"/>
        </w:tabs>
        <w:ind w:left="589" w:hanging="360"/>
      </w:pPr>
      <w:rPr>
        <w:u w:val="none"/>
      </w:rPr>
    </w:lvl>
    <w:lvl w:ilvl="2">
      <w:start w:val="1"/>
      <w:numFmt w:val="lowerRoman"/>
      <w:lvlText w:val="%3."/>
      <w:lvlJc w:val="right"/>
      <w:pPr>
        <w:tabs>
          <w:tab w:val="num" w:pos="0"/>
        </w:tabs>
        <w:ind w:left="1309" w:hanging="180"/>
      </w:pPr>
      <w:rPr>
        <w:u w:val="none"/>
      </w:rPr>
    </w:lvl>
    <w:lvl w:ilvl="3">
      <w:start w:val="1"/>
      <w:numFmt w:val="decimal"/>
      <w:lvlText w:val="%4."/>
      <w:lvlJc w:val="left"/>
      <w:pPr>
        <w:tabs>
          <w:tab w:val="num" w:pos="0"/>
        </w:tabs>
        <w:ind w:left="2029" w:hanging="360"/>
      </w:pPr>
      <w:rPr>
        <w:u w:val="none"/>
      </w:rPr>
    </w:lvl>
    <w:lvl w:ilvl="4">
      <w:start w:val="1"/>
      <w:numFmt w:val="lowerLetter"/>
      <w:lvlText w:val="%5."/>
      <w:lvlJc w:val="left"/>
      <w:pPr>
        <w:tabs>
          <w:tab w:val="num" w:pos="0"/>
        </w:tabs>
        <w:ind w:left="2749" w:hanging="360"/>
      </w:pPr>
      <w:rPr>
        <w:u w:val="none"/>
      </w:rPr>
    </w:lvl>
    <w:lvl w:ilvl="5">
      <w:start w:val="1"/>
      <w:numFmt w:val="lowerRoman"/>
      <w:lvlText w:val="%6."/>
      <w:lvlJc w:val="right"/>
      <w:pPr>
        <w:tabs>
          <w:tab w:val="num" w:pos="0"/>
        </w:tabs>
        <w:ind w:left="3469" w:hanging="180"/>
      </w:pPr>
      <w:rPr>
        <w:u w:val="none"/>
      </w:rPr>
    </w:lvl>
    <w:lvl w:ilvl="6">
      <w:start w:val="1"/>
      <w:numFmt w:val="decimal"/>
      <w:lvlText w:val="%7."/>
      <w:lvlJc w:val="left"/>
      <w:pPr>
        <w:tabs>
          <w:tab w:val="num" w:pos="0"/>
        </w:tabs>
        <w:ind w:left="4189" w:hanging="360"/>
      </w:pPr>
      <w:rPr>
        <w:u w:val="none"/>
      </w:rPr>
    </w:lvl>
    <w:lvl w:ilvl="7">
      <w:start w:val="1"/>
      <w:numFmt w:val="lowerLetter"/>
      <w:lvlText w:val="%8."/>
      <w:lvlJc w:val="left"/>
      <w:pPr>
        <w:tabs>
          <w:tab w:val="num" w:pos="0"/>
        </w:tabs>
        <w:ind w:left="4909" w:hanging="360"/>
      </w:pPr>
      <w:rPr>
        <w:u w:val="none"/>
      </w:rPr>
    </w:lvl>
    <w:lvl w:ilvl="8">
      <w:start w:val="1"/>
      <w:numFmt w:val="lowerRoman"/>
      <w:lvlText w:val="%9."/>
      <w:lvlJc w:val="right"/>
      <w:pPr>
        <w:tabs>
          <w:tab w:val="num" w:pos="0"/>
        </w:tabs>
        <w:ind w:left="5629" w:hanging="180"/>
      </w:pPr>
      <w:rPr>
        <w:u w:val="none"/>
      </w:rPr>
    </w:lvl>
  </w:abstractNum>
  <w:abstractNum w:abstractNumId="6">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7">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8">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9">
    <w:lvl w:ilvl="0">
      <w:start w:val="1"/>
      <w:numFmt w:val="lowerRoman"/>
      <w:lvlText w:val="%1)"/>
      <w:lvlJc w:val="left"/>
      <w:pPr>
        <w:tabs>
          <w:tab w:val="num" w:pos="0"/>
        </w:tabs>
        <w:ind w:left="-131" w:hanging="360"/>
      </w:pPr>
      <w:rPr>
        <w:u w:val="none"/>
      </w:rPr>
    </w:lvl>
    <w:lvl w:ilvl="1">
      <w:start w:val="1"/>
      <w:numFmt w:val="lowerLetter"/>
      <w:lvlText w:val="%2."/>
      <w:lvlJc w:val="left"/>
      <w:pPr>
        <w:tabs>
          <w:tab w:val="num" w:pos="0"/>
        </w:tabs>
        <w:ind w:left="589" w:hanging="360"/>
      </w:pPr>
      <w:rPr>
        <w:u w:val="none"/>
      </w:rPr>
    </w:lvl>
    <w:lvl w:ilvl="2">
      <w:start w:val="1"/>
      <w:numFmt w:val="lowerRoman"/>
      <w:lvlText w:val="%3."/>
      <w:lvlJc w:val="right"/>
      <w:pPr>
        <w:tabs>
          <w:tab w:val="num" w:pos="0"/>
        </w:tabs>
        <w:ind w:left="1309" w:hanging="180"/>
      </w:pPr>
      <w:rPr>
        <w:u w:val="none"/>
      </w:rPr>
    </w:lvl>
    <w:lvl w:ilvl="3">
      <w:start w:val="1"/>
      <w:numFmt w:val="decimal"/>
      <w:lvlText w:val="%4."/>
      <w:lvlJc w:val="left"/>
      <w:pPr>
        <w:tabs>
          <w:tab w:val="num" w:pos="0"/>
        </w:tabs>
        <w:ind w:left="2029" w:hanging="360"/>
      </w:pPr>
      <w:rPr>
        <w:u w:val="none"/>
      </w:rPr>
    </w:lvl>
    <w:lvl w:ilvl="4">
      <w:start w:val="1"/>
      <w:numFmt w:val="lowerLetter"/>
      <w:lvlText w:val="%5."/>
      <w:lvlJc w:val="left"/>
      <w:pPr>
        <w:tabs>
          <w:tab w:val="num" w:pos="0"/>
        </w:tabs>
        <w:ind w:left="2749" w:hanging="360"/>
      </w:pPr>
      <w:rPr>
        <w:u w:val="none"/>
      </w:rPr>
    </w:lvl>
    <w:lvl w:ilvl="5">
      <w:start w:val="1"/>
      <w:numFmt w:val="lowerRoman"/>
      <w:lvlText w:val="%6."/>
      <w:lvlJc w:val="right"/>
      <w:pPr>
        <w:tabs>
          <w:tab w:val="num" w:pos="0"/>
        </w:tabs>
        <w:ind w:left="3469" w:hanging="180"/>
      </w:pPr>
      <w:rPr>
        <w:u w:val="none"/>
      </w:rPr>
    </w:lvl>
    <w:lvl w:ilvl="6">
      <w:start w:val="1"/>
      <w:numFmt w:val="decimal"/>
      <w:lvlText w:val="%7."/>
      <w:lvlJc w:val="left"/>
      <w:pPr>
        <w:tabs>
          <w:tab w:val="num" w:pos="0"/>
        </w:tabs>
        <w:ind w:left="4189" w:hanging="360"/>
      </w:pPr>
      <w:rPr>
        <w:u w:val="none"/>
      </w:rPr>
    </w:lvl>
    <w:lvl w:ilvl="7">
      <w:start w:val="1"/>
      <w:numFmt w:val="lowerLetter"/>
      <w:lvlText w:val="%8."/>
      <w:lvlJc w:val="left"/>
      <w:pPr>
        <w:tabs>
          <w:tab w:val="num" w:pos="0"/>
        </w:tabs>
        <w:ind w:left="4909" w:hanging="360"/>
      </w:pPr>
      <w:rPr>
        <w:u w:val="none"/>
      </w:rPr>
    </w:lvl>
    <w:lvl w:ilvl="8">
      <w:start w:val="1"/>
      <w:numFmt w:val="lowerRoman"/>
      <w:lvlText w:val="%9."/>
      <w:lvlJc w:val="right"/>
      <w:pPr>
        <w:tabs>
          <w:tab w:val="num" w:pos="0"/>
        </w:tabs>
        <w:ind w:left="5629" w:hanging="180"/>
      </w:pPr>
      <w:rPr>
        <w:u w:val="none"/>
      </w:rPr>
    </w:lvl>
  </w:abstractNum>
  <w:abstractNum w:abstractNumId="10">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2">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3">
    <w:lvl w:ilvl="0">
      <w:start w:val="1"/>
      <w:numFmt w:val="lowerLetter"/>
      <w:lvlText w:val="%1)"/>
      <w:lvlJc w:val="left"/>
      <w:pPr>
        <w:tabs>
          <w:tab w:val="num" w:pos="0"/>
        </w:tabs>
        <w:ind w:left="1500" w:hanging="360"/>
      </w:pPr>
      <w:rPr>
        <w:u w:val="none"/>
      </w:rPr>
    </w:lvl>
    <w:lvl w:ilvl="1">
      <w:start w:val="1"/>
      <w:numFmt w:val="lowerLetter"/>
      <w:lvlText w:val="%2."/>
      <w:lvlJc w:val="left"/>
      <w:pPr>
        <w:tabs>
          <w:tab w:val="num" w:pos="0"/>
        </w:tabs>
        <w:ind w:left="2220" w:hanging="360"/>
      </w:pPr>
      <w:rPr>
        <w:u w:val="none"/>
      </w:rPr>
    </w:lvl>
    <w:lvl w:ilvl="2">
      <w:start w:val="1"/>
      <w:numFmt w:val="lowerRoman"/>
      <w:lvlText w:val="%3."/>
      <w:lvlJc w:val="right"/>
      <w:pPr>
        <w:tabs>
          <w:tab w:val="num" w:pos="0"/>
        </w:tabs>
        <w:ind w:left="2940" w:hanging="180"/>
      </w:pPr>
      <w:rPr>
        <w:u w:val="none"/>
      </w:rPr>
    </w:lvl>
    <w:lvl w:ilvl="3">
      <w:start w:val="1"/>
      <w:numFmt w:val="decimal"/>
      <w:lvlText w:val="%4."/>
      <w:lvlJc w:val="left"/>
      <w:pPr>
        <w:tabs>
          <w:tab w:val="num" w:pos="0"/>
        </w:tabs>
        <w:ind w:left="3660" w:hanging="360"/>
      </w:pPr>
      <w:rPr>
        <w:u w:val="none"/>
      </w:rPr>
    </w:lvl>
    <w:lvl w:ilvl="4">
      <w:start w:val="1"/>
      <w:numFmt w:val="lowerLetter"/>
      <w:lvlText w:val="%5."/>
      <w:lvlJc w:val="left"/>
      <w:pPr>
        <w:tabs>
          <w:tab w:val="num" w:pos="0"/>
        </w:tabs>
        <w:ind w:left="4380" w:hanging="360"/>
      </w:pPr>
      <w:rPr>
        <w:u w:val="none"/>
      </w:rPr>
    </w:lvl>
    <w:lvl w:ilvl="5">
      <w:start w:val="1"/>
      <w:numFmt w:val="lowerRoman"/>
      <w:lvlText w:val="%6."/>
      <w:lvlJc w:val="right"/>
      <w:pPr>
        <w:tabs>
          <w:tab w:val="num" w:pos="0"/>
        </w:tabs>
        <w:ind w:left="5100" w:hanging="180"/>
      </w:pPr>
      <w:rPr>
        <w:u w:val="none"/>
      </w:rPr>
    </w:lvl>
    <w:lvl w:ilvl="6">
      <w:start w:val="1"/>
      <w:numFmt w:val="decimal"/>
      <w:lvlText w:val="%7."/>
      <w:lvlJc w:val="left"/>
      <w:pPr>
        <w:tabs>
          <w:tab w:val="num" w:pos="0"/>
        </w:tabs>
        <w:ind w:left="5820" w:hanging="360"/>
      </w:pPr>
      <w:rPr>
        <w:u w:val="none"/>
      </w:rPr>
    </w:lvl>
    <w:lvl w:ilvl="7">
      <w:start w:val="1"/>
      <w:numFmt w:val="lowerLetter"/>
      <w:lvlText w:val="%8."/>
      <w:lvlJc w:val="left"/>
      <w:pPr>
        <w:tabs>
          <w:tab w:val="num" w:pos="0"/>
        </w:tabs>
        <w:ind w:left="6540" w:hanging="360"/>
      </w:pPr>
      <w:rPr>
        <w:u w:val="none"/>
      </w:rPr>
    </w:lvl>
    <w:lvl w:ilvl="8">
      <w:start w:val="1"/>
      <w:numFmt w:val="lowerRoman"/>
      <w:lvlText w:val="%9."/>
      <w:lvlJc w:val="right"/>
      <w:pPr>
        <w:tabs>
          <w:tab w:val="num" w:pos="0"/>
        </w:tabs>
        <w:ind w:left="7260" w:hanging="180"/>
      </w:pPr>
      <w:rPr>
        <w:u w:val="none"/>
      </w:rPr>
    </w:lvl>
  </w:abstractNum>
  <w:abstractNum w:abstractNumId="1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16">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17">
    <w:lvl w:ilvl="0">
      <w:start w:val="1"/>
      <w:numFmt w:val="lowerLetter"/>
      <w:lvlText w:val="%1)"/>
      <w:lvlJc w:val="left"/>
      <w:pPr>
        <w:tabs>
          <w:tab w:val="num" w:pos="0"/>
        </w:tabs>
        <w:ind w:left="720" w:hanging="360"/>
      </w:pPr>
      <w:rPr>
        <w:u w:val="none"/>
      </w:rPr>
    </w:lvl>
    <w:lvl w:ilvl="1">
      <w:start w:val="1"/>
      <w:numFmt w:val="lowerRoman"/>
      <w:lvlText w:val="%2)"/>
      <w:lvlJc w:val="right"/>
      <w:pPr>
        <w:tabs>
          <w:tab w:val="num" w:pos="0"/>
        </w:tabs>
        <w:ind w:left="1440" w:hanging="360"/>
      </w:pPr>
      <w:rPr>
        <w:u w:val="none"/>
      </w:rPr>
    </w:lvl>
    <w:lvl w:ilvl="2">
      <w:start w:val="1"/>
      <w:numFmt w:val="decimal"/>
      <w:lvlText w:val="%3)"/>
      <w:lvlJc w:val="left"/>
      <w:pPr>
        <w:tabs>
          <w:tab w:val="num" w:pos="0"/>
        </w:tabs>
        <w:ind w:left="2160" w:hanging="360"/>
      </w:pPr>
      <w:rPr>
        <w:u w:val="none"/>
      </w:rPr>
    </w:lvl>
    <w:lvl w:ilvl="3">
      <w:start w:val="1"/>
      <w:numFmt w:val="lowerLetter"/>
      <w:lvlText w:val="(%4)"/>
      <w:lvlJc w:val="left"/>
      <w:pPr>
        <w:tabs>
          <w:tab w:val="num" w:pos="0"/>
        </w:tabs>
        <w:ind w:left="2880" w:hanging="360"/>
      </w:pPr>
      <w:rPr>
        <w:u w:val="none"/>
      </w:rPr>
    </w:lvl>
    <w:lvl w:ilvl="4">
      <w:start w:val="1"/>
      <w:numFmt w:val="lowerRoman"/>
      <w:lvlText w:val="(%5)"/>
      <w:lvlJc w:val="right"/>
      <w:pPr>
        <w:tabs>
          <w:tab w:val="num" w:pos="0"/>
        </w:tabs>
        <w:ind w:left="3600" w:hanging="360"/>
      </w:pPr>
      <w:rPr>
        <w:u w:val="none"/>
      </w:rPr>
    </w:lvl>
    <w:lvl w:ilvl="5">
      <w:start w:val="1"/>
      <w:numFmt w:val="decimal"/>
      <w:lvlText w:val="(%6)"/>
      <w:lvlJc w:val="left"/>
      <w:pPr>
        <w:tabs>
          <w:tab w:val="num" w:pos="0"/>
        </w:tabs>
        <w:ind w:left="4320" w:hanging="360"/>
      </w:pPr>
      <w:rPr>
        <w:u w:val="none"/>
      </w:rPr>
    </w:lvl>
    <w:lvl w:ilvl="6">
      <w:start w:val="1"/>
      <w:numFmt w:val="lowerLetter"/>
      <w:lvlText w:val="%7."/>
      <w:lvlJc w:val="left"/>
      <w:pPr>
        <w:tabs>
          <w:tab w:val="num" w:pos="0"/>
        </w:tabs>
        <w:ind w:left="5040" w:hanging="360"/>
      </w:pPr>
      <w:rPr>
        <w:u w:val="none"/>
      </w:rPr>
    </w:lvl>
    <w:lvl w:ilvl="7">
      <w:start w:val="1"/>
      <w:numFmt w:val="lowerRoman"/>
      <w:lvlText w:val="%8."/>
      <w:lvlJc w:val="right"/>
      <w:pPr>
        <w:tabs>
          <w:tab w:val="num" w:pos="0"/>
        </w:tabs>
        <w:ind w:left="5760" w:hanging="360"/>
      </w:pPr>
      <w:rPr>
        <w:u w:val="none"/>
      </w:rPr>
    </w:lvl>
    <w:lvl w:ilvl="8">
      <w:start w:val="1"/>
      <w:numFmt w:val="decimal"/>
      <w:lvlText w:val="%9."/>
      <w:lvlJc w:val="left"/>
      <w:pPr>
        <w:tabs>
          <w:tab w:val="num" w:pos="0"/>
        </w:tabs>
        <w:ind w:left="6480" w:hanging="360"/>
      </w:pPr>
      <w:rPr>
        <w:u w:val="none"/>
      </w:rPr>
    </w:lvl>
  </w:abstractNum>
  <w:abstractNum w:abstractNumId="18">
    <w:lvl w:ilvl="0">
      <w:start w:val="1"/>
      <w:numFmt w:val="lowerLetter"/>
      <w:lvlText w:val="%1)"/>
      <w:lvlJc w:val="left"/>
      <w:pPr>
        <w:tabs>
          <w:tab w:val="num" w:pos="0"/>
        </w:tabs>
        <w:ind w:left="1211" w:hanging="360"/>
      </w:pPr>
      <w:rPr>
        <w:u w:val="none"/>
      </w:rPr>
    </w:lvl>
    <w:lvl w:ilvl="1">
      <w:start w:val="1"/>
      <w:numFmt w:val="lowerLetter"/>
      <w:lvlText w:val="%2."/>
      <w:lvlJc w:val="left"/>
      <w:pPr>
        <w:tabs>
          <w:tab w:val="num" w:pos="0"/>
        </w:tabs>
        <w:ind w:left="2433" w:hanging="360"/>
      </w:pPr>
      <w:rPr>
        <w:u w:val="none"/>
      </w:rPr>
    </w:lvl>
    <w:lvl w:ilvl="2">
      <w:start w:val="1"/>
      <w:numFmt w:val="lowerRoman"/>
      <w:lvlText w:val="%3."/>
      <w:lvlJc w:val="right"/>
      <w:pPr>
        <w:tabs>
          <w:tab w:val="num" w:pos="0"/>
        </w:tabs>
        <w:ind w:left="3153" w:hanging="180"/>
      </w:pPr>
      <w:rPr>
        <w:u w:val="none"/>
      </w:rPr>
    </w:lvl>
    <w:lvl w:ilvl="3">
      <w:start w:val="1"/>
      <w:numFmt w:val="decimal"/>
      <w:lvlText w:val="%4."/>
      <w:lvlJc w:val="left"/>
      <w:pPr>
        <w:tabs>
          <w:tab w:val="num" w:pos="0"/>
        </w:tabs>
        <w:ind w:left="3873" w:hanging="360"/>
      </w:pPr>
      <w:rPr>
        <w:u w:val="none"/>
      </w:rPr>
    </w:lvl>
    <w:lvl w:ilvl="4">
      <w:start w:val="1"/>
      <w:numFmt w:val="lowerLetter"/>
      <w:lvlText w:val="%5."/>
      <w:lvlJc w:val="left"/>
      <w:pPr>
        <w:tabs>
          <w:tab w:val="num" w:pos="0"/>
        </w:tabs>
        <w:ind w:left="4593" w:hanging="360"/>
      </w:pPr>
      <w:rPr>
        <w:u w:val="none"/>
      </w:rPr>
    </w:lvl>
    <w:lvl w:ilvl="5">
      <w:start w:val="1"/>
      <w:numFmt w:val="lowerRoman"/>
      <w:lvlText w:val="%6."/>
      <w:lvlJc w:val="right"/>
      <w:pPr>
        <w:tabs>
          <w:tab w:val="num" w:pos="0"/>
        </w:tabs>
        <w:ind w:left="5313" w:hanging="180"/>
      </w:pPr>
      <w:rPr>
        <w:u w:val="none"/>
      </w:rPr>
    </w:lvl>
    <w:lvl w:ilvl="6">
      <w:start w:val="1"/>
      <w:numFmt w:val="decimal"/>
      <w:lvlText w:val="%7."/>
      <w:lvlJc w:val="left"/>
      <w:pPr>
        <w:tabs>
          <w:tab w:val="num" w:pos="0"/>
        </w:tabs>
        <w:ind w:left="6033" w:hanging="360"/>
      </w:pPr>
      <w:rPr>
        <w:u w:val="none"/>
      </w:rPr>
    </w:lvl>
    <w:lvl w:ilvl="7">
      <w:start w:val="1"/>
      <w:numFmt w:val="lowerLetter"/>
      <w:lvlText w:val="%8."/>
      <w:lvlJc w:val="left"/>
      <w:pPr>
        <w:tabs>
          <w:tab w:val="num" w:pos="0"/>
        </w:tabs>
        <w:ind w:left="6753" w:hanging="360"/>
      </w:pPr>
      <w:rPr>
        <w:u w:val="none"/>
      </w:rPr>
    </w:lvl>
    <w:lvl w:ilvl="8">
      <w:start w:val="1"/>
      <w:numFmt w:val="lowerRoman"/>
      <w:lvlText w:val="%9."/>
      <w:lvlJc w:val="right"/>
      <w:pPr>
        <w:tabs>
          <w:tab w:val="num" w:pos="0"/>
        </w:tabs>
        <w:ind w:left="7473" w:hanging="180"/>
      </w:pPr>
      <w:rPr>
        <w:u w:val="none"/>
      </w:rPr>
    </w:lvl>
  </w:abstractNum>
  <w:abstractNum w:abstractNumId="19">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0">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1">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2">
    <w:lvl w:ilvl="0">
      <w:start w:val="1"/>
      <w:numFmt w:val="lowerRoman"/>
      <w:lvlText w:val="%1)"/>
      <w:lvlJc w:val="left"/>
      <w:pPr>
        <w:tabs>
          <w:tab w:val="num" w:pos="0"/>
        </w:tabs>
        <w:ind w:left="1440" w:hanging="360"/>
      </w:pPr>
      <w:rPr>
        <w:u w:val="none"/>
      </w:rPr>
    </w:lvl>
    <w:lvl w:ilvl="1">
      <w:start w:val="1"/>
      <w:numFmt w:val="bullet"/>
      <w:lvlText w:val="o"/>
      <w:lvlJc w:val="left"/>
      <w:pPr>
        <w:tabs>
          <w:tab w:val="num" w:pos="0"/>
        </w:tabs>
        <w:ind w:left="2160" w:hanging="360"/>
      </w:pPr>
      <w:rPr>
        <w:rFonts w:ascii="OpenSymbol" w:hAnsi="OpenSymbol" w:cs="OpenSymbol" w:hint="default"/>
        <w:u w:val="none"/>
      </w:rPr>
    </w:lvl>
    <w:lvl w:ilvl="2">
      <w:start w:val="1"/>
      <w:numFmt w:val="bullet"/>
      <w:lvlText w:val="▪"/>
      <w:lvlJc w:val="left"/>
      <w:pPr>
        <w:tabs>
          <w:tab w:val="num" w:pos="0"/>
        </w:tabs>
        <w:ind w:left="2880" w:hanging="360"/>
      </w:pPr>
      <w:rPr>
        <w:rFonts w:ascii="OpenSymbol" w:hAnsi="OpenSymbol" w:cs="OpenSymbol" w:hint="default"/>
        <w:u w:val="none"/>
      </w:rPr>
    </w:lvl>
    <w:lvl w:ilvl="3">
      <w:start w:val="1"/>
      <w:numFmt w:val="bullet"/>
      <w:lvlText w:val=""/>
      <w:lvlJc w:val="left"/>
      <w:pPr>
        <w:tabs>
          <w:tab w:val="num" w:pos="0"/>
        </w:tabs>
        <w:ind w:left="3600" w:hanging="360"/>
      </w:pPr>
      <w:rPr>
        <w:rFonts w:ascii="Wingdings" w:hAnsi="Wingdings" w:cs="Wingdings" w:hint="default"/>
        <w:u w:val="none"/>
      </w:rPr>
    </w:lvl>
    <w:lvl w:ilvl="4">
      <w:start w:val="1"/>
      <w:numFmt w:val="bullet"/>
      <w:lvlText w:val="o"/>
      <w:lvlJc w:val="left"/>
      <w:pPr>
        <w:tabs>
          <w:tab w:val="num" w:pos="0"/>
        </w:tabs>
        <w:ind w:left="4320" w:hanging="360"/>
      </w:pPr>
      <w:rPr>
        <w:rFonts w:ascii="OpenSymbol" w:hAnsi="OpenSymbol" w:cs="OpenSymbol" w:hint="default"/>
        <w:u w:val="none"/>
      </w:rPr>
    </w:lvl>
    <w:lvl w:ilvl="5">
      <w:start w:val="1"/>
      <w:numFmt w:val="bullet"/>
      <w:lvlText w:val="▪"/>
      <w:lvlJc w:val="left"/>
      <w:pPr>
        <w:tabs>
          <w:tab w:val="num" w:pos="0"/>
        </w:tabs>
        <w:ind w:left="5040" w:hanging="360"/>
      </w:pPr>
      <w:rPr>
        <w:rFonts w:ascii="OpenSymbol" w:hAnsi="OpenSymbol" w:cs="OpenSymbol" w:hint="default"/>
        <w:u w:val="none"/>
      </w:rPr>
    </w:lvl>
    <w:lvl w:ilvl="6">
      <w:start w:val="1"/>
      <w:numFmt w:val="bullet"/>
      <w:lvlText w:val=""/>
      <w:lvlJc w:val="left"/>
      <w:pPr>
        <w:tabs>
          <w:tab w:val="num" w:pos="0"/>
        </w:tabs>
        <w:ind w:left="5760" w:hanging="360"/>
      </w:pPr>
      <w:rPr>
        <w:rFonts w:ascii="Wingdings" w:hAnsi="Wingdings" w:cs="Wingdings" w:hint="default"/>
        <w:u w:val="none"/>
      </w:rPr>
    </w:lvl>
    <w:lvl w:ilvl="7">
      <w:start w:val="1"/>
      <w:numFmt w:val="bullet"/>
      <w:lvlText w:val="o"/>
      <w:lvlJc w:val="left"/>
      <w:pPr>
        <w:tabs>
          <w:tab w:val="num" w:pos="0"/>
        </w:tabs>
        <w:ind w:left="6480" w:hanging="360"/>
      </w:pPr>
      <w:rPr>
        <w:rFonts w:ascii="OpenSymbol" w:hAnsi="OpenSymbol" w:cs="OpenSymbol" w:hint="default"/>
        <w:u w:val="none"/>
      </w:rPr>
    </w:lvl>
    <w:lvl w:ilvl="8">
      <w:start w:val="1"/>
      <w:numFmt w:val="bullet"/>
      <w:lvlText w:val="▪"/>
      <w:lvlJc w:val="left"/>
      <w:pPr>
        <w:tabs>
          <w:tab w:val="num" w:pos="0"/>
        </w:tabs>
        <w:ind w:left="7200" w:hanging="360"/>
      </w:pPr>
      <w:rPr>
        <w:rFonts w:ascii="OpenSymbol" w:hAnsi="OpenSymbol" w:cs="OpenSymbol" w:hint="default"/>
        <w:u w:val="none"/>
      </w:rPr>
    </w:lvl>
  </w:abstractNum>
  <w:abstractNum w:abstractNumId="23">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4">
    <w:lvl w:ilvl="0">
      <w:start w:val="1"/>
      <w:numFmt w:val="lowerLetter"/>
      <w:lvlText w:val="%1."/>
      <w:lvlJc w:val="left"/>
      <w:pPr>
        <w:tabs>
          <w:tab w:val="num" w:pos="0"/>
        </w:tabs>
        <w:ind w:left="1440" w:hanging="360"/>
      </w:pPr>
      <w:rPr>
        <w:u w:val="none"/>
      </w:rPr>
    </w:lvl>
    <w:lvl w:ilvl="1">
      <w:start w:val="1"/>
      <w:numFmt w:val="lowerRoman"/>
      <w:lvlText w:val="%2."/>
      <w:lvlJc w:val="right"/>
      <w:pPr>
        <w:tabs>
          <w:tab w:val="num" w:pos="0"/>
        </w:tabs>
        <w:ind w:left="2160" w:hanging="360"/>
      </w:pPr>
      <w:rPr>
        <w:u w:val="none"/>
      </w:rPr>
    </w:lvl>
    <w:lvl w:ilvl="2">
      <w:start w:val="1"/>
      <w:numFmt w:val="decimal"/>
      <w:lvlText w:val="%3."/>
      <w:lvlJc w:val="left"/>
      <w:pPr>
        <w:tabs>
          <w:tab w:val="num" w:pos="0"/>
        </w:tabs>
        <w:ind w:left="2880" w:hanging="360"/>
      </w:pPr>
      <w:rPr>
        <w:u w:val="none"/>
      </w:rPr>
    </w:lvl>
    <w:lvl w:ilvl="3">
      <w:start w:val="1"/>
      <w:numFmt w:val="lowerLetter"/>
      <w:lvlText w:val="%4."/>
      <w:lvlJc w:val="left"/>
      <w:pPr>
        <w:tabs>
          <w:tab w:val="num" w:pos="0"/>
        </w:tabs>
        <w:ind w:left="3600" w:hanging="360"/>
      </w:pPr>
      <w:rPr>
        <w:u w:val="none"/>
      </w:rPr>
    </w:lvl>
    <w:lvl w:ilvl="4">
      <w:start w:val="1"/>
      <w:numFmt w:val="lowerRoman"/>
      <w:lvlText w:val="%5."/>
      <w:lvlJc w:val="right"/>
      <w:pPr>
        <w:tabs>
          <w:tab w:val="num" w:pos="0"/>
        </w:tabs>
        <w:ind w:left="4320" w:hanging="360"/>
      </w:pPr>
      <w:rPr>
        <w:u w:val="none"/>
      </w:rPr>
    </w:lvl>
    <w:lvl w:ilvl="5">
      <w:start w:val="1"/>
      <w:numFmt w:val="decimal"/>
      <w:lvlText w:val="%6."/>
      <w:lvlJc w:val="left"/>
      <w:pPr>
        <w:tabs>
          <w:tab w:val="num" w:pos="0"/>
        </w:tabs>
        <w:ind w:left="5040" w:hanging="360"/>
      </w:pPr>
      <w:rPr>
        <w:u w:val="none"/>
      </w:rPr>
    </w:lvl>
    <w:lvl w:ilvl="6">
      <w:start w:val="1"/>
      <w:numFmt w:val="lowerLetter"/>
      <w:lvlText w:val="%7."/>
      <w:lvlJc w:val="left"/>
      <w:pPr>
        <w:tabs>
          <w:tab w:val="num" w:pos="0"/>
        </w:tabs>
        <w:ind w:left="5760" w:hanging="360"/>
      </w:pPr>
      <w:rPr>
        <w:u w:val="none"/>
      </w:rPr>
    </w:lvl>
    <w:lvl w:ilvl="7">
      <w:start w:val="1"/>
      <w:numFmt w:val="lowerRoman"/>
      <w:lvlText w:val="%8."/>
      <w:lvlJc w:val="right"/>
      <w:pPr>
        <w:tabs>
          <w:tab w:val="num" w:pos="0"/>
        </w:tabs>
        <w:ind w:left="6480" w:hanging="360"/>
      </w:pPr>
      <w:rPr>
        <w:u w:val="none"/>
      </w:rPr>
    </w:lvl>
    <w:lvl w:ilvl="8">
      <w:start w:val="1"/>
      <w:numFmt w:val="decimal"/>
      <w:lvlText w:val="%9."/>
      <w:lvlJc w:val="left"/>
      <w:pPr>
        <w:tabs>
          <w:tab w:val="num" w:pos="0"/>
        </w:tabs>
        <w:ind w:left="7200" w:hanging="360"/>
      </w:pPr>
      <w:rPr>
        <w:u w:val="none"/>
      </w:rPr>
    </w:lvl>
  </w:abstractNum>
  <w:abstractNum w:abstractNumId="25">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18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18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180"/>
      </w:pPr>
      <w:rPr>
        <w:u w:val="none"/>
      </w:rPr>
    </w:lvl>
  </w:abstractNum>
  <w:abstractNum w:abstractNumId="26">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7">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8">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29">
    <w:lvl w:ilvl="0">
      <w:start w:val="1"/>
      <w:numFmt w:val="lowerRoman"/>
      <w:lvlText w:val="%1)"/>
      <w:lvlJc w:val="left"/>
      <w:pPr>
        <w:tabs>
          <w:tab w:val="num" w:pos="0"/>
        </w:tabs>
        <w:ind w:left="1080" w:hanging="72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18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18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180"/>
      </w:pPr>
      <w:rPr>
        <w:u w:val="none"/>
      </w:rPr>
    </w:lvl>
  </w:abstractNum>
  <w:abstractNum w:abstractNumId="30">
    <w:lvl w:ilvl="0">
      <w:start w:val="1"/>
      <w:numFmt w:val="lowerRoman"/>
      <w:lvlText w:val="%1)"/>
      <w:lvlJc w:val="left"/>
      <w:pPr>
        <w:tabs>
          <w:tab w:val="num" w:pos="0"/>
        </w:tabs>
        <w:ind w:left="1080" w:hanging="72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18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18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180"/>
      </w:pPr>
      <w:rPr>
        <w:u w:val="none"/>
      </w:rPr>
    </w:lvl>
  </w:abstractNum>
  <w:abstractNum w:abstractNumId="31">
    <w:lvl w:ilvl="0">
      <w:start w:val="1"/>
      <w:numFmt w:val="bullet"/>
      <w:lvlText w:val="●"/>
      <w:lvlJc w:val="left"/>
      <w:pPr>
        <w:tabs>
          <w:tab w:val="num" w:pos="0"/>
        </w:tabs>
        <w:ind w:left="720" w:hanging="360"/>
      </w:pPr>
      <w:rPr>
        <w:rFonts w:ascii="Arial" w:hAnsi="Arial" w:cs="Arial" w:hint="default"/>
        <w:sz w:val="24"/>
        <w:u w:val="none"/>
        <w:szCs w:val="24"/>
        <w:color w:val="35382A"/>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2">
    <w:lvl w:ilvl="0">
      <w:start w:val="1"/>
      <w:numFmt w:val="lowerRoman"/>
      <w:lvlText w:val="%1)"/>
      <w:lvlJc w:val="left"/>
      <w:pPr>
        <w:tabs>
          <w:tab w:val="num" w:pos="0"/>
        </w:tabs>
        <w:ind w:left="2062" w:hanging="360"/>
      </w:pPr>
      <w:rPr>
        <w:u w:val="none"/>
      </w:rPr>
    </w:lvl>
    <w:lvl w:ilvl="1">
      <w:start w:val="1"/>
      <w:numFmt w:val="lowerLetter"/>
      <w:lvlText w:val="%2."/>
      <w:lvlJc w:val="left"/>
      <w:pPr>
        <w:tabs>
          <w:tab w:val="num" w:pos="0"/>
        </w:tabs>
        <w:ind w:left="2835" w:hanging="360"/>
      </w:pPr>
      <w:rPr>
        <w:u w:val="none"/>
      </w:rPr>
    </w:lvl>
    <w:lvl w:ilvl="2">
      <w:start w:val="1"/>
      <w:numFmt w:val="lowerRoman"/>
      <w:lvlText w:val="%3."/>
      <w:lvlJc w:val="right"/>
      <w:pPr>
        <w:tabs>
          <w:tab w:val="num" w:pos="0"/>
        </w:tabs>
        <w:ind w:left="3555" w:hanging="180"/>
      </w:pPr>
      <w:rPr>
        <w:u w:val="none"/>
      </w:rPr>
    </w:lvl>
    <w:lvl w:ilvl="3">
      <w:start w:val="1"/>
      <w:numFmt w:val="decimal"/>
      <w:lvlText w:val="%4."/>
      <w:lvlJc w:val="left"/>
      <w:pPr>
        <w:tabs>
          <w:tab w:val="num" w:pos="0"/>
        </w:tabs>
        <w:ind w:left="4275" w:hanging="360"/>
      </w:pPr>
      <w:rPr>
        <w:u w:val="none"/>
      </w:rPr>
    </w:lvl>
    <w:lvl w:ilvl="4">
      <w:start w:val="1"/>
      <w:numFmt w:val="lowerLetter"/>
      <w:lvlText w:val="%5."/>
      <w:lvlJc w:val="left"/>
      <w:pPr>
        <w:tabs>
          <w:tab w:val="num" w:pos="0"/>
        </w:tabs>
        <w:ind w:left="4995" w:hanging="360"/>
      </w:pPr>
      <w:rPr>
        <w:u w:val="none"/>
      </w:rPr>
    </w:lvl>
    <w:lvl w:ilvl="5">
      <w:start w:val="1"/>
      <w:numFmt w:val="lowerRoman"/>
      <w:lvlText w:val="%6."/>
      <w:lvlJc w:val="right"/>
      <w:pPr>
        <w:tabs>
          <w:tab w:val="num" w:pos="0"/>
        </w:tabs>
        <w:ind w:left="5715" w:hanging="180"/>
      </w:pPr>
      <w:rPr>
        <w:u w:val="none"/>
      </w:rPr>
    </w:lvl>
    <w:lvl w:ilvl="6">
      <w:start w:val="1"/>
      <w:numFmt w:val="decimal"/>
      <w:lvlText w:val="%7."/>
      <w:lvlJc w:val="left"/>
      <w:pPr>
        <w:tabs>
          <w:tab w:val="num" w:pos="0"/>
        </w:tabs>
        <w:ind w:left="6435" w:hanging="360"/>
      </w:pPr>
      <w:rPr>
        <w:u w:val="none"/>
      </w:rPr>
    </w:lvl>
    <w:lvl w:ilvl="7">
      <w:start w:val="1"/>
      <w:numFmt w:val="lowerLetter"/>
      <w:lvlText w:val="%8."/>
      <w:lvlJc w:val="left"/>
      <w:pPr>
        <w:tabs>
          <w:tab w:val="num" w:pos="0"/>
        </w:tabs>
        <w:ind w:left="7155" w:hanging="360"/>
      </w:pPr>
      <w:rPr>
        <w:u w:val="none"/>
      </w:rPr>
    </w:lvl>
    <w:lvl w:ilvl="8">
      <w:start w:val="1"/>
      <w:numFmt w:val="lowerRoman"/>
      <w:lvlText w:val="%9."/>
      <w:lvlJc w:val="right"/>
      <w:pPr>
        <w:tabs>
          <w:tab w:val="num" w:pos="0"/>
        </w:tabs>
        <w:ind w:left="7875" w:hanging="180"/>
      </w:pPr>
      <w:rPr>
        <w:u w:val="none"/>
      </w:rPr>
    </w:lvl>
  </w:abstractNum>
  <w:abstractNum w:abstractNumId="33">
    <w:lvl w:ilvl="0">
      <w:start w:val="8"/>
      <w:numFmt w:val="decimal"/>
      <w:lvlText w:val="%1"/>
      <w:lvlJc w:val="left"/>
      <w:pPr>
        <w:tabs>
          <w:tab w:val="num" w:pos="0"/>
        </w:tabs>
        <w:ind w:left="480" w:hanging="480"/>
      </w:pPr>
      <w:rPr>
        <w:u w:val="none"/>
      </w:rPr>
    </w:lvl>
    <w:lvl w:ilvl="1">
      <w:start w:val="1"/>
      <w:numFmt w:val="decimal"/>
      <w:lvlText w:val="%1.%2"/>
      <w:lvlJc w:val="left"/>
      <w:pPr>
        <w:tabs>
          <w:tab w:val="num" w:pos="0"/>
        </w:tabs>
        <w:ind w:left="622" w:hanging="480"/>
      </w:pPr>
      <w:rPr>
        <w:u w:val="none"/>
      </w:rPr>
    </w:lvl>
    <w:lvl w:ilvl="2">
      <w:start w:val="2"/>
      <w:numFmt w:val="decimal"/>
      <w:lvlText w:val="%1.%2.%3"/>
      <w:lvlJc w:val="left"/>
      <w:pPr>
        <w:tabs>
          <w:tab w:val="num" w:pos="0"/>
        </w:tabs>
        <w:ind w:left="1004" w:hanging="720"/>
      </w:pPr>
      <w:rPr>
        <w:u w:val="none"/>
      </w:rPr>
    </w:lvl>
    <w:lvl w:ilvl="3">
      <w:start w:val="1"/>
      <w:numFmt w:val="decimal"/>
      <w:lvlText w:val="%1.%2.%3.%4"/>
      <w:lvlJc w:val="left"/>
      <w:pPr>
        <w:tabs>
          <w:tab w:val="num" w:pos="0"/>
        </w:tabs>
        <w:ind w:left="1146" w:hanging="720"/>
      </w:pPr>
      <w:rPr>
        <w:u w:val="none"/>
      </w:rPr>
    </w:lvl>
    <w:lvl w:ilvl="4">
      <w:start w:val="1"/>
      <w:numFmt w:val="decimal"/>
      <w:lvlText w:val="%1.%2.%3.%4.%5"/>
      <w:lvlJc w:val="left"/>
      <w:pPr>
        <w:tabs>
          <w:tab w:val="num" w:pos="0"/>
        </w:tabs>
        <w:ind w:left="1648" w:hanging="1080"/>
      </w:pPr>
      <w:rPr>
        <w:u w:val="none"/>
      </w:rPr>
    </w:lvl>
    <w:lvl w:ilvl="5">
      <w:start w:val="1"/>
      <w:numFmt w:val="decimal"/>
      <w:lvlText w:val="%1.%2.%3.%4.%5.%6"/>
      <w:lvlJc w:val="left"/>
      <w:pPr>
        <w:tabs>
          <w:tab w:val="num" w:pos="0"/>
        </w:tabs>
        <w:ind w:left="1790" w:hanging="1080"/>
      </w:pPr>
      <w:rPr>
        <w:u w:val="none"/>
      </w:rPr>
    </w:lvl>
    <w:lvl w:ilvl="6">
      <w:start w:val="1"/>
      <w:numFmt w:val="decimal"/>
      <w:lvlText w:val="%1.%2.%3.%4.%5.%6.%7"/>
      <w:lvlJc w:val="left"/>
      <w:pPr>
        <w:tabs>
          <w:tab w:val="num" w:pos="0"/>
        </w:tabs>
        <w:ind w:left="2292" w:hanging="1440"/>
      </w:pPr>
      <w:rPr>
        <w:u w:val="none"/>
      </w:rPr>
    </w:lvl>
    <w:lvl w:ilvl="7">
      <w:start w:val="1"/>
      <w:numFmt w:val="decimal"/>
      <w:lvlText w:val="%1.%2.%3.%4.%5.%6.%7.%8"/>
      <w:lvlJc w:val="left"/>
      <w:pPr>
        <w:tabs>
          <w:tab w:val="num" w:pos="0"/>
        </w:tabs>
        <w:ind w:left="2434" w:hanging="1440"/>
      </w:pPr>
      <w:rPr>
        <w:u w:val="none"/>
      </w:rPr>
    </w:lvl>
    <w:lvl w:ilvl="8">
      <w:start w:val="1"/>
      <w:numFmt w:val="decimal"/>
      <w:lvlText w:val="%1.%2.%3.%4.%5.%6.%7.%8.%9"/>
      <w:lvlJc w:val="left"/>
      <w:pPr>
        <w:tabs>
          <w:tab w:val="num" w:pos="0"/>
        </w:tabs>
        <w:ind w:left="2936" w:hanging="1799"/>
      </w:pPr>
      <w:rPr>
        <w:u w:val="none"/>
      </w:rPr>
    </w:lvl>
  </w:abstractNum>
  <w:abstractNum w:abstractNumId="34">
    <w:lvl w:ilvl="0">
      <w:start w:val="8"/>
      <w:numFmt w:val="decimal"/>
      <w:lvlText w:val="%1"/>
      <w:lvlJc w:val="left"/>
      <w:pPr>
        <w:tabs>
          <w:tab w:val="num" w:pos="0"/>
        </w:tabs>
        <w:ind w:left="375" w:hanging="375"/>
      </w:pPr>
      <w:rPr>
        <w:u w:val="none"/>
      </w:rPr>
    </w:lvl>
    <w:lvl w:ilvl="1">
      <w:start w:val="2"/>
      <w:numFmt w:val="decimal"/>
      <w:lvlText w:val="%1.%2"/>
      <w:lvlJc w:val="left"/>
      <w:pPr>
        <w:tabs>
          <w:tab w:val="num" w:pos="0"/>
        </w:tabs>
        <w:ind w:left="801" w:hanging="375"/>
      </w:pPr>
      <w:rPr>
        <w:u w:val="none"/>
      </w:rPr>
    </w:lvl>
    <w:lvl w:ilvl="2">
      <w:start w:val="1"/>
      <w:numFmt w:val="decimal"/>
      <w:lvlText w:val="%1.%2.%3"/>
      <w:lvlJc w:val="left"/>
      <w:pPr>
        <w:tabs>
          <w:tab w:val="num" w:pos="0"/>
        </w:tabs>
        <w:ind w:left="2160" w:hanging="720"/>
      </w:pPr>
      <w:rPr>
        <w:u w:val="none"/>
      </w:rPr>
    </w:lvl>
    <w:lvl w:ilvl="3">
      <w:start w:val="1"/>
      <w:numFmt w:val="decimal"/>
      <w:lvlText w:val="%1.%2.%3.%4"/>
      <w:lvlJc w:val="left"/>
      <w:pPr>
        <w:tabs>
          <w:tab w:val="num" w:pos="0"/>
        </w:tabs>
        <w:ind w:left="3240" w:hanging="1080"/>
      </w:pPr>
      <w:rPr>
        <w:u w:val="none"/>
      </w:rPr>
    </w:lvl>
    <w:lvl w:ilvl="4">
      <w:start w:val="1"/>
      <w:numFmt w:val="decimal"/>
      <w:lvlText w:val="%1.%2.%3.%4.%5"/>
      <w:lvlJc w:val="left"/>
      <w:pPr>
        <w:tabs>
          <w:tab w:val="num" w:pos="0"/>
        </w:tabs>
        <w:ind w:left="3960" w:hanging="1080"/>
      </w:pPr>
      <w:rPr>
        <w:u w:val="none"/>
      </w:rPr>
    </w:lvl>
    <w:lvl w:ilvl="5">
      <w:start w:val="1"/>
      <w:numFmt w:val="decimal"/>
      <w:lvlText w:val="%1.%2.%3.%4.%5.%6"/>
      <w:lvlJc w:val="left"/>
      <w:pPr>
        <w:tabs>
          <w:tab w:val="num" w:pos="0"/>
        </w:tabs>
        <w:ind w:left="5040" w:hanging="1440"/>
      </w:pPr>
      <w:rPr>
        <w:u w:val="none"/>
      </w:rPr>
    </w:lvl>
    <w:lvl w:ilvl="6">
      <w:start w:val="1"/>
      <w:numFmt w:val="decimal"/>
      <w:lvlText w:val="%1.%2.%3.%4.%5.%6.%7"/>
      <w:lvlJc w:val="left"/>
      <w:pPr>
        <w:tabs>
          <w:tab w:val="num" w:pos="0"/>
        </w:tabs>
        <w:ind w:left="5760" w:hanging="1440"/>
      </w:pPr>
      <w:rPr>
        <w:u w:val="none"/>
      </w:rPr>
    </w:lvl>
    <w:lvl w:ilvl="7">
      <w:start w:val="1"/>
      <w:numFmt w:val="decimal"/>
      <w:lvlText w:val="%1.%2.%3.%4.%5.%6.%7.%8"/>
      <w:lvlJc w:val="left"/>
      <w:pPr>
        <w:tabs>
          <w:tab w:val="num" w:pos="0"/>
        </w:tabs>
        <w:ind w:left="6840" w:hanging="1800"/>
      </w:pPr>
      <w:rPr>
        <w:u w:val="none"/>
      </w:rPr>
    </w:lvl>
    <w:lvl w:ilvl="8">
      <w:start w:val="1"/>
      <w:numFmt w:val="decimal"/>
      <w:lvlText w:val="%1.%2.%3.%4.%5.%6.%7.%8.%9"/>
      <w:lvlJc w:val="left"/>
      <w:pPr>
        <w:tabs>
          <w:tab w:val="num" w:pos="0"/>
        </w:tabs>
        <w:ind w:left="7920" w:hanging="2160"/>
      </w:pPr>
      <w:rPr>
        <w:u w:val="none"/>
      </w:rPr>
    </w:lvl>
  </w:abstractNum>
  <w:abstractNum w:abstractNumId="35">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36">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37">
    <w:lvl w:ilvl="0">
      <w:start w:val="1"/>
      <w:numFmt w:val="decimal"/>
      <w:lvlText w:val="%1."/>
      <w:lvlJc w:val="left"/>
      <w:pPr>
        <w:tabs>
          <w:tab w:val="num" w:pos="0"/>
        </w:tabs>
        <w:ind w:left="720" w:hanging="360"/>
      </w:pPr>
      <w:rPr>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38">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39">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40">
    <w:lvl w:ilvl="0">
      <w:start w:val="1"/>
      <w:numFmt w:val="decimal"/>
      <w:lvlText w:val="%1."/>
      <w:lvlJc w:val="left"/>
      <w:pPr>
        <w:tabs>
          <w:tab w:val="num" w:pos="0"/>
        </w:tabs>
        <w:ind w:left="1070" w:hanging="360"/>
      </w:pPr>
      <w:rPr>
        <w:u w:val="none"/>
      </w:rPr>
    </w:lvl>
    <w:lvl w:ilvl="1">
      <w:start w:val="1"/>
      <w:numFmt w:val="decimal"/>
      <w:lvlText w:val="%1.%2"/>
      <w:lvlJc w:val="left"/>
      <w:pPr>
        <w:tabs>
          <w:tab w:val="num" w:pos="0"/>
        </w:tabs>
        <w:ind w:left="1566" w:hanging="420"/>
      </w:pPr>
      <w:rPr>
        <w:u w:val="none"/>
      </w:rPr>
    </w:lvl>
    <w:lvl w:ilvl="2">
      <w:start w:val="1"/>
      <w:numFmt w:val="decimal"/>
      <w:lvlText w:val="%1.%2.%3"/>
      <w:lvlJc w:val="left"/>
      <w:pPr>
        <w:tabs>
          <w:tab w:val="num" w:pos="0"/>
        </w:tabs>
        <w:ind w:left="2226" w:hanging="720"/>
      </w:pPr>
      <w:rPr>
        <w:u w:val="none"/>
      </w:rPr>
    </w:lvl>
    <w:lvl w:ilvl="3">
      <w:start w:val="1"/>
      <w:numFmt w:val="decimal"/>
      <w:lvlText w:val="%1.%2.%3.%4"/>
      <w:lvlJc w:val="left"/>
      <w:pPr>
        <w:tabs>
          <w:tab w:val="num" w:pos="0"/>
        </w:tabs>
        <w:ind w:left="2946" w:hanging="1079"/>
      </w:pPr>
      <w:rPr>
        <w:u w:val="none"/>
      </w:rPr>
    </w:lvl>
    <w:lvl w:ilvl="4">
      <w:start w:val="1"/>
      <w:numFmt w:val="decimal"/>
      <w:lvlText w:val="%1.%2.%3.%4.%5"/>
      <w:lvlJc w:val="left"/>
      <w:pPr>
        <w:tabs>
          <w:tab w:val="num" w:pos="0"/>
        </w:tabs>
        <w:ind w:left="3306" w:hanging="1080"/>
      </w:pPr>
      <w:rPr>
        <w:u w:val="none"/>
      </w:rPr>
    </w:lvl>
    <w:lvl w:ilvl="5">
      <w:start w:val="1"/>
      <w:numFmt w:val="decimal"/>
      <w:lvlText w:val="%1.%2.%3.%4.%5.%6"/>
      <w:lvlJc w:val="left"/>
      <w:pPr>
        <w:tabs>
          <w:tab w:val="num" w:pos="0"/>
        </w:tabs>
        <w:ind w:left="4026" w:hanging="1440"/>
      </w:pPr>
      <w:rPr>
        <w:u w:val="none"/>
      </w:rPr>
    </w:lvl>
    <w:lvl w:ilvl="6">
      <w:start w:val="1"/>
      <w:numFmt w:val="decimal"/>
      <w:lvlText w:val="%1.%2.%3.%4.%5.%6.%7"/>
      <w:lvlJc w:val="left"/>
      <w:pPr>
        <w:tabs>
          <w:tab w:val="num" w:pos="0"/>
        </w:tabs>
        <w:ind w:left="4386" w:hanging="1440"/>
      </w:pPr>
      <w:rPr>
        <w:u w:val="none"/>
      </w:rPr>
    </w:lvl>
    <w:lvl w:ilvl="7">
      <w:start w:val="1"/>
      <w:numFmt w:val="decimal"/>
      <w:lvlText w:val="%1.%2.%3.%4.%5.%6.%7.%8"/>
      <w:lvlJc w:val="left"/>
      <w:pPr>
        <w:tabs>
          <w:tab w:val="num" w:pos="0"/>
        </w:tabs>
        <w:ind w:left="5106" w:hanging="1800"/>
      </w:pPr>
      <w:rPr>
        <w:u w:val="none"/>
      </w:rPr>
    </w:lvl>
    <w:lvl w:ilvl="8">
      <w:start w:val="1"/>
      <w:numFmt w:val="decimal"/>
      <w:lvlText w:val="%1.%2.%3.%4.%5.%6.%7.%8.%9"/>
      <w:lvlJc w:val="left"/>
      <w:pPr>
        <w:tabs>
          <w:tab w:val="num" w:pos="0"/>
        </w:tabs>
        <w:ind w:left="5826" w:hanging="2160"/>
      </w:pPr>
      <w:rPr>
        <w:u w:val="none"/>
      </w:rPr>
    </w:lvl>
  </w:abstractNum>
  <w:abstractNum w:abstractNumId="41">
    <w:lvl w:ilvl="0">
      <w:start w:val="1"/>
      <w:numFmt w:val="lowerRoman"/>
      <w:lvlText w:val="%1)"/>
      <w:lvlJc w:val="left"/>
      <w:pPr>
        <w:tabs>
          <w:tab w:val="num" w:pos="0"/>
        </w:tabs>
        <w:ind w:left="1287" w:hanging="360"/>
      </w:pPr>
      <w:rPr>
        <w:u w:val="none"/>
      </w:rPr>
    </w:lvl>
    <w:lvl w:ilvl="1">
      <w:start w:val="1"/>
      <w:numFmt w:val="lowerRoman"/>
      <w:lvlText w:val="%2)"/>
      <w:lvlJc w:val="left"/>
      <w:pPr>
        <w:tabs>
          <w:tab w:val="num" w:pos="0"/>
        </w:tabs>
        <w:ind w:left="2367" w:hanging="720"/>
      </w:pPr>
      <w:rPr>
        <w:u w:val="none"/>
      </w:rPr>
    </w:lvl>
    <w:lvl w:ilvl="2">
      <w:start w:val="1"/>
      <w:numFmt w:val="lowerRoman"/>
      <w:lvlText w:val="%3)"/>
      <w:lvlJc w:val="left"/>
      <w:pPr>
        <w:tabs>
          <w:tab w:val="num" w:pos="0"/>
        </w:tabs>
        <w:ind w:left="2727" w:hanging="180"/>
      </w:pPr>
      <w:rPr>
        <w:u w:val="none"/>
      </w:rPr>
    </w:lvl>
    <w:lvl w:ilvl="3">
      <w:start w:val="1"/>
      <w:numFmt w:val="decimal"/>
      <w:lvlText w:val="%4)"/>
      <w:lvlJc w:val="left"/>
      <w:pPr>
        <w:tabs>
          <w:tab w:val="num" w:pos="0"/>
        </w:tabs>
        <w:ind w:left="3447" w:hanging="360"/>
      </w:pPr>
      <w:rPr>
        <w:u w:val="none"/>
      </w:rPr>
    </w:lvl>
    <w:lvl w:ilvl="4">
      <w:start w:val="1"/>
      <w:numFmt w:val="lowerLetter"/>
      <w:lvlText w:val="%5."/>
      <w:lvlJc w:val="left"/>
      <w:pPr>
        <w:tabs>
          <w:tab w:val="num" w:pos="0"/>
        </w:tabs>
        <w:ind w:left="4167" w:hanging="360"/>
      </w:pPr>
      <w:rPr>
        <w:u w:val="none"/>
      </w:rPr>
    </w:lvl>
    <w:lvl w:ilvl="5">
      <w:start w:val="1"/>
      <w:numFmt w:val="lowerRoman"/>
      <w:lvlText w:val="%6."/>
      <w:lvlJc w:val="right"/>
      <w:pPr>
        <w:tabs>
          <w:tab w:val="num" w:pos="0"/>
        </w:tabs>
        <w:ind w:left="4887" w:hanging="180"/>
      </w:pPr>
      <w:rPr>
        <w:u w:val="none"/>
      </w:rPr>
    </w:lvl>
    <w:lvl w:ilvl="6">
      <w:start w:val="1"/>
      <w:numFmt w:val="decimal"/>
      <w:lvlText w:val="%7."/>
      <w:lvlJc w:val="left"/>
      <w:pPr>
        <w:tabs>
          <w:tab w:val="num" w:pos="0"/>
        </w:tabs>
        <w:ind w:left="5607" w:hanging="360"/>
      </w:pPr>
      <w:rPr>
        <w:u w:val="none"/>
      </w:rPr>
    </w:lvl>
    <w:lvl w:ilvl="7">
      <w:start w:val="1"/>
      <w:numFmt w:val="lowerLetter"/>
      <w:lvlText w:val="%8."/>
      <w:lvlJc w:val="left"/>
      <w:pPr>
        <w:tabs>
          <w:tab w:val="num" w:pos="0"/>
        </w:tabs>
        <w:ind w:left="6327" w:hanging="360"/>
      </w:pPr>
      <w:rPr>
        <w:u w:val="none"/>
      </w:rPr>
    </w:lvl>
    <w:lvl w:ilvl="8">
      <w:start w:val="1"/>
      <w:numFmt w:val="lowerRoman"/>
      <w:lvlText w:val="%9."/>
      <w:lvlJc w:val="right"/>
      <w:pPr>
        <w:tabs>
          <w:tab w:val="num" w:pos="0"/>
        </w:tabs>
        <w:ind w:left="7047" w:hanging="180"/>
      </w:pPr>
      <w:rPr>
        <w:u w:val="none"/>
      </w:rPr>
    </w:lvl>
  </w:abstractNum>
  <w:abstractNum w:abstractNumId="42">
    <w:lvl w:ilvl="0">
      <w:start w:val="1"/>
      <w:numFmt w:val="lowerRoman"/>
      <w:lvlText w:val="%1)"/>
      <w:lvlJc w:val="left"/>
      <w:pPr>
        <w:tabs>
          <w:tab w:val="num" w:pos="0"/>
        </w:tabs>
        <w:ind w:left="1080" w:hanging="72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18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18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180"/>
      </w:pPr>
      <w:rPr>
        <w:u w:val="none"/>
      </w:rPr>
    </w:lvl>
  </w:abstractNum>
  <w:abstractNum w:abstractNumId="43">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4">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8">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val="false"/>
      <w:kinsoku w:val="true"/>
      <w:overflowPunct w:val="true"/>
      <w:autoSpaceDE w:val="true"/>
      <w:bidi w:val="0"/>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rPr>
  </w:style>
  <w:style w:type="character" w:styleId="SourceText">
    <w:name w:val="Source Text"/>
    <w:qFormat/>
    <w:rPr>
      <w:rFonts w:ascii="Liberation Mono" w:hAnsi="Liberation Mono" w:eastAsia="Noto Sans Mono CJK SC" w:cs="Liberation Mono"/>
    </w:rPr>
  </w:style>
  <w:style w:type="character" w:styleId="NumberingSymbols">
    <w:name w:val="Numbering Symbols"/>
    <w:qFormat/>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name w:val="LO-normal"/>
    <w:qFormat/>
    <w:pPr>
      <w:widowControl/>
      <w:kinsoku w:val="true"/>
      <w:overflowPunct w:val="true"/>
      <w:autoSpaceDE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paragraph" w:styleId="TableContents">
    <w:name w:val="Table Contents"/>
    <w:basedOn w:val="Normal"/>
    <w:qFormat/>
    <w:pPr>
      <w:widowControl w:val="false"/>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hyperlink" Target="https://openssl-mission.org/" TargetMode="External"/><Relationship Id="rId42" Type="http://schemas.openxmlformats.org/officeDocument/2006/relationships/hyperlink" Target="https://openssl-foundation.org/" TargetMode="External"/><Relationship Id="rId43" Type="http://schemas.openxmlformats.org/officeDocument/2006/relationships/hyperlink" Target="https://openssl-corporation.org/" TargetMode="External"/><Relationship Id="rId44" Type="http://schemas.openxmlformats.org/officeDocument/2006/relationships/hyperlink" Target="https://datatracker.ietf.org/wg/tls/charter/" TargetMode="External"/><Relationship Id="rId45" Type="http://schemas.openxmlformats.org/officeDocument/2006/relationships/hyperlink" Target="https://tools.ietf.org/html/rfc6347" TargetMode="External"/><Relationship Id="rId46" Type="http://schemas.openxmlformats.org/officeDocument/2006/relationships/hyperlink" Target="https://www.gnutls.org/manual/html_node/OCSP-certificate-status-checking.html" TargetMode="External"/><Relationship Id="rId47" Type="http://schemas.openxmlformats.org/officeDocument/2006/relationships/hyperlink" Target="http://www.cryptodev-linux.org/" TargetMode="External"/><Relationship Id="rId48" Type="http://schemas.openxmlformats.org/officeDocument/2006/relationships/hyperlink" Target="https://www.gnu.org/licenses/old-licenses/lgpl-2.1.html" TargetMode="External"/><Relationship Id="rId49" Type="http://schemas.openxmlformats.org/officeDocument/2006/relationships/hyperlink" Target="https://www.lulu.com/shop/nikos-mavrogiannopoulos-and-simon-josefsson/the-gnutls-manual/paperback/product-18963264.html" TargetMode="External"/><Relationship Id="rId50" Type="http://schemas.openxmlformats.org/officeDocument/2006/relationships/hyperlink" Target="https://www.gnutls.org/documentation.html" TargetMode="External"/><Relationship Id="rId51" Type="http://schemas.openxmlformats.org/officeDocument/2006/relationships/hyperlink" Target="https://en.wikipedia.org/wiki/Comparison_of_TLS_Implementations" TargetMode="External"/><Relationship Id="rId52" Type="http://schemas.openxmlformats.org/officeDocument/2006/relationships/hyperlink" Target="https://www.preveil.com/blog/public-and-private-key/" TargetMode="External"/><Relationship Id="rId53" Type="http://schemas.openxmlformats.org/officeDocument/2006/relationships/image" Target="media/image40.png"/><Relationship Id="rId54" Type="http://schemas.openxmlformats.org/officeDocument/2006/relationships/header" Target="header1.xml"/><Relationship Id="rId55" Type="http://schemas.openxmlformats.org/officeDocument/2006/relationships/footer" Target="footer1.xml"/><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270</TotalTime>
  <Application>LibreOffice/7.3.7.2$Linux_X86_64 LibreOffice_project/30$Build-2</Application>
  <AppVersion>15.0000</AppVersion>
  <Pages>50</Pages>
  <Words>5985</Words>
  <Characters>35322</Characters>
  <CharactersWithSpaces>41423</CharactersWithSpaces>
  <Paragraphs>742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2025-02-28T15:38:09Z</dcterms:modified>
  <cp:revision>3</cp:revision>
  <dc:subject/>
  <dc:title/>
</cp:coreProperties>
</file>