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2C6A3" w14:textId="77777777" w:rsidR="00EF7508" w:rsidRPr="00EF7508" w:rsidRDefault="00EF7508" w:rsidP="00EF7508">
      <w:pPr>
        <w:rPr>
          <w:b/>
          <w:sz w:val="32"/>
          <w:szCs w:val="32"/>
          <w:lang w:val="it-IT"/>
        </w:rPr>
      </w:pPr>
      <w:r w:rsidRPr="00EF7508">
        <w:rPr>
          <w:b/>
          <w:sz w:val="32"/>
          <w:szCs w:val="32"/>
          <w:lang w:val="es-ES"/>
        </w:rPr>
        <w:t xml:space="preserve">1) </w:t>
      </w:r>
      <w:proofErr w:type="spellStart"/>
      <w:r w:rsidRPr="00EF7508">
        <w:rPr>
          <w:b/>
          <w:sz w:val="32"/>
          <w:szCs w:val="32"/>
          <w:lang w:val="es-ES"/>
        </w:rPr>
        <w:t>Install</w:t>
      </w:r>
      <w:proofErr w:type="spellEnd"/>
      <w:r w:rsidRPr="00EF7508">
        <w:rPr>
          <w:b/>
          <w:sz w:val="32"/>
          <w:szCs w:val="32"/>
          <w:lang w:val="es-ES"/>
        </w:rPr>
        <w:t xml:space="preserve"> </w:t>
      </w:r>
      <w:r w:rsidRPr="00EF7508">
        <w:rPr>
          <w:b/>
          <w:sz w:val="32"/>
          <w:szCs w:val="32"/>
          <w:lang w:val="it-IT"/>
        </w:rPr>
        <w:t>IBKR Trader Workstation and Enable API in the settings of it.</w:t>
      </w:r>
    </w:p>
    <w:p w14:paraId="13EB0DCB" w14:textId="77777777" w:rsidR="00EF7508" w:rsidRPr="00EF7508" w:rsidRDefault="00EF7508" w:rsidP="00EF7508">
      <w:pPr>
        <w:rPr>
          <w:b/>
          <w:bCs/>
          <w:sz w:val="32"/>
          <w:szCs w:val="32"/>
        </w:rPr>
      </w:pPr>
      <w:hyperlink r:id="rId5" w:history="1">
        <w:r w:rsidRPr="00EF7508">
          <w:rPr>
            <w:rStyle w:val="Hyperlink"/>
            <w:b/>
            <w:sz w:val="32"/>
            <w:szCs w:val="32"/>
            <w:lang w:val="it-IT"/>
          </w:rPr>
          <w:t>https://www.interactivebrokers.com/en/trading/tws.php</w:t>
        </w:r>
      </w:hyperlink>
      <w:r w:rsidRPr="00EF7508">
        <w:rPr>
          <w:b/>
          <w:sz w:val="32"/>
          <w:szCs w:val="32"/>
          <w:lang w:val="it-IT"/>
        </w:rPr>
        <w:br/>
      </w:r>
      <w:r w:rsidRPr="00EF7508">
        <w:rPr>
          <w:b/>
          <w:bCs/>
          <w:sz w:val="32"/>
          <w:szCs w:val="32"/>
        </w:rPr>
        <w:t>Configuration Steps</w:t>
      </w:r>
    </w:p>
    <w:p w14:paraId="3B7CEF86" w14:textId="77777777" w:rsidR="00EF7508" w:rsidRPr="00EF7508" w:rsidRDefault="00EF7508" w:rsidP="00EF7508">
      <w:pPr>
        <w:numPr>
          <w:ilvl w:val="0"/>
          <w:numId w:val="1"/>
        </w:numPr>
        <w:rPr>
          <w:b/>
          <w:sz w:val="32"/>
          <w:szCs w:val="32"/>
        </w:rPr>
      </w:pPr>
      <w:r w:rsidRPr="00EF7508">
        <w:rPr>
          <w:b/>
          <w:bCs/>
          <w:sz w:val="32"/>
          <w:szCs w:val="32"/>
        </w:rPr>
        <w:t>Open Global Configuration</w:t>
      </w:r>
      <w:r w:rsidRPr="00EF7508">
        <w:rPr>
          <w:b/>
          <w:sz w:val="32"/>
          <w:szCs w:val="32"/>
        </w:rPr>
        <w:t>:</w:t>
      </w:r>
    </w:p>
    <w:p w14:paraId="42FDCC29" w14:textId="77777777" w:rsidR="00EF7508" w:rsidRPr="00EF7508" w:rsidRDefault="00EF7508" w:rsidP="00EF7508">
      <w:pPr>
        <w:numPr>
          <w:ilvl w:val="1"/>
          <w:numId w:val="2"/>
        </w:numPr>
        <w:rPr>
          <w:b/>
          <w:sz w:val="32"/>
          <w:szCs w:val="32"/>
        </w:rPr>
      </w:pPr>
      <w:r w:rsidRPr="00EF7508">
        <w:rPr>
          <w:b/>
          <w:sz w:val="32"/>
          <w:szCs w:val="32"/>
        </w:rPr>
        <w:t>Click the </w:t>
      </w:r>
      <w:r w:rsidRPr="00EF7508">
        <w:rPr>
          <w:b/>
          <w:bCs/>
          <w:sz w:val="32"/>
          <w:szCs w:val="32"/>
        </w:rPr>
        <w:t>File</w:t>
      </w:r>
      <w:r w:rsidRPr="00EF7508">
        <w:rPr>
          <w:b/>
          <w:sz w:val="32"/>
          <w:szCs w:val="32"/>
        </w:rPr>
        <w:t> menu in the top left corner. For Classic TWS, click the </w:t>
      </w:r>
      <w:r w:rsidRPr="00EF7508">
        <w:rPr>
          <w:b/>
          <w:bCs/>
          <w:sz w:val="32"/>
          <w:szCs w:val="32"/>
        </w:rPr>
        <w:t>Edit</w:t>
      </w:r>
      <w:r w:rsidRPr="00EF7508">
        <w:rPr>
          <w:b/>
          <w:sz w:val="32"/>
          <w:szCs w:val="32"/>
        </w:rPr>
        <w:t> menu.</w:t>
      </w:r>
    </w:p>
    <w:p w14:paraId="1D8E0AA0" w14:textId="77777777" w:rsidR="00EF7508" w:rsidRPr="00EF7508" w:rsidRDefault="00EF7508" w:rsidP="00EF7508">
      <w:pPr>
        <w:numPr>
          <w:ilvl w:val="1"/>
          <w:numId w:val="3"/>
        </w:numPr>
        <w:rPr>
          <w:b/>
          <w:sz w:val="32"/>
          <w:szCs w:val="32"/>
        </w:rPr>
      </w:pPr>
      <w:r w:rsidRPr="00EF7508">
        <w:rPr>
          <w:b/>
          <w:sz w:val="32"/>
          <w:szCs w:val="32"/>
        </w:rPr>
        <w:t>Select </w:t>
      </w:r>
      <w:r w:rsidRPr="00EF7508">
        <w:rPr>
          <w:b/>
          <w:bCs/>
          <w:sz w:val="32"/>
          <w:szCs w:val="32"/>
        </w:rPr>
        <w:t>Global Configuration</w:t>
      </w:r>
      <w:r w:rsidRPr="00EF7508">
        <w:rPr>
          <w:b/>
          <w:sz w:val="32"/>
          <w:szCs w:val="32"/>
        </w:rPr>
        <w:t>.</w:t>
      </w:r>
    </w:p>
    <w:p w14:paraId="6D3A6BC5" w14:textId="77777777" w:rsidR="00EF7508" w:rsidRPr="00EF7508" w:rsidRDefault="00EF7508" w:rsidP="00EF7508">
      <w:pPr>
        <w:numPr>
          <w:ilvl w:val="0"/>
          <w:numId w:val="1"/>
        </w:numPr>
        <w:rPr>
          <w:b/>
          <w:sz w:val="32"/>
          <w:szCs w:val="32"/>
        </w:rPr>
      </w:pPr>
      <w:r w:rsidRPr="00EF7508">
        <w:rPr>
          <w:b/>
          <w:bCs/>
          <w:sz w:val="32"/>
          <w:szCs w:val="32"/>
        </w:rPr>
        <w:t>Navigate to API Settings</w:t>
      </w:r>
      <w:r w:rsidRPr="00EF7508">
        <w:rPr>
          <w:b/>
          <w:sz w:val="32"/>
          <w:szCs w:val="32"/>
        </w:rPr>
        <w:t>:</w:t>
      </w:r>
    </w:p>
    <w:p w14:paraId="754567FD" w14:textId="77777777" w:rsidR="00EF7508" w:rsidRPr="00EF7508" w:rsidRDefault="00EF7508" w:rsidP="00EF7508">
      <w:pPr>
        <w:numPr>
          <w:ilvl w:val="1"/>
          <w:numId w:val="4"/>
        </w:numPr>
        <w:rPr>
          <w:b/>
          <w:sz w:val="32"/>
          <w:szCs w:val="32"/>
        </w:rPr>
      </w:pPr>
      <w:r w:rsidRPr="00EF7508">
        <w:rPr>
          <w:b/>
          <w:sz w:val="32"/>
          <w:szCs w:val="32"/>
        </w:rPr>
        <w:t>In the left-hand panel, expand the </w:t>
      </w:r>
      <w:r w:rsidRPr="00EF7508">
        <w:rPr>
          <w:b/>
          <w:bCs/>
          <w:sz w:val="32"/>
          <w:szCs w:val="32"/>
        </w:rPr>
        <w:t>Configuration</w:t>
      </w:r>
      <w:r w:rsidRPr="00EF7508">
        <w:rPr>
          <w:b/>
          <w:sz w:val="32"/>
          <w:szCs w:val="32"/>
        </w:rPr>
        <w:t> menu and click on </w:t>
      </w:r>
      <w:r w:rsidRPr="00EF7508">
        <w:rPr>
          <w:b/>
          <w:bCs/>
          <w:sz w:val="32"/>
          <w:szCs w:val="32"/>
        </w:rPr>
        <w:t>API</w:t>
      </w:r>
      <w:r w:rsidRPr="00EF7508">
        <w:rPr>
          <w:b/>
          <w:sz w:val="32"/>
          <w:szCs w:val="32"/>
        </w:rPr>
        <w:t>.</w:t>
      </w:r>
    </w:p>
    <w:p w14:paraId="02B345D5" w14:textId="77777777" w:rsidR="00EF7508" w:rsidRPr="00EF7508" w:rsidRDefault="00EF7508" w:rsidP="00EF7508">
      <w:pPr>
        <w:numPr>
          <w:ilvl w:val="1"/>
          <w:numId w:val="5"/>
        </w:numPr>
        <w:rPr>
          <w:b/>
          <w:sz w:val="32"/>
          <w:szCs w:val="32"/>
        </w:rPr>
      </w:pPr>
      <w:r w:rsidRPr="00EF7508">
        <w:rPr>
          <w:b/>
          <w:sz w:val="32"/>
          <w:szCs w:val="32"/>
        </w:rPr>
        <w:t>Select </w:t>
      </w:r>
      <w:r w:rsidRPr="00EF7508">
        <w:rPr>
          <w:b/>
          <w:bCs/>
          <w:sz w:val="32"/>
          <w:szCs w:val="32"/>
        </w:rPr>
        <w:t>Settings</w:t>
      </w:r>
      <w:r w:rsidRPr="00EF7508">
        <w:rPr>
          <w:b/>
          <w:sz w:val="32"/>
          <w:szCs w:val="32"/>
        </w:rPr>
        <w:t>.</w:t>
      </w:r>
    </w:p>
    <w:p w14:paraId="328AA5AA" w14:textId="77777777" w:rsidR="00EF7508" w:rsidRPr="00EF7508" w:rsidRDefault="00EF7508" w:rsidP="00EF7508">
      <w:pPr>
        <w:numPr>
          <w:ilvl w:val="0"/>
          <w:numId w:val="1"/>
        </w:numPr>
        <w:rPr>
          <w:b/>
          <w:sz w:val="32"/>
          <w:szCs w:val="32"/>
        </w:rPr>
      </w:pPr>
      <w:r w:rsidRPr="00EF7508">
        <w:rPr>
          <w:b/>
          <w:bCs/>
          <w:sz w:val="32"/>
          <w:szCs w:val="32"/>
        </w:rPr>
        <w:t>Enable Socket Connections</w:t>
      </w:r>
      <w:r w:rsidRPr="00EF7508">
        <w:rPr>
          <w:b/>
          <w:sz w:val="32"/>
          <w:szCs w:val="32"/>
        </w:rPr>
        <w:t>:</w:t>
      </w:r>
    </w:p>
    <w:p w14:paraId="0C0247D3" w14:textId="77777777" w:rsidR="00EF7508" w:rsidRPr="00EF7508" w:rsidRDefault="00EF7508" w:rsidP="00EF7508">
      <w:pPr>
        <w:numPr>
          <w:ilvl w:val="1"/>
          <w:numId w:val="6"/>
        </w:numPr>
        <w:rPr>
          <w:b/>
          <w:sz w:val="32"/>
          <w:szCs w:val="32"/>
        </w:rPr>
      </w:pPr>
      <w:r w:rsidRPr="00EF7508">
        <w:rPr>
          <w:b/>
          <w:sz w:val="32"/>
          <w:szCs w:val="32"/>
        </w:rPr>
        <w:t>Check the box for </w:t>
      </w:r>
      <w:r w:rsidRPr="00EF7508">
        <w:rPr>
          <w:b/>
          <w:bCs/>
          <w:sz w:val="32"/>
          <w:szCs w:val="32"/>
        </w:rPr>
        <w:t>"Enable ActiveX and Socket Clients"</w:t>
      </w:r>
      <w:r w:rsidRPr="00EF7508">
        <w:rPr>
          <w:b/>
          <w:sz w:val="32"/>
          <w:szCs w:val="32"/>
        </w:rPr>
        <w:t>. This is the main requirement for the API to function.</w:t>
      </w:r>
    </w:p>
    <w:p w14:paraId="4E8A24B2" w14:textId="77777777" w:rsidR="00EF7508" w:rsidRDefault="00EF7508" w:rsidP="00EF7508">
      <w:r w:rsidRPr="00EF7508">
        <w:rPr>
          <w:b/>
          <w:sz w:val="32"/>
          <w:szCs w:val="32"/>
          <w:lang w:val="es-ES"/>
        </w:rPr>
        <w:t xml:space="preserve">2) </w:t>
      </w:r>
      <w:proofErr w:type="spellStart"/>
      <w:r w:rsidRPr="00EF7508">
        <w:rPr>
          <w:b/>
          <w:sz w:val="32"/>
          <w:szCs w:val="32"/>
          <w:lang w:val="es-ES"/>
        </w:rPr>
        <w:t>Install</w:t>
      </w:r>
      <w:proofErr w:type="spellEnd"/>
      <w:r w:rsidRPr="00EF7508">
        <w:rPr>
          <w:b/>
          <w:sz w:val="32"/>
          <w:szCs w:val="32"/>
          <w:lang w:val="es-ES"/>
        </w:rPr>
        <w:t xml:space="preserve"> </w:t>
      </w:r>
      <w:proofErr w:type="spellStart"/>
      <w:r w:rsidRPr="00EF7508">
        <w:rPr>
          <w:b/>
          <w:sz w:val="32"/>
          <w:szCs w:val="32"/>
          <w:lang w:val="es-ES"/>
        </w:rPr>
        <w:t>python</w:t>
      </w:r>
      <w:proofErr w:type="spellEnd"/>
      <w:r w:rsidRPr="00EF7508">
        <w:rPr>
          <w:b/>
          <w:sz w:val="32"/>
          <w:szCs w:val="32"/>
          <w:lang w:val="es-ES"/>
        </w:rPr>
        <w:t xml:space="preserve"> 3.12.9: </w:t>
      </w:r>
      <w:hyperlink r:id="rId6" w:history="1">
        <w:r w:rsidRPr="00EF7508">
          <w:rPr>
            <w:rStyle w:val="Hyperlink"/>
            <w:b/>
            <w:sz w:val="32"/>
            <w:szCs w:val="32"/>
            <w:lang w:val="es-ES"/>
          </w:rPr>
          <w:t>https://www.python.org/ftp/python/3.12.9/python-3.12.9-amd64.exe</w:t>
        </w:r>
      </w:hyperlink>
    </w:p>
    <w:p w14:paraId="21F88A8C" w14:textId="13553363" w:rsidR="00C45525" w:rsidRPr="00C45525" w:rsidRDefault="00C45525" w:rsidP="00EF7508">
      <w:pPr>
        <w:rPr>
          <w:b/>
          <w:bCs/>
          <w:sz w:val="32"/>
          <w:szCs w:val="32"/>
          <w:lang w:val="es-ES"/>
        </w:rPr>
      </w:pPr>
      <w:r w:rsidRPr="00C45525">
        <w:rPr>
          <w:b/>
          <w:bCs/>
          <w:sz w:val="32"/>
          <w:szCs w:val="32"/>
        </w:rPr>
        <w:t>3) rename or delete any old versions in folder using for trading application. Extract file to folder destination.</w:t>
      </w:r>
    </w:p>
    <w:p w14:paraId="24AE9F9A" w14:textId="2B233AAF" w:rsidR="00EF7508" w:rsidRPr="00EF7508" w:rsidRDefault="00C45525" w:rsidP="00EF7508">
      <w:pPr>
        <w:rPr>
          <w:b/>
          <w:sz w:val="32"/>
          <w:szCs w:val="32"/>
          <w:lang w:val="es-ES"/>
        </w:rPr>
      </w:pPr>
      <w:r>
        <w:rPr>
          <w:b/>
          <w:sz w:val="32"/>
          <w:szCs w:val="32"/>
          <w:lang w:val="es-ES"/>
        </w:rPr>
        <w:t>4</w:t>
      </w:r>
      <w:r w:rsidR="00EF7508" w:rsidRPr="00EF7508">
        <w:rPr>
          <w:b/>
          <w:sz w:val="32"/>
          <w:szCs w:val="32"/>
          <w:lang w:val="es-ES"/>
        </w:rPr>
        <w:t xml:space="preserve">) Run “install_requirements.bat” </w:t>
      </w:r>
      <w:proofErr w:type="spellStart"/>
      <w:r w:rsidR="00EF7508" w:rsidRPr="00EF7508">
        <w:rPr>
          <w:b/>
          <w:sz w:val="32"/>
          <w:szCs w:val="32"/>
          <w:lang w:val="es-ES"/>
        </w:rPr>
        <w:t>from</w:t>
      </w:r>
      <w:proofErr w:type="spellEnd"/>
      <w:r w:rsidR="00EF7508" w:rsidRPr="00EF7508">
        <w:rPr>
          <w:b/>
          <w:sz w:val="32"/>
          <w:szCs w:val="32"/>
          <w:lang w:val="es-ES"/>
        </w:rPr>
        <w:t xml:space="preserve"> </w:t>
      </w:r>
      <w:proofErr w:type="spellStart"/>
      <w:r w:rsidR="00EF7508" w:rsidRPr="00EF7508">
        <w:rPr>
          <w:b/>
          <w:sz w:val="32"/>
          <w:szCs w:val="32"/>
          <w:lang w:val="es-ES"/>
        </w:rPr>
        <w:t>the</w:t>
      </w:r>
      <w:proofErr w:type="spellEnd"/>
      <w:r w:rsidR="00EF7508" w:rsidRPr="00EF7508">
        <w:rPr>
          <w:b/>
          <w:sz w:val="32"/>
          <w:szCs w:val="32"/>
          <w:lang w:val="es-ES"/>
        </w:rPr>
        <w:t xml:space="preserve"> </w:t>
      </w:r>
      <w:proofErr w:type="spellStart"/>
      <w:r w:rsidR="00EF7508" w:rsidRPr="00EF7508">
        <w:rPr>
          <w:b/>
          <w:sz w:val="32"/>
          <w:szCs w:val="32"/>
          <w:lang w:val="es-ES"/>
        </w:rPr>
        <w:t>app’s</w:t>
      </w:r>
      <w:proofErr w:type="spellEnd"/>
      <w:r w:rsidR="00EF7508" w:rsidRPr="00EF7508">
        <w:rPr>
          <w:b/>
          <w:sz w:val="32"/>
          <w:szCs w:val="32"/>
          <w:lang w:val="es-ES"/>
        </w:rPr>
        <w:t xml:space="preserve"> folder</w:t>
      </w:r>
    </w:p>
    <w:p w14:paraId="5A2D8FBD" w14:textId="6759B631" w:rsidR="00EF7508" w:rsidRPr="00EF7508" w:rsidRDefault="00C45525" w:rsidP="00EF7508">
      <w:pPr>
        <w:rPr>
          <w:b/>
          <w:sz w:val="32"/>
          <w:szCs w:val="32"/>
          <w:lang w:val="es-ES"/>
        </w:rPr>
      </w:pPr>
      <w:r>
        <w:rPr>
          <w:b/>
          <w:sz w:val="32"/>
          <w:szCs w:val="32"/>
          <w:lang w:val="es-ES"/>
        </w:rPr>
        <w:t>5</w:t>
      </w:r>
      <w:r w:rsidR="00EF7508" w:rsidRPr="00EF7508">
        <w:rPr>
          <w:b/>
          <w:sz w:val="32"/>
          <w:szCs w:val="32"/>
          <w:lang w:val="es-ES"/>
        </w:rPr>
        <w:t xml:space="preserve">) Run “runthis.bat” </w:t>
      </w:r>
      <w:proofErr w:type="spellStart"/>
      <w:r w:rsidR="00EF7508" w:rsidRPr="00EF7508">
        <w:rPr>
          <w:b/>
          <w:sz w:val="32"/>
          <w:szCs w:val="32"/>
          <w:lang w:val="es-ES"/>
        </w:rPr>
        <w:t>from</w:t>
      </w:r>
      <w:proofErr w:type="spellEnd"/>
      <w:r w:rsidR="00EF7508" w:rsidRPr="00EF7508">
        <w:rPr>
          <w:b/>
          <w:sz w:val="32"/>
          <w:szCs w:val="32"/>
          <w:lang w:val="es-ES"/>
        </w:rPr>
        <w:t xml:space="preserve"> </w:t>
      </w:r>
      <w:proofErr w:type="spellStart"/>
      <w:r w:rsidR="00EF7508" w:rsidRPr="00EF7508">
        <w:rPr>
          <w:b/>
          <w:sz w:val="32"/>
          <w:szCs w:val="32"/>
          <w:lang w:val="es-ES"/>
        </w:rPr>
        <w:t>the</w:t>
      </w:r>
      <w:proofErr w:type="spellEnd"/>
      <w:r w:rsidR="00EF7508" w:rsidRPr="00EF7508">
        <w:rPr>
          <w:b/>
          <w:sz w:val="32"/>
          <w:szCs w:val="32"/>
          <w:lang w:val="es-ES"/>
        </w:rPr>
        <w:t xml:space="preserve"> </w:t>
      </w:r>
      <w:proofErr w:type="spellStart"/>
      <w:r w:rsidR="00EF7508" w:rsidRPr="00EF7508">
        <w:rPr>
          <w:b/>
          <w:sz w:val="32"/>
          <w:szCs w:val="32"/>
          <w:lang w:val="es-ES"/>
        </w:rPr>
        <w:t>app’s</w:t>
      </w:r>
      <w:proofErr w:type="spellEnd"/>
      <w:r w:rsidR="00EF7508" w:rsidRPr="00EF7508">
        <w:rPr>
          <w:b/>
          <w:sz w:val="32"/>
          <w:szCs w:val="32"/>
          <w:lang w:val="es-ES"/>
        </w:rPr>
        <w:t xml:space="preserve"> folder</w:t>
      </w:r>
    </w:p>
    <w:p w14:paraId="20F039BA" w14:textId="1F97154A" w:rsidR="00EF7508" w:rsidRDefault="00C45525" w:rsidP="00EF7508">
      <w:r>
        <w:rPr>
          <w:b/>
          <w:sz w:val="32"/>
          <w:szCs w:val="32"/>
          <w:lang w:val="it-IT"/>
        </w:rPr>
        <w:lastRenderedPageBreak/>
        <w:t>6</w:t>
      </w:r>
      <w:r w:rsidR="00EF7508" w:rsidRPr="00EF7508">
        <w:rPr>
          <w:b/>
          <w:sz w:val="32"/>
          <w:szCs w:val="32"/>
          <w:lang w:val="it-IT"/>
        </w:rPr>
        <w:t xml:space="preserve">) If there are no errors, the app should accessible be at </w:t>
      </w:r>
      <w:hyperlink r:id="rId7" w:history="1">
        <w:r w:rsidR="00EF7508" w:rsidRPr="00EF7508">
          <w:rPr>
            <w:rStyle w:val="Hyperlink"/>
            <w:b/>
            <w:sz w:val="32"/>
            <w:szCs w:val="32"/>
            <w:lang w:val="it-IT"/>
          </w:rPr>
          <w:t>http://localhost:5000/</w:t>
        </w:r>
      </w:hyperlink>
    </w:p>
    <w:p w14:paraId="12CB9172" w14:textId="6E6B6023" w:rsidR="00633B1E" w:rsidRDefault="00633B1E" w:rsidP="00EF7508">
      <w:pPr>
        <w:rPr>
          <w:b/>
          <w:sz w:val="32"/>
          <w:szCs w:val="32"/>
        </w:rPr>
      </w:pPr>
      <w:r>
        <w:rPr>
          <w:b/>
          <w:sz w:val="32"/>
          <w:szCs w:val="32"/>
        </w:rPr>
        <w:t xml:space="preserve">7) to modify stock markets: </w:t>
      </w:r>
      <w:r w:rsidRPr="00633B1E">
        <w:rPr>
          <w:b/>
          <w:sz w:val="32"/>
          <w:szCs w:val="32"/>
        </w:rPr>
        <w:t xml:space="preserve"> </w:t>
      </w:r>
      <w:r>
        <w:rPr>
          <w:b/>
          <w:sz w:val="32"/>
          <w:szCs w:val="32"/>
        </w:rPr>
        <w:t xml:space="preserve">add </w:t>
      </w:r>
      <w:r w:rsidRPr="00633B1E">
        <w:rPr>
          <w:b/>
          <w:sz w:val="32"/>
          <w:szCs w:val="32"/>
        </w:rPr>
        <w:t>pink stocks back, modify the config.ini in the future.</w:t>
      </w:r>
      <w:r w:rsidRPr="00633B1E">
        <w:rPr>
          <w:b/>
          <w:sz w:val="32"/>
          <w:szCs w:val="32"/>
        </w:rPr>
        <w:br/>
        <w:t>It contains some configurable values, but you'll be aiming for "</w:t>
      </w:r>
      <w:proofErr w:type="spellStart"/>
      <w:r w:rsidRPr="00633B1E">
        <w:rPr>
          <w:b/>
          <w:sz w:val="32"/>
          <w:szCs w:val="32"/>
        </w:rPr>
        <w:t>location_code</w:t>
      </w:r>
      <w:proofErr w:type="spellEnd"/>
      <w:r w:rsidRPr="00633B1E">
        <w:rPr>
          <w:b/>
          <w:sz w:val="32"/>
          <w:szCs w:val="32"/>
        </w:rPr>
        <w:t>" specifically in that file, I've put some comments on it as a description; it also contains the ports for IBKR API</w:t>
      </w:r>
    </w:p>
    <w:p w14:paraId="539C9281" w14:textId="77777777" w:rsidR="00492A92" w:rsidRDefault="00492A92" w:rsidP="00EF7508">
      <w:pPr>
        <w:rPr>
          <w:b/>
          <w:sz w:val="32"/>
          <w:szCs w:val="32"/>
        </w:rPr>
      </w:pPr>
    </w:p>
    <w:p w14:paraId="6817F4ED" w14:textId="2FF80187" w:rsidR="00492A92" w:rsidRDefault="00492A92" w:rsidP="0044111B">
      <w:pPr>
        <w:pStyle w:val="ListParagraph"/>
        <w:numPr>
          <w:ilvl w:val="0"/>
          <w:numId w:val="7"/>
        </w:numPr>
        <w:rPr>
          <w:b/>
          <w:sz w:val="32"/>
          <w:szCs w:val="32"/>
        </w:rPr>
      </w:pPr>
      <w:r w:rsidRPr="0044111B">
        <w:rPr>
          <w:b/>
          <w:sz w:val="32"/>
          <w:szCs w:val="32"/>
        </w:rPr>
        <w:t>The volume is actually reported in 100 lot increments so volume x 100 get closer to actual volume. Then odd lots, and block trades are not included.</w:t>
      </w:r>
      <w:r w:rsidR="000B5E3A">
        <w:rPr>
          <w:b/>
          <w:sz w:val="32"/>
          <w:szCs w:val="32"/>
        </w:rPr>
        <w:t xml:space="preserve"> </w:t>
      </w:r>
    </w:p>
    <w:p w14:paraId="4E327250" w14:textId="2CFFAE49" w:rsidR="00566A4F" w:rsidRDefault="00566A4F" w:rsidP="0044111B">
      <w:pPr>
        <w:pStyle w:val="ListParagraph"/>
        <w:numPr>
          <w:ilvl w:val="0"/>
          <w:numId w:val="7"/>
        </w:numPr>
        <w:rPr>
          <w:b/>
          <w:sz w:val="32"/>
          <w:szCs w:val="32"/>
        </w:rPr>
      </w:pPr>
      <w:r>
        <w:rPr>
          <w:b/>
          <w:sz w:val="32"/>
          <w:szCs w:val="32"/>
        </w:rPr>
        <w:t xml:space="preserve">3-3-2026 Adjusted programs so volume, </w:t>
      </w:r>
      <w:proofErr w:type="spellStart"/>
      <w:r>
        <w:rPr>
          <w:b/>
          <w:sz w:val="32"/>
          <w:szCs w:val="32"/>
        </w:rPr>
        <w:t>rvol</w:t>
      </w:r>
      <w:proofErr w:type="spellEnd"/>
      <w:r>
        <w:rPr>
          <w:b/>
          <w:sz w:val="32"/>
          <w:szCs w:val="32"/>
        </w:rPr>
        <w:t xml:space="preserve">, and avg vol x100. Volume closer to accurate; but, </w:t>
      </w:r>
      <w:proofErr w:type="spellStart"/>
      <w:r>
        <w:rPr>
          <w:b/>
          <w:sz w:val="32"/>
          <w:szCs w:val="32"/>
        </w:rPr>
        <w:t>rvol</w:t>
      </w:r>
      <w:proofErr w:type="spellEnd"/>
      <w:r>
        <w:rPr>
          <w:b/>
          <w:sz w:val="32"/>
          <w:szCs w:val="32"/>
        </w:rPr>
        <w:t xml:space="preserve"> and avg vol should not be x 100. Data unstable. </w:t>
      </w:r>
    </w:p>
    <w:p w14:paraId="6B4234E3" w14:textId="0D85C65B" w:rsidR="00566A4F" w:rsidRPr="0044111B" w:rsidRDefault="00566A4F" w:rsidP="0044111B">
      <w:pPr>
        <w:pStyle w:val="ListParagraph"/>
        <w:numPr>
          <w:ilvl w:val="0"/>
          <w:numId w:val="7"/>
        </w:numPr>
        <w:rPr>
          <w:b/>
          <w:sz w:val="32"/>
          <w:szCs w:val="32"/>
        </w:rPr>
      </w:pPr>
      <w:r>
        <w:rPr>
          <w:b/>
          <w:sz w:val="32"/>
          <w:szCs w:val="32"/>
        </w:rPr>
        <w:t xml:space="preserve">When selecting list volume not working comes back with not 50 trying to screen for volume think shorter time frame. If use larger volume than stock show will come back all 50 </w:t>
      </w:r>
    </w:p>
    <w:p w14:paraId="688D6140" w14:textId="77777777" w:rsidR="00492A92" w:rsidRPr="00EF7508" w:rsidRDefault="00492A92" w:rsidP="00EF7508">
      <w:pPr>
        <w:rPr>
          <w:b/>
          <w:sz w:val="32"/>
          <w:szCs w:val="32"/>
          <w:lang w:val="it-IT"/>
        </w:rPr>
      </w:pPr>
    </w:p>
    <w:p w14:paraId="13F14160" w14:textId="77777777" w:rsidR="005D16DE" w:rsidRPr="00EF7508" w:rsidRDefault="005D16DE">
      <w:pPr>
        <w:rPr>
          <w:sz w:val="32"/>
          <w:szCs w:val="32"/>
        </w:rPr>
      </w:pPr>
    </w:p>
    <w:sectPr w:rsidR="005D16DE" w:rsidRPr="00EF75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2267B"/>
    <w:multiLevelType w:val="hybridMultilevel"/>
    <w:tmpl w:val="C3FA0160"/>
    <w:lvl w:ilvl="0" w:tplc="38D6B0F2">
      <w:start w:val="7"/>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EF1B1B"/>
    <w:multiLevelType w:val="multilevel"/>
    <w:tmpl w:val="02608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981837554">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06156809">
    <w:abstractNumId w:val="1"/>
    <w:lvlOverride w:ilvl="0">
      <w:startOverride w:val="1"/>
      <w:lvl w:ilvl="0">
        <w:start w:val="1"/>
        <w:numFmt w:val="decimal"/>
        <w:lvlText w:val=""/>
        <w:lvlJc w:val="left"/>
      </w:lvl>
    </w:lvlOverride>
    <w:lvlOverride w:ilvl="1">
      <w:startOverride w:val="1"/>
      <w:lvl w:ilvl="1">
        <w:start w:val="1"/>
        <w:numFmt w:val="decimal"/>
        <w:lvlText w:val=""/>
        <w:lvlJc w:val="left"/>
        <w:pPr>
          <w:tabs>
            <w:tab w:val="num" w:pos="1440"/>
          </w:tabs>
          <w:ind w:left="1440" w:hanging="360"/>
        </w:pPr>
        <w:rPr>
          <w:rFonts w:ascii="Symbol" w:hAnsi="Symbol" w:cs="Times New Roman" w:hint="default"/>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3" w16cid:durableId="906040534">
    <w:abstractNumId w:val="1"/>
    <w:lvlOverride w:ilvl="0">
      <w:startOverride w:val="1"/>
      <w:lvl w:ilvl="0">
        <w:start w:val="1"/>
        <w:numFmt w:val="decimal"/>
        <w:lvlText w:val=""/>
        <w:lvlJc w:val="left"/>
      </w:lvl>
    </w:lvlOverride>
    <w:lvlOverride w:ilvl="1">
      <w:startOverride w:val="1"/>
      <w:lvl w:ilvl="1">
        <w:start w:val="1"/>
        <w:numFmt w:val="decimal"/>
        <w:lvlText w:val=""/>
        <w:lvlJc w:val="left"/>
        <w:pPr>
          <w:tabs>
            <w:tab w:val="num" w:pos="1440"/>
          </w:tabs>
          <w:ind w:left="1440" w:hanging="360"/>
        </w:pPr>
        <w:rPr>
          <w:rFonts w:ascii="Symbol" w:hAnsi="Symbol" w:cs="Times New Roman" w:hint="default"/>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4" w16cid:durableId="90782297">
    <w:abstractNumId w:val="1"/>
    <w:lvlOverride w:ilvl="0">
      <w:startOverride w:val="1"/>
      <w:lvl w:ilvl="0">
        <w:start w:val="1"/>
        <w:numFmt w:val="decimal"/>
        <w:lvlText w:val=""/>
        <w:lvlJc w:val="left"/>
      </w:lvl>
    </w:lvlOverride>
    <w:lvlOverride w:ilvl="1">
      <w:startOverride w:val="1"/>
      <w:lvl w:ilvl="1">
        <w:start w:val="1"/>
        <w:numFmt w:val="decimal"/>
        <w:lvlText w:val=""/>
        <w:lvlJc w:val="left"/>
        <w:pPr>
          <w:tabs>
            <w:tab w:val="num" w:pos="1440"/>
          </w:tabs>
          <w:ind w:left="1440" w:hanging="360"/>
        </w:pPr>
        <w:rPr>
          <w:rFonts w:ascii="Symbol" w:hAnsi="Symbol" w:cs="Times New Roman" w:hint="default"/>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5" w16cid:durableId="776103000">
    <w:abstractNumId w:val="1"/>
    <w:lvlOverride w:ilvl="0">
      <w:startOverride w:val="1"/>
      <w:lvl w:ilvl="0">
        <w:start w:val="1"/>
        <w:numFmt w:val="decimal"/>
        <w:lvlText w:val=""/>
        <w:lvlJc w:val="left"/>
      </w:lvl>
    </w:lvlOverride>
    <w:lvlOverride w:ilvl="1">
      <w:startOverride w:val="1"/>
      <w:lvl w:ilvl="1">
        <w:start w:val="1"/>
        <w:numFmt w:val="decimal"/>
        <w:lvlText w:val=""/>
        <w:lvlJc w:val="left"/>
        <w:pPr>
          <w:tabs>
            <w:tab w:val="num" w:pos="1440"/>
          </w:tabs>
          <w:ind w:left="1440" w:hanging="360"/>
        </w:pPr>
        <w:rPr>
          <w:rFonts w:ascii="Symbol" w:hAnsi="Symbol" w:cs="Times New Roman" w:hint="default"/>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6" w16cid:durableId="1057362416">
    <w:abstractNumId w:val="1"/>
    <w:lvlOverride w:ilvl="0">
      <w:startOverride w:val="1"/>
      <w:lvl w:ilvl="0">
        <w:start w:val="1"/>
        <w:numFmt w:val="decimal"/>
        <w:lvlText w:val=""/>
        <w:lvlJc w:val="left"/>
      </w:lvl>
    </w:lvlOverride>
    <w:lvlOverride w:ilvl="1">
      <w:startOverride w:val="1"/>
      <w:lvl w:ilvl="1">
        <w:start w:val="1"/>
        <w:numFmt w:val="decimal"/>
        <w:lvlText w:val=""/>
        <w:lvlJc w:val="left"/>
        <w:pPr>
          <w:tabs>
            <w:tab w:val="num" w:pos="1440"/>
          </w:tabs>
          <w:ind w:left="1440" w:hanging="360"/>
        </w:pPr>
        <w:rPr>
          <w:rFonts w:ascii="Symbol" w:hAnsi="Symbol" w:cs="Times New Roman" w:hint="default"/>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7" w16cid:durableId="1571384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C95"/>
    <w:rsid w:val="000A71CC"/>
    <w:rsid w:val="000B5E3A"/>
    <w:rsid w:val="001B58AE"/>
    <w:rsid w:val="001B79F5"/>
    <w:rsid w:val="0044111B"/>
    <w:rsid w:val="00492A92"/>
    <w:rsid w:val="00566A4F"/>
    <w:rsid w:val="005D16DE"/>
    <w:rsid w:val="00633B1E"/>
    <w:rsid w:val="00653C95"/>
    <w:rsid w:val="00C45525"/>
    <w:rsid w:val="00CE00DC"/>
    <w:rsid w:val="00EF75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3896D"/>
  <w15:chartTrackingRefBased/>
  <w15:docId w15:val="{0110CC6E-3612-4403-A401-13382D59B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3C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3C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3C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3C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3C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3C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3C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3C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3C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C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C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C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3C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C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C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C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C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C95"/>
    <w:rPr>
      <w:rFonts w:eastAsiaTheme="majorEastAsia" w:cstheme="majorBidi"/>
      <w:color w:val="272727" w:themeColor="text1" w:themeTint="D8"/>
    </w:rPr>
  </w:style>
  <w:style w:type="paragraph" w:styleId="Title">
    <w:name w:val="Title"/>
    <w:basedOn w:val="Normal"/>
    <w:next w:val="Normal"/>
    <w:link w:val="TitleChar"/>
    <w:uiPriority w:val="10"/>
    <w:qFormat/>
    <w:rsid w:val="00653C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3C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3C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3C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3C95"/>
    <w:pPr>
      <w:spacing w:before="160"/>
      <w:jc w:val="center"/>
    </w:pPr>
    <w:rPr>
      <w:i/>
      <w:iCs/>
      <w:color w:val="404040" w:themeColor="text1" w:themeTint="BF"/>
    </w:rPr>
  </w:style>
  <w:style w:type="character" w:customStyle="1" w:styleId="QuoteChar">
    <w:name w:val="Quote Char"/>
    <w:basedOn w:val="DefaultParagraphFont"/>
    <w:link w:val="Quote"/>
    <w:uiPriority w:val="29"/>
    <w:rsid w:val="00653C95"/>
    <w:rPr>
      <w:i/>
      <w:iCs/>
      <w:color w:val="404040" w:themeColor="text1" w:themeTint="BF"/>
    </w:rPr>
  </w:style>
  <w:style w:type="paragraph" w:styleId="ListParagraph">
    <w:name w:val="List Paragraph"/>
    <w:basedOn w:val="Normal"/>
    <w:uiPriority w:val="34"/>
    <w:qFormat/>
    <w:rsid w:val="00653C95"/>
    <w:pPr>
      <w:ind w:left="720"/>
      <w:contextualSpacing/>
    </w:pPr>
  </w:style>
  <w:style w:type="character" w:styleId="IntenseEmphasis">
    <w:name w:val="Intense Emphasis"/>
    <w:basedOn w:val="DefaultParagraphFont"/>
    <w:uiPriority w:val="21"/>
    <w:qFormat/>
    <w:rsid w:val="00653C95"/>
    <w:rPr>
      <w:i/>
      <w:iCs/>
      <w:color w:val="0F4761" w:themeColor="accent1" w:themeShade="BF"/>
    </w:rPr>
  </w:style>
  <w:style w:type="paragraph" w:styleId="IntenseQuote">
    <w:name w:val="Intense Quote"/>
    <w:basedOn w:val="Normal"/>
    <w:next w:val="Normal"/>
    <w:link w:val="IntenseQuoteChar"/>
    <w:uiPriority w:val="30"/>
    <w:qFormat/>
    <w:rsid w:val="00653C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3C95"/>
    <w:rPr>
      <w:i/>
      <w:iCs/>
      <w:color w:val="0F4761" w:themeColor="accent1" w:themeShade="BF"/>
    </w:rPr>
  </w:style>
  <w:style w:type="character" w:styleId="IntenseReference">
    <w:name w:val="Intense Reference"/>
    <w:basedOn w:val="DefaultParagraphFont"/>
    <w:uiPriority w:val="32"/>
    <w:qFormat/>
    <w:rsid w:val="00653C95"/>
    <w:rPr>
      <w:b/>
      <w:bCs/>
      <w:smallCaps/>
      <w:color w:val="0F4761" w:themeColor="accent1" w:themeShade="BF"/>
      <w:spacing w:val="5"/>
    </w:rPr>
  </w:style>
  <w:style w:type="character" w:styleId="Hyperlink">
    <w:name w:val="Hyperlink"/>
    <w:basedOn w:val="DefaultParagraphFont"/>
    <w:uiPriority w:val="99"/>
    <w:unhideWhenUsed/>
    <w:rsid w:val="00EF7508"/>
    <w:rPr>
      <w:color w:val="467886" w:themeColor="hyperlink"/>
      <w:u w:val="single"/>
    </w:rPr>
  </w:style>
  <w:style w:type="character" w:styleId="UnresolvedMention">
    <w:name w:val="Unresolved Mention"/>
    <w:basedOn w:val="DefaultParagraphFont"/>
    <w:uiPriority w:val="99"/>
    <w:semiHidden/>
    <w:unhideWhenUsed/>
    <w:rsid w:val="00EF75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500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ython.org/ftp/python/3.12.9/python-3.12.9-amd64.exe" TargetMode="External"/><Relationship Id="rId5" Type="http://schemas.openxmlformats.org/officeDocument/2006/relationships/hyperlink" Target="https://www.interactivebrokers.com/en/trading/tws.ph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278</Words>
  <Characters>1589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Belal Mohammed</dc:creator>
  <cp:keywords/>
  <dc:description/>
  <cp:lastModifiedBy>Dan Rowe</cp:lastModifiedBy>
  <cp:revision>1</cp:revision>
  <dcterms:created xsi:type="dcterms:W3CDTF">2026-02-17T23:36:00Z</dcterms:created>
  <dcterms:modified xsi:type="dcterms:W3CDTF">2026-03-03T15:37:00Z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2026-02-17T23:36:58Z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c372da63-8d72-4cb2-b68e-c1affefd4043</vt:lpwstr>
  </property>
  <property fmtid="{D5CDD505-2E9C-101B-9397-08002B2CF9AE}" pid="7" name="MSIP_Label_defa4170-0d19-0005-0004-bc88714345d2_ActionId">
    <vt:lpwstr>464428a6-2ec1-4d8d-9713-93db77807ef1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