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B1A76" w14:textId="5CEE36DB" w:rsidR="00E71893" w:rsidRPr="005857AA" w:rsidRDefault="00E71893" w:rsidP="00E71893">
      <w:pPr>
        <w:shd w:val="clear" w:color="auto" w:fill="FFFFFF"/>
        <w:suppressAutoHyphens/>
        <w:spacing w:before="2040" w:after="0" w:line="480" w:lineRule="auto"/>
        <w:contextualSpacing/>
        <w:jc w:val="center"/>
        <w:outlineLvl w:val="0"/>
        <w:rPr>
          <w:rFonts w:ascii="Times New Roman" w:eastAsia="Calibri" w:hAnsi="Times New Roman" w:cs="Times New Roman"/>
          <w:b/>
          <w:color w:val="000000"/>
          <w:kern w:val="0"/>
          <w14:ligatures w14:val="none"/>
        </w:rPr>
      </w:pPr>
      <w:r w:rsidRPr="005857AA">
        <w:rPr>
          <w:rFonts w:ascii="Times New Roman" w:eastAsia="Calibri" w:hAnsi="Times New Roman" w:cs="Times New Roman"/>
          <w:b/>
          <w:color w:val="000000"/>
          <w:kern w:val="0"/>
          <w14:ligatures w14:val="none"/>
        </w:rPr>
        <w:t xml:space="preserve">Module </w:t>
      </w:r>
      <w:r w:rsidR="00601361">
        <w:rPr>
          <w:rFonts w:ascii="Times New Roman" w:eastAsia="Calibri" w:hAnsi="Times New Roman" w:cs="Times New Roman"/>
          <w:b/>
          <w:color w:val="000000"/>
          <w:kern w:val="0"/>
          <w14:ligatures w14:val="none"/>
        </w:rPr>
        <w:t>Six</w:t>
      </w:r>
      <w:r w:rsidR="003C6FDD">
        <w:rPr>
          <w:rFonts w:ascii="Times New Roman" w:eastAsia="Calibri" w:hAnsi="Times New Roman" w:cs="Times New Roman"/>
          <w:b/>
          <w:color w:val="000000"/>
          <w:kern w:val="0"/>
          <w14:ligatures w14:val="none"/>
        </w:rPr>
        <w:t xml:space="preserve"> Assignment: </w:t>
      </w:r>
      <w:r w:rsidR="00601361">
        <w:rPr>
          <w:rFonts w:ascii="Times New Roman" w:eastAsia="Calibri" w:hAnsi="Times New Roman" w:cs="Times New Roman"/>
          <w:b/>
          <w:color w:val="000000"/>
          <w:kern w:val="0"/>
          <w14:ligatures w14:val="none"/>
        </w:rPr>
        <w:t xml:space="preserve">Advanced Data Visualization </w:t>
      </w:r>
      <w:proofErr w:type="gramStart"/>
      <w:r w:rsidR="00601361">
        <w:rPr>
          <w:rFonts w:ascii="Times New Roman" w:eastAsia="Calibri" w:hAnsi="Times New Roman" w:cs="Times New Roman"/>
          <w:b/>
          <w:color w:val="000000"/>
          <w:kern w:val="0"/>
          <w14:ligatures w14:val="none"/>
        </w:rPr>
        <w:t>With</w:t>
      </w:r>
      <w:proofErr w:type="gramEnd"/>
      <w:r w:rsidR="00601361">
        <w:rPr>
          <w:rFonts w:ascii="Times New Roman" w:eastAsia="Calibri" w:hAnsi="Times New Roman" w:cs="Times New Roman"/>
          <w:b/>
          <w:color w:val="000000"/>
          <w:kern w:val="0"/>
          <w14:ligatures w14:val="none"/>
        </w:rPr>
        <w:t xml:space="preserve"> Python</w:t>
      </w:r>
    </w:p>
    <w:p w14:paraId="03A2DF10" w14:textId="77777777" w:rsidR="00E71893" w:rsidRPr="001E09AE" w:rsidRDefault="00E71893" w:rsidP="00E71893">
      <w:pPr>
        <w:shd w:val="clear" w:color="auto" w:fill="FFFFFF"/>
        <w:spacing w:after="0" w:line="480" w:lineRule="auto"/>
        <w:jc w:val="center"/>
        <w:rPr>
          <w:rFonts w:ascii="Times New Roman" w:eastAsia="Calibri" w:hAnsi="Times New Roman" w:cs="Times New Roman"/>
          <w:color w:val="000000"/>
          <w:kern w:val="0"/>
          <w14:ligatures w14:val="none"/>
        </w:rPr>
      </w:pPr>
      <w:r w:rsidRPr="001E09AE">
        <w:rPr>
          <w:rFonts w:ascii="Times New Roman" w:eastAsia="Calibri" w:hAnsi="Times New Roman" w:cs="Times New Roman"/>
          <w:color w:val="000000"/>
          <w:kern w:val="0"/>
          <w14:ligatures w14:val="none"/>
        </w:rPr>
        <w:t>Justin D. Perez</w:t>
      </w:r>
    </w:p>
    <w:p w14:paraId="1A541326" w14:textId="0BC2FE94" w:rsidR="00E71893" w:rsidRPr="00E71893" w:rsidRDefault="00E71893" w:rsidP="00E71893">
      <w:pPr>
        <w:shd w:val="clear" w:color="auto" w:fill="FFFFFF"/>
        <w:spacing w:after="0" w:line="480" w:lineRule="auto"/>
        <w:jc w:val="center"/>
        <w:rPr>
          <w:rFonts w:ascii="Times New Roman" w:eastAsia="Calibri" w:hAnsi="Times New Roman" w:cs="Times New Roman"/>
          <w:color w:val="000000"/>
          <w:kern w:val="0"/>
          <w14:ligatures w14:val="none"/>
        </w:rPr>
      </w:pPr>
      <w:r>
        <w:rPr>
          <w:rFonts w:ascii="Times New Roman" w:eastAsia="Calibri" w:hAnsi="Times New Roman" w:cs="Times New Roman"/>
          <w:color w:val="000000"/>
          <w:kern w:val="0"/>
          <w14:ligatures w14:val="none"/>
        </w:rPr>
        <w:t>CS 5</w:t>
      </w:r>
      <w:r w:rsidR="00CC3E8B">
        <w:rPr>
          <w:rFonts w:ascii="Times New Roman" w:eastAsia="Calibri" w:hAnsi="Times New Roman" w:cs="Times New Roman"/>
          <w:color w:val="000000"/>
          <w:kern w:val="0"/>
          <w14:ligatures w14:val="none"/>
        </w:rPr>
        <w:t>40</w:t>
      </w:r>
      <w:r w:rsidRPr="00E71893">
        <w:rPr>
          <w:rFonts w:ascii="Times New Roman" w:eastAsia="Calibri" w:hAnsi="Times New Roman" w:cs="Times New Roman"/>
          <w:color w:val="000000"/>
          <w:kern w:val="0"/>
          <w14:ligatures w14:val="none"/>
        </w:rPr>
        <w:t xml:space="preserve">: </w:t>
      </w:r>
      <w:r w:rsidR="00CC3E8B">
        <w:rPr>
          <w:rFonts w:ascii="Times New Roman" w:eastAsia="Calibri" w:hAnsi="Times New Roman" w:cs="Times New Roman"/>
          <w:color w:val="000000"/>
          <w:kern w:val="0"/>
          <w14:ligatures w14:val="none"/>
        </w:rPr>
        <w:t>Data Literacy &amp; Visualization</w:t>
      </w:r>
    </w:p>
    <w:p w14:paraId="266F6456" w14:textId="77777777" w:rsidR="00E71893" w:rsidRPr="00E71893" w:rsidRDefault="00E71893" w:rsidP="00E71893">
      <w:pPr>
        <w:shd w:val="clear" w:color="auto" w:fill="FFFFFF"/>
        <w:spacing w:after="0" w:line="480" w:lineRule="auto"/>
        <w:jc w:val="center"/>
        <w:rPr>
          <w:rFonts w:ascii="Times New Roman" w:eastAsia="Calibri" w:hAnsi="Times New Roman" w:cs="Times New Roman"/>
          <w:color w:val="000000"/>
          <w:kern w:val="0"/>
          <w14:ligatures w14:val="none"/>
        </w:rPr>
      </w:pPr>
      <w:r w:rsidRPr="00E71893">
        <w:rPr>
          <w:rFonts w:ascii="Times New Roman" w:eastAsia="Calibri" w:hAnsi="Times New Roman" w:cs="Times New Roman"/>
          <w:color w:val="000000"/>
          <w:kern w:val="0"/>
          <w14:ligatures w14:val="none"/>
        </w:rPr>
        <w:t>Southern New Hampshire University</w:t>
      </w:r>
    </w:p>
    <w:p w14:paraId="1A68EE51" w14:textId="18E87393" w:rsidR="00E71893" w:rsidRDefault="00357491" w:rsidP="00E71893">
      <w:pPr>
        <w:shd w:val="clear" w:color="auto" w:fill="FFFFFF"/>
        <w:spacing w:after="0" w:line="480" w:lineRule="auto"/>
        <w:jc w:val="center"/>
        <w:rPr>
          <w:rFonts w:ascii="Times New Roman" w:eastAsia="Calibri" w:hAnsi="Times New Roman" w:cs="Times New Roman"/>
          <w:color w:val="000000"/>
          <w:kern w:val="0"/>
          <w14:ligatures w14:val="none"/>
        </w:rPr>
      </w:pPr>
      <w:r>
        <w:rPr>
          <w:rFonts w:ascii="Times New Roman" w:eastAsia="Calibri" w:hAnsi="Times New Roman" w:cs="Times New Roman"/>
          <w:color w:val="000000"/>
          <w:kern w:val="0"/>
          <w14:ligatures w14:val="none"/>
        </w:rPr>
        <w:t xml:space="preserve">December </w:t>
      </w:r>
      <w:r w:rsidR="00601361">
        <w:rPr>
          <w:rFonts w:ascii="Times New Roman" w:eastAsia="Calibri" w:hAnsi="Times New Roman" w:cs="Times New Roman"/>
          <w:color w:val="000000"/>
          <w:kern w:val="0"/>
          <w14:ligatures w14:val="none"/>
        </w:rPr>
        <w:t>20</w:t>
      </w:r>
      <w:r w:rsidR="00E71893">
        <w:rPr>
          <w:rFonts w:ascii="Times New Roman" w:eastAsia="Calibri" w:hAnsi="Times New Roman" w:cs="Times New Roman"/>
          <w:color w:val="000000"/>
          <w:kern w:val="0"/>
          <w14:ligatures w14:val="none"/>
        </w:rPr>
        <w:t>, 2025</w:t>
      </w:r>
    </w:p>
    <w:p w14:paraId="2C49DE6C" w14:textId="45E605B9" w:rsidR="00707FE6" w:rsidRDefault="00707FE6" w:rsidP="00E71893">
      <w:pPr>
        <w:shd w:val="clear" w:color="auto" w:fill="FFFFFF"/>
        <w:spacing w:after="0" w:line="480" w:lineRule="auto"/>
        <w:jc w:val="center"/>
        <w:rPr>
          <w:rFonts w:ascii="Times New Roman" w:eastAsia="Calibri" w:hAnsi="Times New Roman" w:cs="Times New Roman"/>
          <w:color w:val="000000"/>
          <w:kern w:val="0"/>
          <w14:ligatures w14:val="none"/>
        </w:rPr>
      </w:pPr>
      <w:r>
        <w:rPr>
          <w:rFonts w:ascii="Times New Roman" w:eastAsia="Calibri" w:hAnsi="Times New Roman" w:cs="Times New Roman"/>
          <w:color w:val="000000"/>
          <w:kern w:val="0"/>
          <w14:ligatures w14:val="none"/>
        </w:rPr>
        <w:t>Revision December 21, 2025</w:t>
      </w:r>
    </w:p>
    <w:p w14:paraId="6BFA8A18" w14:textId="1117F4A1" w:rsidR="00E71893" w:rsidRPr="00CC3E8B" w:rsidRDefault="00CC3E8B" w:rsidP="00CC3E8B">
      <w:pPr>
        <w:shd w:val="clear" w:color="auto" w:fill="FFFFFF"/>
        <w:spacing w:after="0" w:line="480" w:lineRule="auto"/>
        <w:jc w:val="center"/>
        <w:rPr>
          <w:rFonts w:ascii="Times New Roman" w:eastAsia="Calibri" w:hAnsi="Times New Roman" w:cs="Times New Roman"/>
          <w:color w:val="000000"/>
          <w:kern w:val="0"/>
          <w14:ligatures w14:val="none"/>
        </w:rPr>
        <w:sectPr w:rsidR="00E71893" w:rsidRPr="00CC3E8B" w:rsidSect="00E71893">
          <w:headerReference w:type="default" r:id="rId7"/>
          <w:pgSz w:w="12240" w:h="15840"/>
          <w:pgMar w:top="1440" w:right="1440" w:bottom="1440" w:left="1440" w:header="720" w:footer="720" w:gutter="0"/>
          <w:cols w:space="720"/>
        </w:sectPr>
      </w:pPr>
      <w:r w:rsidRPr="00CC3E8B">
        <w:rPr>
          <w:rFonts w:ascii="Times New Roman" w:eastAsia="Calibri" w:hAnsi="Times New Roman" w:cs="Times New Roman"/>
          <w:color w:val="000000"/>
          <w:kern w:val="0"/>
          <w14:ligatures w14:val="none"/>
        </w:rPr>
        <w:t>Mahmood Al-</w:t>
      </w:r>
      <w:proofErr w:type="spellStart"/>
      <w:r w:rsidRPr="00CC3E8B">
        <w:rPr>
          <w:rFonts w:ascii="Times New Roman" w:eastAsia="Calibri" w:hAnsi="Times New Roman" w:cs="Times New Roman"/>
          <w:color w:val="000000"/>
          <w:kern w:val="0"/>
          <w14:ligatures w14:val="none"/>
        </w:rPr>
        <w:t>Khassaweneh</w:t>
      </w:r>
      <w:proofErr w:type="spellEnd"/>
      <w:r w:rsidRPr="00CC3E8B">
        <w:rPr>
          <w:rFonts w:ascii="Times New Roman" w:eastAsia="Calibri" w:hAnsi="Times New Roman" w:cs="Times New Roman"/>
          <w:color w:val="000000"/>
          <w:kern w:val="0"/>
          <w14:ligatures w14:val="none"/>
        </w:rPr>
        <w:t xml:space="preserve"> </w:t>
      </w:r>
    </w:p>
    <w:p w14:paraId="14238C02" w14:textId="59AAEF38" w:rsidR="00782687" w:rsidRDefault="00E71893" w:rsidP="00E71893">
      <w:pPr>
        <w:shd w:val="clear" w:color="auto" w:fill="FFFFFF"/>
        <w:spacing w:after="0" w:line="480" w:lineRule="auto"/>
        <w:ind w:firstLine="720"/>
        <w:jc w:val="center"/>
        <w:outlineLvl w:val="1"/>
        <w:rPr>
          <w:rFonts w:ascii="Times New Roman" w:eastAsia="Calibri" w:hAnsi="Times New Roman" w:cs="Times New Roman"/>
          <w:b/>
          <w:bCs/>
          <w:color w:val="000000"/>
          <w:kern w:val="0"/>
          <w14:ligatures w14:val="none"/>
        </w:rPr>
      </w:pPr>
      <w:r w:rsidRPr="00E71893">
        <w:rPr>
          <w:rFonts w:ascii="Times New Roman" w:eastAsia="Calibri" w:hAnsi="Times New Roman" w:cs="Times New Roman"/>
          <w:b/>
          <w:bCs/>
          <w:color w:val="000000"/>
          <w:kern w:val="0"/>
          <w14:ligatures w14:val="none"/>
        </w:rPr>
        <w:lastRenderedPageBreak/>
        <w:t xml:space="preserve">Module </w:t>
      </w:r>
      <w:r w:rsidR="00601361">
        <w:rPr>
          <w:rFonts w:ascii="Times New Roman" w:eastAsia="Calibri" w:hAnsi="Times New Roman" w:cs="Times New Roman"/>
          <w:b/>
          <w:bCs/>
          <w:color w:val="000000"/>
          <w:kern w:val="0"/>
          <w14:ligatures w14:val="none"/>
        </w:rPr>
        <w:t xml:space="preserve">Six </w:t>
      </w:r>
      <w:r w:rsidR="003C6FDD">
        <w:rPr>
          <w:rFonts w:ascii="Times New Roman" w:eastAsia="Calibri" w:hAnsi="Times New Roman" w:cs="Times New Roman"/>
          <w:b/>
          <w:bCs/>
          <w:color w:val="000000"/>
          <w:kern w:val="0"/>
          <w14:ligatures w14:val="none"/>
        </w:rPr>
        <w:t>Assignment</w:t>
      </w:r>
      <w:r w:rsidRPr="00E71893">
        <w:rPr>
          <w:rFonts w:ascii="Times New Roman" w:eastAsia="Calibri" w:hAnsi="Times New Roman" w:cs="Times New Roman"/>
          <w:b/>
          <w:bCs/>
          <w:color w:val="000000"/>
          <w:kern w:val="0"/>
          <w14:ligatures w14:val="none"/>
        </w:rPr>
        <w:t xml:space="preserve">: </w:t>
      </w:r>
      <w:r w:rsidR="00601361">
        <w:rPr>
          <w:rFonts w:ascii="Times New Roman" w:eastAsia="Calibri" w:hAnsi="Times New Roman" w:cs="Times New Roman"/>
          <w:b/>
          <w:bCs/>
          <w:color w:val="000000"/>
          <w:kern w:val="0"/>
          <w14:ligatures w14:val="none"/>
        </w:rPr>
        <w:t xml:space="preserve">Advanced Data Visualization </w:t>
      </w:r>
      <w:proofErr w:type="gramStart"/>
      <w:r w:rsidR="00601361">
        <w:rPr>
          <w:rFonts w:ascii="Times New Roman" w:eastAsia="Calibri" w:hAnsi="Times New Roman" w:cs="Times New Roman"/>
          <w:b/>
          <w:bCs/>
          <w:color w:val="000000"/>
          <w:kern w:val="0"/>
          <w14:ligatures w14:val="none"/>
        </w:rPr>
        <w:t>With</w:t>
      </w:r>
      <w:proofErr w:type="gramEnd"/>
      <w:r w:rsidR="00601361">
        <w:rPr>
          <w:rFonts w:ascii="Times New Roman" w:eastAsia="Calibri" w:hAnsi="Times New Roman" w:cs="Times New Roman"/>
          <w:b/>
          <w:bCs/>
          <w:color w:val="000000"/>
          <w:kern w:val="0"/>
          <w14:ligatures w14:val="none"/>
        </w:rPr>
        <w:t xml:space="preserve"> Python</w:t>
      </w:r>
    </w:p>
    <w:p w14:paraId="5F85162D" w14:textId="2D872A41" w:rsidR="003C6FDD" w:rsidRDefault="00601361" w:rsidP="003C6FDD">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r>
        <w:rPr>
          <w:rFonts w:ascii="Times New Roman" w:eastAsia="Calibri" w:hAnsi="Times New Roman" w:cs="Times New Roman"/>
          <w:b/>
          <w:bCs/>
          <w:color w:val="000000"/>
          <w:kern w:val="0"/>
          <w:szCs w:val="22"/>
          <w:shd w:val="clear" w:color="auto" w:fill="FFFFFF"/>
          <w14:ligatures w14:val="none"/>
        </w:rPr>
        <w:t>Preprocess</w:t>
      </w:r>
    </w:p>
    <w:p w14:paraId="275E90ED" w14:textId="3FC6CC43" w:rsidR="00AA5833" w:rsidRPr="00AA5833" w:rsidRDefault="00AA5833" w:rsidP="00AA5833">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AA5833">
        <w:rPr>
          <w:rFonts w:ascii="Times New Roman" w:eastAsia="Calibri" w:hAnsi="Times New Roman" w:cs="Times New Roman"/>
          <w:color w:val="000000"/>
          <w:kern w:val="0"/>
          <w:szCs w:val="22"/>
          <w:shd w:val="clear" w:color="auto" w:fill="FFFFFF"/>
          <w14:ligatures w14:val="none"/>
        </w:rPr>
        <w:t xml:space="preserve">This project began with preprocessing the Our World in Data cumulative COVID-19 deaths dataset to ensure the visuals were based on clean, reliable inputs (Our World in Data, n.d.). The workflow included confirming the dataset loaded correctly, inspecting the structure, and checking for missing values across all columns. Because the dataset contained no missing values, no imputation was required; however, the cleaning step still included a defensive </w:t>
      </w:r>
      <w:proofErr w:type="spellStart"/>
      <w:proofErr w:type="gramStart"/>
      <w:r w:rsidRPr="00AA5833">
        <w:rPr>
          <w:rFonts w:ascii="Times New Roman" w:eastAsia="Calibri" w:hAnsi="Times New Roman" w:cs="Times New Roman"/>
          <w:color w:val="000000"/>
          <w:kern w:val="0"/>
          <w:szCs w:val="22"/>
          <w:shd w:val="clear" w:color="auto" w:fill="FFFFFF"/>
          <w14:ligatures w14:val="none"/>
        </w:rPr>
        <w:t>dropna</w:t>
      </w:r>
      <w:proofErr w:type="spellEnd"/>
      <w:r w:rsidRPr="00AA5833">
        <w:rPr>
          <w:rFonts w:ascii="Times New Roman" w:eastAsia="Calibri" w:hAnsi="Times New Roman" w:cs="Times New Roman"/>
          <w:color w:val="000000"/>
          <w:kern w:val="0"/>
          <w:szCs w:val="22"/>
          <w:shd w:val="clear" w:color="auto" w:fill="FFFFFF"/>
          <w14:ligatures w14:val="none"/>
        </w:rPr>
        <w:t>(</w:t>
      </w:r>
      <w:proofErr w:type="gramEnd"/>
      <w:r w:rsidRPr="00AA5833">
        <w:rPr>
          <w:rFonts w:ascii="Times New Roman" w:eastAsia="Calibri" w:hAnsi="Times New Roman" w:cs="Times New Roman"/>
          <w:color w:val="000000"/>
          <w:kern w:val="0"/>
          <w:szCs w:val="22"/>
          <w:shd w:val="clear" w:color="auto" w:fill="FFFFFF"/>
          <w14:ligatures w14:val="none"/>
        </w:rPr>
        <w:t xml:space="preserve">) process to </w:t>
      </w:r>
      <w:r w:rsidR="00707FE6">
        <w:rPr>
          <w:rFonts w:ascii="Times New Roman" w:eastAsia="Calibri" w:hAnsi="Times New Roman" w:cs="Times New Roman"/>
          <w:color w:val="000000"/>
          <w:kern w:val="0"/>
          <w:szCs w:val="22"/>
          <w:shd w:val="clear" w:color="auto" w:fill="FFFFFF"/>
          <w14:ligatures w14:val="none"/>
        </w:rPr>
        <w:t>reassure the audience of the data's integrity and stability for</w:t>
      </w:r>
      <w:r w:rsidRPr="00AA5833">
        <w:rPr>
          <w:rFonts w:ascii="Times New Roman" w:eastAsia="Calibri" w:hAnsi="Times New Roman" w:cs="Times New Roman"/>
          <w:color w:val="000000"/>
          <w:kern w:val="0"/>
          <w:szCs w:val="22"/>
          <w:shd w:val="clear" w:color="auto" w:fill="FFFFFF"/>
          <w14:ligatures w14:val="none"/>
        </w:rPr>
        <w:t xml:space="preserve"> future updates.</w:t>
      </w:r>
    </w:p>
    <w:p w14:paraId="003F0355" w14:textId="43DBE2D4" w:rsidR="003C6FDD" w:rsidRPr="003C6FDD" w:rsidRDefault="00AA5833" w:rsidP="00AA5833">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AA5833">
        <w:rPr>
          <w:rFonts w:ascii="Times New Roman" w:eastAsia="Calibri" w:hAnsi="Times New Roman" w:cs="Times New Roman"/>
          <w:color w:val="000000"/>
          <w:kern w:val="0"/>
          <w:szCs w:val="22"/>
          <w:shd w:val="clear" w:color="auto" w:fill="FFFFFF"/>
          <w14:ligatures w14:val="none"/>
        </w:rPr>
        <w:t>To support accurate comparison across countries with very different magnitudes, numeric values were normalized using Min-Max scaling (0 to 1) so that no single country’s scale dominated correlation-based exploration or broad comparisons (scikit-learn, n.d.). Values were also rounded to reduce file size and improve portability when exporting notebook outputs. At the same time, raw cumulative totals were retained and intentionally used in several visuals where interpretability was the priority (e.g., top country totals and the global trend), because stakeholders generally understand raw counts more easily than normalized values (Our World in Data, n.d.)</w:t>
      </w:r>
      <w:r w:rsidR="003C6FDD" w:rsidRPr="003C6FDD">
        <w:rPr>
          <w:rFonts w:ascii="Times New Roman" w:eastAsia="Calibri" w:hAnsi="Times New Roman" w:cs="Times New Roman"/>
          <w:color w:val="000000"/>
          <w:kern w:val="0"/>
          <w:szCs w:val="22"/>
          <w:shd w:val="clear" w:color="auto" w:fill="FFFFFF"/>
          <w14:ligatures w14:val="none"/>
        </w:rPr>
        <w:t>.</w:t>
      </w:r>
    </w:p>
    <w:p w14:paraId="493BEF94" w14:textId="350052C7" w:rsidR="003C6FDD" w:rsidRDefault="00601361" w:rsidP="003C6FDD">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r>
        <w:rPr>
          <w:rFonts w:ascii="Times New Roman" w:eastAsia="Calibri" w:hAnsi="Times New Roman" w:cs="Times New Roman"/>
          <w:b/>
          <w:bCs/>
          <w:color w:val="000000"/>
          <w:kern w:val="0"/>
          <w:szCs w:val="22"/>
          <w:shd w:val="clear" w:color="auto" w:fill="FFFFFF"/>
          <w14:ligatures w14:val="none"/>
        </w:rPr>
        <w:t>Static Visualization</w:t>
      </w:r>
    </w:p>
    <w:p w14:paraId="2AF55FC2" w14:textId="2E6E01D8" w:rsidR="005D32FC" w:rsidRPr="00FB4E8E" w:rsidRDefault="00AA5833" w:rsidP="007667DA">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AA5833">
        <w:rPr>
          <w:rFonts w:ascii="Times New Roman" w:eastAsia="Calibri" w:hAnsi="Times New Roman" w:cs="Times New Roman"/>
          <w:color w:val="000000"/>
          <w:kern w:val="0"/>
          <w:szCs w:val="22"/>
          <w:shd w:val="clear" w:color="auto" w:fill="FFFFFF"/>
          <w14:ligatures w14:val="none"/>
        </w:rPr>
        <w:t>Multiple static visualizations were created using Matplotlib and Seaborn to highlight key insights at different levels of exploration</w:t>
      </w:r>
      <w:r w:rsidR="00707FE6">
        <w:rPr>
          <w:rFonts w:ascii="Times New Roman" w:eastAsia="Calibri" w:hAnsi="Times New Roman" w:cs="Times New Roman"/>
          <w:color w:val="000000"/>
          <w:kern w:val="0"/>
          <w:szCs w:val="22"/>
          <w:shd w:val="clear" w:color="auto" w:fill="FFFFFF"/>
          <w14:ligatures w14:val="none"/>
        </w:rPr>
        <w:t>, demonstrating the importance of process and design choices in effective visualization techniques</w:t>
      </w:r>
      <w:r w:rsidRPr="00AA5833">
        <w:rPr>
          <w:rFonts w:ascii="Times New Roman" w:eastAsia="Calibri" w:hAnsi="Times New Roman" w:cs="Times New Roman"/>
          <w:color w:val="000000"/>
          <w:kern w:val="0"/>
          <w:szCs w:val="22"/>
          <w:shd w:val="clear" w:color="auto" w:fill="FFFFFF"/>
          <w14:ligatures w14:val="none"/>
        </w:rPr>
        <w:t>. The correlation heatmap focused on the similarity between the top 10 countries’ death trends over time, supporting mid-level exploration by showing relationship patterns rather than single-country totals (</w:t>
      </w:r>
      <w:proofErr w:type="spellStart"/>
      <w:r w:rsidRPr="00AA5833">
        <w:rPr>
          <w:rFonts w:ascii="Times New Roman" w:eastAsia="Calibri" w:hAnsi="Times New Roman" w:cs="Times New Roman"/>
          <w:color w:val="000000"/>
          <w:kern w:val="0"/>
          <w:szCs w:val="22"/>
          <w:shd w:val="clear" w:color="auto" w:fill="FFFFFF"/>
          <w14:ligatures w14:val="none"/>
        </w:rPr>
        <w:t>Munzner</w:t>
      </w:r>
      <w:proofErr w:type="spellEnd"/>
      <w:r w:rsidRPr="00AA5833">
        <w:rPr>
          <w:rFonts w:ascii="Times New Roman" w:eastAsia="Calibri" w:hAnsi="Times New Roman" w:cs="Times New Roman"/>
          <w:color w:val="000000"/>
          <w:kern w:val="0"/>
          <w:szCs w:val="22"/>
          <w:shd w:val="clear" w:color="auto" w:fill="FFFFFF"/>
          <w14:ligatures w14:val="none"/>
        </w:rPr>
        <w:t xml:space="preserve">, 2014). The hierarchical bar chart of the top 20 countries emphasized magnitude and rank ordering, which is an effective </w:t>
      </w:r>
      <w:r w:rsidRPr="00AA5833">
        <w:rPr>
          <w:rFonts w:ascii="Times New Roman" w:eastAsia="Calibri" w:hAnsi="Times New Roman" w:cs="Times New Roman"/>
          <w:color w:val="000000"/>
          <w:kern w:val="0"/>
          <w:szCs w:val="22"/>
          <w:shd w:val="clear" w:color="auto" w:fill="FFFFFF"/>
          <w14:ligatures w14:val="none"/>
        </w:rPr>
        <w:lastRenderedPageBreak/>
        <w:t>format for side-by-side comparison and quick interpretation. The global time-series line chart supported high-level exploration by showing the overall cumulative trend</w:t>
      </w:r>
      <w:r w:rsidR="00707FE6">
        <w:rPr>
          <w:rFonts w:ascii="Times New Roman" w:eastAsia="Calibri" w:hAnsi="Times New Roman" w:cs="Times New Roman"/>
          <w:color w:val="000000"/>
          <w:kern w:val="0"/>
          <w:szCs w:val="22"/>
          <w:shd w:val="clear" w:color="auto" w:fill="FFFFFF"/>
          <w14:ligatures w14:val="none"/>
        </w:rPr>
        <w:t>. It included</w:t>
      </w:r>
      <w:r w:rsidRPr="00AA5833">
        <w:rPr>
          <w:rFonts w:ascii="Times New Roman" w:eastAsia="Calibri" w:hAnsi="Times New Roman" w:cs="Times New Roman"/>
          <w:color w:val="000000"/>
          <w:kern w:val="0"/>
          <w:szCs w:val="22"/>
          <w:shd w:val="clear" w:color="auto" w:fill="FFFFFF"/>
          <w14:ligatures w14:val="none"/>
        </w:rPr>
        <w:t xml:space="preserve"> annotations </w:t>
      </w:r>
      <w:r w:rsidR="00707FE6">
        <w:rPr>
          <w:rFonts w:ascii="Times New Roman" w:eastAsia="Calibri" w:hAnsi="Times New Roman" w:cs="Times New Roman"/>
          <w:color w:val="000000"/>
          <w:kern w:val="0"/>
          <w:szCs w:val="22"/>
          <w:shd w:val="clear" w:color="auto" w:fill="FFFFFF"/>
          <w14:ligatures w14:val="none"/>
        </w:rPr>
        <w:t xml:space="preserve">that directed attention to meaningful change points, helping the viewer interpret the visual without manually inferring every important moment </w:t>
      </w:r>
      <w:r w:rsidRPr="00AA5833">
        <w:rPr>
          <w:rFonts w:ascii="Times New Roman" w:eastAsia="Calibri" w:hAnsi="Times New Roman" w:cs="Times New Roman"/>
          <w:color w:val="000000"/>
          <w:kern w:val="0"/>
          <w:szCs w:val="22"/>
          <w:shd w:val="clear" w:color="auto" w:fill="FFFFFF"/>
          <w14:ligatures w14:val="none"/>
        </w:rPr>
        <w:t>(Munzner, 2014)</w:t>
      </w:r>
      <w:r w:rsidR="005D32FC">
        <w:rPr>
          <w:rFonts w:ascii="Times New Roman" w:eastAsia="Calibri" w:hAnsi="Times New Roman" w:cs="Times New Roman"/>
          <w:color w:val="000000"/>
          <w:kern w:val="0"/>
          <w:szCs w:val="22"/>
          <w:shd w:val="clear" w:color="auto" w:fill="FFFFFF"/>
          <w14:ligatures w14:val="none"/>
        </w:rPr>
        <w:t>.</w:t>
      </w:r>
    </w:p>
    <w:p w14:paraId="11C51C24" w14:textId="7DDDAA33" w:rsidR="00454A26" w:rsidRDefault="00601361" w:rsidP="00454A26">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r w:rsidRPr="00601361">
        <w:rPr>
          <w:rFonts w:ascii="Times New Roman" w:eastAsia="Calibri" w:hAnsi="Times New Roman" w:cs="Times New Roman"/>
          <w:b/>
          <w:bCs/>
          <w:color w:val="000000"/>
          <w:kern w:val="0"/>
          <w:szCs w:val="22"/>
          <w:shd w:val="clear" w:color="auto" w:fill="FFFFFF"/>
          <w14:ligatures w14:val="none"/>
        </w:rPr>
        <w:t>Visualization Design Principles</w:t>
      </w:r>
    </w:p>
    <w:p w14:paraId="48C71D30" w14:textId="03C62D13" w:rsidR="00AA5833" w:rsidRPr="00AA5833" w:rsidRDefault="00AA5833" w:rsidP="00AA5833">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AA5833">
        <w:rPr>
          <w:rFonts w:ascii="Times New Roman" w:eastAsia="Calibri" w:hAnsi="Times New Roman" w:cs="Times New Roman"/>
          <w:color w:val="000000"/>
          <w:kern w:val="0"/>
          <w:szCs w:val="22"/>
          <w:shd w:val="clear" w:color="auto" w:fill="FFFFFF"/>
          <w14:ligatures w14:val="none"/>
        </w:rPr>
        <w:t xml:space="preserve">Design principles were applied across the static visuals to improve clarity and reduce ambiguity. Titles and axis labels were </w:t>
      </w:r>
      <w:r w:rsidR="00707FE6">
        <w:rPr>
          <w:rFonts w:ascii="Times New Roman" w:eastAsia="Calibri" w:hAnsi="Times New Roman" w:cs="Times New Roman"/>
          <w:color w:val="000000"/>
          <w:kern w:val="0"/>
          <w:szCs w:val="22"/>
          <w:shd w:val="clear" w:color="auto" w:fill="FFFFFF"/>
          <w14:ligatures w14:val="none"/>
        </w:rPr>
        <w:t>consistently included to help viewers understand the chart's</w:t>
      </w:r>
      <w:r w:rsidRPr="00AA5833">
        <w:rPr>
          <w:rFonts w:ascii="Times New Roman" w:eastAsia="Calibri" w:hAnsi="Times New Roman" w:cs="Times New Roman"/>
          <w:color w:val="000000"/>
          <w:kern w:val="0"/>
          <w:szCs w:val="22"/>
          <w:shd w:val="clear" w:color="auto" w:fill="FFFFFF"/>
          <w14:ligatures w14:val="none"/>
        </w:rPr>
        <w:t xml:space="preserve"> purpose and measurement context. Gridlines were used carefully to support estimation without overpowering the display. For the heatmap, a single sequential palette helped preserve visual continuity and interpretability, where darker/lighter regions quickly communicate </w:t>
      </w:r>
      <w:r w:rsidR="00707FE6">
        <w:rPr>
          <w:rFonts w:ascii="Times New Roman" w:eastAsia="Calibri" w:hAnsi="Times New Roman" w:cs="Times New Roman"/>
          <w:color w:val="000000"/>
          <w:kern w:val="0"/>
          <w:szCs w:val="22"/>
          <w:shd w:val="clear" w:color="auto" w:fill="FFFFFF"/>
          <w14:ligatures w14:val="none"/>
        </w:rPr>
        <w:t xml:space="preserve">the </w:t>
      </w:r>
      <w:r w:rsidRPr="00AA5833">
        <w:rPr>
          <w:rFonts w:ascii="Times New Roman" w:eastAsia="Calibri" w:hAnsi="Times New Roman" w:cs="Times New Roman"/>
          <w:color w:val="000000"/>
          <w:kern w:val="0"/>
          <w:szCs w:val="22"/>
          <w:shd w:val="clear" w:color="auto" w:fill="FFFFFF"/>
          <w14:ligatures w14:val="none"/>
        </w:rPr>
        <w:t>strength of association. These decisions align with visualization guidance that emphasizes readability, purposeful encoding, and reduced clutter (</w:t>
      </w:r>
      <w:proofErr w:type="spellStart"/>
      <w:r w:rsidRPr="00AA5833">
        <w:rPr>
          <w:rFonts w:ascii="Times New Roman" w:eastAsia="Calibri" w:hAnsi="Times New Roman" w:cs="Times New Roman"/>
          <w:color w:val="000000"/>
          <w:kern w:val="0"/>
          <w:szCs w:val="22"/>
          <w:shd w:val="clear" w:color="auto" w:fill="FFFFFF"/>
          <w14:ligatures w14:val="none"/>
        </w:rPr>
        <w:t>Munzner</w:t>
      </w:r>
      <w:proofErr w:type="spellEnd"/>
      <w:r w:rsidRPr="00AA5833">
        <w:rPr>
          <w:rFonts w:ascii="Times New Roman" w:eastAsia="Calibri" w:hAnsi="Times New Roman" w:cs="Times New Roman"/>
          <w:color w:val="000000"/>
          <w:kern w:val="0"/>
          <w:szCs w:val="22"/>
          <w:shd w:val="clear" w:color="auto" w:fill="FFFFFF"/>
          <w14:ligatures w14:val="none"/>
        </w:rPr>
        <w:t>, 2014).</w:t>
      </w:r>
    </w:p>
    <w:p w14:paraId="1A960F08" w14:textId="578FE8B7" w:rsidR="005D32FC" w:rsidRPr="00FB4E8E" w:rsidRDefault="00AA5833" w:rsidP="00AA5833">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AA5833">
        <w:rPr>
          <w:rFonts w:ascii="Times New Roman" w:eastAsia="Calibri" w:hAnsi="Times New Roman" w:cs="Times New Roman"/>
          <w:color w:val="000000"/>
          <w:kern w:val="0"/>
          <w:szCs w:val="22"/>
          <w:shd w:val="clear" w:color="auto" w:fill="FFFFFF"/>
          <w14:ligatures w14:val="none"/>
        </w:rPr>
        <w:t>Scale and proportion were also considered. In particular, raw totals were used for the time-series and top-country bar chart so viewers could interpret real-world counts directly. Normalized values were used in contexts where pattern comparison mattered more than magnitude, such as correlation-based similarity analysis (scikit-learn, n.d.). This balance improved the “fit” between the chart type and the analytical question</w:t>
      </w:r>
      <w:r w:rsidR="005D32FC">
        <w:rPr>
          <w:rFonts w:ascii="Times New Roman" w:eastAsia="Calibri" w:hAnsi="Times New Roman" w:cs="Times New Roman"/>
          <w:color w:val="000000"/>
          <w:kern w:val="0"/>
          <w:szCs w:val="22"/>
          <w:shd w:val="clear" w:color="auto" w:fill="FFFFFF"/>
          <w14:ligatures w14:val="none"/>
        </w:rPr>
        <w:t>.</w:t>
      </w:r>
    </w:p>
    <w:p w14:paraId="6A020332" w14:textId="119B3F78" w:rsidR="00601361" w:rsidRDefault="00601361" w:rsidP="00601361">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r w:rsidRPr="00601361">
        <w:rPr>
          <w:rFonts w:ascii="Times New Roman" w:eastAsia="Calibri" w:hAnsi="Times New Roman" w:cs="Times New Roman"/>
          <w:b/>
          <w:bCs/>
          <w:color w:val="000000"/>
          <w:kern w:val="0"/>
          <w:szCs w:val="22"/>
          <w:shd w:val="clear" w:color="auto" w:fill="FFFFFF"/>
          <w14:ligatures w14:val="none"/>
        </w:rPr>
        <w:t>Interactive Visualizations</w:t>
      </w:r>
    </w:p>
    <w:p w14:paraId="18A88282" w14:textId="33E1B988" w:rsidR="00601361" w:rsidRPr="00601361" w:rsidRDefault="00AA5833" w:rsidP="00601361">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AA5833">
        <w:rPr>
          <w:rFonts w:ascii="Times New Roman" w:eastAsia="Calibri" w:hAnsi="Times New Roman" w:cs="Times New Roman"/>
          <w:color w:val="000000"/>
          <w:kern w:val="0"/>
          <w:szCs w:val="22"/>
          <w:shd w:val="clear" w:color="auto" w:fill="FFFFFF"/>
          <w14:ligatures w14:val="none"/>
        </w:rPr>
        <w:t xml:space="preserve">Interactive visualizations were created using </w:t>
      </w:r>
      <w:proofErr w:type="spellStart"/>
      <w:r w:rsidRPr="00AA5833">
        <w:rPr>
          <w:rFonts w:ascii="Times New Roman" w:eastAsia="Calibri" w:hAnsi="Times New Roman" w:cs="Times New Roman"/>
          <w:color w:val="000000"/>
          <w:kern w:val="0"/>
          <w:szCs w:val="22"/>
          <w:shd w:val="clear" w:color="auto" w:fill="FFFFFF"/>
          <w14:ligatures w14:val="none"/>
        </w:rPr>
        <w:t>Plotly</w:t>
      </w:r>
      <w:proofErr w:type="spellEnd"/>
      <w:r w:rsidRPr="00AA5833">
        <w:rPr>
          <w:rFonts w:ascii="Times New Roman" w:eastAsia="Calibri" w:hAnsi="Times New Roman" w:cs="Times New Roman"/>
          <w:color w:val="000000"/>
          <w:kern w:val="0"/>
          <w:szCs w:val="22"/>
          <w:shd w:val="clear" w:color="auto" w:fill="FFFFFF"/>
          <w14:ligatures w14:val="none"/>
        </w:rPr>
        <w:t xml:space="preserve"> to support multi-level exploration that is not possible with static plots alone (</w:t>
      </w:r>
      <w:proofErr w:type="spellStart"/>
      <w:r w:rsidRPr="00AA5833">
        <w:rPr>
          <w:rFonts w:ascii="Times New Roman" w:eastAsia="Calibri" w:hAnsi="Times New Roman" w:cs="Times New Roman"/>
          <w:color w:val="000000"/>
          <w:kern w:val="0"/>
          <w:szCs w:val="22"/>
          <w:shd w:val="clear" w:color="auto" w:fill="FFFFFF"/>
          <w14:ligatures w14:val="none"/>
        </w:rPr>
        <w:t>Plotly</w:t>
      </w:r>
      <w:proofErr w:type="spellEnd"/>
      <w:r w:rsidRPr="00AA5833">
        <w:rPr>
          <w:rFonts w:ascii="Times New Roman" w:eastAsia="Calibri" w:hAnsi="Times New Roman" w:cs="Times New Roman"/>
          <w:color w:val="000000"/>
          <w:kern w:val="0"/>
          <w:szCs w:val="22"/>
          <w:shd w:val="clear" w:color="auto" w:fill="FFFFFF"/>
          <w14:ligatures w14:val="none"/>
        </w:rPr>
        <w:t xml:space="preserve">, n.d.). The drill-down/zoom visualization displayed the global death trend over time with zoom controls and a range slider, allowing users to move from long-term trends to short windows of time and examine the slope and shape of changes more precisely. The </w:t>
      </w:r>
      <w:proofErr w:type="spellStart"/>
      <w:r w:rsidRPr="00AA5833">
        <w:rPr>
          <w:rFonts w:ascii="Times New Roman" w:eastAsia="Calibri" w:hAnsi="Times New Roman" w:cs="Times New Roman"/>
          <w:color w:val="000000"/>
          <w:kern w:val="0"/>
          <w:szCs w:val="22"/>
          <w:shd w:val="clear" w:color="auto" w:fill="FFFFFF"/>
          <w14:ligatures w14:val="none"/>
        </w:rPr>
        <w:t>Overview+Detail</w:t>
      </w:r>
      <w:proofErr w:type="spellEnd"/>
      <w:r w:rsidRPr="00AA5833">
        <w:rPr>
          <w:rFonts w:ascii="Times New Roman" w:eastAsia="Calibri" w:hAnsi="Times New Roman" w:cs="Times New Roman"/>
          <w:color w:val="000000"/>
          <w:kern w:val="0"/>
          <w:szCs w:val="22"/>
          <w:shd w:val="clear" w:color="auto" w:fill="FFFFFF"/>
          <w14:ligatures w14:val="none"/>
        </w:rPr>
        <w:t xml:space="preserve"> visualization combined a global overview with a more </w:t>
      </w:r>
      <w:r w:rsidRPr="00AA5833">
        <w:rPr>
          <w:rFonts w:ascii="Times New Roman" w:eastAsia="Calibri" w:hAnsi="Times New Roman" w:cs="Times New Roman"/>
          <w:color w:val="000000"/>
          <w:kern w:val="0"/>
          <w:szCs w:val="22"/>
          <w:shd w:val="clear" w:color="auto" w:fill="FFFFFF"/>
          <w14:ligatures w14:val="none"/>
        </w:rPr>
        <w:lastRenderedPageBreak/>
        <w:t>detailed view of the top five countries, supporting a structured exploration pattern: users can maintain context in the overview while investigating specific country-level trajectories in the detail chart. This structure supports the common “overview first, then details” exploration approach used in analytical dashboards (</w:t>
      </w:r>
      <w:proofErr w:type="spellStart"/>
      <w:r w:rsidRPr="00AA5833">
        <w:rPr>
          <w:rFonts w:ascii="Times New Roman" w:eastAsia="Calibri" w:hAnsi="Times New Roman" w:cs="Times New Roman"/>
          <w:color w:val="000000"/>
          <w:kern w:val="0"/>
          <w:szCs w:val="22"/>
          <w:shd w:val="clear" w:color="auto" w:fill="FFFFFF"/>
          <w14:ligatures w14:val="none"/>
        </w:rPr>
        <w:t>Munzner</w:t>
      </w:r>
      <w:proofErr w:type="spellEnd"/>
      <w:r w:rsidRPr="00AA5833">
        <w:rPr>
          <w:rFonts w:ascii="Times New Roman" w:eastAsia="Calibri" w:hAnsi="Times New Roman" w:cs="Times New Roman"/>
          <w:color w:val="000000"/>
          <w:kern w:val="0"/>
          <w:szCs w:val="22"/>
          <w:shd w:val="clear" w:color="auto" w:fill="FFFFFF"/>
          <w14:ligatures w14:val="none"/>
        </w:rPr>
        <w:t>, 2014)</w:t>
      </w:r>
      <w:r w:rsidR="00601361" w:rsidRPr="00601361">
        <w:rPr>
          <w:rFonts w:ascii="Times New Roman" w:eastAsia="Calibri" w:hAnsi="Times New Roman" w:cs="Times New Roman"/>
          <w:color w:val="000000"/>
          <w:kern w:val="0"/>
          <w:szCs w:val="22"/>
          <w:shd w:val="clear" w:color="auto" w:fill="FFFFFF"/>
          <w14:ligatures w14:val="none"/>
        </w:rPr>
        <w:t>.</w:t>
      </w:r>
    </w:p>
    <w:p w14:paraId="50D420CE" w14:textId="0A63A8E2" w:rsidR="00601361" w:rsidRDefault="00601361" w:rsidP="00601361">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r w:rsidRPr="00601361">
        <w:rPr>
          <w:rFonts w:ascii="Times New Roman" w:eastAsia="Calibri" w:hAnsi="Times New Roman" w:cs="Times New Roman"/>
          <w:b/>
          <w:bCs/>
          <w:color w:val="000000"/>
          <w:kern w:val="0"/>
          <w:szCs w:val="22"/>
          <w:shd w:val="clear" w:color="auto" w:fill="FFFFFF"/>
          <w14:ligatures w14:val="none"/>
        </w:rPr>
        <w:t>Interactive Elements</w:t>
      </w:r>
    </w:p>
    <w:p w14:paraId="3419D697" w14:textId="7F5024B4" w:rsidR="00601361" w:rsidRPr="00601361" w:rsidRDefault="00AA5833" w:rsidP="00601361">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AA5833">
        <w:rPr>
          <w:rFonts w:ascii="Times New Roman" w:eastAsia="Calibri" w:hAnsi="Times New Roman" w:cs="Times New Roman"/>
          <w:color w:val="000000"/>
          <w:kern w:val="0"/>
          <w:szCs w:val="22"/>
          <w:shd w:val="clear" w:color="auto" w:fill="FFFFFF"/>
          <w14:ligatures w14:val="none"/>
        </w:rPr>
        <w:t xml:space="preserve">Interactive elements were embedded directly into the </w:t>
      </w:r>
      <w:proofErr w:type="spellStart"/>
      <w:r w:rsidRPr="00AA5833">
        <w:rPr>
          <w:rFonts w:ascii="Times New Roman" w:eastAsia="Calibri" w:hAnsi="Times New Roman" w:cs="Times New Roman"/>
          <w:color w:val="000000"/>
          <w:kern w:val="0"/>
          <w:szCs w:val="22"/>
          <w:shd w:val="clear" w:color="auto" w:fill="FFFFFF"/>
          <w14:ligatures w14:val="none"/>
        </w:rPr>
        <w:t>Plotly</w:t>
      </w:r>
      <w:proofErr w:type="spellEnd"/>
      <w:r w:rsidRPr="00AA5833">
        <w:rPr>
          <w:rFonts w:ascii="Times New Roman" w:eastAsia="Calibri" w:hAnsi="Times New Roman" w:cs="Times New Roman"/>
          <w:color w:val="000000"/>
          <w:kern w:val="0"/>
          <w:szCs w:val="22"/>
          <w:shd w:val="clear" w:color="auto" w:fill="FFFFFF"/>
          <w14:ligatures w14:val="none"/>
        </w:rPr>
        <w:t xml:space="preserve"> charts to reduce cognitive friction and increase usability. Tooltips provided detailed values on hover, reducing the need for viewers to guess values from the axis scale. The drill-down chart included a range slider and quick range buttons</w:t>
      </w:r>
      <w:r w:rsidR="00707FE6">
        <w:rPr>
          <w:rFonts w:ascii="Times New Roman" w:eastAsia="Calibri" w:hAnsi="Times New Roman" w:cs="Times New Roman"/>
          <w:color w:val="000000"/>
          <w:kern w:val="0"/>
          <w:szCs w:val="22"/>
          <w:shd w:val="clear" w:color="auto" w:fill="FFFFFF"/>
          <w14:ligatures w14:val="none"/>
        </w:rPr>
        <w:t>, allowing users to explore specific time windows (</w:t>
      </w:r>
      <w:proofErr w:type="spellStart"/>
      <w:r w:rsidR="00707FE6">
        <w:rPr>
          <w:rFonts w:ascii="Times New Roman" w:eastAsia="Calibri" w:hAnsi="Times New Roman" w:cs="Times New Roman"/>
          <w:color w:val="000000"/>
          <w:kern w:val="0"/>
          <w:szCs w:val="22"/>
          <w:shd w:val="clear" w:color="auto" w:fill="FFFFFF"/>
          <w14:ligatures w14:val="none"/>
        </w:rPr>
        <w:t>Plotly</w:t>
      </w:r>
      <w:proofErr w:type="spellEnd"/>
      <w:r w:rsidR="00707FE6">
        <w:rPr>
          <w:rFonts w:ascii="Times New Roman" w:eastAsia="Calibri" w:hAnsi="Times New Roman" w:cs="Times New Roman"/>
          <w:color w:val="000000"/>
          <w:kern w:val="0"/>
          <w:szCs w:val="22"/>
          <w:shd w:val="clear" w:color="auto" w:fill="FFFFFF"/>
          <w14:ligatures w14:val="none"/>
        </w:rPr>
        <w:t>, n.d.) efficiently</w:t>
      </w:r>
      <w:r w:rsidRPr="00AA5833">
        <w:rPr>
          <w:rFonts w:ascii="Times New Roman" w:eastAsia="Calibri" w:hAnsi="Times New Roman" w:cs="Times New Roman"/>
          <w:color w:val="000000"/>
          <w:kern w:val="0"/>
          <w:szCs w:val="22"/>
          <w:shd w:val="clear" w:color="auto" w:fill="FFFFFF"/>
          <w14:ligatures w14:val="none"/>
        </w:rPr>
        <w:t xml:space="preserve">. The </w:t>
      </w:r>
      <w:proofErr w:type="spellStart"/>
      <w:r w:rsidRPr="00AA5833">
        <w:rPr>
          <w:rFonts w:ascii="Times New Roman" w:eastAsia="Calibri" w:hAnsi="Times New Roman" w:cs="Times New Roman"/>
          <w:color w:val="000000"/>
          <w:kern w:val="0"/>
          <w:szCs w:val="22"/>
          <w:shd w:val="clear" w:color="auto" w:fill="FFFFFF"/>
          <w14:ligatures w14:val="none"/>
        </w:rPr>
        <w:t>Overview+Detail</w:t>
      </w:r>
      <w:proofErr w:type="spellEnd"/>
      <w:r w:rsidRPr="00AA5833">
        <w:rPr>
          <w:rFonts w:ascii="Times New Roman" w:eastAsia="Calibri" w:hAnsi="Times New Roman" w:cs="Times New Roman"/>
          <w:color w:val="000000"/>
          <w:kern w:val="0"/>
          <w:szCs w:val="22"/>
          <w:shd w:val="clear" w:color="auto" w:fill="FFFFFF"/>
          <w14:ligatures w14:val="none"/>
        </w:rPr>
        <w:t xml:space="preserve"> visualization included a dropdown menu that </w:t>
      </w:r>
      <w:r w:rsidR="00707FE6">
        <w:rPr>
          <w:rFonts w:ascii="Times New Roman" w:eastAsia="Calibri" w:hAnsi="Times New Roman" w:cs="Times New Roman"/>
          <w:color w:val="000000"/>
          <w:kern w:val="0"/>
          <w:szCs w:val="22"/>
          <w:shd w:val="clear" w:color="auto" w:fill="FFFFFF"/>
          <w14:ligatures w14:val="none"/>
        </w:rPr>
        <w:t>allowed users to isolate a single country line or view all five top lines</w:t>
      </w:r>
      <w:r w:rsidRPr="00AA5833">
        <w:rPr>
          <w:rFonts w:ascii="Times New Roman" w:eastAsia="Calibri" w:hAnsi="Times New Roman" w:cs="Times New Roman"/>
          <w:color w:val="000000"/>
          <w:kern w:val="0"/>
          <w:szCs w:val="22"/>
          <w:shd w:val="clear" w:color="auto" w:fill="FFFFFF"/>
          <w14:ligatures w14:val="none"/>
        </w:rPr>
        <w:t xml:space="preserve"> simultaneously. This control reduced visual clutter during focused analysis while still allowing broader comparison when needed</w:t>
      </w:r>
      <w:r w:rsidR="00601361" w:rsidRPr="00601361">
        <w:rPr>
          <w:rFonts w:ascii="Times New Roman" w:eastAsia="Calibri" w:hAnsi="Times New Roman" w:cs="Times New Roman"/>
          <w:color w:val="000000"/>
          <w:kern w:val="0"/>
          <w:szCs w:val="22"/>
          <w:shd w:val="clear" w:color="auto" w:fill="FFFFFF"/>
          <w14:ligatures w14:val="none"/>
        </w:rPr>
        <w:t>.</w:t>
      </w:r>
    </w:p>
    <w:p w14:paraId="77A96E00" w14:textId="4ABAF52D" w:rsidR="00601361" w:rsidRDefault="00601361" w:rsidP="00601361">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r w:rsidRPr="00601361">
        <w:rPr>
          <w:rFonts w:ascii="Times New Roman" w:eastAsia="Calibri" w:hAnsi="Times New Roman" w:cs="Times New Roman"/>
          <w:b/>
          <w:bCs/>
          <w:color w:val="000000"/>
          <w:kern w:val="0"/>
          <w:szCs w:val="22"/>
          <w:shd w:val="clear" w:color="auto" w:fill="FFFFFF"/>
          <w14:ligatures w14:val="none"/>
        </w:rPr>
        <w:t>Customizations</w:t>
      </w:r>
    </w:p>
    <w:p w14:paraId="18AA85CA" w14:textId="77777777" w:rsidR="00AA5833" w:rsidRPr="00AA5833" w:rsidRDefault="00AA5833" w:rsidP="00AA5833">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AA5833">
        <w:rPr>
          <w:rFonts w:ascii="Times New Roman" w:eastAsia="Calibri" w:hAnsi="Times New Roman" w:cs="Times New Roman"/>
          <w:color w:val="000000"/>
          <w:kern w:val="0"/>
          <w:szCs w:val="22"/>
          <w:shd w:val="clear" w:color="auto" w:fill="FFFFFF"/>
          <w14:ligatures w14:val="none"/>
        </w:rPr>
        <w:t xml:space="preserve">Customizations were applied to improve consistency and readability across the dashboard-like experience. </w:t>
      </w:r>
      <w:proofErr w:type="spellStart"/>
      <w:r w:rsidRPr="00AA5833">
        <w:rPr>
          <w:rFonts w:ascii="Times New Roman" w:eastAsia="Calibri" w:hAnsi="Times New Roman" w:cs="Times New Roman"/>
          <w:color w:val="000000"/>
          <w:kern w:val="0"/>
          <w:szCs w:val="22"/>
          <w:shd w:val="clear" w:color="auto" w:fill="FFFFFF"/>
          <w14:ligatures w14:val="none"/>
        </w:rPr>
        <w:t>Plotly’s</w:t>
      </w:r>
      <w:proofErr w:type="spellEnd"/>
      <w:r w:rsidRPr="00AA5833">
        <w:rPr>
          <w:rFonts w:ascii="Times New Roman" w:eastAsia="Calibri" w:hAnsi="Times New Roman" w:cs="Times New Roman"/>
          <w:color w:val="000000"/>
          <w:kern w:val="0"/>
          <w:szCs w:val="22"/>
          <w:shd w:val="clear" w:color="auto" w:fill="FFFFFF"/>
          <w14:ligatures w14:val="none"/>
        </w:rPr>
        <w:t xml:space="preserve"> clean theme and unified hover behavior were used to maintain a consistent look and interaction style. Layout adjustments (such as margins and legend placement) helped prevent overlapping elements and improved usability when multiple country series were displayed. In the Matplotlib visuals, consistent titles, labels, and grid styling were used to reinforce a unified visual identity and reduce the mental load required to “relearn” the chart styling with each new figure (Munzner, 2014).</w:t>
      </w:r>
    </w:p>
    <w:p w14:paraId="4AE14015" w14:textId="29673312" w:rsidR="00601361" w:rsidRPr="00601361" w:rsidRDefault="00707FE6" w:rsidP="00AA5833">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Pr>
          <w:rFonts w:ascii="Times New Roman" w:eastAsia="Calibri" w:hAnsi="Times New Roman" w:cs="Times New Roman"/>
          <w:color w:val="000000"/>
          <w:kern w:val="0"/>
          <w:szCs w:val="22"/>
          <w:shd w:val="clear" w:color="auto" w:fill="FFFFFF"/>
          <w14:ligatures w14:val="none"/>
        </w:rPr>
        <w:t>These choices also supported accessibility considerations</w:t>
      </w:r>
      <w:r w:rsidR="005B0CBD">
        <w:rPr>
          <w:rFonts w:ascii="Times New Roman" w:eastAsia="Calibri" w:hAnsi="Times New Roman" w:cs="Times New Roman"/>
          <w:color w:val="000000"/>
          <w:kern w:val="0"/>
          <w:szCs w:val="22"/>
          <w:shd w:val="clear" w:color="auto" w:fill="FFFFFF"/>
          <w14:ligatures w14:val="none"/>
        </w:rPr>
        <w:t>, helping viewers from diverse backgrounds feel included and respected through clear labeling and structured layouts that reduce confusion</w:t>
      </w:r>
      <w:r w:rsidR="00601361" w:rsidRPr="00601361">
        <w:rPr>
          <w:rFonts w:ascii="Times New Roman" w:eastAsia="Calibri" w:hAnsi="Times New Roman" w:cs="Times New Roman"/>
          <w:color w:val="000000"/>
          <w:kern w:val="0"/>
          <w:szCs w:val="22"/>
          <w:shd w:val="clear" w:color="auto" w:fill="FFFFFF"/>
          <w14:ligatures w14:val="none"/>
        </w:rPr>
        <w:t>.</w:t>
      </w:r>
    </w:p>
    <w:p w14:paraId="7D85A419" w14:textId="0E2BDDAB" w:rsidR="00601361" w:rsidRDefault="00601361" w:rsidP="00601361">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r w:rsidRPr="00601361">
        <w:rPr>
          <w:rFonts w:ascii="Times New Roman" w:eastAsia="Calibri" w:hAnsi="Times New Roman" w:cs="Times New Roman"/>
          <w:b/>
          <w:bCs/>
          <w:color w:val="000000"/>
          <w:kern w:val="0"/>
          <w:szCs w:val="22"/>
          <w:shd w:val="clear" w:color="auto" w:fill="FFFFFF"/>
          <w14:ligatures w14:val="none"/>
        </w:rPr>
        <w:lastRenderedPageBreak/>
        <w:t>Animation and Transition Effects</w:t>
      </w:r>
    </w:p>
    <w:p w14:paraId="6A2190A8" w14:textId="235880A9" w:rsidR="00601361" w:rsidRPr="00601361" w:rsidRDefault="00AA5833" w:rsidP="00601361">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AA5833">
        <w:rPr>
          <w:rFonts w:ascii="Times New Roman" w:eastAsia="Calibri" w:hAnsi="Times New Roman" w:cs="Times New Roman"/>
          <w:color w:val="000000"/>
          <w:kern w:val="0"/>
          <w:szCs w:val="22"/>
          <w:shd w:val="clear" w:color="auto" w:fill="FFFFFF"/>
          <w14:ligatures w14:val="none"/>
        </w:rPr>
        <w:t xml:space="preserve">An animated visualization was implemented using Matplotlib’s animation framework and embedded in the notebook using </w:t>
      </w:r>
      <w:proofErr w:type="spellStart"/>
      <w:r w:rsidRPr="00AA5833">
        <w:rPr>
          <w:rFonts w:ascii="Times New Roman" w:eastAsia="Calibri" w:hAnsi="Times New Roman" w:cs="Times New Roman"/>
          <w:color w:val="000000"/>
          <w:kern w:val="0"/>
          <w:szCs w:val="22"/>
          <w:shd w:val="clear" w:color="auto" w:fill="FFFFFF"/>
          <w14:ligatures w14:val="none"/>
        </w:rPr>
        <w:t>to_</w:t>
      </w:r>
      <w:proofErr w:type="gramStart"/>
      <w:r w:rsidRPr="00AA5833">
        <w:rPr>
          <w:rFonts w:ascii="Times New Roman" w:eastAsia="Calibri" w:hAnsi="Times New Roman" w:cs="Times New Roman"/>
          <w:color w:val="000000"/>
          <w:kern w:val="0"/>
          <w:szCs w:val="22"/>
          <w:shd w:val="clear" w:color="auto" w:fill="FFFFFF"/>
          <w14:ligatures w14:val="none"/>
        </w:rPr>
        <w:t>jshtml</w:t>
      </w:r>
      <w:proofErr w:type="spellEnd"/>
      <w:r w:rsidRPr="00AA5833">
        <w:rPr>
          <w:rFonts w:ascii="Times New Roman" w:eastAsia="Calibri" w:hAnsi="Times New Roman" w:cs="Times New Roman"/>
          <w:color w:val="000000"/>
          <w:kern w:val="0"/>
          <w:szCs w:val="22"/>
          <w:shd w:val="clear" w:color="auto" w:fill="FFFFFF"/>
          <w14:ligatures w14:val="none"/>
        </w:rPr>
        <w:t>(</w:t>
      </w:r>
      <w:proofErr w:type="gramEnd"/>
      <w:r w:rsidRPr="00AA5833">
        <w:rPr>
          <w:rFonts w:ascii="Times New Roman" w:eastAsia="Calibri" w:hAnsi="Times New Roman" w:cs="Times New Roman"/>
          <w:color w:val="000000"/>
          <w:kern w:val="0"/>
          <w:szCs w:val="22"/>
          <w:shd w:val="clear" w:color="auto" w:fill="FFFFFF"/>
          <w14:ligatures w14:val="none"/>
        </w:rPr>
        <w:t xml:space="preserve">) so that it can render inside exported HTML output (Matplotlib, n.d.). The animation shows how cumulative deaths changed over time for the top 10 countries. To ensure the animation remained readable and exportable, the data was </w:t>
      </w:r>
      <w:proofErr w:type="spellStart"/>
      <w:r w:rsidRPr="00AA5833">
        <w:rPr>
          <w:rFonts w:ascii="Times New Roman" w:eastAsia="Calibri" w:hAnsi="Times New Roman" w:cs="Times New Roman"/>
          <w:color w:val="000000"/>
          <w:kern w:val="0"/>
          <w:szCs w:val="22"/>
          <w:shd w:val="clear" w:color="auto" w:fill="FFFFFF"/>
          <w14:ligatures w14:val="none"/>
        </w:rPr>
        <w:t>downsampled</w:t>
      </w:r>
      <w:proofErr w:type="spellEnd"/>
      <w:r w:rsidRPr="00AA5833">
        <w:rPr>
          <w:rFonts w:ascii="Times New Roman" w:eastAsia="Calibri" w:hAnsi="Times New Roman" w:cs="Times New Roman"/>
          <w:color w:val="000000"/>
          <w:kern w:val="0"/>
          <w:szCs w:val="22"/>
          <w:shd w:val="clear" w:color="auto" w:fill="FFFFFF"/>
          <w14:ligatures w14:val="none"/>
        </w:rPr>
        <w:t xml:space="preserve"> to monthly values before generating frames. This reduced the total frame count, improved performance, and lowered the risk of producing an overly large HTML output file while still preserving the key long-term trend patterns</w:t>
      </w:r>
      <w:r w:rsidR="00601361" w:rsidRPr="00601361">
        <w:rPr>
          <w:rFonts w:ascii="Times New Roman" w:eastAsia="Calibri" w:hAnsi="Times New Roman" w:cs="Times New Roman"/>
          <w:color w:val="000000"/>
          <w:kern w:val="0"/>
          <w:szCs w:val="22"/>
          <w:shd w:val="clear" w:color="auto" w:fill="FFFFFF"/>
          <w14:ligatures w14:val="none"/>
        </w:rPr>
        <w:t>.</w:t>
      </w:r>
    </w:p>
    <w:p w14:paraId="21FE7729" w14:textId="31C5B6D7" w:rsidR="00601361" w:rsidRDefault="00601361" w:rsidP="00601361">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r w:rsidRPr="00601361">
        <w:rPr>
          <w:rFonts w:ascii="Times New Roman" w:eastAsia="Calibri" w:hAnsi="Times New Roman" w:cs="Times New Roman"/>
          <w:b/>
          <w:bCs/>
          <w:color w:val="000000"/>
          <w:kern w:val="0"/>
          <w:szCs w:val="22"/>
          <w:shd w:val="clear" w:color="auto" w:fill="FFFFFF"/>
          <w14:ligatures w14:val="none"/>
        </w:rPr>
        <w:t>Design Choices</w:t>
      </w:r>
    </w:p>
    <w:p w14:paraId="0F5CBD89" w14:textId="130C1060" w:rsidR="00601361" w:rsidRPr="00601361" w:rsidRDefault="00AA5833" w:rsidP="00601361">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AA5833">
        <w:rPr>
          <w:rFonts w:ascii="Times New Roman" w:eastAsia="Calibri" w:hAnsi="Times New Roman" w:cs="Times New Roman"/>
          <w:color w:val="000000"/>
          <w:kern w:val="0"/>
          <w:szCs w:val="22"/>
          <w:shd w:val="clear" w:color="auto" w:fill="FFFFFF"/>
          <w14:ligatures w14:val="none"/>
        </w:rPr>
        <w:t>Specific design choices were made to increase the clarity and impact of the visualizations. First, selecting different visualization types for distinct goals improved communication: the heatmap emphasized relationships, the bar chart emphasized ranking, the time series emphasized change over time, and the interactive charts emphasized exploration (</w:t>
      </w:r>
      <w:proofErr w:type="spellStart"/>
      <w:r w:rsidRPr="00AA5833">
        <w:rPr>
          <w:rFonts w:ascii="Times New Roman" w:eastAsia="Calibri" w:hAnsi="Times New Roman" w:cs="Times New Roman"/>
          <w:color w:val="000000"/>
          <w:kern w:val="0"/>
          <w:szCs w:val="22"/>
          <w:shd w:val="clear" w:color="auto" w:fill="FFFFFF"/>
          <w14:ligatures w14:val="none"/>
        </w:rPr>
        <w:t>Munzner</w:t>
      </w:r>
      <w:proofErr w:type="spellEnd"/>
      <w:r w:rsidRPr="00AA5833">
        <w:rPr>
          <w:rFonts w:ascii="Times New Roman" w:eastAsia="Calibri" w:hAnsi="Times New Roman" w:cs="Times New Roman"/>
          <w:color w:val="000000"/>
          <w:kern w:val="0"/>
          <w:szCs w:val="22"/>
          <w:shd w:val="clear" w:color="auto" w:fill="FFFFFF"/>
          <w14:ligatures w14:val="none"/>
        </w:rPr>
        <w:t xml:space="preserve">, 2014). Second, the workflow intentionally used both normalized and raw versions of the dataset depending on the purpose of the visual. Normalization improved </w:t>
      </w:r>
      <w:r w:rsidR="00707FE6">
        <w:rPr>
          <w:rFonts w:ascii="Times New Roman" w:eastAsia="Calibri" w:hAnsi="Times New Roman" w:cs="Times New Roman"/>
          <w:color w:val="000000"/>
          <w:kern w:val="0"/>
          <w:szCs w:val="22"/>
          <w:shd w:val="clear" w:color="auto" w:fill="FFFFFF"/>
          <w14:ligatures w14:val="none"/>
        </w:rPr>
        <w:t xml:space="preserve">the </w:t>
      </w:r>
      <w:r w:rsidRPr="00AA5833">
        <w:rPr>
          <w:rFonts w:ascii="Times New Roman" w:eastAsia="Calibri" w:hAnsi="Times New Roman" w:cs="Times New Roman"/>
          <w:color w:val="000000"/>
          <w:kern w:val="0"/>
          <w:szCs w:val="22"/>
          <w:shd w:val="clear" w:color="auto" w:fill="FFFFFF"/>
          <w14:ligatures w14:val="none"/>
        </w:rPr>
        <w:t>fairness of comparisons across countries with different magnitudes, while raw totals improved real-world interpretability for audiences who need concrete values (scikit-learn, n.d.; Our World in Data, n.d.). Third, interactive controls (zoom, range sliders, dropdown filters) were included to support multi-level exploration and make it easier to move from broad patterns to detailed inspection (</w:t>
      </w:r>
      <w:proofErr w:type="spellStart"/>
      <w:r w:rsidRPr="00AA5833">
        <w:rPr>
          <w:rFonts w:ascii="Times New Roman" w:eastAsia="Calibri" w:hAnsi="Times New Roman" w:cs="Times New Roman"/>
          <w:color w:val="000000"/>
          <w:kern w:val="0"/>
          <w:szCs w:val="22"/>
          <w:shd w:val="clear" w:color="auto" w:fill="FFFFFF"/>
          <w14:ligatures w14:val="none"/>
        </w:rPr>
        <w:t>Plotly</w:t>
      </w:r>
      <w:proofErr w:type="spellEnd"/>
      <w:r w:rsidRPr="00AA5833">
        <w:rPr>
          <w:rFonts w:ascii="Times New Roman" w:eastAsia="Calibri" w:hAnsi="Times New Roman" w:cs="Times New Roman"/>
          <w:color w:val="000000"/>
          <w:kern w:val="0"/>
          <w:szCs w:val="22"/>
          <w:shd w:val="clear" w:color="auto" w:fill="FFFFFF"/>
          <w14:ligatures w14:val="none"/>
        </w:rPr>
        <w:t>, n.d.)</w:t>
      </w:r>
      <w:r w:rsidR="00601361">
        <w:rPr>
          <w:rFonts w:ascii="Times New Roman" w:eastAsia="Calibri" w:hAnsi="Times New Roman" w:cs="Times New Roman"/>
          <w:color w:val="000000"/>
          <w:kern w:val="0"/>
          <w:szCs w:val="22"/>
          <w:shd w:val="clear" w:color="auto" w:fill="FFFFFF"/>
          <w14:ligatures w14:val="none"/>
        </w:rPr>
        <w:t>.</w:t>
      </w:r>
    </w:p>
    <w:p w14:paraId="4F92A96C" w14:textId="77777777" w:rsidR="007179BD" w:rsidRDefault="00601361" w:rsidP="007179BD">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r w:rsidRPr="00601361">
        <w:rPr>
          <w:rFonts w:ascii="Times New Roman" w:eastAsia="Calibri" w:hAnsi="Times New Roman" w:cs="Times New Roman"/>
          <w:b/>
          <w:bCs/>
          <w:color w:val="000000"/>
          <w:kern w:val="0"/>
          <w:szCs w:val="22"/>
          <w:shd w:val="clear" w:color="auto" w:fill="FFFFFF"/>
          <w14:ligatures w14:val="none"/>
        </w:rPr>
        <w:t>Challenges</w:t>
      </w:r>
    </w:p>
    <w:p w14:paraId="0F930DF4" w14:textId="77777777" w:rsidR="007179BD" w:rsidRDefault="007179BD" w:rsidP="007179BD">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7179BD">
        <w:rPr>
          <w:rFonts w:ascii="Times New Roman" w:eastAsia="Calibri" w:hAnsi="Times New Roman" w:cs="Times New Roman"/>
          <w:color w:val="000000"/>
          <w:kern w:val="0"/>
          <w:szCs w:val="22"/>
          <w:shd w:val="clear" w:color="auto" w:fill="FFFFFF"/>
          <w14:ligatures w14:val="none"/>
        </w:rPr>
        <w:t xml:space="preserve">Two primary challenges emerged during implementation: (1) balancing interpretability with scaling decisions and (2) ensuring interactivity and animation rendered correctly in exported </w:t>
      </w:r>
      <w:r w:rsidRPr="007179BD">
        <w:rPr>
          <w:rFonts w:ascii="Times New Roman" w:eastAsia="Calibri" w:hAnsi="Times New Roman" w:cs="Times New Roman"/>
          <w:color w:val="000000"/>
          <w:kern w:val="0"/>
          <w:szCs w:val="22"/>
          <w:shd w:val="clear" w:color="auto" w:fill="FFFFFF"/>
          <w14:ligatures w14:val="none"/>
        </w:rPr>
        <w:lastRenderedPageBreak/>
        <w:t>HTML. Scaling was a challenge because COVID-19 deaths vary dramatically by country, and the highest-magnitude series can visually dominate patterns. This was addressed by applying Min-Max scaling when pattern comparison was the main goal and using raw totals when communication required meaningful real-world values (scikit-learn, n.d.; Our World in Data, n.d.).</w:t>
      </w:r>
    </w:p>
    <w:p w14:paraId="060885EE" w14:textId="15A25491" w:rsidR="00AF398F" w:rsidRPr="007179BD" w:rsidRDefault="007179BD" w:rsidP="007179BD">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7179BD">
        <w:rPr>
          <w:rFonts w:ascii="Times New Roman" w:eastAsia="Calibri" w:hAnsi="Times New Roman" w:cs="Times New Roman"/>
          <w:color w:val="000000"/>
          <w:kern w:val="0"/>
          <w:szCs w:val="22"/>
          <w:shd w:val="clear" w:color="auto" w:fill="FFFFFF"/>
          <w14:ligatures w14:val="none"/>
        </w:rPr>
        <w:t xml:space="preserve">HTML rendering was also a challenge because interactive and animated outputs do not always export reliably unless they are displayed using the correct methods. This was addressed by using </w:t>
      </w:r>
      <w:proofErr w:type="spellStart"/>
      <w:r w:rsidRPr="007179BD">
        <w:rPr>
          <w:rFonts w:ascii="Times New Roman" w:eastAsia="Calibri" w:hAnsi="Times New Roman" w:cs="Times New Roman"/>
          <w:color w:val="000000"/>
          <w:kern w:val="0"/>
          <w:szCs w:val="22"/>
          <w:shd w:val="clear" w:color="auto" w:fill="FFFFFF"/>
          <w14:ligatures w14:val="none"/>
        </w:rPr>
        <w:t>Plotly’s</w:t>
      </w:r>
      <w:proofErr w:type="spellEnd"/>
      <w:r w:rsidRPr="007179BD">
        <w:rPr>
          <w:rFonts w:ascii="Times New Roman" w:eastAsia="Calibri" w:hAnsi="Times New Roman" w:cs="Times New Roman"/>
          <w:color w:val="000000"/>
          <w:kern w:val="0"/>
          <w:szCs w:val="22"/>
          <w:shd w:val="clear" w:color="auto" w:fill="FFFFFF"/>
          <w14:ligatures w14:val="none"/>
        </w:rPr>
        <w:t xml:space="preserve"> </w:t>
      </w:r>
      <w:proofErr w:type="spellStart"/>
      <w:proofErr w:type="gramStart"/>
      <w:r w:rsidRPr="007179BD">
        <w:rPr>
          <w:rFonts w:ascii="Times New Roman" w:eastAsia="Calibri" w:hAnsi="Times New Roman" w:cs="Times New Roman"/>
          <w:color w:val="000000"/>
          <w:kern w:val="0"/>
          <w:szCs w:val="22"/>
          <w:shd w:val="clear" w:color="auto" w:fill="FFFFFF"/>
          <w14:ligatures w14:val="none"/>
        </w:rPr>
        <w:t>fig.show</w:t>
      </w:r>
      <w:proofErr w:type="spellEnd"/>
      <w:proofErr w:type="gramEnd"/>
      <w:r w:rsidRPr="007179BD">
        <w:rPr>
          <w:rFonts w:ascii="Times New Roman" w:eastAsia="Calibri" w:hAnsi="Times New Roman" w:cs="Times New Roman"/>
          <w:color w:val="000000"/>
          <w:kern w:val="0"/>
          <w:szCs w:val="22"/>
          <w:shd w:val="clear" w:color="auto" w:fill="FFFFFF"/>
          <w14:ligatures w14:val="none"/>
        </w:rPr>
        <w:t xml:space="preserve">() method for interactive figures and embedding Matplotlib animations using </w:t>
      </w:r>
      <w:proofErr w:type="gramStart"/>
      <w:r w:rsidRPr="007179BD">
        <w:rPr>
          <w:rFonts w:ascii="Times New Roman" w:eastAsia="Calibri" w:hAnsi="Times New Roman" w:cs="Times New Roman"/>
          <w:color w:val="000000"/>
          <w:kern w:val="0"/>
          <w:szCs w:val="22"/>
          <w:shd w:val="clear" w:color="auto" w:fill="FFFFFF"/>
          <w14:ligatures w14:val="none"/>
        </w:rPr>
        <w:t>HTML(</w:t>
      </w:r>
      <w:proofErr w:type="spellStart"/>
      <w:proofErr w:type="gramEnd"/>
      <w:r w:rsidRPr="007179BD">
        <w:rPr>
          <w:rFonts w:ascii="Times New Roman" w:eastAsia="Calibri" w:hAnsi="Times New Roman" w:cs="Times New Roman"/>
          <w:color w:val="000000"/>
          <w:kern w:val="0"/>
          <w:szCs w:val="22"/>
          <w:shd w:val="clear" w:color="auto" w:fill="FFFFFF"/>
          <w14:ligatures w14:val="none"/>
        </w:rPr>
        <w:t>anim.to_</w:t>
      </w:r>
      <w:proofErr w:type="gramStart"/>
      <w:r w:rsidRPr="007179BD">
        <w:rPr>
          <w:rFonts w:ascii="Times New Roman" w:eastAsia="Calibri" w:hAnsi="Times New Roman" w:cs="Times New Roman"/>
          <w:color w:val="000000"/>
          <w:kern w:val="0"/>
          <w:szCs w:val="22"/>
          <w:shd w:val="clear" w:color="auto" w:fill="FFFFFF"/>
          <w14:ligatures w14:val="none"/>
        </w:rPr>
        <w:t>jshtml</w:t>
      </w:r>
      <w:proofErr w:type="spellEnd"/>
      <w:r w:rsidRPr="007179BD">
        <w:rPr>
          <w:rFonts w:ascii="Times New Roman" w:eastAsia="Calibri" w:hAnsi="Times New Roman" w:cs="Times New Roman"/>
          <w:color w:val="000000"/>
          <w:kern w:val="0"/>
          <w:szCs w:val="22"/>
          <w:shd w:val="clear" w:color="auto" w:fill="FFFFFF"/>
          <w14:ligatures w14:val="none"/>
        </w:rPr>
        <w:t>(</w:t>
      </w:r>
      <w:proofErr w:type="gramEnd"/>
      <w:r w:rsidRPr="007179BD">
        <w:rPr>
          <w:rFonts w:ascii="Times New Roman" w:eastAsia="Calibri" w:hAnsi="Times New Roman" w:cs="Times New Roman"/>
          <w:color w:val="000000"/>
          <w:kern w:val="0"/>
          <w:szCs w:val="22"/>
          <w:shd w:val="clear" w:color="auto" w:fill="FFFFFF"/>
          <w14:ligatures w14:val="none"/>
        </w:rPr>
        <w:t xml:space="preserve">)) so the animation remained viewable in the final exported file (Matplotlib, n.d.; </w:t>
      </w:r>
      <w:proofErr w:type="spellStart"/>
      <w:r w:rsidRPr="007179BD">
        <w:rPr>
          <w:rFonts w:ascii="Times New Roman" w:eastAsia="Calibri" w:hAnsi="Times New Roman" w:cs="Times New Roman"/>
          <w:color w:val="000000"/>
          <w:kern w:val="0"/>
          <w:szCs w:val="22"/>
          <w:shd w:val="clear" w:color="auto" w:fill="FFFFFF"/>
          <w14:ligatures w14:val="none"/>
        </w:rPr>
        <w:t>Plotly</w:t>
      </w:r>
      <w:proofErr w:type="spellEnd"/>
      <w:r w:rsidRPr="007179BD">
        <w:rPr>
          <w:rFonts w:ascii="Times New Roman" w:eastAsia="Calibri" w:hAnsi="Times New Roman" w:cs="Times New Roman"/>
          <w:color w:val="000000"/>
          <w:kern w:val="0"/>
          <w:szCs w:val="22"/>
          <w:shd w:val="clear" w:color="auto" w:fill="FFFFFF"/>
          <w14:ligatures w14:val="none"/>
        </w:rPr>
        <w:t xml:space="preserve">, n.d.). Additionally, </w:t>
      </w:r>
      <w:proofErr w:type="spellStart"/>
      <w:r w:rsidRPr="007179BD">
        <w:rPr>
          <w:rFonts w:ascii="Times New Roman" w:eastAsia="Calibri" w:hAnsi="Times New Roman" w:cs="Times New Roman"/>
          <w:color w:val="000000"/>
          <w:kern w:val="0"/>
          <w:szCs w:val="22"/>
          <w:shd w:val="clear" w:color="auto" w:fill="FFFFFF"/>
          <w14:ligatures w14:val="none"/>
        </w:rPr>
        <w:t>downsampling</w:t>
      </w:r>
      <w:proofErr w:type="spellEnd"/>
      <w:r w:rsidRPr="007179BD">
        <w:rPr>
          <w:rFonts w:ascii="Times New Roman" w:eastAsia="Calibri" w:hAnsi="Times New Roman" w:cs="Times New Roman"/>
          <w:color w:val="000000"/>
          <w:kern w:val="0"/>
          <w:szCs w:val="22"/>
          <w:shd w:val="clear" w:color="auto" w:fill="FFFFFF"/>
          <w14:ligatures w14:val="none"/>
        </w:rPr>
        <w:t xml:space="preserve"> the animation to monthly intervals reduced performance and file-size issues that can occur when exporting many animation frames</w:t>
      </w:r>
      <w:r w:rsidR="00AF398F" w:rsidRPr="00AA5833">
        <w:rPr>
          <w:rFonts w:ascii="Times New Roman" w:eastAsia="Calibri" w:hAnsi="Times New Roman" w:cs="Times New Roman"/>
          <w:color w:val="000000"/>
          <w:kern w:val="0"/>
          <w:szCs w:val="22"/>
          <w:shd w:val="clear" w:color="auto" w:fill="FFFFFF"/>
          <w14:ligatures w14:val="none"/>
        </w:rPr>
        <w:t>.</w:t>
      </w:r>
    </w:p>
    <w:p w14:paraId="33049BDB" w14:textId="00617459" w:rsidR="00AF398F" w:rsidRDefault="00AF398F" w:rsidP="00601361">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r>
        <w:rPr>
          <w:rFonts w:ascii="Times New Roman" w:eastAsia="Calibri" w:hAnsi="Times New Roman" w:cs="Times New Roman"/>
          <w:b/>
          <w:bCs/>
          <w:color w:val="000000"/>
          <w:kern w:val="0"/>
          <w:szCs w:val="22"/>
          <w:shd w:val="clear" w:color="auto" w:fill="FFFFFF"/>
          <w14:ligatures w14:val="none"/>
        </w:rPr>
        <w:t>Accessibility and Cognitive Load</w:t>
      </w:r>
    </w:p>
    <w:p w14:paraId="58F96883" w14:textId="06E8DE73" w:rsidR="00AA5833" w:rsidRPr="00AA5833" w:rsidRDefault="00AA5833" w:rsidP="00AA5833">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AA5833">
        <w:rPr>
          <w:rFonts w:ascii="Times New Roman" w:eastAsia="Calibri" w:hAnsi="Times New Roman" w:cs="Times New Roman"/>
          <w:color w:val="000000"/>
          <w:kern w:val="0"/>
          <w:szCs w:val="22"/>
          <w:shd w:val="clear" w:color="auto" w:fill="FFFFFF"/>
          <w14:ligatures w14:val="none"/>
        </w:rPr>
        <w:t>Accessibility and cognitive load considerations were incorporated through deliberate choices in labeling, layout, and interaction design. For accessibility, charts consistently included clear titles, axis labels, and readable formatting</w:t>
      </w:r>
      <w:r w:rsidR="00707FE6">
        <w:rPr>
          <w:rFonts w:ascii="Times New Roman" w:eastAsia="Calibri" w:hAnsi="Times New Roman" w:cs="Times New Roman"/>
          <w:color w:val="000000"/>
          <w:kern w:val="0"/>
          <w:szCs w:val="22"/>
          <w:shd w:val="clear" w:color="auto" w:fill="FFFFFF"/>
          <w14:ligatures w14:val="none"/>
        </w:rPr>
        <w:t>, so viewers could understand what was</w:t>
      </w:r>
      <w:r w:rsidRPr="00AA5833">
        <w:rPr>
          <w:rFonts w:ascii="Times New Roman" w:eastAsia="Calibri" w:hAnsi="Times New Roman" w:cs="Times New Roman"/>
          <w:color w:val="000000"/>
          <w:kern w:val="0"/>
          <w:szCs w:val="22"/>
          <w:shd w:val="clear" w:color="auto" w:fill="FFFFFF"/>
          <w14:ligatures w14:val="none"/>
        </w:rPr>
        <w:t xml:space="preserve"> being shown without relying solely on color or implied context. Interactive tooltips provide exact values on demand, which supports users who may struggle to estimate values visually. Consistent design patterns across visuals also support predictability and reduce confusion, aligning with accessibility expectations related to understandability and consistent navigation (W3C, 2024).</w:t>
      </w:r>
    </w:p>
    <w:p w14:paraId="5D6BC487" w14:textId="614B86D0" w:rsidR="00AF398F" w:rsidRPr="00AA5833" w:rsidRDefault="00AA5833" w:rsidP="00AA5833">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AA5833">
        <w:rPr>
          <w:rFonts w:ascii="Times New Roman" w:eastAsia="Calibri" w:hAnsi="Times New Roman" w:cs="Times New Roman"/>
          <w:color w:val="000000"/>
          <w:kern w:val="0"/>
          <w:szCs w:val="22"/>
          <w:shd w:val="clear" w:color="auto" w:fill="FFFFFF"/>
          <w14:ligatures w14:val="none"/>
        </w:rPr>
        <w:t>Cognitive load was reduced by limiting the number of series shown at once (top 10, top 20, or top 5</w:t>
      </w:r>
      <w:r w:rsidR="00707FE6">
        <w:rPr>
          <w:rFonts w:ascii="Times New Roman" w:eastAsia="Calibri" w:hAnsi="Times New Roman" w:cs="Times New Roman"/>
          <w:color w:val="000000"/>
          <w:kern w:val="0"/>
          <w:szCs w:val="22"/>
          <w:shd w:val="clear" w:color="auto" w:fill="FFFFFF"/>
          <w14:ligatures w14:val="none"/>
        </w:rPr>
        <w:t>,</w:t>
      </w:r>
      <w:r w:rsidRPr="00AA5833">
        <w:rPr>
          <w:rFonts w:ascii="Times New Roman" w:eastAsia="Calibri" w:hAnsi="Times New Roman" w:cs="Times New Roman"/>
          <w:color w:val="000000"/>
          <w:kern w:val="0"/>
          <w:szCs w:val="22"/>
          <w:shd w:val="clear" w:color="auto" w:fill="FFFFFF"/>
          <w14:ligatures w14:val="none"/>
        </w:rPr>
        <w:t xml:space="preserve"> depending on the chart) and by using </w:t>
      </w:r>
      <w:proofErr w:type="spellStart"/>
      <w:r w:rsidRPr="00AA5833">
        <w:rPr>
          <w:rFonts w:ascii="Times New Roman" w:eastAsia="Calibri" w:hAnsi="Times New Roman" w:cs="Times New Roman"/>
          <w:color w:val="000000"/>
          <w:kern w:val="0"/>
          <w:szCs w:val="22"/>
          <w:shd w:val="clear" w:color="auto" w:fill="FFFFFF"/>
          <w14:ligatures w14:val="none"/>
        </w:rPr>
        <w:t>overview+detail</w:t>
      </w:r>
      <w:proofErr w:type="spellEnd"/>
      <w:r w:rsidRPr="00AA5833">
        <w:rPr>
          <w:rFonts w:ascii="Times New Roman" w:eastAsia="Calibri" w:hAnsi="Times New Roman" w:cs="Times New Roman"/>
          <w:color w:val="000000"/>
          <w:kern w:val="0"/>
          <w:szCs w:val="22"/>
          <w:shd w:val="clear" w:color="auto" w:fill="FFFFFF"/>
          <w14:ligatures w14:val="none"/>
        </w:rPr>
        <w:t xml:space="preserve"> interaction patterns that allow focus without losing context. Dropdown filtering also prevents the “spaghetti line chart” effect </w:t>
      </w:r>
      <w:r w:rsidRPr="00AA5833">
        <w:rPr>
          <w:rFonts w:ascii="Times New Roman" w:eastAsia="Calibri" w:hAnsi="Times New Roman" w:cs="Times New Roman"/>
          <w:color w:val="000000"/>
          <w:kern w:val="0"/>
          <w:szCs w:val="22"/>
          <w:shd w:val="clear" w:color="auto" w:fill="FFFFFF"/>
          <w14:ligatures w14:val="none"/>
        </w:rPr>
        <w:lastRenderedPageBreak/>
        <w:t>when too many series compete for attention at once. Overall, these decisions reduced visual clutter and supported a smoother exploration experience while preserving analytical depth (</w:t>
      </w:r>
      <w:proofErr w:type="spellStart"/>
      <w:r w:rsidRPr="00AA5833">
        <w:rPr>
          <w:rFonts w:ascii="Times New Roman" w:eastAsia="Calibri" w:hAnsi="Times New Roman" w:cs="Times New Roman"/>
          <w:color w:val="000000"/>
          <w:kern w:val="0"/>
          <w:szCs w:val="22"/>
          <w:shd w:val="clear" w:color="auto" w:fill="FFFFFF"/>
          <w14:ligatures w14:val="none"/>
        </w:rPr>
        <w:t>Munzner</w:t>
      </w:r>
      <w:proofErr w:type="spellEnd"/>
      <w:r w:rsidRPr="00AA5833">
        <w:rPr>
          <w:rFonts w:ascii="Times New Roman" w:eastAsia="Calibri" w:hAnsi="Times New Roman" w:cs="Times New Roman"/>
          <w:color w:val="000000"/>
          <w:kern w:val="0"/>
          <w:szCs w:val="22"/>
          <w:shd w:val="clear" w:color="auto" w:fill="FFFFFF"/>
          <w14:ligatures w14:val="none"/>
        </w:rPr>
        <w:t>, 2014)</w:t>
      </w:r>
      <w:r w:rsidR="00AF398F" w:rsidRPr="00AA5833">
        <w:rPr>
          <w:rFonts w:ascii="Times New Roman" w:eastAsia="Calibri" w:hAnsi="Times New Roman" w:cs="Times New Roman"/>
          <w:color w:val="000000"/>
          <w:kern w:val="0"/>
          <w:szCs w:val="22"/>
          <w:shd w:val="clear" w:color="auto" w:fill="FFFFFF"/>
          <w14:ligatures w14:val="none"/>
        </w:rPr>
        <w:t>.</w:t>
      </w:r>
    </w:p>
    <w:p w14:paraId="0AE7A6FC" w14:textId="77777777" w:rsidR="00DA64A9" w:rsidRDefault="005857AA" w:rsidP="00DA64A9">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r w:rsidRPr="00FB4E8E">
        <w:rPr>
          <w:rFonts w:ascii="Times New Roman" w:eastAsia="Calibri" w:hAnsi="Times New Roman" w:cs="Times New Roman"/>
          <w:b/>
          <w:bCs/>
          <w:color w:val="000000"/>
          <w:kern w:val="0"/>
          <w:szCs w:val="22"/>
          <w:shd w:val="clear" w:color="auto" w:fill="FFFFFF"/>
          <w14:ligatures w14:val="none"/>
        </w:rPr>
        <w:t>Summative Reflection</w:t>
      </w:r>
    </w:p>
    <w:p w14:paraId="462C0D36" w14:textId="4F6DDF7E" w:rsidR="00707FE6" w:rsidRPr="00707FE6" w:rsidRDefault="00707FE6" w:rsidP="00707FE6">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707FE6">
        <w:rPr>
          <w:rFonts w:ascii="Times New Roman" w:eastAsia="Calibri" w:hAnsi="Times New Roman" w:cs="Times New Roman"/>
          <w:color w:val="000000"/>
          <w:kern w:val="0"/>
          <w:szCs w:val="22"/>
          <w:shd w:val="clear" w:color="auto" w:fill="FFFFFF"/>
          <w14:ligatures w14:val="none"/>
        </w:rPr>
        <w:t>This assignment reinforced that strong visualization is built on a combination of sound preprocessing, purposeful chart selection, and user-centered design decisions. Creating static visuals helped establish clear baseline insights</w:t>
      </w:r>
      <w:r>
        <w:rPr>
          <w:rFonts w:ascii="Times New Roman" w:eastAsia="Calibri" w:hAnsi="Times New Roman" w:cs="Times New Roman"/>
          <w:color w:val="000000"/>
          <w:kern w:val="0"/>
          <w:szCs w:val="22"/>
          <w:shd w:val="clear" w:color="auto" w:fill="FFFFFF"/>
          <w14:ligatures w14:val="none"/>
        </w:rPr>
        <w:t>. At the same time,</w:t>
      </w:r>
      <w:r w:rsidRPr="00707FE6">
        <w:rPr>
          <w:rFonts w:ascii="Times New Roman" w:eastAsia="Calibri" w:hAnsi="Times New Roman" w:cs="Times New Roman"/>
          <w:color w:val="000000"/>
          <w:kern w:val="0"/>
          <w:szCs w:val="22"/>
          <w:shd w:val="clear" w:color="auto" w:fill="FFFFFF"/>
          <w14:ligatures w14:val="none"/>
        </w:rPr>
        <w:t xml:space="preserve"> interactive charts enabled deeper, multi-level exploration by allowing users to zoom </w:t>
      </w:r>
      <w:r>
        <w:rPr>
          <w:rFonts w:ascii="Times New Roman" w:eastAsia="Calibri" w:hAnsi="Times New Roman" w:cs="Times New Roman"/>
          <w:color w:val="000000"/>
          <w:kern w:val="0"/>
          <w:szCs w:val="22"/>
          <w:shd w:val="clear" w:color="auto" w:fill="FFFFFF"/>
          <w14:ligatures w14:val="none"/>
        </w:rPr>
        <w:t>in on time periods, filter country series, and retrieve exact values via</w:t>
      </w:r>
      <w:r w:rsidRPr="00707FE6">
        <w:rPr>
          <w:rFonts w:ascii="Times New Roman" w:eastAsia="Calibri" w:hAnsi="Times New Roman" w:cs="Times New Roman"/>
          <w:color w:val="000000"/>
          <w:kern w:val="0"/>
          <w:szCs w:val="22"/>
          <w:shd w:val="clear" w:color="auto" w:fill="FFFFFF"/>
          <w14:ligatures w14:val="none"/>
        </w:rPr>
        <w:t xml:space="preserve"> hover tooltips (</w:t>
      </w:r>
      <w:proofErr w:type="spellStart"/>
      <w:r w:rsidRPr="00707FE6">
        <w:rPr>
          <w:rFonts w:ascii="Times New Roman" w:eastAsia="Calibri" w:hAnsi="Times New Roman" w:cs="Times New Roman"/>
          <w:color w:val="000000"/>
          <w:kern w:val="0"/>
          <w:szCs w:val="22"/>
          <w:shd w:val="clear" w:color="auto" w:fill="FFFFFF"/>
          <w14:ligatures w14:val="none"/>
        </w:rPr>
        <w:t>Plotly</w:t>
      </w:r>
      <w:proofErr w:type="spellEnd"/>
      <w:r w:rsidRPr="00707FE6">
        <w:rPr>
          <w:rFonts w:ascii="Times New Roman" w:eastAsia="Calibri" w:hAnsi="Times New Roman" w:cs="Times New Roman"/>
          <w:color w:val="000000"/>
          <w:kern w:val="0"/>
          <w:szCs w:val="22"/>
          <w:shd w:val="clear" w:color="auto" w:fill="FFFFFF"/>
          <w14:ligatures w14:val="none"/>
        </w:rPr>
        <w:t>, n.d.). Implementing animation further extended the analysis by showing how trends evolve in a format that supports engagement and pattern recognition (Matplotlib, n.d.).</w:t>
      </w:r>
    </w:p>
    <w:p w14:paraId="182DC9B1" w14:textId="1ACDBDD8" w:rsidR="001E1914" w:rsidRPr="00707FE6" w:rsidRDefault="00707FE6" w:rsidP="00707FE6">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707FE6">
        <w:rPr>
          <w:rFonts w:ascii="Times New Roman" w:eastAsia="Calibri" w:hAnsi="Times New Roman" w:cs="Times New Roman"/>
          <w:color w:val="000000"/>
          <w:kern w:val="0"/>
          <w:szCs w:val="22"/>
          <w:shd w:val="clear" w:color="auto" w:fill="FFFFFF"/>
          <w14:ligatures w14:val="none"/>
        </w:rPr>
        <w:t>More broadly, the experience highlighted how visualization choices influence interpretability, accessibility, and credibility. By pairing normalized analysis views with raw-value communication views, and by embedding interaction patterns that reduce clutter and support stepwise exploration, the final dashboard elements demonstrate both analytical intent and practical usability. These skills are directly applicable to real-world data work, where stakeholders need results that are accurate, clear, and easy to explore (</w:t>
      </w:r>
      <w:proofErr w:type="spellStart"/>
      <w:r w:rsidRPr="00707FE6">
        <w:rPr>
          <w:rFonts w:ascii="Times New Roman" w:eastAsia="Calibri" w:hAnsi="Times New Roman" w:cs="Times New Roman"/>
          <w:color w:val="000000"/>
          <w:kern w:val="0"/>
          <w:szCs w:val="22"/>
          <w:shd w:val="clear" w:color="auto" w:fill="FFFFFF"/>
          <w14:ligatures w14:val="none"/>
        </w:rPr>
        <w:t>Munzner</w:t>
      </w:r>
      <w:proofErr w:type="spellEnd"/>
      <w:r w:rsidRPr="00707FE6">
        <w:rPr>
          <w:rFonts w:ascii="Times New Roman" w:eastAsia="Calibri" w:hAnsi="Times New Roman" w:cs="Times New Roman"/>
          <w:color w:val="000000"/>
          <w:kern w:val="0"/>
          <w:szCs w:val="22"/>
          <w:shd w:val="clear" w:color="auto" w:fill="FFFFFF"/>
          <w14:ligatures w14:val="none"/>
        </w:rPr>
        <w:t>, 2014; W3C, 2024)</w:t>
      </w:r>
      <w:r w:rsidR="00AA5833" w:rsidRPr="00707FE6">
        <w:rPr>
          <w:rFonts w:ascii="Times New Roman" w:eastAsia="Calibri" w:hAnsi="Times New Roman" w:cs="Times New Roman"/>
          <w:color w:val="000000"/>
          <w:kern w:val="0"/>
          <w:szCs w:val="22"/>
          <w:shd w:val="clear" w:color="auto" w:fill="FFFFFF"/>
          <w14:ligatures w14:val="none"/>
        </w:rPr>
        <w:t>.</w:t>
      </w:r>
    </w:p>
    <w:p w14:paraId="180A3FEE" w14:textId="77777777" w:rsidR="00707FE6" w:rsidRDefault="00707FE6" w:rsidP="005857AA">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p>
    <w:p w14:paraId="705B4979" w14:textId="77777777" w:rsidR="008174F8" w:rsidRDefault="008174F8" w:rsidP="005857AA">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p>
    <w:p w14:paraId="6C1EB9E0" w14:textId="77777777" w:rsidR="005B0CBD" w:rsidRDefault="005B0CBD" w:rsidP="005857AA">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p>
    <w:p w14:paraId="7E75EB71" w14:textId="77777777" w:rsidR="005B0CBD" w:rsidRDefault="005B0CBD" w:rsidP="005857AA">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p>
    <w:p w14:paraId="11600993" w14:textId="77777777" w:rsidR="005B0CBD" w:rsidRPr="005857AA" w:rsidRDefault="005B0CBD" w:rsidP="005857AA">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p>
    <w:p w14:paraId="553DA762" w14:textId="77777777" w:rsidR="00E71893" w:rsidRPr="00E71893" w:rsidRDefault="00E71893" w:rsidP="00E71893">
      <w:pPr>
        <w:shd w:val="clear" w:color="auto" w:fill="FFFFFF"/>
        <w:suppressAutoHyphens/>
        <w:spacing w:after="0" w:line="480" w:lineRule="auto"/>
        <w:jc w:val="center"/>
        <w:rPr>
          <w:rFonts w:ascii="Times New Roman" w:eastAsia="Calibri" w:hAnsi="Times New Roman" w:cs="Times New Roman"/>
          <w:b/>
          <w:bCs/>
          <w:color w:val="000000"/>
          <w:kern w:val="0"/>
          <w14:ligatures w14:val="none"/>
        </w:rPr>
      </w:pPr>
      <w:r w:rsidRPr="00E71893">
        <w:rPr>
          <w:rFonts w:ascii="Times New Roman" w:eastAsia="Calibri" w:hAnsi="Times New Roman" w:cs="Times New Roman"/>
          <w:b/>
          <w:bCs/>
          <w:color w:val="000000"/>
          <w:kern w:val="0"/>
          <w14:ligatures w14:val="none"/>
        </w:rPr>
        <w:lastRenderedPageBreak/>
        <w:t>References</w:t>
      </w:r>
    </w:p>
    <w:p w14:paraId="453F4268" w14:textId="77777777" w:rsidR="00AF398F" w:rsidRPr="00AF398F" w:rsidRDefault="00AF398F" w:rsidP="00AF398F">
      <w:pPr>
        <w:ind w:left="720" w:hanging="720"/>
        <w:rPr>
          <w:rFonts w:ascii="Times New Roman" w:hAnsi="Times New Roman" w:cs="Times New Roman"/>
        </w:rPr>
      </w:pPr>
      <w:r w:rsidRPr="00AF398F">
        <w:rPr>
          <w:rFonts w:ascii="Times New Roman" w:hAnsi="Times New Roman" w:cs="Times New Roman"/>
        </w:rPr>
        <w:t xml:space="preserve">Grammarly Inc. (n.d.). </w:t>
      </w:r>
      <w:r w:rsidRPr="00AF398F">
        <w:rPr>
          <w:rFonts w:ascii="Times New Roman" w:hAnsi="Times New Roman" w:cs="Times New Roman"/>
          <w:i/>
          <w:iCs/>
        </w:rPr>
        <w:t>Grammarly</w:t>
      </w:r>
      <w:r w:rsidRPr="00AF398F">
        <w:rPr>
          <w:rFonts w:ascii="Times New Roman" w:hAnsi="Times New Roman" w:cs="Times New Roman"/>
        </w:rPr>
        <w:t xml:space="preserve">. </w:t>
      </w:r>
      <w:hyperlink r:id="rId8" w:tgtFrame="_new" w:history="1">
        <w:r w:rsidRPr="00AF398F">
          <w:rPr>
            <w:rStyle w:val="Hyperlink"/>
            <w:rFonts w:ascii="Times New Roman" w:hAnsi="Times New Roman" w:cs="Times New Roman"/>
          </w:rPr>
          <w:t>https://www.grammarly.com/</w:t>
        </w:r>
      </w:hyperlink>
    </w:p>
    <w:p w14:paraId="26E3766F" w14:textId="77777777" w:rsidR="00AF398F" w:rsidRPr="00AF398F" w:rsidRDefault="00AF398F" w:rsidP="00AF398F">
      <w:pPr>
        <w:ind w:left="720" w:hanging="720"/>
        <w:rPr>
          <w:rFonts w:ascii="Times New Roman" w:hAnsi="Times New Roman" w:cs="Times New Roman"/>
        </w:rPr>
      </w:pPr>
      <w:r w:rsidRPr="00AF398F">
        <w:rPr>
          <w:rFonts w:ascii="Times New Roman" w:hAnsi="Times New Roman" w:cs="Times New Roman"/>
        </w:rPr>
        <w:t xml:space="preserve">Matplotlib. (n.d.). </w:t>
      </w:r>
      <w:proofErr w:type="spellStart"/>
      <w:r w:rsidRPr="00AF398F">
        <w:rPr>
          <w:rFonts w:ascii="Times New Roman" w:hAnsi="Times New Roman" w:cs="Times New Roman"/>
          <w:i/>
          <w:iCs/>
        </w:rPr>
        <w:t>matplotlib.animation.Animation.to_jshtml</w:t>
      </w:r>
      <w:proofErr w:type="spellEnd"/>
      <w:r w:rsidRPr="00AF398F">
        <w:rPr>
          <w:rFonts w:ascii="Times New Roman" w:hAnsi="Times New Roman" w:cs="Times New Roman"/>
        </w:rPr>
        <w:t>. https://matplotlib.org/stable/api/_as_gen/matplotlib.animation.Animation.to_jshtml.html</w:t>
      </w:r>
    </w:p>
    <w:p w14:paraId="7F435451" w14:textId="77777777" w:rsidR="00AF398F" w:rsidRPr="00AF398F" w:rsidRDefault="00AF398F" w:rsidP="00AF398F">
      <w:pPr>
        <w:ind w:left="720" w:hanging="720"/>
        <w:rPr>
          <w:rFonts w:ascii="Times New Roman" w:hAnsi="Times New Roman" w:cs="Times New Roman"/>
        </w:rPr>
      </w:pPr>
      <w:proofErr w:type="spellStart"/>
      <w:r w:rsidRPr="00AF398F">
        <w:rPr>
          <w:rFonts w:ascii="Times New Roman" w:hAnsi="Times New Roman" w:cs="Times New Roman"/>
        </w:rPr>
        <w:t>Munzner</w:t>
      </w:r>
      <w:proofErr w:type="spellEnd"/>
      <w:r w:rsidRPr="00AF398F">
        <w:rPr>
          <w:rFonts w:ascii="Times New Roman" w:hAnsi="Times New Roman" w:cs="Times New Roman"/>
        </w:rPr>
        <w:t xml:space="preserve">, T. (2014). </w:t>
      </w:r>
      <w:r w:rsidRPr="00AF398F">
        <w:rPr>
          <w:rFonts w:ascii="Times New Roman" w:hAnsi="Times New Roman" w:cs="Times New Roman"/>
          <w:i/>
          <w:iCs/>
        </w:rPr>
        <w:t>Visualization analysis and design</w:t>
      </w:r>
      <w:r w:rsidRPr="00AF398F">
        <w:rPr>
          <w:rFonts w:ascii="Times New Roman" w:hAnsi="Times New Roman" w:cs="Times New Roman"/>
        </w:rPr>
        <w:t>. CRC Press.</w:t>
      </w:r>
    </w:p>
    <w:p w14:paraId="55069904" w14:textId="77777777" w:rsidR="00AF398F" w:rsidRPr="00AF398F" w:rsidRDefault="00AF398F" w:rsidP="00AF398F">
      <w:pPr>
        <w:ind w:left="720" w:hanging="720"/>
        <w:rPr>
          <w:rFonts w:ascii="Times New Roman" w:hAnsi="Times New Roman" w:cs="Times New Roman"/>
        </w:rPr>
      </w:pPr>
      <w:r w:rsidRPr="00AF398F">
        <w:rPr>
          <w:rFonts w:ascii="Times New Roman" w:hAnsi="Times New Roman" w:cs="Times New Roman"/>
        </w:rPr>
        <w:t xml:space="preserve">Our World in Data. (n.d.). </w:t>
      </w:r>
      <w:r w:rsidRPr="00AF398F">
        <w:rPr>
          <w:rFonts w:ascii="Times New Roman" w:hAnsi="Times New Roman" w:cs="Times New Roman"/>
          <w:i/>
          <w:iCs/>
        </w:rPr>
        <w:t>COVID-19 dataset: Total deaths (cumulative)</w:t>
      </w:r>
      <w:r w:rsidRPr="00AF398F">
        <w:rPr>
          <w:rFonts w:ascii="Times New Roman" w:hAnsi="Times New Roman" w:cs="Times New Roman"/>
        </w:rPr>
        <w:t xml:space="preserve">. </w:t>
      </w:r>
      <w:hyperlink r:id="rId9" w:tgtFrame="_new" w:history="1">
        <w:r w:rsidRPr="00AF398F">
          <w:rPr>
            <w:rStyle w:val="Hyperlink"/>
            <w:rFonts w:ascii="Times New Roman" w:hAnsi="Times New Roman" w:cs="Times New Roman"/>
          </w:rPr>
          <w:t>https://github.com/owid/covid-19-data/blob/master/public/data/cases_deaths/total_deaths.csv</w:t>
        </w:r>
      </w:hyperlink>
    </w:p>
    <w:p w14:paraId="79291660" w14:textId="77777777" w:rsidR="00AF398F" w:rsidRPr="00AF398F" w:rsidRDefault="00AF398F" w:rsidP="00AF398F">
      <w:pPr>
        <w:ind w:left="720" w:hanging="720"/>
        <w:rPr>
          <w:rFonts w:ascii="Times New Roman" w:hAnsi="Times New Roman" w:cs="Times New Roman"/>
        </w:rPr>
      </w:pPr>
      <w:proofErr w:type="spellStart"/>
      <w:r w:rsidRPr="00AF398F">
        <w:rPr>
          <w:rFonts w:ascii="Times New Roman" w:hAnsi="Times New Roman" w:cs="Times New Roman"/>
        </w:rPr>
        <w:t>Plotly</w:t>
      </w:r>
      <w:proofErr w:type="spellEnd"/>
      <w:r w:rsidRPr="00AF398F">
        <w:rPr>
          <w:rFonts w:ascii="Times New Roman" w:hAnsi="Times New Roman" w:cs="Times New Roman"/>
        </w:rPr>
        <w:t xml:space="preserve">. (n.d.). </w:t>
      </w:r>
      <w:r w:rsidRPr="00AF398F">
        <w:rPr>
          <w:rFonts w:ascii="Times New Roman" w:hAnsi="Times New Roman" w:cs="Times New Roman"/>
          <w:i/>
          <w:iCs/>
        </w:rPr>
        <w:t>Time series and date axes in Python</w:t>
      </w:r>
      <w:r w:rsidRPr="00AF398F">
        <w:rPr>
          <w:rFonts w:ascii="Times New Roman" w:hAnsi="Times New Roman" w:cs="Times New Roman"/>
        </w:rPr>
        <w:t xml:space="preserve">. </w:t>
      </w:r>
      <w:hyperlink r:id="rId10" w:tgtFrame="_new" w:history="1">
        <w:r w:rsidRPr="00AF398F">
          <w:rPr>
            <w:rStyle w:val="Hyperlink"/>
            <w:rFonts w:ascii="Times New Roman" w:hAnsi="Times New Roman" w:cs="Times New Roman"/>
          </w:rPr>
          <w:t>https://plotly.com/python/time-series/</w:t>
        </w:r>
      </w:hyperlink>
    </w:p>
    <w:p w14:paraId="384C5E9B" w14:textId="77777777" w:rsidR="00AF398F" w:rsidRPr="00AF398F" w:rsidRDefault="00AF398F" w:rsidP="00AF398F">
      <w:pPr>
        <w:ind w:left="720" w:hanging="720"/>
        <w:rPr>
          <w:rFonts w:ascii="Times New Roman" w:hAnsi="Times New Roman" w:cs="Times New Roman"/>
        </w:rPr>
      </w:pPr>
      <w:r w:rsidRPr="00AF398F">
        <w:rPr>
          <w:rFonts w:ascii="Times New Roman" w:hAnsi="Times New Roman" w:cs="Times New Roman"/>
        </w:rPr>
        <w:t xml:space="preserve">scikit-learn. (n.d.). </w:t>
      </w:r>
      <w:proofErr w:type="spellStart"/>
      <w:proofErr w:type="gramStart"/>
      <w:r w:rsidRPr="00AF398F">
        <w:rPr>
          <w:rFonts w:ascii="Times New Roman" w:hAnsi="Times New Roman" w:cs="Times New Roman"/>
          <w:i/>
          <w:iCs/>
        </w:rPr>
        <w:t>sklearn.preprocessing</w:t>
      </w:r>
      <w:proofErr w:type="gramEnd"/>
      <w:r w:rsidRPr="00AF398F">
        <w:rPr>
          <w:rFonts w:ascii="Times New Roman" w:hAnsi="Times New Roman" w:cs="Times New Roman"/>
          <w:i/>
          <w:iCs/>
        </w:rPr>
        <w:t>.MinMaxScaler</w:t>
      </w:r>
      <w:proofErr w:type="spellEnd"/>
      <w:r w:rsidRPr="00AF398F">
        <w:rPr>
          <w:rFonts w:ascii="Times New Roman" w:hAnsi="Times New Roman" w:cs="Times New Roman"/>
        </w:rPr>
        <w:t xml:space="preserve">. </w:t>
      </w:r>
      <w:hyperlink r:id="rId11" w:tgtFrame="_new" w:history="1">
        <w:r w:rsidRPr="00AF398F">
          <w:rPr>
            <w:rStyle w:val="Hyperlink"/>
            <w:rFonts w:ascii="Times New Roman" w:hAnsi="Times New Roman" w:cs="Times New Roman"/>
          </w:rPr>
          <w:t>https://scikit-learn.org/stable/modules/generated/sklearn.preprocessing.MinMaxScaler.html</w:t>
        </w:r>
      </w:hyperlink>
    </w:p>
    <w:p w14:paraId="42B18DF0" w14:textId="3D60F55D" w:rsidR="007667DA" w:rsidRPr="007667DA" w:rsidRDefault="00AF398F" w:rsidP="00AF398F">
      <w:pPr>
        <w:ind w:left="720" w:hanging="720"/>
        <w:rPr>
          <w:rFonts w:ascii="Times New Roman" w:hAnsi="Times New Roman" w:cs="Times New Roman"/>
        </w:rPr>
      </w:pPr>
      <w:r w:rsidRPr="00AF398F">
        <w:rPr>
          <w:rFonts w:ascii="Times New Roman" w:hAnsi="Times New Roman" w:cs="Times New Roman"/>
        </w:rPr>
        <w:t xml:space="preserve">World Wide Web Consortium (W3C). (2024, December 12). </w:t>
      </w:r>
      <w:r w:rsidRPr="00AF398F">
        <w:rPr>
          <w:rFonts w:ascii="Times New Roman" w:hAnsi="Times New Roman" w:cs="Times New Roman"/>
          <w:i/>
          <w:iCs/>
        </w:rPr>
        <w:t>Web Content Accessibility Guidelines (WCAG) 2.2</w:t>
      </w:r>
      <w:r w:rsidRPr="00AF398F">
        <w:rPr>
          <w:rFonts w:ascii="Times New Roman" w:hAnsi="Times New Roman" w:cs="Times New Roman"/>
        </w:rPr>
        <w:t xml:space="preserve">. </w:t>
      </w:r>
      <w:hyperlink r:id="rId12" w:tgtFrame="_new" w:history="1">
        <w:r w:rsidRPr="00AF398F">
          <w:rPr>
            <w:rStyle w:val="Hyperlink"/>
            <w:rFonts w:ascii="Times New Roman" w:hAnsi="Times New Roman" w:cs="Times New Roman"/>
          </w:rPr>
          <w:t>https://www.w3.org/TR/WCAG22/</w:t>
        </w:r>
      </w:hyperlink>
    </w:p>
    <w:sectPr w:rsidR="007667DA" w:rsidRPr="007667D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72F58" w14:textId="77777777" w:rsidR="001D7336" w:rsidRDefault="001D7336" w:rsidP="00B47328">
      <w:pPr>
        <w:spacing w:after="0" w:line="240" w:lineRule="auto"/>
      </w:pPr>
      <w:r>
        <w:separator/>
      </w:r>
    </w:p>
  </w:endnote>
  <w:endnote w:type="continuationSeparator" w:id="0">
    <w:p w14:paraId="67CA91D0" w14:textId="77777777" w:rsidR="001D7336" w:rsidRDefault="001D7336" w:rsidP="00B473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7EC78" w14:textId="77777777" w:rsidR="001D7336" w:rsidRDefault="001D7336" w:rsidP="00B47328">
      <w:pPr>
        <w:spacing w:after="0" w:line="240" w:lineRule="auto"/>
      </w:pPr>
      <w:r>
        <w:separator/>
      </w:r>
    </w:p>
  </w:footnote>
  <w:footnote w:type="continuationSeparator" w:id="0">
    <w:p w14:paraId="756889B7" w14:textId="77777777" w:rsidR="001D7336" w:rsidRDefault="001D7336" w:rsidP="00B473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2911713"/>
      <w:docPartObj>
        <w:docPartGallery w:val="Page Numbers (Top of Page)"/>
        <w:docPartUnique/>
      </w:docPartObj>
    </w:sdtPr>
    <w:sdtEndPr>
      <w:rPr>
        <w:noProof/>
      </w:rPr>
    </w:sdtEndPr>
    <w:sdtContent>
      <w:p w14:paraId="6499A8A3" w14:textId="7EF40B62" w:rsidR="00B47328" w:rsidRDefault="00B4732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A020F15" w14:textId="77777777" w:rsidR="00B47328" w:rsidRDefault="00B473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D72DD"/>
    <w:multiLevelType w:val="multilevel"/>
    <w:tmpl w:val="CEEA7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42685"/>
    <w:multiLevelType w:val="multilevel"/>
    <w:tmpl w:val="2A8ED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52045D"/>
    <w:multiLevelType w:val="multilevel"/>
    <w:tmpl w:val="3F42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8507FA"/>
    <w:multiLevelType w:val="multilevel"/>
    <w:tmpl w:val="84DC88A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 w15:restartNumberingAfterBreak="0">
    <w:nsid w:val="49DE0AC1"/>
    <w:multiLevelType w:val="hybridMultilevel"/>
    <w:tmpl w:val="999A2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F45292"/>
    <w:multiLevelType w:val="multilevel"/>
    <w:tmpl w:val="D404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DF6E67"/>
    <w:multiLevelType w:val="multilevel"/>
    <w:tmpl w:val="2A8ED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335836308">
    <w:abstractNumId w:val="1"/>
  </w:num>
  <w:num w:numId="2" w16cid:durableId="1919366054">
    <w:abstractNumId w:val="6"/>
  </w:num>
  <w:num w:numId="3" w16cid:durableId="1531333408">
    <w:abstractNumId w:val="4"/>
  </w:num>
  <w:num w:numId="4" w16cid:durableId="1637681787">
    <w:abstractNumId w:val="3"/>
  </w:num>
  <w:num w:numId="5" w16cid:durableId="1840732874">
    <w:abstractNumId w:val="5"/>
  </w:num>
  <w:num w:numId="6" w16cid:durableId="883295738">
    <w:abstractNumId w:val="2"/>
  </w:num>
  <w:num w:numId="7" w16cid:durableId="1459030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D7A"/>
    <w:rsid w:val="00012FC5"/>
    <w:rsid w:val="00067BC4"/>
    <w:rsid w:val="000B48E4"/>
    <w:rsid w:val="000B51D8"/>
    <w:rsid w:val="00152ED4"/>
    <w:rsid w:val="00183B8D"/>
    <w:rsid w:val="0018671C"/>
    <w:rsid w:val="001C4604"/>
    <w:rsid w:val="001C7FFC"/>
    <w:rsid w:val="001D7336"/>
    <w:rsid w:val="001E09AE"/>
    <w:rsid w:val="001E1914"/>
    <w:rsid w:val="00214196"/>
    <w:rsid w:val="002151BC"/>
    <w:rsid w:val="0022423E"/>
    <w:rsid w:val="002540DC"/>
    <w:rsid w:val="00256FDC"/>
    <w:rsid w:val="0028396C"/>
    <w:rsid w:val="00357491"/>
    <w:rsid w:val="0037086F"/>
    <w:rsid w:val="00385CB5"/>
    <w:rsid w:val="003B7E24"/>
    <w:rsid w:val="003C1D76"/>
    <w:rsid w:val="003C6FDD"/>
    <w:rsid w:val="003D2FDD"/>
    <w:rsid w:val="003D687E"/>
    <w:rsid w:val="00454A26"/>
    <w:rsid w:val="004669E3"/>
    <w:rsid w:val="004859CB"/>
    <w:rsid w:val="00486D3A"/>
    <w:rsid w:val="004A3479"/>
    <w:rsid w:val="004B44ED"/>
    <w:rsid w:val="004D2CAA"/>
    <w:rsid w:val="004F6A2B"/>
    <w:rsid w:val="0051644C"/>
    <w:rsid w:val="005857AA"/>
    <w:rsid w:val="00585973"/>
    <w:rsid w:val="00586822"/>
    <w:rsid w:val="0059317B"/>
    <w:rsid w:val="005B0CBD"/>
    <w:rsid w:val="005B72A9"/>
    <w:rsid w:val="005B7E5B"/>
    <w:rsid w:val="005C2B97"/>
    <w:rsid w:val="005D32FC"/>
    <w:rsid w:val="00601361"/>
    <w:rsid w:val="0060143A"/>
    <w:rsid w:val="00602F2B"/>
    <w:rsid w:val="00643C94"/>
    <w:rsid w:val="0064438F"/>
    <w:rsid w:val="00654E1F"/>
    <w:rsid w:val="006B4AC1"/>
    <w:rsid w:val="006B6614"/>
    <w:rsid w:val="006C6651"/>
    <w:rsid w:val="00707FE6"/>
    <w:rsid w:val="0071116D"/>
    <w:rsid w:val="007179BD"/>
    <w:rsid w:val="007377B1"/>
    <w:rsid w:val="00745773"/>
    <w:rsid w:val="007667DA"/>
    <w:rsid w:val="00782687"/>
    <w:rsid w:val="007D2C7B"/>
    <w:rsid w:val="007E3E93"/>
    <w:rsid w:val="008174F8"/>
    <w:rsid w:val="0082608F"/>
    <w:rsid w:val="008279E1"/>
    <w:rsid w:val="008354C4"/>
    <w:rsid w:val="00847F1B"/>
    <w:rsid w:val="00877732"/>
    <w:rsid w:val="0088075E"/>
    <w:rsid w:val="008C409C"/>
    <w:rsid w:val="008F5BBC"/>
    <w:rsid w:val="00945093"/>
    <w:rsid w:val="009963B7"/>
    <w:rsid w:val="009B4C2C"/>
    <w:rsid w:val="009C59ED"/>
    <w:rsid w:val="009C7985"/>
    <w:rsid w:val="009F4533"/>
    <w:rsid w:val="00A23B38"/>
    <w:rsid w:val="00A55A54"/>
    <w:rsid w:val="00A80464"/>
    <w:rsid w:val="00A96F8F"/>
    <w:rsid w:val="00A97698"/>
    <w:rsid w:val="00AA5833"/>
    <w:rsid w:val="00AD3AC4"/>
    <w:rsid w:val="00AD459E"/>
    <w:rsid w:val="00AD4A9A"/>
    <w:rsid w:val="00AF398F"/>
    <w:rsid w:val="00B260A3"/>
    <w:rsid w:val="00B27F24"/>
    <w:rsid w:val="00B4116C"/>
    <w:rsid w:val="00B47328"/>
    <w:rsid w:val="00C02CD3"/>
    <w:rsid w:val="00C20F18"/>
    <w:rsid w:val="00CC3E8B"/>
    <w:rsid w:val="00D02E0E"/>
    <w:rsid w:val="00D66569"/>
    <w:rsid w:val="00D7149F"/>
    <w:rsid w:val="00DA41D1"/>
    <w:rsid w:val="00DA64A9"/>
    <w:rsid w:val="00DA6CF7"/>
    <w:rsid w:val="00DB489A"/>
    <w:rsid w:val="00DC3D82"/>
    <w:rsid w:val="00DE628F"/>
    <w:rsid w:val="00DF49DB"/>
    <w:rsid w:val="00E37FCC"/>
    <w:rsid w:val="00E56D75"/>
    <w:rsid w:val="00E648E8"/>
    <w:rsid w:val="00E71893"/>
    <w:rsid w:val="00EB0C36"/>
    <w:rsid w:val="00ED774C"/>
    <w:rsid w:val="00EE7D7A"/>
    <w:rsid w:val="00EF3D28"/>
    <w:rsid w:val="00EF57E5"/>
    <w:rsid w:val="00EF5B57"/>
    <w:rsid w:val="00F55B4E"/>
    <w:rsid w:val="00F6472D"/>
    <w:rsid w:val="00FB01B3"/>
    <w:rsid w:val="00FB4E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6FBCB5"/>
  <w15:chartTrackingRefBased/>
  <w15:docId w15:val="{40FE27B2-3D22-4E3F-8E35-597AB8C0B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7D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7D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7D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7D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7D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7D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7D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7D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7D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D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7D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7D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7D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7D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7D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7D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7D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7D7A"/>
    <w:rPr>
      <w:rFonts w:eastAsiaTheme="majorEastAsia" w:cstheme="majorBidi"/>
      <w:color w:val="272727" w:themeColor="text1" w:themeTint="D8"/>
    </w:rPr>
  </w:style>
  <w:style w:type="paragraph" w:styleId="Title">
    <w:name w:val="Title"/>
    <w:basedOn w:val="Normal"/>
    <w:next w:val="Normal"/>
    <w:link w:val="TitleChar"/>
    <w:uiPriority w:val="10"/>
    <w:qFormat/>
    <w:rsid w:val="00EE7D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7D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7D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7D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7D7A"/>
    <w:pPr>
      <w:spacing w:before="160"/>
      <w:jc w:val="center"/>
    </w:pPr>
    <w:rPr>
      <w:i/>
      <w:iCs/>
      <w:color w:val="404040" w:themeColor="text1" w:themeTint="BF"/>
    </w:rPr>
  </w:style>
  <w:style w:type="character" w:customStyle="1" w:styleId="QuoteChar">
    <w:name w:val="Quote Char"/>
    <w:basedOn w:val="DefaultParagraphFont"/>
    <w:link w:val="Quote"/>
    <w:uiPriority w:val="29"/>
    <w:rsid w:val="00EE7D7A"/>
    <w:rPr>
      <w:i/>
      <w:iCs/>
      <w:color w:val="404040" w:themeColor="text1" w:themeTint="BF"/>
    </w:rPr>
  </w:style>
  <w:style w:type="paragraph" w:styleId="ListParagraph">
    <w:name w:val="List Paragraph"/>
    <w:basedOn w:val="Normal"/>
    <w:uiPriority w:val="34"/>
    <w:qFormat/>
    <w:rsid w:val="00EE7D7A"/>
    <w:pPr>
      <w:ind w:left="720"/>
      <w:contextualSpacing/>
    </w:pPr>
  </w:style>
  <w:style w:type="character" w:styleId="IntenseEmphasis">
    <w:name w:val="Intense Emphasis"/>
    <w:basedOn w:val="DefaultParagraphFont"/>
    <w:uiPriority w:val="21"/>
    <w:qFormat/>
    <w:rsid w:val="00EE7D7A"/>
    <w:rPr>
      <w:i/>
      <w:iCs/>
      <w:color w:val="0F4761" w:themeColor="accent1" w:themeShade="BF"/>
    </w:rPr>
  </w:style>
  <w:style w:type="paragraph" w:styleId="IntenseQuote">
    <w:name w:val="Intense Quote"/>
    <w:basedOn w:val="Normal"/>
    <w:next w:val="Normal"/>
    <w:link w:val="IntenseQuoteChar"/>
    <w:uiPriority w:val="30"/>
    <w:qFormat/>
    <w:rsid w:val="00EE7D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7D7A"/>
    <w:rPr>
      <w:i/>
      <w:iCs/>
      <w:color w:val="0F4761" w:themeColor="accent1" w:themeShade="BF"/>
    </w:rPr>
  </w:style>
  <w:style w:type="character" w:styleId="IntenseReference">
    <w:name w:val="Intense Reference"/>
    <w:basedOn w:val="DefaultParagraphFont"/>
    <w:uiPriority w:val="32"/>
    <w:qFormat/>
    <w:rsid w:val="00EE7D7A"/>
    <w:rPr>
      <w:b/>
      <w:bCs/>
      <w:smallCaps/>
      <w:color w:val="0F4761" w:themeColor="accent1" w:themeShade="BF"/>
      <w:spacing w:val="5"/>
    </w:rPr>
  </w:style>
  <w:style w:type="character" w:styleId="Hyperlink">
    <w:name w:val="Hyperlink"/>
    <w:basedOn w:val="DefaultParagraphFont"/>
    <w:uiPriority w:val="99"/>
    <w:unhideWhenUsed/>
    <w:rsid w:val="00782687"/>
    <w:rPr>
      <w:color w:val="467886" w:themeColor="hyperlink"/>
      <w:u w:val="single"/>
    </w:rPr>
  </w:style>
  <w:style w:type="character" w:styleId="UnresolvedMention">
    <w:name w:val="Unresolved Mention"/>
    <w:basedOn w:val="DefaultParagraphFont"/>
    <w:uiPriority w:val="99"/>
    <w:semiHidden/>
    <w:unhideWhenUsed/>
    <w:rsid w:val="00782687"/>
    <w:rPr>
      <w:color w:val="605E5C"/>
      <w:shd w:val="clear" w:color="auto" w:fill="E1DFDD"/>
    </w:rPr>
  </w:style>
  <w:style w:type="paragraph" w:styleId="Header">
    <w:name w:val="header"/>
    <w:basedOn w:val="Normal"/>
    <w:link w:val="HeaderChar"/>
    <w:uiPriority w:val="99"/>
    <w:unhideWhenUsed/>
    <w:rsid w:val="00B473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7328"/>
  </w:style>
  <w:style w:type="paragraph" w:styleId="Footer">
    <w:name w:val="footer"/>
    <w:basedOn w:val="Normal"/>
    <w:link w:val="FooterChar"/>
    <w:uiPriority w:val="99"/>
    <w:unhideWhenUsed/>
    <w:rsid w:val="00B473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7328"/>
  </w:style>
  <w:style w:type="paragraph" w:styleId="NormalWeb">
    <w:name w:val="Normal (Web)"/>
    <w:basedOn w:val="Normal"/>
    <w:uiPriority w:val="99"/>
    <w:semiHidden/>
    <w:unhideWhenUsed/>
    <w:rsid w:val="00CC3E8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rammarly.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s://www.w3.org/TR/WCAG22/?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cikit-learn.org/stable/modules/generated/sklearn.preprocessing.MinMaxScaler.html?utm_source=chatgpt.com" TargetMode="External"/><Relationship Id="rId5" Type="http://schemas.openxmlformats.org/officeDocument/2006/relationships/footnotes" Target="footnotes.xml"/><Relationship Id="rId10" Type="http://schemas.openxmlformats.org/officeDocument/2006/relationships/hyperlink" Target="https://plotly.com/python/time-series/?utm_source=chatgpt.com" TargetMode="External"/><Relationship Id="rId4" Type="http://schemas.openxmlformats.org/officeDocument/2006/relationships/webSettings" Target="webSettings.xml"/><Relationship Id="rId9" Type="http://schemas.openxmlformats.org/officeDocument/2006/relationships/hyperlink" Target="https://github.com/owid/covid-19-data/blob/master/public/data/cases_deaths/total_deaths.csv"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199</TotalTime>
  <Pages>8</Pages>
  <Words>1818</Words>
  <Characters>10363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Perez</dc:creator>
  <cp:keywords/>
  <dc:description/>
  <cp:lastModifiedBy>Justin Perez</cp:lastModifiedBy>
  <cp:revision>70</cp:revision>
  <dcterms:created xsi:type="dcterms:W3CDTF">2025-08-28T16:26:00Z</dcterms:created>
  <dcterms:modified xsi:type="dcterms:W3CDTF">2025-12-21T15:28:00Z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7b330b84-482d-4869-a75c-6395dbf1ef36</vt:lpwstr>
  </property>
</Properties>
</file>