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62F337B9"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7F605F">
        <w:rPr>
          <w:rFonts w:ascii="Times New Roman" w:eastAsia="Calibri" w:hAnsi="Times New Roman" w:cs="Times New Roman"/>
          <w:b/>
          <w:color w:val="000000"/>
          <w:kern w:val="0"/>
          <w14:ligatures w14:val="none"/>
        </w:rPr>
        <w:t>Two</w:t>
      </w:r>
      <w:r w:rsidR="005857AA" w:rsidRPr="005857AA">
        <w:rPr>
          <w:rFonts w:ascii="Times New Roman" w:eastAsia="Calibri" w:hAnsi="Times New Roman" w:cs="Times New Roman"/>
          <w:b/>
          <w:color w:val="000000"/>
          <w:kern w:val="0"/>
          <w14:ligatures w14:val="none"/>
        </w:rPr>
        <w:t xml:space="preserve"> </w:t>
      </w:r>
      <w:r w:rsidR="00CC3E8B">
        <w:rPr>
          <w:rFonts w:ascii="Times New Roman" w:eastAsia="Calibri" w:hAnsi="Times New Roman" w:cs="Times New Roman"/>
          <w:b/>
          <w:color w:val="000000"/>
          <w:kern w:val="0"/>
          <w14:ligatures w14:val="none"/>
        </w:rPr>
        <w:t>Assignment</w:t>
      </w:r>
      <w:r w:rsidR="005857AA" w:rsidRPr="005857AA">
        <w:rPr>
          <w:rFonts w:ascii="Times New Roman" w:eastAsia="Calibri" w:hAnsi="Times New Roman" w:cs="Times New Roman"/>
          <w:b/>
          <w:color w:val="000000"/>
          <w:kern w:val="0"/>
          <w14:ligatures w14:val="none"/>
        </w:rPr>
        <w:t xml:space="preserve">: </w:t>
      </w:r>
      <w:r w:rsidR="007F605F">
        <w:rPr>
          <w:rFonts w:ascii="Times New Roman" w:eastAsia="Calibri" w:hAnsi="Times New Roman" w:cs="Times New Roman"/>
          <w:b/>
          <w:color w:val="000000"/>
          <w:kern w:val="0"/>
          <w14:ligatures w14:val="none"/>
        </w:rPr>
        <w:t>Clean It, Code It, Frame It</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2DFDA2D7" w:rsidR="00E71893" w:rsidRDefault="00CC3E8B"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November 1</w:t>
      </w:r>
      <w:r w:rsidR="00203841">
        <w:rPr>
          <w:rFonts w:ascii="Times New Roman" w:eastAsia="Calibri" w:hAnsi="Times New Roman" w:cs="Times New Roman"/>
          <w:color w:val="000000"/>
          <w:kern w:val="0"/>
          <w14:ligatures w14:val="none"/>
        </w:rPr>
        <w:t>6</w:t>
      </w:r>
      <w:r w:rsidR="00E71893">
        <w:rPr>
          <w:rFonts w:ascii="Times New Roman" w:eastAsia="Calibri" w:hAnsi="Times New Roman" w:cs="Times New Roman"/>
          <w:color w:val="000000"/>
          <w:kern w:val="0"/>
          <w14:ligatures w14:val="none"/>
        </w:rPr>
        <w:t>, 2025</w:t>
      </w:r>
    </w:p>
    <w:p w14:paraId="3748B4ED" w14:textId="2AA907C3" w:rsidR="00203841" w:rsidRDefault="0020384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November 22,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202CE7F9"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CC3E8B">
        <w:rPr>
          <w:rFonts w:ascii="Times New Roman" w:eastAsia="Calibri" w:hAnsi="Times New Roman" w:cs="Times New Roman"/>
          <w:b/>
          <w:bCs/>
          <w:color w:val="000000"/>
          <w:kern w:val="0"/>
          <w14:ligatures w14:val="none"/>
        </w:rPr>
        <w:t>One Assignment</w:t>
      </w:r>
      <w:r w:rsidRPr="00E71893">
        <w:rPr>
          <w:rFonts w:ascii="Times New Roman" w:eastAsia="Calibri" w:hAnsi="Times New Roman" w:cs="Times New Roman"/>
          <w:b/>
          <w:bCs/>
          <w:color w:val="000000"/>
          <w:kern w:val="0"/>
          <w14:ligatures w14:val="none"/>
        </w:rPr>
        <w:t xml:space="preserve">: </w:t>
      </w:r>
      <w:r w:rsidR="007F605F">
        <w:rPr>
          <w:rFonts w:ascii="Times New Roman" w:eastAsia="Calibri" w:hAnsi="Times New Roman" w:cs="Times New Roman"/>
          <w:b/>
          <w:bCs/>
          <w:color w:val="000000"/>
          <w:kern w:val="0"/>
          <w14:ligatures w14:val="none"/>
        </w:rPr>
        <w:t>Clean It, Code It, Frame It</w:t>
      </w:r>
    </w:p>
    <w:p w14:paraId="2ED6AA2F" w14:textId="77777777" w:rsidR="007F605F" w:rsidRDefault="007F605F" w:rsidP="007F605F">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7F605F">
        <w:rPr>
          <w:rFonts w:ascii="Times New Roman" w:eastAsia="Calibri" w:hAnsi="Times New Roman" w:cs="Times New Roman"/>
          <w:b/>
          <w:bCs/>
          <w:color w:val="000000"/>
          <w:kern w:val="0"/>
          <w:szCs w:val="22"/>
          <w:shd w:val="clear" w:color="auto" w:fill="FFFFFF"/>
          <w14:ligatures w14:val="none"/>
        </w:rPr>
        <w:t>Support Analysis and Decision Making</w:t>
      </w:r>
    </w:p>
    <w:p w14:paraId="2B22A1A9" w14:textId="210AC640" w:rsidR="00BC2136" w:rsidRPr="00BC2136" w:rsidRDefault="00BC2136" w:rsidP="00BC213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C2136">
        <w:rPr>
          <w:rFonts w:ascii="Times New Roman" w:eastAsia="Calibri" w:hAnsi="Times New Roman" w:cs="Times New Roman"/>
          <w:color w:val="000000"/>
          <w:kern w:val="0"/>
          <w:szCs w:val="22"/>
          <w:shd w:val="clear" w:color="auto" w:fill="FFFFFF"/>
          <w14:ligatures w14:val="none"/>
        </w:rPr>
        <w:t xml:space="preserve">While working with the business dataset </w:t>
      </w:r>
      <w:r>
        <w:rPr>
          <w:rFonts w:ascii="Times New Roman" w:eastAsia="Calibri" w:hAnsi="Times New Roman" w:cs="Times New Roman"/>
          <w:color w:val="000000"/>
          <w:kern w:val="0"/>
          <w:szCs w:val="22"/>
          <w:shd w:val="clear" w:color="auto" w:fill="FFFFFF"/>
          <w14:ligatures w14:val="none"/>
        </w:rPr>
        <w:t>in the Codio environment, I quickly realized that transforming raw data</w:t>
      </w:r>
      <w:r w:rsidRPr="00BC2136">
        <w:rPr>
          <w:rFonts w:ascii="Times New Roman" w:eastAsia="Calibri" w:hAnsi="Times New Roman" w:cs="Times New Roman"/>
          <w:color w:val="000000"/>
          <w:kern w:val="0"/>
          <w:szCs w:val="22"/>
          <w:shd w:val="clear" w:color="auto" w:fill="FFFFFF"/>
          <w14:ligatures w14:val="none"/>
        </w:rPr>
        <w:t xml:space="preserve"> into a clean, organized table </w:t>
      </w:r>
      <w:r>
        <w:rPr>
          <w:rFonts w:ascii="Times New Roman" w:eastAsia="Calibri" w:hAnsi="Times New Roman" w:cs="Times New Roman"/>
          <w:color w:val="000000"/>
          <w:kern w:val="0"/>
          <w:szCs w:val="22"/>
          <w:shd w:val="clear" w:color="auto" w:fill="FFFFFF"/>
          <w14:ligatures w14:val="none"/>
        </w:rPr>
        <w:t>is crucial, as it directly improves the accuracy of subsequent analyses</w:t>
      </w:r>
      <w:r w:rsidRPr="00BC2136">
        <w:rPr>
          <w:rFonts w:ascii="Times New Roman" w:eastAsia="Calibri" w:hAnsi="Times New Roman" w:cs="Times New Roman"/>
          <w:color w:val="000000"/>
          <w:kern w:val="0"/>
          <w:szCs w:val="22"/>
          <w:shd w:val="clear" w:color="auto" w:fill="FFFFFF"/>
          <w14:ligatures w14:val="none"/>
        </w:rPr>
        <w:t>. The dataset originally contained several issues</w:t>
      </w:r>
      <w:r>
        <w:rPr>
          <w:rFonts w:ascii="Times New Roman" w:eastAsia="Calibri" w:hAnsi="Times New Roman" w:cs="Times New Roman"/>
          <w:color w:val="000000"/>
          <w:kern w:val="0"/>
          <w:szCs w:val="22"/>
          <w:shd w:val="clear" w:color="auto" w:fill="FFFFFF"/>
          <w14:ligatures w14:val="none"/>
        </w:rPr>
        <w:t xml:space="preserve">, including missing gender values, inconsistent labels across membership tiers, and product types with random text entries, </w:t>
      </w:r>
      <w:r w:rsidRPr="00BC2136">
        <w:rPr>
          <w:rFonts w:ascii="Times New Roman" w:eastAsia="Calibri" w:hAnsi="Times New Roman" w:cs="Times New Roman"/>
          <w:color w:val="000000"/>
          <w:kern w:val="0"/>
          <w:szCs w:val="22"/>
          <w:shd w:val="clear" w:color="auto" w:fill="FFFFFF"/>
          <w14:ligatures w14:val="none"/>
        </w:rPr>
        <w:t xml:space="preserve">which could easily </w:t>
      </w:r>
      <w:r w:rsidR="007A2191">
        <w:rPr>
          <w:rFonts w:ascii="Times New Roman" w:eastAsia="Calibri" w:hAnsi="Times New Roman" w:cs="Times New Roman"/>
          <w:color w:val="000000"/>
          <w:kern w:val="0"/>
          <w:szCs w:val="22"/>
          <w:shd w:val="clear" w:color="auto" w:fill="FFFFFF"/>
          <w14:ligatures w14:val="none"/>
        </w:rPr>
        <w:t>distort insights or obscure</w:t>
      </w:r>
      <w:r w:rsidRPr="00BC2136">
        <w:rPr>
          <w:rFonts w:ascii="Times New Roman" w:eastAsia="Calibri" w:hAnsi="Times New Roman" w:cs="Times New Roman"/>
          <w:color w:val="000000"/>
          <w:kern w:val="0"/>
          <w:szCs w:val="22"/>
          <w:shd w:val="clear" w:color="auto" w:fill="FFFFFF"/>
          <w14:ligatures w14:val="none"/>
        </w:rPr>
        <w:t xml:space="preserve"> trends. Converting this raw data into a structured table </w:t>
      </w:r>
      <w:r>
        <w:rPr>
          <w:rFonts w:ascii="Times New Roman" w:eastAsia="Calibri" w:hAnsi="Times New Roman" w:cs="Times New Roman"/>
          <w:color w:val="000000"/>
          <w:kern w:val="0"/>
          <w:szCs w:val="22"/>
          <w:shd w:val="clear" w:color="auto" w:fill="FFFFFF"/>
          <w14:ligatures w14:val="none"/>
        </w:rPr>
        <w:t xml:space="preserve">made each field </w:t>
      </w:r>
      <w:r w:rsidRPr="00BC2136">
        <w:rPr>
          <w:rFonts w:ascii="Times New Roman" w:eastAsia="Calibri" w:hAnsi="Times New Roman" w:cs="Times New Roman"/>
          <w:color w:val="000000"/>
          <w:kern w:val="0"/>
          <w:szCs w:val="22"/>
          <w:shd w:val="clear" w:color="auto" w:fill="FFFFFF"/>
          <w14:ligatures w14:val="none"/>
        </w:rPr>
        <w:t xml:space="preserve">consistent, readable, and ready for deeper exploration. As emphasized in Codio’s data preparation materials, standardizing column names, handling missing values, and correcting formatting </w:t>
      </w:r>
      <w:r>
        <w:rPr>
          <w:rFonts w:ascii="Times New Roman" w:eastAsia="Calibri" w:hAnsi="Times New Roman" w:cs="Times New Roman"/>
          <w:color w:val="000000"/>
          <w:kern w:val="0"/>
          <w:szCs w:val="22"/>
          <w:shd w:val="clear" w:color="auto" w:fill="FFFFFF"/>
          <w14:ligatures w14:val="none"/>
        </w:rPr>
        <w:t xml:space="preserve">issues are essential steps to improving data quality before </w:t>
      </w:r>
      <w:r w:rsidRPr="00BC2136">
        <w:rPr>
          <w:rFonts w:ascii="Times New Roman" w:eastAsia="Calibri" w:hAnsi="Times New Roman" w:cs="Times New Roman"/>
          <w:color w:val="000000"/>
          <w:kern w:val="0"/>
          <w:szCs w:val="22"/>
          <w:shd w:val="clear" w:color="auto" w:fill="FFFFFF"/>
          <w14:ligatures w14:val="none"/>
        </w:rPr>
        <w:t>analysis (Codio, 2025).</w:t>
      </w:r>
    </w:p>
    <w:p w14:paraId="778CF128" w14:textId="2C1D734E" w:rsidR="005441F6" w:rsidRDefault="00BC2136" w:rsidP="00BC213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C2136">
        <w:rPr>
          <w:rFonts w:ascii="Times New Roman" w:eastAsia="Calibri" w:hAnsi="Times New Roman" w:cs="Times New Roman"/>
          <w:color w:val="000000"/>
          <w:kern w:val="0"/>
          <w:szCs w:val="22"/>
          <w:shd w:val="clear" w:color="auto" w:fill="FFFFFF"/>
          <w14:ligatures w14:val="none"/>
        </w:rPr>
        <w:t>Having reliable tabular data makes it easier to compare customer groups, identify patterns in purchasing behavior, and prepare meaningful visualizations. For example, cleaning the membership and product type fields prevented slight spelling variations</w:t>
      </w:r>
      <w:r>
        <w:rPr>
          <w:rFonts w:ascii="Times New Roman" w:eastAsia="Calibri" w:hAnsi="Times New Roman" w:cs="Times New Roman"/>
          <w:color w:val="000000"/>
          <w:kern w:val="0"/>
          <w:szCs w:val="22"/>
          <w:shd w:val="clear" w:color="auto" w:fill="FFFFFF"/>
          <w14:ligatures w14:val="none"/>
        </w:rPr>
        <w:t xml:space="preserve"> </w:t>
      </w:r>
      <w:r w:rsidRPr="00BC2136">
        <w:rPr>
          <w:rFonts w:ascii="Times New Roman" w:eastAsia="Calibri" w:hAnsi="Times New Roman" w:cs="Times New Roman"/>
          <w:color w:val="000000"/>
          <w:kern w:val="0"/>
          <w:szCs w:val="22"/>
          <w:shd w:val="clear" w:color="auto" w:fill="FFFFFF"/>
          <w14:ligatures w14:val="none"/>
        </w:rPr>
        <w:t>like “</w:t>
      </w:r>
      <w:proofErr w:type="spellStart"/>
      <w:r w:rsidRPr="00BC2136">
        <w:rPr>
          <w:rFonts w:ascii="Times New Roman" w:eastAsia="Calibri" w:hAnsi="Times New Roman" w:cs="Times New Roman"/>
          <w:color w:val="000000"/>
          <w:kern w:val="0"/>
          <w:szCs w:val="22"/>
          <w:shd w:val="clear" w:color="auto" w:fill="FFFFFF"/>
          <w14:ligatures w14:val="none"/>
        </w:rPr>
        <w:t>DRinkS</w:t>
      </w:r>
      <w:proofErr w:type="spellEnd"/>
      <w:r w:rsidRPr="00BC2136">
        <w:rPr>
          <w:rFonts w:ascii="Times New Roman" w:eastAsia="Calibri" w:hAnsi="Times New Roman" w:cs="Times New Roman"/>
          <w:color w:val="000000"/>
          <w:kern w:val="0"/>
          <w:szCs w:val="22"/>
          <w:shd w:val="clear" w:color="auto" w:fill="FFFFFF"/>
          <w14:ligatures w14:val="none"/>
        </w:rPr>
        <w:t>,” “drink,” and “drinks”</w:t>
      </w:r>
      <w:r>
        <w:rPr>
          <w:rFonts w:ascii="Times New Roman" w:eastAsia="Calibri" w:hAnsi="Times New Roman" w:cs="Times New Roman"/>
          <w:color w:val="000000"/>
          <w:kern w:val="0"/>
          <w:szCs w:val="22"/>
          <w:shd w:val="clear" w:color="auto" w:fill="FFFFFF"/>
          <w14:ligatures w14:val="none"/>
        </w:rPr>
        <w:t xml:space="preserve"> </w:t>
      </w:r>
      <w:r w:rsidRPr="00BC2136">
        <w:rPr>
          <w:rFonts w:ascii="Times New Roman" w:eastAsia="Calibri" w:hAnsi="Times New Roman" w:cs="Times New Roman"/>
          <w:color w:val="000000"/>
          <w:kern w:val="0"/>
          <w:szCs w:val="22"/>
          <w:shd w:val="clear" w:color="auto" w:fill="FFFFFF"/>
          <w14:ligatures w14:val="none"/>
        </w:rPr>
        <w:t>from being treated as separate categories</w:t>
      </w:r>
      <w:r w:rsidR="007A2191">
        <w:rPr>
          <w:rFonts w:ascii="Times New Roman" w:eastAsia="Calibri" w:hAnsi="Times New Roman" w:cs="Times New Roman"/>
          <w:color w:val="000000"/>
          <w:kern w:val="0"/>
          <w:szCs w:val="22"/>
          <w:shd w:val="clear" w:color="auto" w:fill="FFFFFF"/>
          <w14:ligatures w14:val="none"/>
        </w:rPr>
        <w:t>, which could lead to inaccurate segmentation</w:t>
      </w:r>
      <w:r w:rsidRPr="00BC2136">
        <w:rPr>
          <w:rFonts w:ascii="Times New Roman" w:eastAsia="Calibri" w:hAnsi="Times New Roman" w:cs="Times New Roman"/>
          <w:color w:val="000000"/>
          <w:kern w:val="0"/>
          <w:szCs w:val="22"/>
          <w:shd w:val="clear" w:color="auto" w:fill="FFFFFF"/>
          <w14:ligatures w14:val="none"/>
        </w:rPr>
        <w:t xml:space="preserve">. This </w:t>
      </w:r>
      <w:r>
        <w:rPr>
          <w:rFonts w:ascii="Times New Roman" w:eastAsia="Calibri" w:hAnsi="Times New Roman" w:cs="Times New Roman"/>
          <w:color w:val="000000"/>
          <w:kern w:val="0"/>
          <w:szCs w:val="22"/>
          <w:shd w:val="clear" w:color="auto" w:fill="FFFFFF"/>
          <w14:ligatures w14:val="none"/>
        </w:rPr>
        <w:t xml:space="preserve">step is vital because it </w:t>
      </w:r>
      <w:r w:rsidRPr="00BC2136">
        <w:rPr>
          <w:rFonts w:ascii="Times New Roman" w:eastAsia="Calibri" w:hAnsi="Times New Roman" w:cs="Times New Roman"/>
          <w:color w:val="000000"/>
          <w:kern w:val="0"/>
          <w:szCs w:val="22"/>
          <w:shd w:val="clear" w:color="auto" w:fill="FFFFFF"/>
          <w14:ligatures w14:val="none"/>
        </w:rPr>
        <w:t>ensures that later analyses, such as segmentation, trend identification, or model training, are based on accurate and complete information. Clean, well-structured tables help decision-makers rely on evidence instead of assumptions, which is especially important in fields that depend on customer behavior insights and business intelligence</w:t>
      </w:r>
      <w:r w:rsidR="005441F6">
        <w:rPr>
          <w:rFonts w:ascii="Times New Roman" w:eastAsia="Calibri" w:hAnsi="Times New Roman" w:cs="Times New Roman"/>
          <w:color w:val="000000"/>
          <w:kern w:val="0"/>
          <w:szCs w:val="22"/>
          <w:shd w:val="clear" w:color="auto" w:fill="FFFFFF"/>
          <w14:ligatures w14:val="none"/>
        </w:rPr>
        <w:t>.</w:t>
      </w:r>
    </w:p>
    <w:p w14:paraId="24AEAF14" w14:textId="00DC8C29" w:rsidR="005857AA" w:rsidRPr="00FB4E8E" w:rsidRDefault="005857AA" w:rsidP="00643C9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4D2E6E77" w14:textId="56C81BF8" w:rsidR="00BC2136" w:rsidRPr="00BC2136" w:rsidRDefault="00BC2136" w:rsidP="00BC213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C2136">
        <w:rPr>
          <w:rFonts w:ascii="Times New Roman" w:eastAsia="Calibri" w:hAnsi="Times New Roman" w:cs="Times New Roman"/>
          <w:color w:val="000000"/>
          <w:kern w:val="0"/>
          <w:szCs w:val="22"/>
          <w:shd w:val="clear" w:color="auto" w:fill="FFFFFF"/>
          <w14:ligatures w14:val="none"/>
        </w:rPr>
        <w:t xml:space="preserve">Completing this activity showed me how much </w:t>
      </w:r>
      <w:r>
        <w:rPr>
          <w:rFonts w:ascii="Times New Roman" w:eastAsia="Calibri" w:hAnsi="Times New Roman" w:cs="Times New Roman"/>
          <w:color w:val="000000"/>
          <w:kern w:val="0"/>
          <w:szCs w:val="22"/>
          <w:shd w:val="clear" w:color="auto" w:fill="FFFFFF"/>
          <w14:ligatures w14:val="none"/>
        </w:rPr>
        <w:t xml:space="preserve">systematic data wrangling </w:t>
      </w:r>
      <w:r w:rsidR="007A2191">
        <w:rPr>
          <w:rFonts w:ascii="Times New Roman" w:eastAsia="Calibri" w:hAnsi="Times New Roman" w:cs="Times New Roman"/>
          <w:color w:val="000000"/>
          <w:kern w:val="0"/>
          <w:szCs w:val="22"/>
          <w:shd w:val="clear" w:color="auto" w:fill="FFFFFF"/>
          <w14:ligatures w14:val="none"/>
        </w:rPr>
        <w:t>influences</w:t>
      </w:r>
      <w:r>
        <w:rPr>
          <w:rFonts w:ascii="Times New Roman" w:eastAsia="Calibri" w:hAnsi="Times New Roman" w:cs="Times New Roman"/>
          <w:color w:val="000000"/>
          <w:kern w:val="0"/>
          <w:szCs w:val="22"/>
          <w:shd w:val="clear" w:color="auto" w:fill="FFFFFF"/>
          <w14:ligatures w14:val="none"/>
        </w:rPr>
        <w:t xml:space="preserve"> the success of future analysis. When I first loaded the dataset, it contained messy text fields, blank </w:t>
      </w:r>
      <w:r>
        <w:rPr>
          <w:rFonts w:ascii="Times New Roman" w:eastAsia="Calibri" w:hAnsi="Times New Roman" w:cs="Times New Roman"/>
          <w:color w:val="000000"/>
          <w:kern w:val="0"/>
          <w:szCs w:val="22"/>
          <w:shd w:val="clear" w:color="auto" w:fill="FFFFFF"/>
          <w14:ligatures w14:val="none"/>
        </w:rPr>
        <w:lastRenderedPageBreak/>
        <w:t xml:space="preserve">membership records, noisy product categories, and missing gender values. If left uncleaned, these issues would have produced misleading results. Using Pandas functions such as </w:t>
      </w:r>
      <w:proofErr w:type="spellStart"/>
      <w:proofErr w:type="gramStart"/>
      <w:r>
        <w:rPr>
          <w:rFonts w:ascii="Times New Roman" w:eastAsia="Calibri" w:hAnsi="Times New Roman" w:cs="Times New Roman"/>
          <w:color w:val="000000"/>
          <w:kern w:val="0"/>
          <w:szCs w:val="22"/>
          <w:shd w:val="clear" w:color="auto" w:fill="FFFFFF"/>
          <w14:ligatures w14:val="none"/>
        </w:rPr>
        <w:t>fillna</w:t>
      </w:r>
      <w:proofErr w:type="spellEnd"/>
      <w:r>
        <w:rPr>
          <w:rFonts w:ascii="Times New Roman" w:eastAsia="Calibri" w:hAnsi="Times New Roman" w:cs="Times New Roman"/>
          <w:color w:val="000000"/>
          <w:kern w:val="0"/>
          <w:szCs w:val="22"/>
          <w:shd w:val="clear" w:color="auto" w:fill="FFFFFF"/>
          <w14:ligatures w14:val="none"/>
        </w:rPr>
        <w:t>(</w:t>
      </w:r>
      <w:proofErr w:type="gramEnd"/>
      <w:r>
        <w:rPr>
          <w:rFonts w:ascii="Times New Roman" w:eastAsia="Calibri" w:hAnsi="Times New Roman" w:cs="Times New Roman"/>
          <w:color w:val="000000"/>
          <w:kern w:val="0"/>
          <w:szCs w:val="22"/>
          <w:shd w:val="clear" w:color="auto" w:fill="FFFFFF"/>
          <w14:ligatures w14:val="none"/>
        </w:rPr>
        <w:t xml:space="preserve">), </w:t>
      </w:r>
      <w:proofErr w:type="gramStart"/>
      <w:r>
        <w:rPr>
          <w:rFonts w:ascii="Times New Roman" w:eastAsia="Calibri" w:hAnsi="Times New Roman" w:cs="Times New Roman"/>
          <w:color w:val="000000"/>
          <w:kern w:val="0"/>
          <w:szCs w:val="22"/>
          <w:shd w:val="clear" w:color="auto" w:fill="FFFFFF"/>
          <w14:ligatures w14:val="none"/>
        </w:rPr>
        <w:t>replace(</w:t>
      </w:r>
      <w:proofErr w:type="gramEnd"/>
      <w:r>
        <w:rPr>
          <w:rFonts w:ascii="Times New Roman" w:eastAsia="Calibri" w:hAnsi="Times New Roman" w:cs="Times New Roman"/>
          <w:color w:val="000000"/>
          <w:kern w:val="0"/>
          <w:szCs w:val="22"/>
          <w:shd w:val="clear" w:color="auto" w:fill="FFFFFF"/>
          <w14:ligatures w14:val="none"/>
        </w:rPr>
        <w:t>)</w:t>
      </w:r>
      <w:proofErr w:type="gramStart"/>
      <w:r>
        <w:rPr>
          <w:rFonts w:ascii="Times New Roman" w:eastAsia="Calibri" w:hAnsi="Times New Roman" w:cs="Times New Roman"/>
          <w:color w:val="000000"/>
          <w:kern w:val="0"/>
          <w:szCs w:val="22"/>
          <w:shd w:val="clear" w:color="auto" w:fill="FFFFFF"/>
          <w14:ligatures w14:val="none"/>
        </w:rPr>
        <w:t>, .</w:t>
      </w:r>
      <w:proofErr w:type="spellStart"/>
      <w:r>
        <w:rPr>
          <w:rFonts w:ascii="Times New Roman" w:eastAsia="Calibri" w:hAnsi="Times New Roman" w:cs="Times New Roman"/>
          <w:color w:val="000000"/>
          <w:kern w:val="0"/>
          <w:szCs w:val="22"/>
          <w:shd w:val="clear" w:color="auto" w:fill="FFFFFF"/>
          <w14:ligatures w14:val="none"/>
        </w:rPr>
        <w:t>astype</w:t>
      </w:r>
      <w:proofErr w:type="spellEnd"/>
      <w:proofErr w:type="gramEnd"/>
      <w:r>
        <w:rPr>
          <w:rFonts w:ascii="Times New Roman" w:eastAsia="Calibri" w:hAnsi="Times New Roman" w:cs="Times New Roman"/>
          <w:color w:val="000000"/>
          <w:kern w:val="0"/>
          <w:szCs w:val="22"/>
          <w:shd w:val="clear" w:color="auto" w:fill="FFFFFF"/>
          <w14:ligatures w14:val="none"/>
        </w:rPr>
        <w:t>(), and category conversions helped me transform the dataset into a usable, reliable dataset. This reinforced the importance of following a structured cleaning process</w:t>
      </w:r>
      <w:r w:rsidRPr="00BC2136">
        <w:rPr>
          <w:rFonts w:ascii="Times New Roman" w:eastAsia="Calibri" w:hAnsi="Times New Roman" w:cs="Times New Roman"/>
          <w:color w:val="000000"/>
          <w:kern w:val="0"/>
          <w:szCs w:val="22"/>
          <w:shd w:val="clear" w:color="auto" w:fill="FFFFFF"/>
          <w14:ligatures w14:val="none"/>
        </w:rPr>
        <w:t xml:space="preserve"> and verifying the results along the way, which aligns with the guidance provided in the Codio module (Codio, 2025).</w:t>
      </w:r>
    </w:p>
    <w:p w14:paraId="5E213C18" w14:textId="60915B94" w:rsidR="00B27F24" w:rsidRPr="00FB4E8E" w:rsidRDefault="00BC2136" w:rsidP="00BC2136">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C2136">
        <w:rPr>
          <w:rFonts w:ascii="Times New Roman" w:eastAsia="Calibri" w:hAnsi="Times New Roman" w:cs="Times New Roman"/>
          <w:color w:val="000000"/>
          <w:kern w:val="0"/>
          <w:szCs w:val="22"/>
          <w:shd w:val="clear" w:color="auto" w:fill="FFFFFF"/>
          <w14:ligatures w14:val="none"/>
        </w:rPr>
        <w:t>This assignment also helped me appreciate how proper preparation influences downstream tasks like visualization, statistical exploration, and predictive modeling. Clean data reveals trends in customer demographics, income distribution, and spending habits that would have been hidden behind inconsistencies. More importantly, the process strengthened my confidence in using Python for practical data wrangling and reminded me that high-quality analysis depends on having a solid foundation. Transforming raw data into a structured table is not just a technical step</w:t>
      </w:r>
      <w:r>
        <w:rPr>
          <w:rFonts w:ascii="Times New Roman" w:eastAsia="Calibri" w:hAnsi="Times New Roman" w:cs="Times New Roman"/>
          <w:color w:val="000000"/>
          <w:kern w:val="0"/>
          <w:szCs w:val="22"/>
          <w:shd w:val="clear" w:color="auto" w:fill="FFFFFF"/>
          <w14:ligatures w14:val="none"/>
        </w:rPr>
        <w:t xml:space="preserve">; </w:t>
      </w:r>
      <w:r w:rsidRPr="00BC2136">
        <w:rPr>
          <w:rFonts w:ascii="Times New Roman" w:eastAsia="Calibri" w:hAnsi="Times New Roman" w:cs="Times New Roman"/>
          <w:color w:val="000000"/>
          <w:kern w:val="0"/>
          <w:szCs w:val="22"/>
          <w:shd w:val="clear" w:color="auto" w:fill="FFFFFF"/>
          <w14:ligatures w14:val="none"/>
        </w:rPr>
        <w:t>it is a critical part of producing insights that organizations can trust</w:t>
      </w:r>
      <w:r w:rsidR="00B27F24" w:rsidRPr="00FB4E8E">
        <w:rPr>
          <w:rFonts w:ascii="Times New Roman" w:eastAsia="Calibri" w:hAnsi="Times New Roman" w:cs="Times New Roman"/>
          <w:color w:val="000000"/>
          <w:kern w:val="0"/>
          <w:szCs w:val="22"/>
          <w:shd w:val="clear" w:color="auto" w:fill="FFFFFF"/>
          <w14:ligatures w14:val="none"/>
        </w:rPr>
        <w:t>.</w:t>
      </w:r>
    </w:p>
    <w:p w14:paraId="4511DAC7" w14:textId="77777777" w:rsidR="00643C94" w:rsidRDefault="00643C9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8B34B0D"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42977990"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89010CD"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6A5C7C94" w14:textId="77777777" w:rsidR="00A80464" w:rsidRDefault="00A8046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1D8F1D4" w14:textId="77777777" w:rsidR="00AD3AC4" w:rsidRDefault="00AD3AC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5C0455B" w14:textId="77777777" w:rsidR="00FB4E8E" w:rsidRDefault="00FB4E8E"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CD4D343" w14:textId="77777777" w:rsidR="00D7149F" w:rsidRDefault="00D7149F"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A40FB11" w14:textId="77777777" w:rsidR="00914049" w:rsidRDefault="00914049"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45327542" w14:textId="77777777" w:rsidR="007A2191" w:rsidRPr="005857AA" w:rsidRDefault="007A2191"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6E55C084" w14:textId="0BA6094F" w:rsidR="005441F6" w:rsidRDefault="005441F6" w:rsidP="007F605F">
      <w:pPr>
        <w:ind w:left="720" w:hanging="720"/>
        <w:rPr>
          <w:rFonts w:ascii="Times New Roman" w:hAnsi="Times New Roman" w:cs="Times New Roman"/>
        </w:rPr>
      </w:pPr>
      <w:r w:rsidRPr="005441F6">
        <w:rPr>
          <w:rFonts w:ascii="Times New Roman" w:hAnsi="Times New Roman" w:cs="Times New Roman"/>
        </w:rPr>
        <w:t xml:space="preserve">Codio. (2025). </w:t>
      </w:r>
      <w:r w:rsidRPr="005441F6">
        <w:rPr>
          <w:rFonts w:ascii="Times New Roman" w:hAnsi="Times New Roman" w:cs="Times New Roman"/>
          <w:i/>
          <w:iCs/>
        </w:rPr>
        <w:t>Module Two Activity data and instructions</w:t>
      </w:r>
      <w:r w:rsidRPr="005441F6">
        <w:rPr>
          <w:rFonts w:ascii="Times New Roman" w:hAnsi="Times New Roman" w:cs="Times New Roman"/>
        </w:rPr>
        <w:t xml:space="preserve"> [Course dataset and instructional materials]. Southern New Hampshire University.</w:t>
      </w:r>
    </w:p>
    <w:p w14:paraId="094481FD" w14:textId="1D1CA0E9" w:rsidR="00B27F24" w:rsidRPr="007F605F" w:rsidRDefault="00B27F24" w:rsidP="007F605F">
      <w:pPr>
        <w:ind w:left="720" w:hanging="720"/>
        <w:rPr>
          <w:rFonts w:ascii="Times New Roman" w:hAnsi="Times New Roman" w:cs="Times New Roman"/>
        </w:rPr>
      </w:pPr>
      <w:r w:rsidRPr="003B7E24">
        <w:rPr>
          <w:rFonts w:ascii="Times New Roman" w:hAnsi="Times New Roman" w:cs="Times New Roman"/>
        </w:rPr>
        <w:t xml:space="preserve">Grammarly Inc. (n.d.). </w:t>
      </w:r>
      <w:r w:rsidRPr="003B7E24">
        <w:rPr>
          <w:rFonts w:ascii="Times New Roman" w:hAnsi="Times New Roman" w:cs="Times New Roman"/>
          <w:i/>
          <w:iCs/>
        </w:rPr>
        <w:t>Grammarly.</w:t>
      </w:r>
      <w:r w:rsidRPr="003B7E24">
        <w:rPr>
          <w:rFonts w:ascii="Times New Roman" w:hAnsi="Times New Roman" w:cs="Times New Roman"/>
        </w:rPr>
        <w:t xml:space="preserve"> </w:t>
      </w:r>
      <w:hyperlink r:id="rId8" w:tgtFrame="_new" w:history="1">
        <w:r w:rsidRPr="003B7E24">
          <w:rPr>
            <w:rStyle w:val="Hyperlink"/>
            <w:rFonts w:ascii="Times New Roman" w:hAnsi="Times New Roman" w:cs="Times New Roman"/>
          </w:rPr>
          <w:t>https://www.grammarly.com/</w:t>
        </w:r>
      </w:hyperlink>
    </w:p>
    <w:sectPr w:rsidR="00B27F24" w:rsidRPr="007F60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0519" w14:textId="77777777" w:rsidR="00C469B9" w:rsidRDefault="00C469B9" w:rsidP="00B47328">
      <w:pPr>
        <w:spacing w:after="0" w:line="240" w:lineRule="auto"/>
      </w:pPr>
      <w:r>
        <w:separator/>
      </w:r>
    </w:p>
  </w:endnote>
  <w:endnote w:type="continuationSeparator" w:id="0">
    <w:p w14:paraId="504A6724" w14:textId="77777777" w:rsidR="00C469B9" w:rsidRDefault="00C469B9"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4A534" w14:textId="77777777" w:rsidR="00C469B9" w:rsidRDefault="00C469B9" w:rsidP="00B47328">
      <w:pPr>
        <w:spacing w:after="0" w:line="240" w:lineRule="auto"/>
      </w:pPr>
      <w:r>
        <w:separator/>
      </w:r>
    </w:p>
  </w:footnote>
  <w:footnote w:type="continuationSeparator" w:id="0">
    <w:p w14:paraId="5B08DFB8" w14:textId="77777777" w:rsidR="00C469B9" w:rsidRDefault="00C469B9"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0"/>
  </w:num>
  <w:num w:numId="2" w16cid:durableId="1919366054">
    <w:abstractNumId w:val="3"/>
  </w:num>
  <w:num w:numId="3" w16cid:durableId="1531333408">
    <w:abstractNumId w:val="2"/>
  </w:num>
  <w:num w:numId="4" w16cid:durableId="163768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B48E4"/>
    <w:rsid w:val="000B51D8"/>
    <w:rsid w:val="000D53CB"/>
    <w:rsid w:val="00126449"/>
    <w:rsid w:val="0018671C"/>
    <w:rsid w:val="001C4604"/>
    <w:rsid w:val="001E09AE"/>
    <w:rsid w:val="00203841"/>
    <w:rsid w:val="00214196"/>
    <w:rsid w:val="002151BC"/>
    <w:rsid w:val="003578B9"/>
    <w:rsid w:val="00385CB5"/>
    <w:rsid w:val="003B7E24"/>
    <w:rsid w:val="003C1D76"/>
    <w:rsid w:val="003D2FDD"/>
    <w:rsid w:val="003D687E"/>
    <w:rsid w:val="004669E3"/>
    <w:rsid w:val="004859CB"/>
    <w:rsid w:val="00486D3A"/>
    <w:rsid w:val="004A3479"/>
    <w:rsid w:val="004B44ED"/>
    <w:rsid w:val="0051644C"/>
    <w:rsid w:val="005441F6"/>
    <w:rsid w:val="005474A1"/>
    <w:rsid w:val="005733F6"/>
    <w:rsid w:val="005857AA"/>
    <w:rsid w:val="00585973"/>
    <w:rsid w:val="005B72A9"/>
    <w:rsid w:val="005C2B97"/>
    <w:rsid w:val="0060143A"/>
    <w:rsid w:val="00643C94"/>
    <w:rsid w:val="0064438F"/>
    <w:rsid w:val="00654E1F"/>
    <w:rsid w:val="006B4AC1"/>
    <w:rsid w:val="006B6614"/>
    <w:rsid w:val="0071116D"/>
    <w:rsid w:val="007377B1"/>
    <w:rsid w:val="00745773"/>
    <w:rsid w:val="00782687"/>
    <w:rsid w:val="007A2191"/>
    <w:rsid w:val="007F605F"/>
    <w:rsid w:val="0082608F"/>
    <w:rsid w:val="00831105"/>
    <w:rsid w:val="00877732"/>
    <w:rsid w:val="0088075E"/>
    <w:rsid w:val="00914049"/>
    <w:rsid w:val="00945093"/>
    <w:rsid w:val="009963B7"/>
    <w:rsid w:val="009B4C2C"/>
    <w:rsid w:val="009C59ED"/>
    <w:rsid w:val="009C7985"/>
    <w:rsid w:val="00A23B38"/>
    <w:rsid w:val="00A80464"/>
    <w:rsid w:val="00A96F8F"/>
    <w:rsid w:val="00A97698"/>
    <w:rsid w:val="00AD3AC4"/>
    <w:rsid w:val="00AD459E"/>
    <w:rsid w:val="00AE2C75"/>
    <w:rsid w:val="00B260A3"/>
    <w:rsid w:val="00B27F24"/>
    <w:rsid w:val="00B36D0C"/>
    <w:rsid w:val="00B47328"/>
    <w:rsid w:val="00BC2136"/>
    <w:rsid w:val="00BF0048"/>
    <w:rsid w:val="00C20F18"/>
    <w:rsid w:val="00C469B9"/>
    <w:rsid w:val="00CC3E8B"/>
    <w:rsid w:val="00D02E0E"/>
    <w:rsid w:val="00D7149F"/>
    <w:rsid w:val="00DA41D1"/>
    <w:rsid w:val="00DB489A"/>
    <w:rsid w:val="00DF49DB"/>
    <w:rsid w:val="00E56D75"/>
    <w:rsid w:val="00E71893"/>
    <w:rsid w:val="00ED774C"/>
    <w:rsid w:val="00EE7D7A"/>
    <w:rsid w:val="00F528F6"/>
    <w:rsid w:val="00F55B4E"/>
    <w:rsid w:val="00F6472D"/>
    <w:rsid w:val="00F85C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475</Words>
  <Characters>2953</Characters>
  <Application>Microsoft Office Word</Application>
  <DocSecurity>0</DocSecurity>
  <Lines>60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54</cp:revision>
  <dcterms:created xsi:type="dcterms:W3CDTF">2025-08-28T16:26:00Z</dcterms:created>
  <dcterms:modified xsi:type="dcterms:W3CDTF">2025-11-22T14:21:00Z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