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Blue Card &amp; Training Register · BSC-CS-11</w:t>
      </w:r>
    </w:p>
    <w:p>
      <w:pPr>
        <w:pStyle w:val="Heading1"/>
        <w:spacing w:lineRule="auto"/>
      </w:pPr>
      <w:r>
        <w:rPr/>
        <w:t xml:space="preserve">Blue Card &amp; Training Register</w:t>
      </w:r>
    </w:p>
    <w:p>
      <w:pPr>
        <w:spacing w:lineRule="auto"/>
      </w:pPr>
      <w:r>
        <w:rPr/>
        <w:t xml:space="preserve">Master record of every team member’s child-safety clearances, qualifications and training. Reviewed monthly by the Director. A coach with a lapsed clearance is removed from the roster the same day.</w:t>
      </w:r>
    </w:p>
    <w:p>
      <w:pPr>
        <w:spacing w:lineRule="auto"/>
      </w:pPr>
      <w:r>
        <w:rPr>
          <w:b/>
        </w:rPr>
        <w:t xml:space="preserve">Live version:</w:t>
      </w:r>
    </w:p>
    <w:p>
      <w:pPr>
        <w:spacing w:lineRule="auto"/>
      </w:pPr>
      <w:r>
        <w:rPr/>
        <w:t xml:space="preserve"> this paper register is a snapshot. The authoritative version lives in the BSC CRM — Settings → Compliance Register. The CRM sends an automatic reminder 60 days, 30 days, and 7 days before any expiry.</w:t>
      </w:r>
    </w:p>
    <w:p>
      <w:pPr>
        <w:pStyle w:val="Heading2"/>
        <w:spacing w:lineRule="auto"/>
      </w:pPr>
      <w:r>
        <w:rPr/>
        <w:t xml:space="preserve">1. Blue Card register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 Card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Rhett Morrow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/ Coach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(see file)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First Aid register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CPR expiry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expiry</w:t>
            </w:r>
          </w:p>
        </w:tc>
      </w:t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Rhett Morrow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HLTAID011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(see file)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Discipline-specific qualifications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Expiry / renewal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Internal training log</w:t>
      </w:r>
    </w:p>
    <w:p>
      <w:pPr>
        <w:spacing w:lineRule="auto"/>
      </w:pPr>
      <w:r>
        <w:rPr/>
        <w:t xml:space="preserve">Every internal training session, refresher, drill, or skill upgrade is logged here.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 topic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Attendees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Facilitator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Monthly compliance check</w:t>
      </w:r>
    </w:p>
    <w:p>
      <w:pPr>
        <w:spacing w:lineRule="auto"/>
      </w:pPr>
      <w:r>
        <w:rPr/>
        <w:t xml:space="preserve">Director signs off the entire register monthly.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/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Blue Cards 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First Aid 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Issues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signature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BSC-CS-11 · Blue Card &amp; Training Register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