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rawings/drawing1.xml" ContentType="application/vnd.openxmlformats-officedocument.drawingml.chartshap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olors1.xml" ContentType="application/vnd.ms-office.chartcolorstyle+xml"/>
  <Override PartName="/word/charts/style1.xml" ContentType="application/vnd.ms-office.chartstyl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B0" w:rsidRPr="00E632B0" w:rsidRDefault="00E632B0" w:rsidP="00954C4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632B0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 </w:t>
      </w:r>
      <w:r w:rsidRPr="00E632B0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</w:p>
    <w:p w:rsidR="00582214" w:rsidRDefault="00E632B0" w:rsidP="00954C42">
      <w:pPr>
        <w:spacing w:line="360" w:lineRule="auto"/>
        <w:ind w:right="-142"/>
        <w:jc w:val="center"/>
        <w:rPr>
          <w:rFonts w:ascii="Times New Roman" w:hAnsi="Times New Roman"/>
          <w:b/>
          <w:sz w:val="28"/>
          <w:szCs w:val="28"/>
        </w:rPr>
      </w:pPr>
      <w:r w:rsidRPr="00E632B0">
        <w:rPr>
          <w:rFonts w:ascii="Times New Roman" w:hAnsi="Times New Roman"/>
          <w:b/>
          <w:sz w:val="28"/>
          <w:szCs w:val="28"/>
        </w:rPr>
        <w:t xml:space="preserve">Статистичний аналіз одно- та </w:t>
      </w:r>
    </w:p>
    <w:p w:rsidR="003D1D6D" w:rsidRDefault="00E632B0" w:rsidP="00954C42">
      <w:pPr>
        <w:spacing w:line="360" w:lineRule="auto"/>
        <w:ind w:right="-142"/>
        <w:jc w:val="center"/>
        <w:rPr>
          <w:rFonts w:ascii="Times New Roman" w:hAnsi="Times New Roman"/>
          <w:b/>
          <w:sz w:val="28"/>
          <w:szCs w:val="28"/>
        </w:rPr>
      </w:pPr>
      <w:r w:rsidRPr="00E632B0">
        <w:rPr>
          <w:rFonts w:ascii="Times New Roman" w:hAnsi="Times New Roman"/>
          <w:b/>
          <w:sz w:val="28"/>
          <w:szCs w:val="28"/>
        </w:rPr>
        <w:t>двовимірної послідовності випадкових чисел.</w:t>
      </w:r>
    </w:p>
    <w:p w:rsidR="00CB1CC9" w:rsidRDefault="00692E36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E36">
        <w:rPr>
          <w:rFonts w:ascii="Times New Roman" w:hAnsi="Times New Roman" w:cs="Times New Roman"/>
          <w:b/>
          <w:i/>
          <w:sz w:val="28"/>
          <w:szCs w:val="28"/>
        </w:rPr>
        <w:t>Основні означення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D1D6D">
        <w:rPr>
          <w:rFonts w:ascii="Times New Roman" w:hAnsi="Times New Roman" w:cs="Times New Roman"/>
          <w:sz w:val="28"/>
          <w:szCs w:val="28"/>
        </w:rPr>
        <w:t xml:space="preserve">Одним із основних понять математичної статистики є </w:t>
      </w:r>
      <w:r w:rsidR="003D1D6D">
        <w:rPr>
          <w:rFonts w:ascii="Times New Roman" w:hAnsi="Times New Roman" w:cs="Times New Roman"/>
          <w:b/>
          <w:sz w:val="28"/>
          <w:szCs w:val="28"/>
        </w:rPr>
        <w:t xml:space="preserve">статистичний ансамбль (або сукупність), </w:t>
      </w:r>
      <w:r w:rsidR="002849D4">
        <w:rPr>
          <w:rFonts w:ascii="Times New Roman" w:hAnsi="Times New Roman" w:cs="Times New Roman"/>
          <w:sz w:val="28"/>
          <w:szCs w:val="28"/>
        </w:rPr>
        <w:t xml:space="preserve">під яким розуміють </w:t>
      </w:r>
      <w:r w:rsidR="003D1D6D">
        <w:rPr>
          <w:rFonts w:ascii="Times New Roman" w:hAnsi="Times New Roman" w:cs="Times New Roman"/>
          <w:sz w:val="28"/>
          <w:szCs w:val="28"/>
        </w:rPr>
        <w:t xml:space="preserve">сукупність певних об’єктів однієї природи, які володіють </w:t>
      </w:r>
      <w:r w:rsidR="003D1D6D" w:rsidRPr="003D1D6D">
        <w:rPr>
          <w:rFonts w:ascii="Times New Roman" w:hAnsi="Times New Roman" w:cs="Times New Roman"/>
          <w:b/>
          <w:sz w:val="28"/>
          <w:szCs w:val="28"/>
        </w:rPr>
        <w:t>змінними ознаками</w:t>
      </w:r>
      <w:r w:rsidR="003D1D6D">
        <w:rPr>
          <w:rFonts w:ascii="Times New Roman" w:hAnsi="Times New Roman" w:cs="Times New Roman"/>
          <w:sz w:val="28"/>
          <w:szCs w:val="28"/>
        </w:rPr>
        <w:t xml:space="preserve">. </w:t>
      </w:r>
      <w:r w:rsidR="003D1D6D" w:rsidRPr="003D1D6D">
        <w:rPr>
          <w:rFonts w:ascii="Times New Roman" w:hAnsi="Times New Roman" w:cs="Times New Roman"/>
          <w:sz w:val="28"/>
          <w:szCs w:val="28"/>
        </w:rPr>
        <w:t>Статистичний ансамбль складається з окремих елементів</w:t>
      </w:r>
      <w:r w:rsidR="003D1D6D">
        <w:rPr>
          <w:rFonts w:ascii="Times New Roman" w:hAnsi="Times New Roman" w:cs="Times New Roman"/>
          <w:sz w:val="28"/>
          <w:szCs w:val="28"/>
        </w:rPr>
        <w:t xml:space="preserve"> (або одиниць), загальне число яких називають </w:t>
      </w:r>
      <w:r w:rsidR="00E606E2" w:rsidRPr="00E606E2">
        <w:rPr>
          <w:rFonts w:ascii="Times New Roman" w:hAnsi="Times New Roman" w:cs="Times New Roman"/>
          <w:b/>
          <w:sz w:val="28"/>
          <w:szCs w:val="28"/>
        </w:rPr>
        <w:t>об’ємом ансамблю</w:t>
      </w:r>
      <w:r w:rsidR="00E606E2">
        <w:rPr>
          <w:rFonts w:ascii="Times New Roman" w:hAnsi="Times New Roman" w:cs="Times New Roman"/>
          <w:sz w:val="28"/>
          <w:szCs w:val="28"/>
        </w:rPr>
        <w:t xml:space="preserve">. При цьому елементи ансамблю можуть бути охарактеризованими </w:t>
      </w:r>
      <w:r w:rsidR="00E606E2" w:rsidRPr="00E606E2">
        <w:rPr>
          <w:rFonts w:ascii="Times New Roman" w:hAnsi="Times New Roman" w:cs="Times New Roman"/>
          <w:b/>
          <w:sz w:val="28"/>
          <w:szCs w:val="28"/>
        </w:rPr>
        <w:t>одним або декількома параметрами</w:t>
      </w:r>
      <w:r w:rsidR="00E606E2">
        <w:rPr>
          <w:rFonts w:ascii="Times New Roman" w:hAnsi="Times New Roman" w:cs="Times New Roman"/>
          <w:b/>
          <w:sz w:val="28"/>
          <w:szCs w:val="28"/>
        </w:rPr>
        <w:t xml:space="preserve"> (ознаками)</w:t>
      </w:r>
      <w:r w:rsidR="00E606E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B1CC9" w:rsidRDefault="00E606E2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Ознаки, які приймають різні значення, називають </w:t>
      </w:r>
      <w:r w:rsidRPr="00E606E2">
        <w:rPr>
          <w:rFonts w:ascii="Times New Roman" w:hAnsi="Times New Roman" w:cs="Times New Roman"/>
          <w:b/>
          <w:sz w:val="28"/>
          <w:szCs w:val="28"/>
        </w:rPr>
        <w:t>варіаційними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які, своєю чергою, можуть бути </w:t>
      </w:r>
      <w:r w:rsidRPr="00E606E2">
        <w:rPr>
          <w:rFonts w:ascii="Times New Roman" w:hAnsi="Times New Roman" w:cs="Times New Roman"/>
          <w:b/>
          <w:sz w:val="28"/>
          <w:szCs w:val="28"/>
        </w:rPr>
        <w:t>якісними (або атрибутивними</w:t>
      </w:r>
      <w:r>
        <w:rPr>
          <w:rFonts w:ascii="Times New Roman" w:hAnsi="Times New Roman" w:cs="Times New Roman"/>
          <w:sz w:val="28"/>
          <w:szCs w:val="28"/>
        </w:rPr>
        <w:t xml:space="preserve">) та </w:t>
      </w:r>
      <w:r w:rsidRPr="00E606E2">
        <w:rPr>
          <w:rFonts w:ascii="Times New Roman" w:hAnsi="Times New Roman" w:cs="Times New Roman"/>
          <w:b/>
          <w:sz w:val="28"/>
          <w:szCs w:val="28"/>
        </w:rPr>
        <w:t>кількісними.</w:t>
      </w:r>
      <w:r>
        <w:rPr>
          <w:rFonts w:ascii="Times New Roman" w:hAnsi="Times New Roman" w:cs="Times New Roman"/>
          <w:sz w:val="28"/>
          <w:szCs w:val="28"/>
        </w:rPr>
        <w:t xml:space="preserve"> Якісні ознаки не можна виразити числом, тоді як кількісні мають числову міру. </w:t>
      </w:r>
    </w:p>
    <w:p w:rsidR="003D1D6D" w:rsidRDefault="00E606E2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Ознаки можуть бути </w:t>
      </w:r>
      <w:r w:rsidRPr="00E606E2">
        <w:rPr>
          <w:rFonts w:ascii="Times New Roman" w:hAnsi="Times New Roman" w:cs="Times New Roman"/>
          <w:b/>
          <w:sz w:val="28"/>
          <w:szCs w:val="28"/>
        </w:rPr>
        <w:t>дискретними та неперервними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06E2" w:rsidRDefault="00E606E2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Залежно від повноти досліджуваних елементів розрізняють </w:t>
      </w:r>
      <w:r w:rsidRPr="00E606E2">
        <w:rPr>
          <w:rFonts w:ascii="Times New Roman" w:hAnsi="Times New Roman" w:cs="Times New Roman"/>
          <w:b/>
          <w:sz w:val="28"/>
          <w:szCs w:val="28"/>
        </w:rPr>
        <w:t>генеральну та вибіркову сукупності</w:t>
      </w:r>
      <w:r>
        <w:rPr>
          <w:rFonts w:ascii="Times New Roman" w:hAnsi="Times New Roman" w:cs="Times New Roman"/>
          <w:sz w:val="28"/>
          <w:szCs w:val="28"/>
        </w:rPr>
        <w:t xml:space="preserve">. Сукупність явищ, з яких здійснюють відбір частини елементів для вибіркового спостереження, називають </w:t>
      </w:r>
      <w:r w:rsidRPr="00E606E2">
        <w:rPr>
          <w:rFonts w:ascii="Times New Roman" w:hAnsi="Times New Roman" w:cs="Times New Roman"/>
          <w:b/>
          <w:sz w:val="28"/>
          <w:szCs w:val="28"/>
        </w:rPr>
        <w:t>генеральною</w:t>
      </w:r>
      <w:r>
        <w:rPr>
          <w:rFonts w:ascii="Times New Roman" w:hAnsi="Times New Roman" w:cs="Times New Roman"/>
          <w:sz w:val="28"/>
          <w:szCs w:val="28"/>
        </w:rPr>
        <w:t xml:space="preserve"> сукупністю. Частина елементів, яку вибирають із генеральної сукупності, називають </w:t>
      </w:r>
      <w:r w:rsidRPr="00E606E2">
        <w:rPr>
          <w:rFonts w:ascii="Times New Roman" w:hAnsi="Times New Roman" w:cs="Times New Roman"/>
          <w:b/>
          <w:sz w:val="28"/>
          <w:szCs w:val="28"/>
        </w:rPr>
        <w:t>вибірковим ансамблем</w:t>
      </w:r>
      <w:r>
        <w:rPr>
          <w:rFonts w:ascii="Times New Roman" w:hAnsi="Times New Roman" w:cs="Times New Roman"/>
          <w:sz w:val="28"/>
          <w:szCs w:val="28"/>
        </w:rPr>
        <w:t xml:space="preserve"> (або вибірковою сукупністю).</w:t>
      </w:r>
    </w:p>
    <w:p w:rsidR="00E606E2" w:rsidRDefault="00E606E2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 задача формування </w:t>
      </w:r>
      <w:r w:rsidR="00D36E45">
        <w:rPr>
          <w:rFonts w:ascii="Times New Roman" w:hAnsi="Times New Roman" w:cs="Times New Roman"/>
          <w:sz w:val="28"/>
          <w:szCs w:val="28"/>
        </w:rPr>
        <w:t>вибіркової сукупності полягає у тому, щоб показники, які її характеризують, з найбільшою точністю відтворюють показники генеральної сукупності.</w:t>
      </w:r>
    </w:p>
    <w:p w:rsidR="00D36E45" w:rsidRDefault="00D36E45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Залежно від числа ознак, за якими вибираються ансамблі, розрізняють одновимірні, двовимірні та багатовимірні сукупності.</w:t>
      </w: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E45">
        <w:rPr>
          <w:rFonts w:ascii="Times New Roman" w:hAnsi="Times New Roman" w:cs="Times New Roman"/>
          <w:b/>
          <w:sz w:val="28"/>
          <w:szCs w:val="28"/>
        </w:rPr>
        <w:t xml:space="preserve">Загальна схема аналізу статистичних ансамблів. 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E36">
        <w:rPr>
          <w:rFonts w:ascii="Times New Roman" w:hAnsi="Times New Roman" w:cs="Times New Roman"/>
          <w:b/>
          <w:i/>
          <w:sz w:val="28"/>
          <w:szCs w:val="28"/>
        </w:rPr>
        <w:t>Експериментальний аналіз одновимірної випадкової величини</w:t>
      </w:r>
      <w:r w:rsidRPr="00692E3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Опрацювання одновимі</w:t>
      </w:r>
      <w:r w:rsidR="00F32446">
        <w:rPr>
          <w:rFonts w:ascii="Times New Roman" w:hAnsi="Times New Roman" w:cs="Times New Roman"/>
          <w:sz w:val="28"/>
          <w:szCs w:val="28"/>
        </w:rPr>
        <w:t>рної вибірки випадкових величин</w:t>
      </w:r>
      <w:r w:rsidRPr="00F32446">
        <w:t xml:space="preserve"> </w:t>
      </w:r>
      <w:r w:rsidRPr="00F82740">
        <w:rPr>
          <w:position w:val="-12"/>
        </w:rPr>
        <w:object w:dxaOrig="1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pt;height:19.2pt" o:ole="">
            <v:imagedata r:id="rId8" o:title=""/>
          </v:shape>
          <o:OLEObject Type="Embed" ProgID="Equation.DSMT4" ShapeID="_x0000_i1025" DrawAspect="Content" ObjectID="_1737484219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446">
        <w:rPr>
          <w:rFonts w:ascii="Times New Roman" w:hAnsi="Times New Roman" w:cs="Times New Roman"/>
          <w:sz w:val="28"/>
          <w:szCs w:val="28"/>
        </w:rPr>
        <w:t>здійснюють</w:t>
      </w:r>
      <w:r>
        <w:rPr>
          <w:rFonts w:ascii="Times New Roman" w:hAnsi="Times New Roman" w:cs="Times New Roman"/>
          <w:sz w:val="28"/>
          <w:szCs w:val="28"/>
        </w:rPr>
        <w:t xml:space="preserve"> у такому порядку.</w:t>
      </w:r>
    </w:p>
    <w:p w:rsidR="007F5E80" w:rsidRDefault="007F5E80" w:rsidP="00954C42">
      <w:pPr>
        <w:spacing w:line="360" w:lineRule="auto"/>
        <w:ind w:right="-142" w:firstLine="851"/>
        <w:jc w:val="both"/>
      </w:pPr>
      <w:r w:rsidRPr="00D36E45">
        <w:rPr>
          <w:rFonts w:ascii="Times New Roman" w:hAnsi="Times New Roman" w:cs="Times New Roman"/>
          <w:b/>
          <w:i/>
          <w:sz w:val="28"/>
          <w:szCs w:val="28"/>
        </w:rPr>
        <w:lastRenderedPageBreak/>
        <w:t>1. Побудова варіаційного ряду</w:t>
      </w:r>
      <w:r>
        <w:rPr>
          <w:rFonts w:ascii="Times New Roman" w:hAnsi="Times New Roman" w:cs="Times New Roman"/>
          <w:sz w:val="28"/>
          <w:szCs w:val="28"/>
        </w:rPr>
        <w:t xml:space="preserve">. Варіаційний ряд </w:t>
      </w:r>
      <w:r w:rsidRPr="00F82740">
        <w:rPr>
          <w:position w:val="-12"/>
        </w:rPr>
        <w:object w:dxaOrig="1900" w:dyaOrig="380">
          <v:shape id="_x0000_i1026" type="#_x0000_t75" style="width:94.2pt;height:19.2pt" o:ole="">
            <v:imagedata r:id="rId10" o:title=""/>
          </v:shape>
          <o:OLEObject Type="Embed" ProgID="Equation.DSMT4" ShapeID="_x0000_i1026" DrawAspect="Content" ObjectID="_1737484220" r:id="rId11"/>
        </w:object>
      </w:r>
      <w:r w:rsidRPr="005B4A46">
        <w:t xml:space="preserve"> </w:t>
      </w:r>
      <w:r w:rsidRPr="005B4A46">
        <w:rPr>
          <w:rFonts w:ascii="Times New Roman" w:hAnsi="Times New Roman" w:cs="Times New Roman"/>
          <w:sz w:val="28"/>
          <w:szCs w:val="28"/>
        </w:rPr>
        <w:t>отримують із</w:t>
      </w:r>
      <w:r>
        <w:rPr>
          <w:rFonts w:ascii="Times New Roman" w:hAnsi="Times New Roman" w:cs="Times New Roman"/>
          <w:sz w:val="28"/>
          <w:szCs w:val="28"/>
        </w:rPr>
        <w:t xml:space="preserve"> вихідних даних </w:t>
      </w:r>
      <w:r w:rsidRPr="00F82740">
        <w:rPr>
          <w:position w:val="-12"/>
        </w:rPr>
        <w:object w:dxaOrig="1920" w:dyaOrig="380">
          <v:shape id="_x0000_i1027" type="#_x0000_t75" style="width:95.4pt;height:19.2pt" o:ole="">
            <v:imagedata r:id="rId8" o:title=""/>
          </v:shape>
          <o:OLEObject Type="Embed" ProgID="Equation.DSMT4" ShapeID="_x0000_i1027" DrawAspect="Content" ObjectID="_1737484221" r:id="rId12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шляхом їхнього розміщення </w:t>
      </w:r>
      <w:r w:rsidR="00F3244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порядку зростання </w:t>
      </w:r>
      <w:r w:rsidRPr="00F82740">
        <w:rPr>
          <w:position w:val="-12"/>
        </w:rPr>
        <w:object w:dxaOrig="3180" w:dyaOrig="380">
          <v:shape id="_x0000_i1028" type="#_x0000_t75" style="width:159.6pt;height:19.2pt" o:ole="">
            <v:imagedata r:id="rId13" o:title=""/>
          </v:shape>
          <o:OLEObject Type="Embed" ProgID="Equation.DSMT4" ShapeID="_x0000_i1028" DrawAspect="Content" ObjectID="_1737484222" r:id="rId14"/>
        </w:object>
      </w:r>
      <w:r>
        <w:t>.</w:t>
      </w:r>
    </w:p>
    <w:p w:rsidR="007F5E80" w:rsidRDefault="007F5E80" w:rsidP="00954C42">
      <w:pPr>
        <w:spacing w:line="360" w:lineRule="auto"/>
        <w:ind w:right="-142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Проілюструємо побудову ряду на прикладі із п’яти спостережень: </w:t>
      </w:r>
      <w:r w:rsidRPr="00561414">
        <w:rPr>
          <w:position w:val="-12"/>
        </w:rPr>
        <w:object w:dxaOrig="4620" w:dyaOrig="380">
          <v:shape id="_x0000_i1029" type="#_x0000_t75" style="width:232.2pt;height:19.2pt" o:ole="">
            <v:imagedata r:id="rId15" o:title=""/>
          </v:shape>
          <o:OLEObject Type="Embed" ProgID="Equation.DSMT4" ShapeID="_x0000_i1029" DrawAspect="Content" ObjectID="_1737484223" r:id="rId16"/>
        </w:object>
      </w:r>
      <w:r>
        <w:t xml:space="preserve">. </w:t>
      </w:r>
      <w:r w:rsidRPr="000A7807">
        <w:rPr>
          <w:rFonts w:ascii="Times New Roman" w:hAnsi="Times New Roman" w:cs="Times New Roman"/>
          <w:sz w:val="28"/>
          <w:szCs w:val="28"/>
        </w:rPr>
        <w:t>Цим даним відповідає такий варіаційний ряд:</w:t>
      </w:r>
      <w:r w:rsidR="00F32446">
        <w:rPr>
          <w:rFonts w:ascii="Times New Roman" w:hAnsi="Times New Roman" w:cs="Times New Roman"/>
          <w:sz w:val="28"/>
          <w:szCs w:val="28"/>
        </w:rPr>
        <w:t xml:space="preserve"> </w:t>
      </w:r>
      <w:r w:rsidRPr="00561414">
        <w:rPr>
          <w:position w:val="-12"/>
        </w:rPr>
        <w:object w:dxaOrig="4560" w:dyaOrig="380">
          <v:shape id="_x0000_i1030" type="#_x0000_t75" style="width:228pt;height:19.2pt" o:ole="">
            <v:imagedata r:id="rId17" o:title=""/>
          </v:shape>
          <o:OLEObject Type="Embed" ProgID="Equation.DSMT4" ShapeID="_x0000_i1030" DrawAspect="Content" ObjectID="_1737484224" r:id="rId18"/>
        </w:object>
      </w:r>
      <w:r w:rsidRPr="00291ECC">
        <w:rPr>
          <w:lang w:val="ru-RU"/>
        </w:rPr>
        <w:t>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 Побудова діаграми накопичених частот.</w:t>
      </w:r>
      <w:r w:rsidRPr="000A780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Діаграма накопичених частот </w:t>
      </w:r>
      <w:r w:rsidRPr="00561414">
        <w:rPr>
          <w:position w:val="-12"/>
        </w:rPr>
        <w:object w:dxaOrig="740" w:dyaOrig="420">
          <v:shape id="_x0000_i1031" type="#_x0000_t75" style="width:37.8pt;height:21pt" o:ole="">
            <v:imagedata r:id="rId19" o:title=""/>
          </v:shape>
          <o:OLEObject Type="Embed" ProgID="Equation.DSMT4" ShapeID="_x0000_i1031" DrawAspect="Content" ObjectID="_1737484225" r:id="rId20"/>
        </w:object>
      </w:r>
      <w:r w:rsidRPr="000A7807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служить аналогом функції інтегрального розподілу і будується </w:t>
      </w:r>
      <w:r w:rsidR="002464F9">
        <w:rPr>
          <w:rFonts w:ascii="Times New Roman" w:hAnsi="Times New Roman" w:cs="Times New Roman"/>
          <w:sz w:val="28"/>
          <w:szCs w:val="28"/>
        </w:rPr>
        <w:t>згідно</w:t>
      </w:r>
      <w:r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2464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5E80" w:rsidRDefault="007F5E80" w:rsidP="00954C42">
      <w:pPr>
        <w:spacing w:line="360" w:lineRule="auto"/>
        <w:ind w:right="-142" w:firstLine="851"/>
        <w:jc w:val="center"/>
      </w:pPr>
      <w:r w:rsidRPr="00561414">
        <w:rPr>
          <w:position w:val="-32"/>
        </w:rPr>
        <w:object w:dxaOrig="1740" w:dyaOrig="800">
          <v:shape id="_x0000_i1032" type="#_x0000_t75" style="width:87.6pt;height:40.2pt" o:ole="">
            <v:imagedata r:id="rId21" o:title=""/>
          </v:shape>
          <o:OLEObject Type="Embed" ProgID="Equation.DSMT4" ShapeID="_x0000_i1032" DrawAspect="Content" ObjectID="_1737484226" r:id="rId22"/>
        </w:object>
      </w:r>
      <w:r>
        <w:t>,</w:t>
      </w:r>
    </w:p>
    <w:p w:rsidR="007F5E80" w:rsidRDefault="007F5E80" w:rsidP="00954C42">
      <w:pPr>
        <w:spacing w:line="360" w:lineRule="auto"/>
        <w:ind w:right="-142" w:firstLine="851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F30E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414">
        <w:rPr>
          <w:position w:val="-12"/>
        </w:rPr>
        <w:object w:dxaOrig="740" w:dyaOrig="380">
          <v:shape id="_x0000_i1033" type="#_x0000_t75" style="width:37.8pt;height:19.2pt" o:ole="">
            <v:imagedata r:id="rId23" o:title=""/>
          </v:shape>
          <o:OLEObject Type="Embed" ProgID="Equation.DSMT4" ShapeID="_x0000_i1033" DrawAspect="Content" ObjectID="_1737484227" r:id="rId24"/>
        </w:object>
      </w:r>
      <w:r>
        <w:t xml:space="preserve"> </w:t>
      </w:r>
      <w:r w:rsidR="002464F9">
        <w:rPr>
          <w:rFonts w:ascii="Times New Roman" w:hAnsi="Times New Roman" w:cs="Times New Roman"/>
          <w:sz w:val="28"/>
          <w:szCs w:val="28"/>
        </w:rPr>
        <w:t>-</w:t>
      </w:r>
      <w:r w:rsidRPr="009F30E0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</w:rPr>
        <w:t xml:space="preserve">елементів у вибірці, для яких значення </w:t>
      </w:r>
      <w:r w:rsidRPr="00561414">
        <w:rPr>
          <w:position w:val="-16"/>
        </w:rPr>
        <w:object w:dxaOrig="740" w:dyaOrig="420">
          <v:shape id="_x0000_i1034" type="#_x0000_t75" style="width:37.8pt;height:21pt" o:ole="">
            <v:imagedata r:id="rId25" o:title=""/>
          </v:shape>
          <o:OLEObject Type="Embed" ProgID="Equation.DSMT4" ShapeID="_x0000_i1034" DrawAspect="Content" ObjectID="_1737484228" r:id="rId26"/>
        </w:object>
      </w:r>
      <w:r>
        <w:rPr>
          <w:lang w:val="ru-RU"/>
        </w:rPr>
        <w:t>.</w:t>
      </w:r>
    </w:p>
    <w:p w:rsidR="007F5E80" w:rsidRPr="00291ECC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по осі абсцис вказуються значення спостережень </w:t>
      </w:r>
      <w:r w:rsidRPr="00561414">
        <w:rPr>
          <w:position w:val="-12"/>
        </w:rPr>
        <w:object w:dxaOrig="240" w:dyaOrig="380">
          <v:shape id="_x0000_i1035" type="#_x0000_t75" style="width:12pt;height:19.2pt" o:ole="">
            <v:imagedata r:id="rId27" o:title=""/>
          </v:shape>
          <o:OLEObject Type="Embed" ProgID="Equation.DSMT4" ShapeID="_x0000_i1035" DrawAspect="Content" ObjectID="_1737484229" r:id="rId28"/>
        </w:object>
      </w:r>
      <w:r w:rsidR="002464F9">
        <w:t xml:space="preserve"> </w:t>
      </w:r>
      <w:r>
        <w:t xml:space="preserve">( </w:t>
      </w:r>
      <w:r w:rsidRPr="009F30E0">
        <w:rPr>
          <w:rFonts w:ascii="Times New Roman" w:hAnsi="Times New Roman" w:cs="Times New Roman"/>
          <w:sz w:val="28"/>
          <w:szCs w:val="28"/>
        </w:rPr>
        <w:t xml:space="preserve">або </w:t>
      </w:r>
      <w:r w:rsidRPr="00561414">
        <w:rPr>
          <w:position w:val="-12"/>
        </w:rPr>
        <w:object w:dxaOrig="320" w:dyaOrig="380">
          <v:shape id="_x0000_i1036" type="#_x0000_t75" style="width:16.2pt;height:19.2pt" o:ole="">
            <v:imagedata r:id="rId29" o:title=""/>
          </v:shape>
          <o:OLEObject Type="Embed" ProgID="Equation.DSMT4" ShapeID="_x0000_i1036" DrawAspect="Content" ObjectID="_1737484230" r:id="rId30"/>
        </w:object>
      </w:r>
      <w:r w:rsidR="002464F9">
        <w:t> </w:t>
      </w:r>
      <w:r w:rsidRPr="009F30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значення по осі ординат рівне нулеві для точок, менших від </w:t>
      </w:r>
      <w:r w:rsidRPr="00561414">
        <w:rPr>
          <w:position w:val="-12"/>
        </w:rPr>
        <w:object w:dxaOrig="460" w:dyaOrig="380">
          <v:shape id="_x0000_i1037" type="#_x0000_t75" style="width:22.2pt;height:19.2pt" o:ole="">
            <v:imagedata r:id="rId31" o:title=""/>
          </v:shape>
          <o:OLEObject Type="Embed" ProgID="Equation.DSMT4" ShapeID="_x0000_i1037" DrawAspect="Content" ObjectID="_1737484231" r:id="rId32"/>
        </w:object>
      </w:r>
      <w:r w:rsidR="002464F9">
        <w:t xml:space="preserve">. </w:t>
      </w:r>
      <w:r w:rsidRPr="00017F6B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інших точках </w:t>
      </w:r>
      <w:r w:rsidRPr="00561414">
        <w:rPr>
          <w:position w:val="-12"/>
        </w:rPr>
        <w:object w:dxaOrig="320" w:dyaOrig="380">
          <v:shape id="_x0000_i1038" type="#_x0000_t75" style="width:16.2pt;height:19.2pt" o:ole="">
            <v:imagedata r:id="rId29" o:title=""/>
          </v:shape>
          <o:OLEObject Type="Embed" ProgID="Equation.DSMT4" ShapeID="_x0000_i1038" DrawAspect="Content" ObjectID="_1737484232" r:id="rId33"/>
        </w:object>
      </w:r>
      <w:r>
        <w:t xml:space="preserve"> </w:t>
      </w:r>
      <w:r w:rsidRPr="00017F6B">
        <w:rPr>
          <w:rFonts w:ascii="Times New Roman" w:hAnsi="Times New Roman" w:cs="Times New Roman"/>
          <w:sz w:val="28"/>
          <w:szCs w:val="28"/>
        </w:rPr>
        <w:t>ді</w:t>
      </w:r>
      <w:r>
        <w:rPr>
          <w:rFonts w:ascii="Times New Roman" w:hAnsi="Times New Roman" w:cs="Times New Roman"/>
          <w:sz w:val="28"/>
          <w:szCs w:val="28"/>
        </w:rPr>
        <w:t>аграма має с</w:t>
      </w:r>
      <w:r w:rsidR="002464F9">
        <w:rPr>
          <w:rFonts w:ascii="Times New Roman" w:hAnsi="Times New Roman" w:cs="Times New Roman"/>
          <w:sz w:val="28"/>
          <w:szCs w:val="28"/>
        </w:rPr>
        <w:t>трибок</w:t>
      </w:r>
      <w:r>
        <w:rPr>
          <w:rFonts w:ascii="Times New Roman" w:hAnsi="Times New Roman" w:cs="Times New Roman"/>
          <w:sz w:val="28"/>
          <w:szCs w:val="28"/>
        </w:rPr>
        <w:t xml:space="preserve">, який рівний </w:t>
      </w:r>
      <w:r w:rsidRPr="00561414">
        <w:rPr>
          <w:position w:val="-28"/>
        </w:rPr>
        <w:object w:dxaOrig="340" w:dyaOrig="720">
          <v:shape id="_x0000_i1039" type="#_x0000_t75" style="width:17.4pt;height:36.6pt" o:ole="">
            <v:imagedata r:id="rId34" o:title=""/>
          </v:shape>
          <o:OLEObject Type="Embed" ProgID="Equation.DSMT4" ShapeID="_x0000_i1039" DrawAspect="Content" ObjectID="_1737484233" r:id="rId35"/>
        </w:object>
      </w:r>
      <w:r>
        <w:t xml:space="preserve">. </w:t>
      </w:r>
      <w:r w:rsidRPr="00017F6B">
        <w:rPr>
          <w:rFonts w:ascii="Times New Roman" w:hAnsi="Times New Roman" w:cs="Times New Roman"/>
          <w:sz w:val="28"/>
          <w:szCs w:val="28"/>
        </w:rPr>
        <w:t>Я</w:t>
      </w:r>
      <w:r w:rsidR="002464F9">
        <w:rPr>
          <w:rFonts w:ascii="Times New Roman" w:hAnsi="Times New Roman" w:cs="Times New Roman"/>
          <w:sz w:val="28"/>
          <w:szCs w:val="28"/>
        </w:rPr>
        <w:t xml:space="preserve">кщо існує декілька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61414">
        <w:rPr>
          <w:position w:val="-6"/>
        </w:rPr>
        <w:object w:dxaOrig="240" w:dyaOrig="300">
          <v:shape id="_x0000_i1040" type="#_x0000_t75" style="width:12pt;height:15.6pt" o:ole="">
            <v:imagedata r:id="rId36" o:title=""/>
          </v:shape>
          <o:OLEObject Type="Embed" ProgID="Equation.DSMT4" ShapeID="_x0000_i1040" DrawAspect="Content" ObjectID="_1737484234" r:id="rId37"/>
        </w:object>
      </w:r>
      <w:r w:rsidR="002464F9">
        <w:rPr>
          <w:rFonts w:ascii="Times New Roman" w:hAnsi="Times New Roman" w:cs="Times New Roman"/>
          <w:sz w:val="28"/>
          <w:szCs w:val="28"/>
        </w:rPr>
        <w:t xml:space="preserve">) однакових значень </w:t>
      </w:r>
      <w:r w:rsidRPr="00561414">
        <w:rPr>
          <w:position w:val="-12"/>
        </w:rPr>
        <w:object w:dxaOrig="320" w:dyaOrig="380">
          <v:shape id="_x0000_i1041" type="#_x0000_t75" style="width:16.2pt;height:19.2pt" o:ole="">
            <v:imagedata r:id="rId29" o:title=""/>
          </v:shape>
          <o:OLEObject Type="Embed" ProgID="Equation.DSMT4" ShapeID="_x0000_i1041" DrawAspect="Content" ObjectID="_1737484235" r:id="rId38"/>
        </w:object>
      </w:r>
      <w:r>
        <w:t xml:space="preserve">, </w:t>
      </w:r>
      <w:r w:rsidRPr="00017F6B">
        <w:rPr>
          <w:rFonts w:ascii="Times New Roman" w:hAnsi="Times New Roman" w:cs="Times New Roman"/>
          <w:sz w:val="28"/>
          <w:szCs w:val="28"/>
        </w:rPr>
        <w:t>то в</w:t>
      </w:r>
      <w:r>
        <w:rPr>
          <w:rFonts w:ascii="Times New Roman" w:hAnsi="Times New Roman" w:cs="Times New Roman"/>
          <w:sz w:val="28"/>
          <w:szCs w:val="28"/>
        </w:rPr>
        <w:t xml:space="preserve"> цьому місці с</w:t>
      </w:r>
      <w:r w:rsidR="002464F9">
        <w:rPr>
          <w:rFonts w:ascii="Times New Roman" w:hAnsi="Times New Roman" w:cs="Times New Roman"/>
          <w:sz w:val="28"/>
          <w:szCs w:val="28"/>
        </w:rPr>
        <w:t>трибок</w:t>
      </w:r>
      <w:r>
        <w:rPr>
          <w:rFonts w:ascii="Times New Roman" w:hAnsi="Times New Roman" w:cs="Times New Roman"/>
          <w:sz w:val="28"/>
          <w:szCs w:val="28"/>
        </w:rPr>
        <w:t xml:space="preserve"> рівний </w:t>
      </w:r>
      <w:r w:rsidRPr="00561414">
        <w:rPr>
          <w:position w:val="-28"/>
        </w:rPr>
        <w:object w:dxaOrig="340" w:dyaOrig="720">
          <v:shape id="_x0000_i1042" type="#_x0000_t75" style="width:17.4pt;height:36.6pt" o:ole="">
            <v:imagedata r:id="rId39" o:title=""/>
          </v:shape>
          <o:OLEObject Type="Embed" ProgID="Equation.DSMT4" ShapeID="_x0000_i1042" DrawAspect="Content" ObjectID="_1737484236" r:id="rId40"/>
        </w:object>
      </w:r>
      <w:r>
        <w:t xml:space="preserve">. </w:t>
      </w:r>
      <w:r w:rsidRPr="00017F6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величин </w:t>
      </w:r>
      <w:r w:rsidRPr="00561414">
        <w:rPr>
          <w:position w:val="-12"/>
        </w:rPr>
        <w:object w:dxaOrig="900" w:dyaOrig="380">
          <v:shape id="_x0000_i1043" type="#_x0000_t75" style="width:45pt;height:19.2pt" o:ole="">
            <v:imagedata r:id="rId41" o:title=""/>
          </v:shape>
          <o:OLEObject Type="Embed" ProgID="Equation.DSMT4" ShapeID="_x0000_i1043" DrawAspect="Content" ObjectID="_1737484237" r:id="rId42"/>
        </w:object>
      </w:r>
      <w:r w:rsidRPr="00017F6B">
        <w:rPr>
          <w:lang w:val="ru-RU"/>
        </w:rPr>
        <w:t xml:space="preserve"> </w:t>
      </w:r>
      <w:r w:rsidRPr="00017F6B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 xml:space="preserve">ачення діаграми накопичених частот є рівним одиниці. </w:t>
      </w:r>
    </w:p>
    <w:p w:rsidR="007F5E80" w:rsidRDefault="007F5E80" w:rsidP="00954C42">
      <w:pPr>
        <w:spacing w:line="360" w:lineRule="auto"/>
        <w:ind w:right="-142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Відмітимо, що </w:t>
      </w:r>
      <w:r w:rsidRPr="007F5E80">
        <w:rPr>
          <w:position w:val="-12"/>
        </w:rPr>
        <w:object w:dxaOrig="1680" w:dyaOrig="420">
          <v:shape id="_x0000_i1044" type="#_x0000_t75" style="width:84pt;height:21pt" o:ole="">
            <v:imagedata r:id="rId43" o:title=""/>
          </v:shape>
          <o:OLEObject Type="Embed" ProgID="Equation.DSMT4" ShapeID="_x0000_i1044" DrawAspect="Content" ObjectID="_1737484238" r:id="rId44"/>
        </w:object>
      </w:r>
      <w:r w:rsidRPr="007F5E80">
        <w:t>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46E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розгля</w:t>
      </w:r>
      <w:r w:rsidR="00BC36B6">
        <w:rPr>
          <w:rFonts w:ascii="Times New Roman" w:hAnsi="Times New Roman" w:cs="Times New Roman"/>
          <w:sz w:val="28"/>
          <w:szCs w:val="28"/>
        </w:rPr>
        <w:t>нутого</w:t>
      </w:r>
      <w:r>
        <w:rPr>
          <w:rFonts w:ascii="Times New Roman" w:hAnsi="Times New Roman" w:cs="Times New Roman"/>
          <w:sz w:val="28"/>
          <w:szCs w:val="28"/>
        </w:rPr>
        <w:t xml:space="preserve"> прикладу діаграма накопичених частот має вигляд, показаний на рис.1.</w:t>
      </w:r>
    </w:p>
    <w:p w:rsidR="007F5E80" w:rsidRPr="00796B49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36B86B8" wp14:editId="3F1C0268">
            <wp:extent cx="3375660" cy="169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07" w:rsidRDefault="00E76F07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2F7F823" wp14:editId="727861F1">
            <wp:extent cx="3208020" cy="2225040"/>
            <wp:effectExtent l="0" t="0" r="11430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46E4">
        <w:rPr>
          <w:rFonts w:ascii="Times New Roman" w:hAnsi="Times New Roman" w:cs="Times New Roman"/>
          <w:b/>
          <w:i/>
          <w:sz w:val="28"/>
          <w:szCs w:val="28"/>
        </w:rPr>
        <w:t>3. Побудова гістограми вибірки.</w:t>
      </w:r>
      <w:r>
        <w:rPr>
          <w:rFonts w:ascii="Times New Roman" w:hAnsi="Times New Roman" w:cs="Times New Roman"/>
          <w:sz w:val="28"/>
          <w:szCs w:val="28"/>
        </w:rPr>
        <w:t xml:space="preserve"> Гістограма </w:t>
      </w:r>
      <w:r w:rsidRPr="00561414">
        <w:rPr>
          <w:position w:val="-12"/>
        </w:rPr>
        <w:object w:dxaOrig="760" w:dyaOrig="380">
          <v:shape id="_x0000_i1045" type="#_x0000_t75" style="width:37.8pt;height:19.2pt" o:ole="">
            <v:imagedata r:id="rId47" o:title=""/>
          </v:shape>
          <o:OLEObject Type="Embed" ProgID="Equation.DSMT4" ShapeID="_x0000_i1045" DrawAspect="Content" ObjectID="_1737484239" r:id="rId48"/>
        </w:object>
      </w:r>
      <w:r w:rsidRPr="002046E4">
        <w:rPr>
          <w:lang w:val="ru-RU"/>
        </w:rPr>
        <w:t xml:space="preserve"> </w:t>
      </w:r>
      <w:r w:rsidRPr="002046E4">
        <w:rPr>
          <w:rFonts w:ascii="Times New Roman" w:hAnsi="Times New Roman" w:cs="Times New Roman"/>
          <w:sz w:val="28"/>
          <w:szCs w:val="28"/>
        </w:rPr>
        <w:t>служить</w:t>
      </w:r>
      <w:r>
        <w:rPr>
          <w:rFonts w:ascii="Times New Roman" w:hAnsi="Times New Roman" w:cs="Times New Roman"/>
          <w:sz w:val="28"/>
          <w:szCs w:val="28"/>
        </w:rPr>
        <w:t xml:space="preserve"> емпіричним аналогом густини розподілу ймовірностей </w:t>
      </w:r>
      <w:r w:rsidRPr="00561414">
        <w:rPr>
          <w:position w:val="-12"/>
        </w:rPr>
        <w:object w:dxaOrig="600" w:dyaOrig="360">
          <v:shape id="_x0000_i1046" type="#_x0000_t75" style="width:29.4pt;height:17.4pt" o:ole="">
            <v:imagedata r:id="rId49" o:title=""/>
          </v:shape>
          <o:OLEObject Type="Embed" ProgID="Equation.DSMT4" ShapeID="_x0000_i1046" DrawAspect="Content" ObjectID="_1737484240" r:id="rId50"/>
        </w:object>
      </w:r>
      <w:r>
        <w:t>.</w:t>
      </w:r>
      <w:r w:rsidR="00BC36B6">
        <w:rPr>
          <w:rFonts w:ascii="Times New Roman" w:hAnsi="Times New Roman" w:cs="Times New Roman"/>
          <w:sz w:val="28"/>
          <w:szCs w:val="28"/>
        </w:rPr>
        <w:t xml:space="preserve"> Процес </w:t>
      </w:r>
      <w:r w:rsidRPr="002046E4">
        <w:rPr>
          <w:rFonts w:ascii="Times New Roman" w:hAnsi="Times New Roman" w:cs="Times New Roman"/>
          <w:sz w:val="28"/>
          <w:szCs w:val="28"/>
        </w:rPr>
        <w:t xml:space="preserve">побудови гістограми </w:t>
      </w:r>
      <w:r w:rsidR="00BC36B6">
        <w:rPr>
          <w:rFonts w:ascii="Times New Roman" w:hAnsi="Times New Roman" w:cs="Times New Roman"/>
          <w:sz w:val="28"/>
          <w:szCs w:val="28"/>
        </w:rPr>
        <w:t>містить</w:t>
      </w:r>
      <w:r w:rsidRPr="002046E4">
        <w:rPr>
          <w:rFonts w:ascii="Times New Roman" w:hAnsi="Times New Roman" w:cs="Times New Roman"/>
          <w:sz w:val="28"/>
          <w:szCs w:val="28"/>
        </w:rPr>
        <w:t xml:space="preserve"> такі кроки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Спочатку знаходять число інтервалів </w:t>
      </w:r>
      <w:r w:rsidRPr="00AB7AAD"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, на які слід розділити вісь абсцис. Кількість інтервалів визначають з</w:t>
      </w:r>
      <w:r w:rsidR="00BC36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допомогою оціночної формули </w:t>
      </w:r>
      <w:r w:rsidRPr="00AB7AAD">
        <w:rPr>
          <w:rFonts w:ascii="Times New Roman" w:hAnsi="Times New Roman" w:cs="Times New Roman"/>
          <w:sz w:val="28"/>
          <w:szCs w:val="28"/>
        </w:rPr>
        <w:object w:dxaOrig="1780" w:dyaOrig="360">
          <v:shape id="_x0000_i1047" type="#_x0000_t75" style="width:88.2pt;height:17.4pt" o:ole="">
            <v:imagedata r:id="rId51" o:title=""/>
          </v:shape>
          <o:OLEObject Type="Embed" ProgID="Equation.DSMT4" ShapeID="_x0000_i1047" DrawAspect="Content" ObjectID="_1737484241" r:id="rId52"/>
        </w:object>
      </w:r>
      <w:r w:rsidR="00BC36B6">
        <w:rPr>
          <w:rFonts w:ascii="Times New Roman" w:hAnsi="Times New Roman" w:cs="Times New Roman"/>
          <w:sz w:val="28"/>
          <w:szCs w:val="28"/>
        </w:rPr>
        <w:t> </w:t>
      </w:r>
      <w:r w:rsidRPr="00AB7AAD">
        <w:rPr>
          <w:rFonts w:ascii="Times New Roman" w:hAnsi="Times New Roman" w:cs="Times New Roman"/>
          <w:sz w:val="28"/>
          <w:szCs w:val="28"/>
        </w:rPr>
        <w:t>. Заз</w:t>
      </w:r>
      <w:r>
        <w:rPr>
          <w:rFonts w:ascii="Times New Roman" w:hAnsi="Times New Roman" w:cs="Times New Roman"/>
          <w:sz w:val="28"/>
          <w:szCs w:val="28"/>
        </w:rPr>
        <w:t>вичай</w:t>
      </w:r>
      <w:r w:rsidR="00BC36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отримане значення заокруглюють до найближчого цілого числа.</w:t>
      </w:r>
    </w:p>
    <w:p w:rsidR="007F5E80" w:rsidRDefault="005A015B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F5E80">
        <w:rPr>
          <w:rFonts w:ascii="Times New Roman" w:hAnsi="Times New Roman" w:cs="Times New Roman"/>
          <w:sz w:val="28"/>
          <w:szCs w:val="28"/>
        </w:rPr>
        <w:t xml:space="preserve">Визначають довжину інтервалу </w:t>
      </w:r>
      <w:r w:rsidR="007F5E80" w:rsidRPr="00561414">
        <w:rPr>
          <w:position w:val="-14"/>
        </w:rPr>
        <w:object w:dxaOrig="2380" w:dyaOrig="420">
          <v:shape id="_x0000_i1048" type="#_x0000_t75" style="width:119.4pt;height:21pt" o:ole="">
            <v:imagedata r:id="rId53" o:title=""/>
          </v:shape>
          <o:OLEObject Type="Embed" ProgID="Equation.DSMT4" ShapeID="_x0000_i1048" DrawAspect="Content" ObjectID="_1737484242" r:id="rId54"/>
        </w:object>
      </w:r>
      <w:r w:rsidR="007F5E80">
        <w:t xml:space="preserve">, </w:t>
      </w:r>
      <w:r w:rsidR="007F5E80" w:rsidRPr="00AB7AAD">
        <w:rPr>
          <w:rFonts w:ascii="Times New Roman" w:hAnsi="Times New Roman" w:cs="Times New Roman"/>
          <w:sz w:val="28"/>
          <w:szCs w:val="28"/>
        </w:rPr>
        <w:t xml:space="preserve">яку </w:t>
      </w:r>
      <w:r w:rsidR="007F5E80">
        <w:rPr>
          <w:rFonts w:ascii="Times New Roman" w:hAnsi="Times New Roman" w:cs="Times New Roman"/>
          <w:sz w:val="28"/>
          <w:szCs w:val="28"/>
        </w:rPr>
        <w:t>також заокруглюють для зручності розрахунків.</w:t>
      </w:r>
    </w:p>
    <w:p w:rsidR="007F5E80" w:rsidRPr="00291ECC" w:rsidRDefault="007F5E80" w:rsidP="00954C42">
      <w:pPr>
        <w:spacing w:line="360" w:lineRule="auto"/>
        <w:ind w:right="-142" w:firstLine="851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Середину </w:t>
      </w:r>
      <w:r w:rsidR="00BC36B6">
        <w:rPr>
          <w:rFonts w:ascii="Times New Roman" w:hAnsi="Times New Roman" w:cs="Times New Roman"/>
          <w:sz w:val="28"/>
          <w:szCs w:val="28"/>
        </w:rPr>
        <w:t>ділянки</w:t>
      </w:r>
      <w:r>
        <w:rPr>
          <w:rFonts w:ascii="Times New Roman" w:hAnsi="Times New Roman" w:cs="Times New Roman"/>
          <w:sz w:val="28"/>
          <w:szCs w:val="28"/>
        </w:rPr>
        <w:t xml:space="preserve"> зміни вибірки </w:t>
      </w:r>
      <w:r w:rsidRPr="00561414">
        <w:rPr>
          <w:position w:val="-14"/>
        </w:rPr>
        <w:object w:dxaOrig="1719" w:dyaOrig="420">
          <v:shape id="_x0000_i1049" type="#_x0000_t75" style="width:86.4pt;height:21pt" o:ole="">
            <v:imagedata r:id="rId55" o:title=""/>
          </v:shape>
          <o:OLEObject Type="Embed" ProgID="Equation.DSMT4" ShapeID="_x0000_i1049" DrawAspect="Content" ObjectID="_1737484243" r:id="rId56"/>
        </w:object>
      </w:r>
      <w:r>
        <w:t xml:space="preserve"> </w:t>
      </w:r>
      <w:r w:rsidRPr="00AB7AA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ймають за центр деякого інтервалу, після чого знаходять границі та число інтервалів так, щоб вони повністю перекривали весь діапазон від </w:t>
      </w:r>
      <w:r w:rsidRPr="00561414">
        <w:rPr>
          <w:position w:val="-12"/>
        </w:rPr>
        <w:object w:dxaOrig="460" w:dyaOrig="380">
          <v:shape id="_x0000_i1050" type="#_x0000_t75" style="width:22.2pt;height:19.2pt" o:ole="">
            <v:imagedata r:id="rId57" o:title=""/>
          </v:shape>
          <o:OLEObject Type="Embed" ProgID="Equation.DSMT4" ShapeID="_x0000_i1050" DrawAspect="Content" ObjectID="_1737484244" r:id="rId58"/>
        </w:object>
      </w:r>
      <w:r w:rsidR="00BC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561414">
        <w:rPr>
          <w:position w:val="-12"/>
        </w:rPr>
        <w:object w:dxaOrig="480" w:dyaOrig="380">
          <v:shape id="_x0000_i1051" type="#_x0000_t75" style="width:23.4pt;height:19.2pt" o:ole="">
            <v:imagedata r:id="rId59" o:title=""/>
          </v:shape>
          <o:OLEObject Type="Embed" ProgID="Equation.DSMT4" ShapeID="_x0000_i1051" DrawAspect="Content" ObjectID="_1737484245" r:id="rId60"/>
        </w:object>
      </w:r>
      <w:r>
        <w:t>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EC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Підраховують число спостережень </w:t>
      </w:r>
      <w:r w:rsidRPr="00FE5989">
        <w:rPr>
          <w:position w:val="-12"/>
        </w:rPr>
        <w:object w:dxaOrig="420" w:dyaOrig="380">
          <v:shape id="_x0000_i1052" type="#_x0000_t75" style="width:21pt;height:19.2pt" o:ole="">
            <v:imagedata r:id="rId61" o:title=""/>
          </v:shape>
          <o:OLEObject Type="Embed" ProgID="Equation.DSMT4" ShapeID="_x0000_i1052" DrawAspect="Content" ObjectID="_1737484246" r:id="rId62"/>
        </w:object>
      </w:r>
      <w:r>
        <w:t xml:space="preserve">, </w:t>
      </w:r>
      <w:r w:rsidRPr="00291ECC">
        <w:rPr>
          <w:rFonts w:ascii="Times New Roman" w:hAnsi="Times New Roman" w:cs="Times New Roman"/>
          <w:sz w:val="28"/>
          <w:szCs w:val="28"/>
        </w:rPr>
        <w:t>які</w:t>
      </w:r>
      <w:r>
        <w:rPr>
          <w:rFonts w:ascii="Times New Roman" w:hAnsi="Times New Roman" w:cs="Times New Roman"/>
          <w:sz w:val="28"/>
          <w:szCs w:val="28"/>
        </w:rPr>
        <w:t xml:space="preserve"> попадають у кожний інтервал. </w:t>
      </w:r>
      <w:r w:rsidRPr="00FE5989">
        <w:rPr>
          <w:position w:val="-12"/>
        </w:rPr>
        <w:object w:dxaOrig="420" w:dyaOrig="380">
          <v:shape id="_x0000_i1053" type="#_x0000_t75" style="width:21pt;height:19.2pt" o:ole="">
            <v:imagedata r:id="rId61" o:title=""/>
          </v:shape>
          <o:OLEObject Type="Embed" ProgID="Equation.DSMT4" ShapeID="_x0000_i1053" DrawAspect="Content" ObjectID="_1737484247" r:id="rId63"/>
        </w:object>
      </w:r>
      <w:r>
        <w:t xml:space="preserve"> </w:t>
      </w:r>
      <w:r w:rsidRPr="00291ECC">
        <w:rPr>
          <w:rFonts w:ascii="Times New Roman" w:hAnsi="Times New Roman" w:cs="Times New Roman"/>
          <w:sz w:val="28"/>
          <w:szCs w:val="28"/>
        </w:rPr>
        <w:t xml:space="preserve">рівне </w:t>
      </w:r>
      <w:r>
        <w:rPr>
          <w:rFonts w:ascii="Times New Roman" w:hAnsi="Times New Roman" w:cs="Times New Roman"/>
          <w:sz w:val="28"/>
          <w:szCs w:val="28"/>
        </w:rPr>
        <w:t xml:space="preserve">числу членів варіаційного ряду, для яких виконується співвідношення </w:t>
      </w:r>
      <w:r w:rsidRPr="00FE5989">
        <w:rPr>
          <w:position w:val="-12"/>
        </w:rPr>
        <w:object w:dxaOrig="1939" w:dyaOrig="380">
          <v:shape id="_x0000_i1054" type="#_x0000_t75" style="width:96.6pt;height:19.2pt" o:ole="">
            <v:imagedata r:id="rId64" o:title=""/>
          </v:shape>
          <o:OLEObject Type="Embed" ProgID="Equation.DSMT4" ShapeID="_x0000_i1054" DrawAspect="Content" ObjectID="_1737484248" r:id="rId65"/>
        </w:object>
      </w:r>
      <w:r>
        <w:t xml:space="preserve">, </w:t>
      </w:r>
      <w:r w:rsidRPr="00291EC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989">
        <w:rPr>
          <w:position w:val="-12"/>
        </w:rPr>
        <w:object w:dxaOrig="340" w:dyaOrig="380">
          <v:shape id="_x0000_i1055" type="#_x0000_t75" style="width:17.4pt;height:19.2pt" o:ole="">
            <v:imagedata r:id="rId66" o:title=""/>
          </v:shape>
          <o:OLEObject Type="Embed" ProgID="Equation.DSMT4" ShapeID="_x0000_i1055" DrawAspect="Content" ObjectID="_1737484249" r:id="rId67"/>
        </w:object>
      </w:r>
      <w:r w:rsidRPr="00291ECC">
        <w:rPr>
          <w:rFonts w:ascii="Times New Roman" w:hAnsi="Times New Roman" w:cs="Times New Roman"/>
          <w:sz w:val="28"/>
          <w:szCs w:val="28"/>
        </w:rPr>
        <w:t xml:space="preserve"> та </w:t>
      </w:r>
      <w:r w:rsidRPr="00FE5989">
        <w:rPr>
          <w:position w:val="-12"/>
        </w:rPr>
        <w:object w:dxaOrig="920" w:dyaOrig="380">
          <v:shape id="_x0000_i1056" type="#_x0000_t75" style="width:46.2pt;height:19.2pt" o:ole="">
            <v:imagedata r:id="rId68" o:title=""/>
          </v:shape>
          <o:OLEObject Type="Embed" ProgID="Equation.DSMT4" ShapeID="_x0000_i1056" DrawAspect="Content" ObjectID="_1737484250" r:id="rId69"/>
        </w:object>
      </w:r>
      <w:r w:rsidR="00BC36B6">
        <w:t xml:space="preserve"> </w:t>
      </w:r>
      <w:r>
        <w:t xml:space="preserve">- </w:t>
      </w:r>
      <w:r w:rsidRPr="00291ECC">
        <w:rPr>
          <w:rFonts w:ascii="Times New Roman" w:hAnsi="Times New Roman" w:cs="Times New Roman"/>
          <w:sz w:val="28"/>
          <w:szCs w:val="28"/>
        </w:rPr>
        <w:t xml:space="preserve">межі </w:t>
      </w:r>
      <w:r w:rsidRPr="00FE5989">
        <w:rPr>
          <w:position w:val="-6"/>
        </w:rPr>
        <w:object w:dxaOrig="480" w:dyaOrig="240">
          <v:shape id="_x0000_i1057" type="#_x0000_t75" style="width:23.4pt;height:12pt" o:ole="">
            <v:imagedata r:id="rId70" o:title=""/>
          </v:shape>
          <o:OLEObject Type="Embed" ProgID="Equation.DSMT4" ShapeID="_x0000_i1057" DrawAspect="Content" ObjectID="_1737484251" r:id="rId71"/>
        </w:object>
      </w:r>
      <w:r w:rsidRPr="00291ECC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інтервалу. При цьому значення, які по</w:t>
      </w:r>
      <w:r w:rsidR="00BC36B6">
        <w:rPr>
          <w:rFonts w:ascii="Times New Roman" w:hAnsi="Times New Roman" w:cs="Times New Roman"/>
          <w:sz w:val="28"/>
          <w:szCs w:val="28"/>
        </w:rPr>
        <w:t>трапи</w:t>
      </w:r>
      <w:r>
        <w:rPr>
          <w:rFonts w:ascii="Times New Roman" w:hAnsi="Times New Roman" w:cs="Times New Roman"/>
          <w:sz w:val="28"/>
          <w:szCs w:val="28"/>
        </w:rPr>
        <w:t xml:space="preserve">ли на межу між </w:t>
      </w:r>
      <w:r w:rsidRPr="00FE5989">
        <w:rPr>
          <w:position w:val="-6"/>
        </w:rPr>
        <w:object w:dxaOrig="620" w:dyaOrig="300">
          <v:shape id="_x0000_i1058" type="#_x0000_t75" style="width:30.6pt;height:15.6pt" o:ole="">
            <v:imagedata r:id="rId72" o:title=""/>
          </v:shape>
          <o:OLEObject Type="Embed" ProgID="Equation.DSMT4" ShapeID="_x0000_i1058" DrawAspect="Content" ObjectID="_1737484252" r:id="rId73"/>
        </w:object>
      </w:r>
      <w:r w:rsidRPr="00E741EF">
        <w:rPr>
          <w:rFonts w:ascii="Times New Roman" w:hAnsi="Times New Roman" w:cs="Times New Roman"/>
          <w:sz w:val="28"/>
          <w:szCs w:val="28"/>
        </w:rPr>
        <w:t xml:space="preserve"> та </w:t>
      </w:r>
      <w:r w:rsidRPr="00FE5989">
        <w:rPr>
          <w:position w:val="-6"/>
        </w:rPr>
        <w:object w:dxaOrig="480" w:dyaOrig="240">
          <v:shape id="_x0000_i1059" type="#_x0000_t75" style="width:23.4pt;height:12pt" o:ole="">
            <v:imagedata r:id="rId70" o:title=""/>
          </v:shape>
          <o:OLEObject Type="Embed" ProgID="Equation.DSMT4" ShapeID="_x0000_i1059" DrawAspect="Content" ObjectID="_1737484253" r:id="rId74"/>
        </w:object>
      </w:r>
      <w:r w:rsidRPr="00291EC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им інтервалами відносять до </w:t>
      </w:r>
      <w:r w:rsidRPr="00FE5989">
        <w:rPr>
          <w:position w:val="-6"/>
        </w:rPr>
        <w:object w:dxaOrig="480" w:dyaOrig="240">
          <v:shape id="_x0000_i1060" type="#_x0000_t75" style="width:23.4pt;height:12pt" o:ole="">
            <v:imagedata r:id="rId70" o:title=""/>
          </v:shape>
          <o:OLEObject Type="Embed" ProgID="Equation.DSMT4" ShapeID="_x0000_i1060" DrawAspect="Content" ObjectID="_1737484254" r:id="rId75"/>
        </w:object>
      </w:r>
      <w:r w:rsidRPr="00291ECC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інтервалу.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Підраховують відносну частоту </w:t>
      </w:r>
      <w:r w:rsidRPr="00FE5989">
        <w:rPr>
          <w:position w:val="-12"/>
        </w:rPr>
        <w:object w:dxaOrig="859" w:dyaOrig="380">
          <v:shape id="_x0000_i1061" type="#_x0000_t75" style="width:43.8pt;height:19.2pt" o:ole="">
            <v:imagedata r:id="rId76" o:title=""/>
          </v:shape>
          <o:OLEObject Type="Embed" ProgID="Equation.DSMT4" ShapeID="_x0000_i1061" DrawAspect="Content" ObjectID="_1737484255" r:id="rId77"/>
        </w:object>
      </w:r>
      <w:r>
        <w:t xml:space="preserve"> </w:t>
      </w:r>
      <w:r w:rsidRPr="00E741E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цього інтервалу.</w:t>
      </w:r>
    </w:p>
    <w:p w:rsidR="007F5E80" w:rsidRDefault="007F5E80" w:rsidP="00954C42">
      <w:pPr>
        <w:spacing w:line="360" w:lineRule="auto"/>
        <w:ind w:right="-142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6. Будують гістограму</w:t>
      </w:r>
      <w:r w:rsidR="00BC36B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сходинчаст</w:t>
      </w:r>
      <w:r w:rsidR="00BC36B6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крив</w:t>
      </w:r>
      <w:r w:rsidR="00BC36B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значення якої на </w:t>
      </w:r>
      <w:r w:rsidRPr="00FE5989">
        <w:rPr>
          <w:position w:val="-6"/>
        </w:rPr>
        <w:object w:dxaOrig="480" w:dyaOrig="240">
          <v:shape id="_x0000_i1062" type="#_x0000_t75" style="width:23.4pt;height:12pt" o:ole="">
            <v:imagedata r:id="rId70" o:title=""/>
          </v:shape>
          <o:OLEObject Type="Embed" ProgID="Equation.DSMT4" ShapeID="_x0000_i1062" DrawAspect="Content" ObjectID="_1737484256" r:id="rId78"/>
        </w:object>
      </w:r>
      <w:r w:rsidRPr="00291EC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му інтервалі </w:t>
      </w:r>
      <w:r w:rsidRPr="00FE5989">
        <w:rPr>
          <w:position w:val="-14"/>
        </w:rPr>
        <w:object w:dxaOrig="3159" w:dyaOrig="420">
          <v:shape id="_x0000_i1063" type="#_x0000_t75" style="width:158.4pt;height:21pt" o:ole="">
            <v:imagedata r:id="rId79" o:title=""/>
          </v:shape>
          <o:OLEObject Type="Embed" ProgID="Equation.DSMT4" ShapeID="_x0000_i1063" DrawAspect="Content" ObjectID="_1737484257" r:id="rId80"/>
        </w:object>
      </w:r>
      <w:r w:rsidR="00BC36B6">
        <w:t xml:space="preserve">, </w:t>
      </w:r>
      <w:r w:rsidRPr="00E741EF"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постійним і рівним </w:t>
      </w:r>
      <w:r w:rsidRPr="00FE5989">
        <w:rPr>
          <w:position w:val="-12"/>
        </w:rPr>
        <w:object w:dxaOrig="859" w:dyaOrig="380">
          <v:shape id="_x0000_i1064" type="#_x0000_t75" style="width:43.8pt;height:19.2pt" o:ole="">
            <v:imagedata r:id="rId76" o:title=""/>
          </v:shape>
          <o:OLEObject Type="Embed" ProgID="Equation.DSMT4" ShapeID="_x0000_i1064" DrawAspect="Content" ObjectID="_1737484258" r:id="rId81"/>
        </w:object>
      </w:r>
      <w:r>
        <w:t>.</w:t>
      </w:r>
    </w:p>
    <w:p w:rsidR="007F5E80" w:rsidRPr="00E132F9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41EF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ілюстрації вказаного алгоритму розглянемо вибірку </w:t>
      </w:r>
      <w:r w:rsidR="001E2040">
        <w:rPr>
          <w:rFonts w:ascii="Times New Roman" w:hAnsi="Times New Roman" w:cs="Times New Roman"/>
          <w:sz w:val="28"/>
          <w:szCs w:val="28"/>
        </w:rPr>
        <w:t xml:space="preserve">із 40 </w:t>
      </w:r>
      <w:r>
        <w:rPr>
          <w:rFonts w:ascii="Times New Roman" w:hAnsi="Times New Roman" w:cs="Times New Roman"/>
          <w:sz w:val="28"/>
          <w:szCs w:val="28"/>
        </w:rPr>
        <w:t xml:space="preserve">спостережень, для якої варіаційний ряд має вигляд: </w:t>
      </w:r>
    </w:p>
    <w:p w:rsidR="007F5E80" w:rsidRDefault="007F5E80" w:rsidP="00954C42">
      <w:pPr>
        <w:spacing w:line="360" w:lineRule="auto"/>
        <w:ind w:right="-142" w:firstLine="851"/>
        <w:jc w:val="both"/>
      </w:pPr>
      <w:r w:rsidRPr="00FE5989">
        <w:rPr>
          <w:position w:val="-12"/>
        </w:rPr>
        <w:object w:dxaOrig="6480" w:dyaOrig="380">
          <v:shape id="_x0000_i1065" type="#_x0000_t75" style="width:324.6pt;height:19.2pt" o:ole="">
            <v:imagedata r:id="rId82" o:title=""/>
          </v:shape>
          <o:OLEObject Type="Embed" ProgID="Equation.DSMT4" ShapeID="_x0000_i1065" DrawAspect="Content" ObjectID="_1737484259" r:id="rId83"/>
        </w:object>
      </w:r>
      <w:r>
        <w:t>.</w:t>
      </w:r>
    </w:p>
    <w:p w:rsidR="007F5E80" w:rsidRPr="00CB1CC9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Її аналіз </w:t>
      </w:r>
      <w:r w:rsidR="001E2040">
        <w:rPr>
          <w:rFonts w:ascii="Times New Roman" w:hAnsi="Times New Roman" w:cs="Times New Roman"/>
          <w:sz w:val="28"/>
          <w:szCs w:val="28"/>
        </w:rPr>
        <w:t>здійснюємо</w:t>
      </w:r>
      <w:r>
        <w:rPr>
          <w:rFonts w:ascii="Times New Roman" w:hAnsi="Times New Roman" w:cs="Times New Roman"/>
          <w:sz w:val="28"/>
          <w:szCs w:val="28"/>
        </w:rPr>
        <w:t xml:space="preserve"> у розглянутій вище послідовності.</w:t>
      </w:r>
      <w:r w:rsidRPr="00CB1C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E2040">
        <w:rPr>
          <w:rFonts w:ascii="Times New Roman" w:hAnsi="Times New Roman" w:cs="Times New Roman"/>
          <w:sz w:val="28"/>
          <w:szCs w:val="28"/>
        </w:rPr>
        <w:t>Із</w:t>
      </w:r>
      <w:r w:rsidRPr="00E132F9">
        <w:rPr>
          <w:rFonts w:ascii="Times New Roman" w:hAnsi="Times New Roman" w:cs="Times New Roman"/>
          <w:sz w:val="28"/>
          <w:szCs w:val="28"/>
        </w:rPr>
        <w:t xml:space="preserve"> формули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21">
        <w:rPr>
          <w:position w:val="-12"/>
        </w:rPr>
        <w:object w:dxaOrig="1780" w:dyaOrig="360">
          <v:shape id="_x0000_i1066" type="#_x0000_t75" style="width:88.2pt;height:17.4pt" o:ole="">
            <v:imagedata r:id="rId84" o:title=""/>
          </v:shape>
          <o:OLEObject Type="Embed" ProgID="Equation.DSMT4" ShapeID="_x0000_i1066" DrawAspect="Content" ObjectID="_1737484260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знаходимо, що </w:t>
      </w:r>
      <w:r w:rsidRPr="00FE5989">
        <w:rPr>
          <w:position w:val="-12"/>
        </w:rPr>
        <w:object w:dxaOrig="2580" w:dyaOrig="360">
          <v:shape id="_x0000_i1067" type="#_x0000_t75" style="width:127.8pt;height:17.4pt" o:ole="">
            <v:imagedata r:id="rId86" o:title=""/>
          </v:shape>
          <o:OLEObject Type="Embed" ProgID="Equation.DSMT4" ShapeID="_x0000_i1067" DrawAspect="Content" ObjectID="_1737484261" r:id="rId87"/>
        </w:object>
      </w:r>
      <w:r>
        <w:t xml:space="preserve">. </w:t>
      </w:r>
      <w:r w:rsidRPr="00E132F9">
        <w:rPr>
          <w:rFonts w:ascii="Times New Roman" w:hAnsi="Times New Roman" w:cs="Times New Roman"/>
          <w:sz w:val="28"/>
          <w:szCs w:val="28"/>
        </w:rPr>
        <w:t>Тому</w:t>
      </w:r>
      <w:r>
        <w:rPr>
          <w:rFonts w:ascii="Times New Roman" w:hAnsi="Times New Roman" w:cs="Times New Roman"/>
          <w:sz w:val="28"/>
          <w:szCs w:val="28"/>
        </w:rPr>
        <w:t xml:space="preserve"> візьмемо значення </w:t>
      </w:r>
      <w:r w:rsidRPr="00E132F9">
        <w:rPr>
          <w:rFonts w:ascii="Times New Roman" w:hAnsi="Times New Roman" w:cs="Times New Roman"/>
          <w:i/>
          <w:sz w:val="28"/>
          <w:szCs w:val="28"/>
        </w:rPr>
        <w:t>К=</w:t>
      </w:r>
      <w:r w:rsidRPr="00E132F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5E80" w:rsidRDefault="001E2040" w:rsidP="00954C42">
      <w:pPr>
        <w:spacing w:line="360" w:lineRule="auto"/>
        <w:ind w:right="-142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2. Довжина інтервалу </w:t>
      </w:r>
      <w:r w:rsidR="007F5E80" w:rsidRPr="00FE5989">
        <w:rPr>
          <w:position w:val="-14"/>
        </w:rPr>
        <w:object w:dxaOrig="3019" w:dyaOrig="420">
          <v:shape id="_x0000_i1068" type="#_x0000_t75" style="width:151.2pt;height:21pt" o:ole="">
            <v:imagedata r:id="rId88" o:title=""/>
          </v:shape>
          <o:OLEObject Type="Embed" ProgID="Equation.DSMT4" ShapeID="_x0000_i1068" DrawAspect="Content" ObjectID="_1737484262" r:id="rId89"/>
        </w:object>
      </w:r>
      <w:r w:rsidR="007F5E80">
        <w:t xml:space="preserve">. </w:t>
      </w:r>
      <w:r w:rsidR="007F5E80" w:rsidRPr="00E132F9">
        <w:rPr>
          <w:rFonts w:ascii="Times New Roman" w:hAnsi="Times New Roman" w:cs="Times New Roman"/>
          <w:sz w:val="28"/>
          <w:szCs w:val="28"/>
        </w:rPr>
        <w:t>Приймаємо</w:t>
      </w:r>
      <w:r w:rsidR="007F5E80">
        <w:rPr>
          <w:rFonts w:ascii="Times New Roman" w:hAnsi="Times New Roman" w:cs="Times New Roman"/>
          <w:sz w:val="28"/>
          <w:szCs w:val="28"/>
        </w:rPr>
        <w:t xml:space="preserve"> </w:t>
      </w:r>
      <w:r w:rsidR="007F5E80" w:rsidRPr="00FE5989">
        <w:rPr>
          <w:position w:val="-6"/>
        </w:rPr>
        <w:object w:dxaOrig="740" w:dyaOrig="300">
          <v:shape id="_x0000_i1069" type="#_x0000_t75" style="width:37.8pt;height:15.6pt" o:ole="">
            <v:imagedata r:id="rId90" o:title=""/>
          </v:shape>
          <o:OLEObject Type="Embed" ProgID="Equation.DSMT4" ShapeID="_x0000_i1069" DrawAspect="Content" ObjectID="_1737484263" r:id="rId91"/>
        </w:object>
      </w:r>
      <w:r w:rsidR="007F5E80">
        <w:t>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2F9">
        <w:rPr>
          <w:rFonts w:ascii="Times New Roman" w:hAnsi="Times New Roman" w:cs="Times New Roman"/>
          <w:sz w:val="28"/>
          <w:szCs w:val="28"/>
        </w:rPr>
        <w:t>3. Знаходимо</w:t>
      </w:r>
      <w:r>
        <w:rPr>
          <w:rFonts w:ascii="Times New Roman" w:hAnsi="Times New Roman" w:cs="Times New Roman"/>
          <w:sz w:val="28"/>
          <w:szCs w:val="28"/>
        </w:rPr>
        <w:t xml:space="preserve"> середину </w:t>
      </w:r>
      <w:r w:rsidR="001E2040">
        <w:rPr>
          <w:rFonts w:ascii="Times New Roman" w:hAnsi="Times New Roman" w:cs="Times New Roman"/>
          <w:sz w:val="28"/>
          <w:szCs w:val="28"/>
        </w:rPr>
        <w:t>ділянки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989">
        <w:rPr>
          <w:position w:val="-14"/>
        </w:rPr>
        <w:object w:dxaOrig="4140" w:dyaOrig="420">
          <v:shape id="_x0000_i1070" type="#_x0000_t75" style="width:206.4pt;height:21pt" o:ole="">
            <v:imagedata r:id="rId92" o:title=""/>
          </v:shape>
          <o:OLEObject Type="Embed" ProgID="Equation.DSMT4" ShapeID="_x0000_i1070" DrawAspect="Content" ObjectID="_1737484264" r:id="rId93"/>
        </w:object>
      </w:r>
      <w:r>
        <w:t xml:space="preserve">, </w:t>
      </w:r>
      <w:r w:rsidRPr="004E2B4C">
        <w:rPr>
          <w:rFonts w:ascii="Times New Roman" w:hAnsi="Times New Roman" w:cs="Times New Roman"/>
          <w:sz w:val="28"/>
          <w:szCs w:val="28"/>
        </w:rPr>
        <w:t>після</w:t>
      </w:r>
      <w:r>
        <w:rPr>
          <w:rFonts w:ascii="Times New Roman" w:hAnsi="Times New Roman" w:cs="Times New Roman"/>
          <w:sz w:val="28"/>
          <w:szCs w:val="28"/>
        </w:rPr>
        <w:t xml:space="preserve"> чого легко визначити межі інтервалів (рис.2).</w:t>
      </w:r>
    </w:p>
    <w:p w:rsidR="007D35E7" w:rsidRDefault="007D35E7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952726" wp14:editId="650BAEB3">
            <wp:extent cx="310896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7F5E80" w:rsidRPr="00CB1CC9" w:rsidRDefault="007F5E80" w:rsidP="00954C42">
      <w:pPr>
        <w:spacing w:line="360" w:lineRule="auto"/>
        <w:ind w:right="-142" w:firstLine="851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Будемо вважати, що після такого визначення інтервалів у </w:t>
      </w:r>
      <w:r w:rsidR="008C09E5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1E2040">
        <w:rPr>
          <w:rFonts w:ascii="Times New Roman" w:hAnsi="Times New Roman" w:cs="Times New Roman"/>
          <w:sz w:val="28"/>
          <w:szCs w:val="28"/>
        </w:rPr>
        <w:t>трапи</w:t>
      </w:r>
      <w:r>
        <w:rPr>
          <w:rFonts w:ascii="Times New Roman" w:hAnsi="Times New Roman" w:cs="Times New Roman"/>
          <w:sz w:val="28"/>
          <w:szCs w:val="28"/>
        </w:rPr>
        <w:t xml:space="preserve">ли такі значення </w:t>
      </w:r>
      <w:r w:rsidRPr="00FE5989">
        <w:rPr>
          <w:position w:val="-12"/>
        </w:rPr>
        <w:object w:dxaOrig="260" w:dyaOrig="380">
          <v:shape id="_x0000_i1071" type="#_x0000_t75" style="width:13.2pt;height:19.2pt" o:ole="">
            <v:imagedata r:id="rId95" o:title=""/>
          </v:shape>
          <o:OLEObject Type="Embed" ProgID="Equation.DSMT4" ShapeID="_x0000_i1071" DrawAspect="Content" ObjectID="_1737484265" r:id="rId96"/>
        </w:object>
      </w:r>
      <w:r>
        <w:t>:</w:t>
      </w:r>
    </w:p>
    <w:p w:rsidR="007F5E80" w:rsidRDefault="007F5E80" w:rsidP="00954C42">
      <w:pPr>
        <w:spacing w:line="360" w:lineRule="auto"/>
        <w:ind w:right="-142" w:firstLine="851"/>
        <w:jc w:val="both"/>
      </w:pPr>
      <w:r>
        <w:t xml:space="preserve"> </w:t>
      </w:r>
      <w:r w:rsidRPr="00FE5989">
        <w:rPr>
          <w:position w:val="-12"/>
        </w:rPr>
        <w:object w:dxaOrig="780" w:dyaOrig="380">
          <v:shape id="_x0000_i1072" type="#_x0000_t75" style="width:39pt;height:19.2pt" o:ole="">
            <v:imagedata r:id="rId97" o:title=""/>
          </v:shape>
          <o:OLEObject Type="Embed" ProgID="Equation.DSMT4" ShapeID="_x0000_i1072" DrawAspect="Content" ObjectID="_1737484266" r:id="rId98"/>
        </w:object>
      </w:r>
      <w:r>
        <w:t xml:space="preserve">,  </w:t>
      </w:r>
      <w:r w:rsidRPr="00FE5989">
        <w:rPr>
          <w:position w:val="-12"/>
        </w:rPr>
        <w:object w:dxaOrig="6140" w:dyaOrig="380">
          <v:shape id="_x0000_i1073" type="#_x0000_t75" style="width:307.8pt;height:19.2pt" o:ole="">
            <v:imagedata r:id="rId99" o:title=""/>
          </v:shape>
          <o:OLEObject Type="Embed" ProgID="Equation.DSMT4" ShapeID="_x0000_i1073" DrawAspect="Content" ObjectID="_1737484267" r:id="rId100"/>
        </w:object>
      </w:r>
      <w:r>
        <w:t>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2B4C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дповідна цим значенням гістограма показана на рис.2.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96F21">
        <w:rPr>
          <w:rFonts w:ascii="Times New Roman" w:hAnsi="Times New Roman" w:cs="Times New Roman"/>
          <w:b/>
          <w:i/>
          <w:sz w:val="28"/>
          <w:szCs w:val="28"/>
        </w:rPr>
        <w:t>Оцінювання математичного сподівання, дисперсії та середньоквадратичного відхилення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9E5">
        <w:rPr>
          <w:rFonts w:ascii="Times New Roman" w:hAnsi="Times New Roman" w:cs="Times New Roman"/>
          <w:sz w:val="28"/>
          <w:szCs w:val="28"/>
        </w:rPr>
        <w:t>здійснюємо</w:t>
      </w:r>
      <w:r>
        <w:rPr>
          <w:rFonts w:ascii="Times New Roman" w:hAnsi="Times New Roman" w:cs="Times New Roman"/>
          <w:sz w:val="28"/>
          <w:szCs w:val="28"/>
        </w:rPr>
        <w:t xml:space="preserve"> за формулами:</w:t>
      </w:r>
    </w:p>
    <w:p w:rsidR="007F5E80" w:rsidRDefault="007F5E80" w:rsidP="00954C42">
      <w:pPr>
        <w:spacing w:line="360" w:lineRule="auto"/>
        <w:ind w:right="-142" w:firstLine="851"/>
        <w:jc w:val="center"/>
      </w:pPr>
      <w:r w:rsidRPr="00FE5989">
        <w:rPr>
          <w:position w:val="-86"/>
        </w:rPr>
        <w:object w:dxaOrig="2640" w:dyaOrig="2140">
          <v:shape id="_x0000_i1074" type="#_x0000_t75" style="width:132pt;height:106.2pt" o:ole="">
            <v:imagedata r:id="rId101" o:title=""/>
          </v:shape>
          <o:OLEObject Type="Embed" ProgID="Equation.DSMT4" ShapeID="_x0000_i1074" DrawAspect="Content" ObjectID="_1737484268" r:id="rId102"/>
        </w:object>
      </w:r>
    </w:p>
    <w:p w:rsidR="007F5E80" w:rsidRDefault="007F5E80" w:rsidP="00954C42">
      <w:pPr>
        <w:spacing w:line="360" w:lineRule="auto"/>
        <w:ind w:right="-142" w:firstLine="851"/>
        <w:jc w:val="center"/>
        <w:rPr>
          <w:lang w:val="en-US"/>
        </w:rPr>
      </w:pPr>
    </w:p>
    <w:p w:rsidR="007F5E80" w:rsidRPr="00696F21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F21">
        <w:rPr>
          <w:rFonts w:ascii="Times New Roman" w:hAnsi="Times New Roman" w:cs="Times New Roman"/>
          <w:b/>
          <w:i/>
          <w:sz w:val="28"/>
          <w:szCs w:val="28"/>
        </w:rPr>
        <w:t>Експериментальний аналіз двовимірної сукупності</w:t>
      </w:r>
      <w:r w:rsidRPr="00696F21">
        <w:rPr>
          <w:rFonts w:ascii="Times New Roman" w:hAnsi="Times New Roman" w:cs="Times New Roman"/>
          <w:b/>
          <w:sz w:val="28"/>
          <w:szCs w:val="28"/>
        </w:rPr>
        <w:t>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F2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хай у результаті спостережень отримано вибірку з двовимірної сукупності двох випадкових величин </w:t>
      </w:r>
      <w:r w:rsidRPr="00696F21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696F21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(таблиця1).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4"/>
        <w:gridCol w:w="1204"/>
        <w:gridCol w:w="1204"/>
        <w:gridCol w:w="1205"/>
        <w:gridCol w:w="1202"/>
        <w:gridCol w:w="1205"/>
        <w:gridCol w:w="1205"/>
      </w:tblGrid>
      <w:tr w:rsidR="007F5E80" w:rsidTr="00146A1A">
        <w:tc>
          <w:tcPr>
            <w:tcW w:w="1231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j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  <w:tr w:rsidR="007F5E80" w:rsidTr="00146A1A">
        <w:tc>
          <w:tcPr>
            <w:tcW w:w="1231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232" w:type="dxa"/>
            <w:vAlign w:val="center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7F5E80" w:rsidTr="00146A1A">
        <w:tc>
          <w:tcPr>
            <w:tcW w:w="1231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00E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32" w:type="dxa"/>
          </w:tcPr>
          <w:p w:rsidR="007F5E80" w:rsidRPr="00300EF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232" w:type="dxa"/>
          </w:tcPr>
          <w:p w:rsidR="007F5E80" w:rsidRPr="00CB1CC9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B1CC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Опрацювання отриманих результатів спостереження будемо </w:t>
      </w:r>
      <w:r w:rsidR="008C09E5">
        <w:rPr>
          <w:rFonts w:ascii="Times New Roman" w:hAnsi="Times New Roman" w:cs="Times New Roman"/>
          <w:sz w:val="28"/>
          <w:szCs w:val="28"/>
        </w:rPr>
        <w:t>здійснювати</w:t>
      </w:r>
      <w:r>
        <w:rPr>
          <w:rFonts w:ascii="Times New Roman" w:hAnsi="Times New Roman" w:cs="Times New Roman"/>
          <w:sz w:val="28"/>
          <w:szCs w:val="28"/>
        </w:rPr>
        <w:t xml:space="preserve"> за такою схемою.</w:t>
      </w: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1CC9">
        <w:rPr>
          <w:rFonts w:ascii="Times New Roman" w:hAnsi="Times New Roman" w:cs="Times New Roman"/>
          <w:b/>
          <w:i/>
          <w:sz w:val="28"/>
          <w:szCs w:val="28"/>
        </w:rPr>
        <w:t>1. Побудова поля розсіяння.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Перший крок при аналізі результатів спостереження двовимірної сукупності випадкових величин </w:t>
      </w:r>
      <w:r w:rsidRPr="00D97D76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D97D76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полягає у побудові поля розсіяння. Для цього на площину з координатними осями </w:t>
      </w:r>
      <w:r w:rsidRPr="00D97D76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D97D76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наносять експериментальні точки. Можливий вигляд такого поля </w:t>
      </w:r>
      <w:r w:rsidR="0090418C">
        <w:rPr>
          <w:rFonts w:ascii="Times New Roman" w:hAnsi="Times New Roman" w:cs="Times New Roman"/>
          <w:sz w:val="28"/>
          <w:szCs w:val="28"/>
        </w:rPr>
        <w:t>показа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рис. 3.</w:t>
      </w: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39F753" wp14:editId="26D1ED04">
            <wp:extent cx="3444240" cy="2461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</w:t>
      </w:r>
    </w:p>
    <w:p w:rsidR="007F5E80" w:rsidRDefault="007F5E80" w:rsidP="00954C42">
      <w:pPr>
        <w:spacing w:line="360" w:lineRule="auto"/>
        <w:ind w:right="-142" w:firstLine="851"/>
        <w:jc w:val="both"/>
      </w:pPr>
      <w:r w:rsidRPr="00D97D76">
        <w:rPr>
          <w:rFonts w:ascii="Times New Roman" w:hAnsi="Times New Roman" w:cs="Times New Roman"/>
          <w:b/>
          <w:i/>
          <w:sz w:val="28"/>
          <w:szCs w:val="28"/>
        </w:rPr>
        <w:t>2. Формування таблиці двовимірного розподілу</w:t>
      </w:r>
      <w:r>
        <w:rPr>
          <w:rFonts w:ascii="Times New Roman" w:hAnsi="Times New Roman" w:cs="Times New Roman"/>
          <w:sz w:val="28"/>
          <w:szCs w:val="28"/>
        </w:rPr>
        <w:t xml:space="preserve">. Ця таблиця формується так. Розбиваємо осі </w:t>
      </w:r>
      <w:r w:rsidRPr="00D97D76">
        <w:rPr>
          <w:rFonts w:ascii="Times New Roman" w:hAnsi="Times New Roman" w:cs="Times New Roman"/>
          <w:i/>
          <w:sz w:val="28"/>
          <w:szCs w:val="28"/>
        </w:rPr>
        <w:t>0х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D97D76">
        <w:rPr>
          <w:rFonts w:ascii="Times New Roman" w:hAnsi="Times New Roman" w:cs="Times New Roman"/>
          <w:i/>
          <w:sz w:val="28"/>
          <w:szCs w:val="28"/>
        </w:rPr>
        <w:t>0у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окремі інтервали </w:t>
      </w:r>
      <w:r w:rsidRPr="00611E21">
        <w:rPr>
          <w:position w:val="-6"/>
        </w:rPr>
        <w:object w:dxaOrig="380" w:dyaOrig="300">
          <v:shape id="_x0000_i1075" type="#_x0000_t75" style="width:19.2pt;height:15.6pt" o:ole="">
            <v:imagedata r:id="rId104" o:title=""/>
          </v:shape>
          <o:OLEObject Type="Embed" ProgID="Equation.DSMT4" ShapeID="_x0000_i1075" DrawAspect="Content" ObjectID="_1737484269" r:id="rId105"/>
        </w:object>
      </w:r>
      <w:r>
        <w:t xml:space="preserve"> </w:t>
      </w:r>
      <w:r w:rsidRPr="00EF39F7">
        <w:rPr>
          <w:rFonts w:ascii="Times New Roman" w:hAnsi="Times New Roman" w:cs="Times New Roman"/>
          <w:sz w:val="28"/>
          <w:szCs w:val="28"/>
        </w:rPr>
        <w:t>та</w:t>
      </w:r>
      <w:r>
        <w:t xml:space="preserve"> </w:t>
      </w:r>
      <w:r w:rsidRPr="00611E21">
        <w:rPr>
          <w:position w:val="-12"/>
        </w:rPr>
        <w:object w:dxaOrig="380" w:dyaOrig="360">
          <v:shape id="_x0000_i1076" type="#_x0000_t75" style="width:19.2pt;height:17.4pt" o:ole="">
            <v:imagedata r:id="rId106" o:title=""/>
          </v:shape>
          <o:OLEObject Type="Embed" ProgID="Equation.DSMT4" ShapeID="_x0000_i1076" DrawAspect="Content" ObjectID="_1737484270" r:id="rId107"/>
        </w:object>
      </w:r>
      <w:r>
        <w:t xml:space="preserve">. </w:t>
      </w:r>
      <w:r w:rsidRPr="00EF39F7">
        <w:rPr>
          <w:rFonts w:ascii="Times New Roman" w:hAnsi="Times New Roman" w:cs="Times New Roman"/>
          <w:sz w:val="28"/>
          <w:szCs w:val="28"/>
        </w:rPr>
        <w:t>Ве</w:t>
      </w:r>
      <w:r w:rsidR="00377B48">
        <w:rPr>
          <w:rFonts w:ascii="Times New Roman" w:hAnsi="Times New Roman" w:cs="Times New Roman"/>
          <w:sz w:val="28"/>
          <w:szCs w:val="28"/>
        </w:rPr>
        <w:t xml:space="preserve">личини цих інтервалів, </w:t>
      </w:r>
      <w:r>
        <w:rPr>
          <w:rFonts w:ascii="Times New Roman" w:hAnsi="Times New Roman" w:cs="Times New Roman"/>
          <w:sz w:val="28"/>
          <w:szCs w:val="28"/>
        </w:rPr>
        <w:t>їхню кіль</w:t>
      </w:r>
      <w:r w:rsidR="00377B48">
        <w:rPr>
          <w:rFonts w:ascii="Times New Roman" w:hAnsi="Times New Roman" w:cs="Times New Roman"/>
          <w:sz w:val="28"/>
          <w:szCs w:val="28"/>
        </w:rPr>
        <w:t xml:space="preserve">кість та розміщення визначають </w:t>
      </w:r>
      <w:r>
        <w:rPr>
          <w:rFonts w:ascii="Times New Roman" w:hAnsi="Times New Roman" w:cs="Times New Roman"/>
          <w:sz w:val="28"/>
          <w:szCs w:val="28"/>
        </w:rPr>
        <w:t>для кожної змінної з</w:t>
      </w:r>
      <w:r w:rsidR="00377B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допомогою розглянутих правил. Оскіл</w:t>
      </w:r>
      <w:r w:rsidR="00377B48">
        <w:rPr>
          <w:rFonts w:ascii="Times New Roman" w:hAnsi="Times New Roman" w:cs="Times New Roman"/>
          <w:sz w:val="28"/>
          <w:szCs w:val="28"/>
        </w:rPr>
        <w:t xml:space="preserve">ьки число точок є спільним для </w:t>
      </w:r>
      <w:r>
        <w:rPr>
          <w:rFonts w:ascii="Times New Roman" w:hAnsi="Times New Roman" w:cs="Times New Roman"/>
          <w:sz w:val="28"/>
          <w:szCs w:val="28"/>
        </w:rPr>
        <w:t xml:space="preserve">величин </w:t>
      </w:r>
      <w:r w:rsidRPr="00D97D76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D97D76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77B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зазвичай</w:t>
      </w:r>
      <w:r w:rsidR="00377B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21">
        <w:rPr>
          <w:position w:val="-16"/>
        </w:rPr>
        <w:object w:dxaOrig="1500" w:dyaOrig="420">
          <v:shape id="_x0000_i1077" type="#_x0000_t75" style="width:75.6pt;height:21pt" o:ole="">
            <v:imagedata r:id="rId108" o:title=""/>
          </v:shape>
          <o:OLEObject Type="Embed" ProgID="Equation.DSMT4" ShapeID="_x0000_i1077" DrawAspect="Content" ObjectID="_1737484271" r:id="rId109"/>
        </w:object>
      </w:r>
      <w:r>
        <w:t xml:space="preserve">. </w:t>
      </w:r>
    </w:p>
    <w:p w:rsidR="007F5E80" w:rsidRPr="00045732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39F7">
        <w:rPr>
          <w:rFonts w:ascii="Times New Roman" w:hAnsi="Times New Roman" w:cs="Times New Roman"/>
          <w:sz w:val="28"/>
          <w:szCs w:val="28"/>
        </w:rPr>
        <w:t xml:space="preserve">Відповідні межі інтервалів </w:t>
      </w:r>
      <w:r>
        <w:rPr>
          <w:rFonts w:ascii="Times New Roman" w:hAnsi="Times New Roman" w:cs="Times New Roman"/>
          <w:sz w:val="28"/>
          <w:szCs w:val="28"/>
        </w:rPr>
        <w:t>наносять на діаграму розсіяння (рис.3), і підраховують число точок, які потрапили у кожен з утворених прямокутників. Якщо якась точка по</w:t>
      </w:r>
      <w:r w:rsidR="00377B48">
        <w:rPr>
          <w:rFonts w:ascii="Times New Roman" w:hAnsi="Times New Roman" w:cs="Times New Roman"/>
          <w:sz w:val="28"/>
          <w:szCs w:val="28"/>
        </w:rPr>
        <w:t>трапи</w:t>
      </w:r>
      <w:r>
        <w:rPr>
          <w:rFonts w:ascii="Times New Roman" w:hAnsi="Times New Roman" w:cs="Times New Roman"/>
          <w:sz w:val="28"/>
          <w:szCs w:val="28"/>
        </w:rPr>
        <w:t>ла на межу прямокутника, то її відносять до правого та/або верхнього прямокутника.</w:t>
      </w:r>
    </w:p>
    <w:p w:rsidR="007F5E80" w:rsidRDefault="00CA37A4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7F5E80">
        <w:rPr>
          <w:rFonts w:ascii="Times New Roman" w:hAnsi="Times New Roman" w:cs="Times New Roman"/>
          <w:sz w:val="28"/>
          <w:szCs w:val="28"/>
        </w:rPr>
        <w:t xml:space="preserve"> подальшому формуємо таблицю, у якій відміча</w:t>
      </w:r>
      <w:r>
        <w:rPr>
          <w:rFonts w:ascii="Times New Roman" w:hAnsi="Times New Roman" w:cs="Times New Roman"/>
          <w:sz w:val="28"/>
          <w:szCs w:val="28"/>
        </w:rPr>
        <w:t>ємо</w:t>
      </w:r>
      <w:r w:rsidR="007F5E80">
        <w:rPr>
          <w:rFonts w:ascii="Times New Roman" w:hAnsi="Times New Roman" w:cs="Times New Roman"/>
          <w:sz w:val="28"/>
          <w:szCs w:val="28"/>
        </w:rPr>
        <w:t xml:space="preserve"> величини </w:t>
      </w:r>
      <w:r w:rsidR="007F5E80" w:rsidRPr="00611E21">
        <w:rPr>
          <w:position w:val="-16"/>
        </w:rPr>
        <w:object w:dxaOrig="620" w:dyaOrig="420">
          <v:shape id="_x0000_i1078" type="#_x0000_t75" style="width:30.6pt;height:21pt" o:ole="">
            <v:imagedata r:id="rId110" o:title=""/>
          </v:shape>
          <o:OLEObject Type="Embed" ProgID="Equation.DSMT4" ShapeID="_x0000_i1078" DrawAspect="Content" ObjectID="_1737484272" r:id="rId111"/>
        </w:object>
      </w:r>
      <w:r w:rsidR="007F5E80">
        <w:t xml:space="preserve"> </w:t>
      </w:r>
      <w:r w:rsidR="007F5E80" w:rsidRPr="00E7436C">
        <w:rPr>
          <w:rFonts w:ascii="Times New Roman" w:hAnsi="Times New Roman" w:cs="Times New Roman"/>
          <w:sz w:val="28"/>
          <w:szCs w:val="28"/>
        </w:rPr>
        <w:t xml:space="preserve">та </w:t>
      </w:r>
      <w:r w:rsidR="007F5E80" w:rsidRPr="00611E21">
        <w:rPr>
          <w:position w:val="-16"/>
        </w:rPr>
        <w:object w:dxaOrig="1060" w:dyaOrig="420">
          <v:shape id="_x0000_i1079" type="#_x0000_t75" style="width:53.4pt;height:21pt" o:ole="">
            <v:imagedata r:id="rId112" o:title=""/>
          </v:shape>
          <o:OLEObject Type="Embed" ProgID="Equation.DSMT4" ShapeID="_x0000_i1079" DrawAspect="Content" ObjectID="_1737484273" r:id="rId113"/>
        </w:object>
      </w:r>
      <w:r w:rsidR="007F5E80">
        <w:rPr>
          <w:rFonts w:ascii="Times New Roman" w:hAnsi="Times New Roman" w:cs="Times New Roman"/>
          <w:sz w:val="28"/>
          <w:szCs w:val="28"/>
        </w:rPr>
        <w:t>. Отриману таблицю можна використати як вихідну для побудови гістограм та діаграм накопичення частот у тривимірному просторі, які є експериментальними аналогами двовимірної функції розподілу та двовимірної густини ймовірності.</w:t>
      </w:r>
    </w:p>
    <w:p w:rsidR="007F5E80" w:rsidRDefault="00CA37A4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7F5E80">
        <w:rPr>
          <w:rFonts w:ascii="Times New Roman" w:hAnsi="Times New Roman" w:cs="Times New Roman"/>
          <w:sz w:val="28"/>
          <w:szCs w:val="28"/>
        </w:rPr>
        <w:t xml:space="preserve"> допомогою таблиці двовимірного розподілу можна отримати вихідні дані для побудови гістограм, які відповідають кожній величині </w:t>
      </w:r>
      <w:r w:rsidR="007F5E80" w:rsidRPr="00D97D76">
        <w:rPr>
          <w:rFonts w:ascii="Times New Roman" w:hAnsi="Times New Roman" w:cs="Times New Roman"/>
          <w:i/>
          <w:sz w:val="28"/>
          <w:szCs w:val="28"/>
        </w:rPr>
        <w:t>Х</w:t>
      </w:r>
      <w:r w:rsidR="007F5E80">
        <w:rPr>
          <w:rFonts w:ascii="Times New Roman" w:hAnsi="Times New Roman" w:cs="Times New Roman"/>
          <w:sz w:val="28"/>
          <w:szCs w:val="28"/>
        </w:rPr>
        <w:t xml:space="preserve"> та </w:t>
      </w:r>
      <w:r w:rsidR="007F5E80" w:rsidRPr="00D97D76">
        <w:rPr>
          <w:rFonts w:ascii="Times New Roman" w:hAnsi="Times New Roman" w:cs="Times New Roman"/>
          <w:i/>
          <w:sz w:val="28"/>
          <w:szCs w:val="28"/>
        </w:rPr>
        <w:t>У</w:t>
      </w:r>
      <w:r w:rsidR="007F5E8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7F5E80">
        <w:rPr>
          <w:rFonts w:ascii="Times New Roman" w:hAnsi="Times New Roman" w:cs="Times New Roman"/>
          <w:sz w:val="28"/>
          <w:szCs w:val="28"/>
        </w:rPr>
        <w:t xml:space="preserve">Для цього потрібно просумувати значення таблиць по стовпцю (для величини </w:t>
      </w:r>
      <w:r w:rsidR="007F5E80" w:rsidRPr="00D97D76">
        <w:rPr>
          <w:rFonts w:ascii="Times New Roman" w:hAnsi="Times New Roman" w:cs="Times New Roman"/>
          <w:i/>
          <w:sz w:val="28"/>
          <w:szCs w:val="28"/>
        </w:rPr>
        <w:t>У</w:t>
      </w:r>
      <w:r w:rsidR="007F5E80">
        <w:rPr>
          <w:rFonts w:ascii="Times New Roman" w:hAnsi="Times New Roman" w:cs="Times New Roman"/>
          <w:sz w:val="28"/>
          <w:szCs w:val="28"/>
        </w:rPr>
        <w:t xml:space="preserve">) або стрічці (для величини </w:t>
      </w:r>
      <w:r w:rsidR="007F5E80" w:rsidRPr="00D97D76">
        <w:rPr>
          <w:rFonts w:ascii="Times New Roman" w:hAnsi="Times New Roman" w:cs="Times New Roman"/>
          <w:i/>
          <w:sz w:val="28"/>
          <w:szCs w:val="28"/>
        </w:rPr>
        <w:t>Х</w:t>
      </w:r>
      <w:r w:rsidR="007F5E80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F5E80" w:rsidRPr="00E7436C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ілюстрації наведена таблиця, побудована по числових даних рис.3.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1440"/>
        <w:gridCol w:w="1489"/>
        <w:gridCol w:w="890"/>
        <w:gridCol w:w="1704"/>
        <w:gridCol w:w="890"/>
        <w:gridCol w:w="1608"/>
      </w:tblGrid>
      <w:tr w:rsidR="007F5E80" w:rsidTr="00146A1A"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Інтервали для </w:t>
            </w:r>
            <w:r w:rsidRPr="00045732"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045732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139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</w:pPr>
            <w:r w:rsidRPr="00611E21">
              <w:rPr>
                <w:position w:val="-12"/>
              </w:rPr>
              <w:object w:dxaOrig="1219" w:dyaOrig="380">
                <v:shape id="_x0000_i1080" type="#_x0000_t75" style="width:61.2pt;height:19.2pt" o:ole="">
                  <v:imagedata r:id="rId114" o:title=""/>
                </v:shape>
                <o:OLEObject Type="Embed" ProgID="Equation.DSMT4" ShapeID="_x0000_i1080" DrawAspect="Content" ObjectID="_1737484274" r:id="rId115"/>
              </w:object>
            </w: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</w:pPr>
            <w:r w:rsidRPr="00611E21">
              <w:rPr>
                <w:position w:val="-12"/>
              </w:rPr>
              <w:object w:dxaOrig="1280" w:dyaOrig="380">
                <v:shape id="_x0000_i1081" type="#_x0000_t75" style="width:63.6pt;height:19.2pt" o:ole="">
                  <v:imagedata r:id="rId116" o:title=""/>
                </v:shape>
                <o:OLEObject Type="Embed" ProgID="Equation.DSMT4" ShapeID="_x0000_i1081" DrawAspect="Content" ObjectID="_1737484275" r:id="rId117"/>
              </w:object>
            </w: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Align w:val="center"/>
          </w:tcPr>
          <w:p w:rsidR="007F5E80" w:rsidRDefault="007F5E80" w:rsidP="00954C42">
            <w:pPr>
              <w:spacing w:line="360" w:lineRule="auto"/>
              <w:ind w:righ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6"/>
              </w:rPr>
              <w:object w:dxaOrig="1480" w:dyaOrig="420">
                <v:shape id="_x0000_i1082" type="#_x0000_t75" style="width:74.4pt;height:21pt" o:ole="">
                  <v:imagedata r:id="rId118" o:title=""/>
                </v:shape>
                <o:OLEObject Type="Embed" ProgID="Equation.DSMT4" ShapeID="_x0000_i1082" DrawAspect="Content" ObjectID="_1737484276" r:id="rId119"/>
              </w:object>
            </w:r>
          </w:p>
        </w:tc>
        <w:tc>
          <w:tcPr>
            <w:tcW w:w="1279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6"/>
              </w:rPr>
              <w:object w:dxaOrig="1400" w:dyaOrig="420">
                <v:shape id="_x0000_i1083" type="#_x0000_t75" style="width:69.6pt;height:21pt" o:ole="">
                  <v:imagedata r:id="rId120" o:title=""/>
                </v:shape>
                <o:OLEObject Type="Embed" ProgID="Equation.DSMT4" ShapeID="_x0000_i1083" DrawAspect="Content" ObjectID="_1737484277" r:id="rId121"/>
              </w:object>
            </w:r>
          </w:p>
        </w:tc>
      </w:tr>
      <w:tr w:rsidR="007F5E80" w:rsidTr="00146A1A">
        <w:trPr>
          <w:trHeight w:val="270"/>
        </w:trPr>
        <w:tc>
          <w:tcPr>
            <w:tcW w:w="1474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2"/>
              </w:rPr>
              <w:object w:dxaOrig="1180" w:dyaOrig="380">
                <v:shape id="_x0000_i1084" type="#_x0000_t75" style="width:58.8pt;height:19.2pt" o:ole="">
                  <v:imagedata r:id="rId122" o:title=""/>
                </v:shape>
                <o:OLEObject Type="Embed" ProgID="Equation.DSMT4" ShapeID="_x0000_i1084" DrawAspect="Content" ObjectID="_1737484278" r:id="rId123"/>
              </w:object>
            </w:r>
          </w:p>
        </w:tc>
        <w:tc>
          <w:tcPr>
            <w:tcW w:w="139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F5E80" w:rsidTr="00146A1A">
        <w:trPr>
          <w:trHeight w:val="270"/>
        </w:trPr>
        <w:tc>
          <w:tcPr>
            <w:tcW w:w="1474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</w:tc>
        <w:tc>
          <w:tcPr>
            <w:tcW w:w="139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0</w:t>
            </w: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/40</w:t>
            </w:r>
          </w:p>
        </w:tc>
      </w:tr>
      <w:tr w:rsidR="007F5E80" w:rsidTr="00146A1A">
        <w:trPr>
          <w:trHeight w:val="270"/>
        </w:trPr>
        <w:tc>
          <w:tcPr>
            <w:tcW w:w="1474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2"/>
              </w:rPr>
              <w:object w:dxaOrig="1240" w:dyaOrig="380">
                <v:shape id="_x0000_i1085" type="#_x0000_t75" style="width:61.2pt;height:19.2pt" o:ole="">
                  <v:imagedata r:id="rId124" o:title=""/>
                </v:shape>
                <o:OLEObject Type="Embed" ProgID="Equation.DSMT4" ShapeID="_x0000_i1085" DrawAspect="Content" ObjectID="_1737484279" r:id="rId125"/>
              </w:object>
            </w:r>
          </w:p>
        </w:tc>
        <w:tc>
          <w:tcPr>
            <w:tcW w:w="139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rPr>
          <w:trHeight w:val="270"/>
        </w:trPr>
        <w:tc>
          <w:tcPr>
            <w:tcW w:w="1474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</w:tc>
        <w:tc>
          <w:tcPr>
            <w:tcW w:w="139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0</w:t>
            </w: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c>
          <w:tcPr>
            <w:tcW w:w="1474" w:type="dxa"/>
          </w:tcPr>
          <w:p w:rsidR="007F5E80" w:rsidRPr="00045732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9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rPr>
          <w:trHeight w:val="288"/>
        </w:trPr>
        <w:tc>
          <w:tcPr>
            <w:tcW w:w="1474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6"/>
              </w:rPr>
              <w:object w:dxaOrig="1400" w:dyaOrig="420">
                <v:shape id="_x0000_i1086" type="#_x0000_t75" style="width:69.6pt;height:21pt" o:ole="">
                  <v:imagedata r:id="rId126" o:title=""/>
                </v:shape>
                <o:OLEObject Type="Embed" ProgID="Equation.DSMT4" ShapeID="_x0000_i1086" DrawAspect="Content" ObjectID="_1737484280" r:id="rId127"/>
              </w:object>
            </w:r>
          </w:p>
        </w:tc>
        <w:tc>
          <w:tcPr>
            <w:tcW w:w="139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Pr="00E7436C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1E21">
              <w:rPr>
                <w:position w:val="-16"/>
              </w:rPr>
              <w:object w:dxaOrig="620" w:dyaOrig="420">
                <v:shape id="_x0000_i1087" type="#_x0000_t75" style="width:30.6pt;height:21pt" o:ole="">
                  <v:imagedata r:id="rId128" o:title=""/>
                </v:shape>
                <o:OLEObject Type="Embed" ProgID="Equation.DSMT4" ShapeID="_x0000_i1087" DrawAspect="Content" ObjectID="_1737484281" r:id="rId129"/>
              </w:object>
            </w: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rPr>
          <w:trHeight w:val="288"/>
        </w:trPr>
        <w:tc>
          <w:tcPr>
            <w:tcW w:w="1474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</w:tc>
        <w:tc>
          <w:tcPr>
            <w:tcW w:w="139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6"/>
              </w:rPr>
              <w:object w:dxaOrig="1060" w:dyaOrig="420">
                <v:shape id="_x0000_i1088" type="#_x0000_t75" style="width:53.4pt;height:21pt" o:ole="">
                  <v:imagedata r:id="rId130" o:title=""/>
                </v:shape>
                <o:OLEObject Type="Embed" ProgID="Equation.DSMT4" ShapeID="_x0000_i1088" DrawAspect="Content" ObjectID="_1737484282" r:id="rId131"/>
              </w:object>
            </w: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c>
          <w:tcPr>
            <w:tcW w:w="147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9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1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rPr>
          <w:trHeight w:val="288"/>
        </w:trPr>
        <w:tc>
          <w:tcPr>
            <w:tcW w:w="1474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1E21">
              <w:rPr>
                <w:position w:val="-16"/>
              </w:rPr>
              <w:object w:dxaOrig="1320" w:dyaOrig="420">
                <v:shape id="_x0000_i1089" type="#_x0000_t75" style="width:66pt;height:21pt" o:ole="">
                  <v:imagedata r:id="rId132" o:title=""/>
                </v:shape>
                <o:OLEObject Type="Embed" ProgID="Equation.DSMT4" ShapeID="_x0000_i1089" DrawAspect="Content" ObjectID="_1737484283" r:id="rId133"/>
              </w:object>
            </w:r>
          </w:p>
        </w:tc>
        <w:tc>
          <w:tcPr>
            <w:tcW w:w="139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1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 w:val="restart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E80" w:rsidTr="00146A1A">
        <w:trPr>
          <w:trHeight w:val="288"/>
        </w:trPr>
        <w:tc>
          <w:tcPr>
            <w:tcW w:w="1474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</w:pPr>
          </w:p>
        </w:tc>
        <w:tc>
          <w:tcPr>
            <w:tcW w:w="1394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/40</w:t>
            </w:r>
          </w:p>
        </w:tc>
        <w:tc>
          <w:tcPr>
            <w:tcW w:w="1401" w:type="dxa"/>
          </w:tcPr>
          <w:p w:rsidR="007F5E80" w:rsidRPr="003C5C85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/40</w:t>
            </w: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vMerge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:rsidR="007F5E80" w:rsidRDefault="007F5E80" w:rsidP="00954C42">
            <w:pPr>
              <w:spacing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79E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3. Розрахунок </w:t>
      </w:r>
      <w:r w:rsidRPr="007A79EE">
        <w:rPr>
          <w:rFonts w:ascii="Times New Roman" w:hAnsi="Times New Roman" w:cs="Times New Roman"/>
          <w:b/>
          <w:i/>
          <w:sz w:val="28"/>
          <w:szCs w:val="28"/>
        </w:rPr>
        <w:t>коефіцієнта</w:t>
      </w:r>
      <w:r w:rsidRPr="007A79E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кореляції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Обчислення </w:t>
      </w:r>
      <w:r w:rsidRPr="00131FD1">
        <w:rPr>
          <w:rFonts w:ascii="Times New Roman" w:hAnsi="Times New Roman" w:cs="Times New Roman"/>
          <w:sz w:val="28"/>
          <w:szCs w:val="28"/>
        </w:rPr>
        <w:t>коефіцієнта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79EE">
        <w:rPr>
          <w:rFonts w:ascii="Times New Roman" w:hAnsi="Times New Roman" w:cs="Times New Roman"/>
          <w:sz w:val="28"/>
          <w:szCs w:val="28"/>
        </w:rPr>
        <w:t>кореляції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проводять за формулою</w:t>
      </w:r>
    </w:p>
    <w:p w:rsidR="007F5E80" w:rsidRPr="00395E31" w:rsidRDefault="007F5E80" w:rsidP="00954C42">
      <w:pPr>
        <w:spacing w:line="360" w:lineRule="auto"/>
        <w:ind w:right="-142" w:firstLine="851"/>
        <w:jc w:val="both"/>
        <w:rPr>
          <w:lang w:val="ru-RU"/>
        </w:rPr>
      </w:pPr>
      <w:r w:rsidRPr="00611E21">
        <w:rPr>
          <w:position w:val="-38"/>
        </w:rPr>
        <w:object w:dxaOrig="4160" w:dyaOrig="840">
          <v:shape id="_x0000_i1090" type="#_x0000_t75" style="width:207.6pt;height:42.6pt" o:ole="">
            <v:imagedata r:id="rId134" o:title=""/>
          </v:shape>
          <o:OLEObject Type="Embed" ProgID="Equation.DSMT4" ShapeID="_x0000_i1090" DrawAspect="Content" ObjectID="_1737484284" r:id="rId135"/>
        </w:object>
      </w:r>
    </w:p>
    <w:p w:rsidR="007F5E80" w:rsidRPr="009F26DB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ередні значення та дисперсії, які фігурують у виразі для коефіцієнта кореляції, розраховую</w:t>
      </w:r>
      <w:r w:rsidR="00CA37A4">
        <w:rPr>
          <w:rFonts w:ascii="Times New Roman" w:hAnsi="Times New Roman" w:cs="Times New Roman"/>
          <w:sz w:val="28"/>
          <w:szCs w:val="28"/>
        </w:rPr>
        <w:t>ть за наведеними вище формулами (п.4).</w:t>
      </w:r>
    </w:p>
    <w:p w:rsidR="007F5E80" w:rsidRDefault="00CA37A4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Зауважимо</w:t>
      </w:r>
      <w:r w:rsidR="007F5E80">
        <w:rPr>
          <w:rFonts w:ascii="Times New Roman" w:hAnsi="Times New Roman" w:cs="Times New Roman"/>
          <w:sz w:val="28"/>
          <w:szCs w:val="28"/>
        </w:rPr>
        <w:t xml:space="preserve">, що між значенням та знаком коефіцієнта кореляції та діаграмою розсіяння існує певний зв'язок. Зокрема, якщо початок координат сумістити з середніми значеннями </w:t>
      </w:r>
      <w:r w:rsidR="007F5E80" w:rsidRPr="00611E21">
        <w:rPr>
          <w:position w:val="-6"/>
        </w:rPr>
        <w:object w:dxaOrig="240" w:dyaOrig="279">
          <v:shape id="_x0000_i1091" type="#_x0000_t75" style="width:12pt;height:14.4pt" o:ole="">
            <v:imagedata r:id="rId136" o:title=""/>
          </v:shape>
          <o:OLEObject Type="Embed" ProgID="Equation.DSMT4" ShapeID="_x0000_i1091" DrawAspect="Content" ObjectID="_1737484285" r:id="rId137"/>
        </w:object>
      </w:r>
      <w:r w:rsidR="007F5E80">
        <w:t xml:space="preserve"> </w:t>
      </w:r>
      <w:r w:rsidR="007F5E80" w:rsidRPr="009B5839">
        <w:rPr>
          <w:rFonts w:ascii="Times New Roman" w:hAnsi="Times New Roman" w:cs="Times New Roman"/>
          <w:sz w:val="28"/>
          <w:szCs w:val="28"/>
        </w:rPr>
        <w:t xml:space="preserve">та </w:t>
      </w:r>
      <w:r w:rsidR="007F5E80" w:rsidRPr="00611E21">
        <w:rPr>
          <w:position w:val="-12"/>
        </w:rPr>
        <w:object w:dxaOrig="240" w:dyaOrig="340">
          <v:shape id="_x0000_i1092" type="#_x0000_t75" style="width:12pt;height:17.4pt" o:ole="">
            <v:imagedata r:id="rId138" o:title=""/>
          </v:shape>
          <o:OLEObject Type="Embed" ProgID="Equation.DSMT4" ShapeID="_x0000_i1092" DrawAspect="Content" ObjectID="_1737484286" r:id="rId139"/>
        </w:object>
      </w:r>
      <w:r w:rsidR="007F5E80">
        <w:t xml:space="preserve">, </w:t>
      </w:r>
      <w:r w:rsidR="007F5E80" w:rsidRPr="009B5839">
        <w:rPr>
          <w:rFonts w:ascii="Times New Roman" w:hAnsi="Times New Roman" w:cs="Times New Roman"/>
          <w:sz w:val="28"/>
          <w:szCs w:val="28"/>
        </w:rPr>
        <w:t>то</w:t>
      </w:r>
      <w:r w:rsidR="007F5E80">
        <w:rPr>
          <w:rFonts w:ascii="Times New Roman" w:hAnsi="Times New Roman" w:cs="Times New Roman"/>
          <w:sz w:val="28"/>
          <w:szCs w:val="28"/>
        </w:rPr>
        <w:t>:</w:t>
      </w:r>
    </w:p>
    <w:p w:rsidR="007F5E80" w:rsidRDefault="00CA37A4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F5E80">
        <w:rPr>
          <w:rFonts w:ascii="Times New Roman" w:hAnsi="Times New Roman" w:cs="Times New Roman"/>
          <w:sz w:val="28"/>
          <w:szCs w:val="28"/>
        </w:rPr>
        <w:t>ри</w:t>
      </w:r>
      <w:r w:rsidR="007F5E80" w:rsidRPr="009B5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E80" w:rsidRPr="00611E21">
        <w:rPr>
          <w:position w:val="-10"/>
        </w:rPr>
        <w:object w:dxaOrig="660" w:dyaOrig="340">
          <v:shape id="_x0000_i1093" type="#_x0000_t75" style="width:33pt;height:17.4pt" o:ole="">
            <v:imagedata r:id="rId140" o:title=""/>
          </v:shape>
          <o:OLEObject Type="Embed" ProgID="Equation.DSMT4" ShapeID="_x0000_i1093" DrawAspect="Content" ObjectID="_1737484287" r:id="rId141"/>
        </w:object>
      </w:r>
      <w:r w:rsidR="007F5E80">
        <w:rPr>
          <w:rFonts w:ascii="Times New Roman" w:hAnsi="Times New Roman" w:cs="Times New Roman"/>
          <w:sz w:val="28"/>
          <w:szCs w:val="28"/>
        </w:rPr>
        <w:t xml:space="preserve"> точки на </w:t>
      </w:r>
      <w:r w:rsidR="007F5E80" w:rsidRPr="009B5839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r w:rsidR="007F5E80">
        <w:rPr>
          <w:rFonts w:ascii="Times New Roman" w:hAnsi="Times New Roman" w:cs="Times New Roman"/>
          <w:sz w:val="28"/>
          <w:szCs w:val="28"/>
        </w:rPr>
        <w:t xml:space="preserve"> розсіяння групуються переважно у І та ІІІ квадрантах, а при </w:t>
      </w:r>
      <w:r w:rsidR="007F5E80" w:rsidRPr="00611E21">
        <w:rPr>
          <w:position w:val="-10"/>
        </w:rPr>
        <w:object w:dxaOrig="660" w:dyaOrig="340">
          <v:shape id="_x0000_i1094" type="#_x0000_t75" style="width:33pt;height:17.4pt" o:ole="">
            <v:imagedata r:id="rId142" o:title=""/>
          </v:shape>
          <o:OLEObject Type="Embed" ProgID="Equation.DSMT4" ShapeID="_x0000_i1094" DrawAspect="Content" ObjectID="_1737484288" r:id="rId143"/>
        </w:object>
      </w:r>
      <w:r w:rsidR="007F5E80" w:rsidRPr="009B5839">
        <w:rPr>
          <w:lang w:val="ru-RU"/>
        </w:rPr>
        <w:t xml:space="preserve"> </w:t>
      </w:r>
      <w:r w:rsidR="007F5E80" w:rsidRPr="009B583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F5E80">
        <w:rPr>
          <w:rFonts w:ascii="Times New Roman" w:hAnsi="Times New Roman" w:cs="Times New Roman"/>
          <w:sz w:val="28"/>
          <w:szCs w:val="28"/>
          <w:lang w:val="ru-RU"/>
        </w:rPr>
        <w:t>у ІІ та ІУ квадрантах;</w:t>
      </w:r>
    </w:p>
    <w:p w:rsidR="007F5E80" w:rsidRDefault="00CA37A4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F5E80">
        <w:rPr>
          <w:rFonts w:ascii="Times New Roman" w:hAnsi="Times New Roman" w:cs="Times New Roman"/>
          <w:sz w:val="28"/>
          <w:szCs w:val="28"/>
          <w:lang w:val="ru-RU"/>
        </w:rPr>
        <w:t>кщо</w:t>
      </w:r>
      <w:proofErr w:type="spellEnd"/>
      <w:r w:rsidR="007F5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E80" w:rsidRPr="00611E21">
        <w:rPr>
          <w:position w:val="-10"/>
        </w:rPr>
        <w:object w:dxaOrig="660" w:dyaOrig="340">
          <v:shape id="_x0000_i1095" type="#_x0000_t75" style="width:33pt;height:17.4pt" o:ole="">
            <v:imagedata r:id="rId144" o:title=""/>
          </v:shape>
          <o:OLEObject Type="Embed" ProgID="Equation.DSMT4" ShapeID="_x0000_i1095" DrawAspect="Content" ObjectID="_1737484289" r:id="rId145"/>
        </w:object>
      </w:r>
      <w:r w:rsidR="007F5E80">
        <w:t xml:space="preserve"> </w:t>
      </w:r>
      <w:r w:rsidR="007F5E80" w:rsidRPr="009B5839">
        <w:rPr>
          <w:rFonts w:ascii="Times New Roman" w:hAnsi="Times New Roman" w:cs="Times New Roman"/>
          <w:sz w:val="28"/>
          <w:szCs w:val="28"/>
          <w:lang w:val="ru-RU"/>
        </w:rPr>
        <w:t xml:space="preserve">точки хаотично </w:t>
      </w:r>
      <w:proofErr w:type="spellStart"/>
      <w:r w:rsidR="007F5E80" w:rsidRPr="009B5839"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 w:rsidR="007F5E80" w:rsidRPr="009B5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E80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="007F5E80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7F5E80">
        <w:rPr>
          <w:rFonts w:ascii="Times New Roman" w:hAnsi="Times New Roman" w:cs="Times New Roman"/>
          <w:sz w:val="28"/>
          <w:szCs w:val="28"/>
          <w:lang w:val="ru-RU"/>
        </w:rPr>
        <w:t xml:space="preserve"> квадрантах, а коли </w:t>
      </w:r>
      <w:r w:rsidR="007F5E80" w:rsidRPr="00611E21">
        <w:rPr>
          <w:position w:val="-10"/>
        </w:rPr>
        <w:object w:dxaOrig="620" w:dyaOrig="340">
          <v:shape id="_x0000_i1096" type="#_x0000_t75" style="width:30.6pt;height:17.4pt" o:ole="">
            <v:imagedata r:id="rId146" o:title=""/>
          </v:shape>
          <o:OLEObject Type="Embed" ProgID="Equation.DSMT4" ShapeID="_x0000_i1096" DrawAspect="Content" ObjectID="_1737484290" r:id="rId147"/>
        </w:object>
      </w:r>
      <w:r w:rsidR="007F5E80">
        <w:t xml:space="preserve"> </w:t>
      </w:r>
      <w:r w:rsidR="007F5E80" w:rsidRPr="009B5839">
        <w:rPr>
          <w:rFonts w:ascii="Times New Roman" w:hAnsi="Times New Roman" w:cs="Times New Roman"/>
          <w:sz w:val="28"/>
          <w:szCs w:val="28"/>
        </w:rPr>
        <w:t xml:space="preserve">- </w:t>
      </w:r>
      <w:r w:rsidR="007F5E80">
        <w:rPr>
          <w:rFonts w:ascii="Times New Roman" w:hAnsi="Times New Roman" w:cs="Times New Roman"/>
          <w:sz w:val="28"/>
          <w:szCs w:val="28"/>
        </w:rPr>
        <w:t xml:space="preserve">то точки групуються вздовж прямих, що знаходяться у І або ІІІ квадрантах. Відповідно, при </w:t>
      </w:r>
      <w:r w:rsidR="007F5E80" w:rsidRPr="00611E21">
        <w:rPr>
          <w:position w:val="-10"/>
        </w:rPr>
        <w:object w:dxaOrig="800" w:dyaOrig="340">
          <v:shape id="_x0000_i1097" type="#_x0000_t75" style="width:40.2pt;height:17.4pt" o:ole="">
            <v:imagedata r:id="rId148" o:title=""/>
          </v:shape>
          <o:OLEObject Type="Embed" ProgID="Equation.DSMT4" ShapeID="_x0000_i1097" DrawAspect="Content" ObjectID="_1737484291" r:id="rId149"/>
        </w:object>
      </w:r>
      <w:r w:rsidR="007F5E80">
        <w:t xml:space="preserve"> </w:t>
      </w:r>
      <w:r w:rsidR="007F5E80" w:rsidRPr="00DA5CB9">
        <w:rPr>
          <w:rFonts w:ascii="Times New Roman" w:hAnsi="Times New Roman" w:cs="Times New Roman"/>
          <w:sz w:val="28"/>
          <w:szCs w:val="28"/>
          <w:lang w:val="ru-RU"/>
        </w:rPr>
        <w:t xml:space="preserve">прямі </w:t>
      </w:r>
      <w:proofErr w:type="spellStart"/>
      <w:r w:rsidR="00A60D6B"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 w:rsidR="00A60D6B">
        <w:rPr>
          <w:rFonts w:ascii="Times New Roman" w:hAnsi="Times New Roman" w:cs="Times New Roman"/>
          <w:sz w:val="28"/>
          <w:szCs w:val="28"/>
          <w:lang w:val="ru-RU"/>
        </w:rPr>
        <w:t xml:space="preserve"> у ІІ </w:t>
      </w:r>
      <w:proofErr w:type="spellStart"/>
      <w:r w:rsidR="00A60D6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A60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E80">
        <w:rPr>
          <w:rFonts w:ascii="Times New Roman" w:hAnsi="Times New Roman" w:cs="Times New Roman"/>
          <w:sz w:val="28"/>
          <w:szCs w:val="28"/>
          <w:lang w:val="ru-RU"/>
        </w:rPr>
        <w:t>ІУ квадрантах.</w:t>
      </w:r>
    </w:p>
    <w:p w:rsidR="007F5E80" w:rsidRDefault="007F5E80" w:rsidP="00954C42">
      <w:pPr>
        <w:spacing w:line="360" w:lineRule="auto"/>
        <w:ind w:right="-142" w:firstLine="851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9F26DB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9F26D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і порядок </w:t>
      </w:r>
      <w:proofErr w:type="spellStart"/>
      <w:r w:rsidRPr="009F26DB">
        <w:rPr>
          <w:rFonts w:ascii="Times New Roman" w:hAnsi="Times New Roman" w:cs="Times New Roman"/>
          <w:b/>
          <w:i/>
          <w:sz w:val="28"/>
          <w:szCs w:val="28"/>
          <w:lang w:val="ru-RU"/>
        </w:rPr>
        <w:t>виконання</w:t>
      </w:r>
      <w:proofErr w:type="spellEnd"/>
      <w:r w:rsidRPr="009F26D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F26DB">
        <w:rPr>
          <w:rFonts w:ascii="Times New Roman" w:hAnsi="Times New Roman" w:cs="Times New Roman"/>
          <w:b/>
          <w:i/>
          <w:sz w:val="28"/>
          <w:szCs w:val="28"/>
          <w:lang w:val="ru-RU"/>
        </w:rPr>
        <w:t>роботи</w:t>
      </w:r>
      <w:proofErr w:type="spellEnd"/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одновимірної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6DB">
        <w:rPr>
          <w:rFonts w:ascii="Times New Roman" w:hAnsi="Times New Roman" w:cs="Times New Roman"/>
          <w:sz w:val="28"/>
          <w:szCs w:val="28"/>
        </w:rPr>
        <w:t>випадкової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величини </w:t>
      </w:r>
      <w:r w:rsidRPr="009F26DB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proofErr w:type="gramStart"/>
      <w:r w:rsidRPr="009F26DB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6DB">
        <w:rPr>
          <w:rFonts w:ascii="Times New Roman" w:hAnsi="Times New Roman" w:cs="Times New Roman"/>
          <w:sz w:val="28"/>
          <w:szCs w:val="28"/>
        </w:rPr>
        <w:t>цього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завдання:</w:t>
      </w:r>
    </w:p>
    <w:p w:rsidR="007F5E80" w:rsidRDefault="007F5E80" w:rsidP="00954C42">
      <w:pPr>
        <w:pStyle w:val="a4"/>
        <w:numPr>
          <w:ilvl w:val="0"/>
          <w:numId w:val="1"/>
        </w:numPr>
        <w:spacing w:line="360" w:lineRule="auto"/>
        <w:ind w:right="-142"/>
        <w:jc w:val="both"/>
      </w:pPr>
      <w:proofErr w:type="spellStart"/>
      <w:r w:rsidRPr="00B23D15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D15"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D15">
        <w:rPr>
          <w:rFonts w:ascii="Times New Roman" w:hAnsi="Times New Roman" w:cs="Times New Roman"/>
          <w:sz w:val="28"/>
          <w:szCs w:val="28"/>
        </w:rPr>
        <w:t>випадкової</w:t>
      </w:r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D15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D15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B23D1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23D1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Pr="00B23D1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23D15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30</w:t>
      </w:r>
      <w:r w:rsidR="004B7F54">
        <w:rPr>
          <w:rFonts w:ascii="Times New Roman" w:hAnsi="Times New Roman" w:cs="Times New Roman"/>
          <w:sz w:val="28"/>
          <w:szCs w:val="28"/>
        </w:rPr>
        <w:t xml:space="preserve"> значень при заданому середньо</w:t>
      </w:r>
      <w:r w:rsidRPr="00B23D15">
        <w:rPr>
          <w:rFonts w:ascii="Times New Roman" w:hAnsi="Times New Roman" w:cs="Times New Roman"/>
          <w:sz w:val="28"/>
          <w:szCs w:val="28"/>
        </w:rPr>
        <w:t xml:space="preserve">квадратичному відхиленні </w:t>
      </w:r>
      <w:r w:rsidRPr="009A4E9D">
        <w:rPr>
          <w:position w:val="-12"/>
        </w:rPr>
        <w:object w:dxaOrig="880" w:dyaOrig="380">
          <v:shape id="_x0000_i1098" type="#_x0000_t75" style="width:43.8pt;height:19.2pt" o:ole="">
            <v:imagedata r:id="rId150" o:title=""/>
          </v:shape>
          <o:OLEObject Type="Embed" ProgID="Equation.DSMT4" ShapeID="_x0000_i1098" DrawAspect="Content" ObjectID="_1737484292" r:id="rId151"/>
        </w:object>
      </w:r>
      <w:r w:rsidR="004B7F54">
        <w:t> </w:t>
      </w:r>
      <w:r>
        <w:t>;</w:t>
      </w:r>
    </w:p>
    <w:p w:rsidR="007F5E80" w:rsidRPr="00B23D15" w:rsidRDefault="007F5E80" w:rsidP="00954C42">
      <w:pPr>
        <w:pStyle w:val="a4"/>
        <w:numPr>
          <w:ilvl w:val="0"/>
          <w:numId w:val="1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B23D15">
        <w:rPr>
          <w:rFonts w:ascii="Times New Roman" w:hAnsi="Times New Roman" w:cs="Times New Roman"/>
          <w:sz w:val="28"/>
          <w:szCs w:val="28"/>
        </w:rPr>
        <w:t>Побудувати варіаційний ряд;</w:t>
      </w:r>
    </w:p>
    <w:p w:rsidR="007F5E80" w:rsidRPr="00B23D15" w:rsidRDefault="007F5E80" w:rsidP="00954C42">
      <w:pPr>
        <w:pStyle w:val="a4"/>
        <w:numPr>
          <w:ilvl w:val="0"/>
          <w:numId w:val="1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B23D15">
        <w:rPr>
          <w:rFonts w:ascii="Times New Roman" w:hAnsi="Times New Roman" w:cs="Times New Roman"/>
          <w:sz w:val="28"/>
          <w:szCs w:val="28"/>
        </w:rPr>
        <w:t>З допомогою варіаційного ряду побудувати діаграму накопичених частот;</w:t>
      </w:r>
    </w:p>
    <w:p w:rsidR="007F5E80" w:rsidRPr="00B23D15" w:rsidRDefault="007F5E80" w:rsidP="00954C42">
      <w:pPr>
        <w:pStyle w:val="a4"/>
        <w:numPr>
          <w:ilvl w:val="0"/>
          <w:numId w:val="1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B23D15">
        <w:rPr>
          <w:rFonts w:ascii="Times New Roman" w:hAnsi="Times New Roman" w:cs="Times New Roman"/>
          <w:sz w:val="28"/>
          <w:szCs w:val="28"/>
        </w:rPr>
        <w:t>Побудувати гістограму вибірки;</w:t>
      </w:r>
    </w:p>
    <w:p w:rsidR="007F5E80" w:rsidRDefault="007F5E80" w:rsidP="00954C42">
      <w:pPr>
        <w:pStyle w:val="a4"/>
        <w:numPr>
          <w:ilvl w:val="0"/>
          <w:numId w:val="1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B23D15">
        <w:rPr>
          <w:rFonts w:ascii="Times New Roman" w:hAnsi="Times New Roman" w:cs="Times New Roman"/>
          <w:sz w:val="28"/>
          <w:szCs w:val="28"/>
        </w:rPr>
        <w:t>Розрахувати за формулами оцінки математичного сподівання, дисперсії та середньо квадратичного відхилення випадкової</w:t>
      </w:r>
      <w:r w:rsidRPr="00B23D15">
        <w:rPr>
          <w:rFonts w:ascii="Times New Roman" w:hAnsi="Times New Roman" w:cs="Times New Roman"/>
          <w:sz w:val="28"/>
          <w:szCs w:val="28"/>
          <w:lang w:val="ru-RU"/>
        </w:rPr>
        <w:t xml:space="preserve"> величини </w:t>
      </w:r>
      <w:r w:rsidRPr="00B23D15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B23D1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23D15">
        <w:rPr>
          <w:rFonts w:ascii="Times New Roman" w:hAnsi="Times New Roman" w:cs="Times New Roman"/>
          <w:sz w:val="28"/>
          <w:szCs w:val="28"/>
        </w:rPr>
        <w:t>.</w:t>
      </w:r>
    </w:p>
    <w:p w:rsidR="007F5E80" w:rsidRDefault="007F5E80" w:rsidP="00954C42">
      <w:pPr>
        <w:pStyle w:val="a4"/>
        <w:spacing w:line="360" w:lineRule="auto"/>
        <w:ind w:left="1571" w:right="-142"/>
        <w:jc w:val="both"/>
        <w:rPr>
          <w:rFonts w:ascii="Times New Roman" w:hAnsi="Times New Roman" w:cs="Times New Roman"/>
          <w:sz w:val="28"/>
          <w:szCs w:val="28"/>
        </w:rPr>
      </w:pPr>
    </w:p>
    <w:p w:rsidR="007F5E80" w:rsidRDefault="007F5E80" w:rsidP="00954C42">
      <w:pPr>
        <w:spacing w:line="360" w:lineRule="auto"/>
        <w:ind w:right="-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Дослідити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двовимірної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сукупності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6DB">
        <w:rPr>
          <w:rFonts w:ascii="Times New Roman" w:hAnsi="Times New Roman" w:cs="Times New Roman"/>
          <w:sz w:val="28"/>
          <w:szCs w:val="28"/>
        </w:rPr>
        <w:t>випадков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величин </w:t>
      </w:r>
      <w:r w:rsidRPr="009F26DB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9F26DB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B23D1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23D1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="004B7F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23D1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6DB">
        <w:rPr>
          <w:rFonts w:ascii="Times New Roman" w:hAnsi="Times New Roman" w:cs="Times New Roman"/>
          <w:sz w:val="28"/>
          <w:szCs w:val="28"/>
        </w:rPr>
        <w:t>цього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завдання:</w:t>
      </w:r>
    </w:p>
    <w:p w:rsidR="007F5E80" w:rsidRPr="00D21CE2" w:rsidRDefault="007F5E80" w:rsidP="00954C42">
      <w:pPr>
        <w:pStyle w:val="a4"/>
        <w:numPr>
          <w:ilvl w:val="0"/>
          <w:numId w:val="2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1CE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D21C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1CE2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D21C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1CE2"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 w:rsidRPr="00D21C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1CE2">
        <w:rPr>
          <w:rFonts w:ascii="Times New Roman" w:hAnsi="Times New Roman" w:cs="Times New Roman"/>
          <w:sz w:val="28"/>
          <w:szCs w:val="28"/>
        </w:rPr>
        <w:t>випадкових</w:t>
      </w:r>
      <w:r w:rsidRPr="00D21CE2">
        <w:rPr>
          <w:rFonts w:ascii="Times New Roman" w:hAnsi="Times New Roman" w:cs="Times New Roman"/>
          <w:sz w:val="28"/>
          <w:szCs w:val="28"/>
          <w:lang w:val="ru-RU"/>
        </w:rPr>
        <w:t xml:space="preserve"> величин </w:t>
      </w:r>
      <w:r w:rsidRPr="00D21CE2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D21CE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1 </w:t>
      </w:r>
      <w:r w:rsidRPr="00D21CE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D21CE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21CE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D21CE2">
        <w:rPr>
          <w:rFonts w:ascii="Times New Roman" w:hAnsi="Times New Roman" w:cs="Times New Roman"/>
          <w:sz w:val="28"/>
          <w:szCs w:val="28"/>
        </w:rPr>
        <w:t>.</w:t>
      </w:r>
    </w:p>
    <w:p w:rsidR="007F5E80" w:rsidRPr="00D21CE2" w:rsidRDefault="007F5E80" w:rsidP="00954C42">
      <w:pPr>
        <w:pStyle w:val="a4"/>
        <w:numPr>
          <w:ilvl w:val="0"/>
          <w:numId w:val="2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21CE2">
        <w:rPr>
          <w:rFonts w:ascii="Times New Roman" w:hAnsi="Times New Roman" w:cs="Times New Roman"/>
          <w:sz w:val="28"/>
          <w:szCs w:val="28"/>
        </w:rPr>
        <w:t>Побудувати поля розсіяння;</w:t>
      </w:r>
    </w:p>
    <w:p w:rsidR="007F5E80" w:rsidRPr="00D21CE2" w:rsidRDefault="007F5E80" w:rsidP="00954C42">
      <w:pPr>
        <w:pStyle w:val="a4"/>
        <w:numPr>
          <w:ilvl w:val="0"/>
          <w:numId w:val="2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21CE2">
        <w:rPr>
          <w:rFonts w:ascii="Times New Roman" w:hAnsi="Times New Roman" w:cs="Times New Roman"/>
          <w:sz w:val="28"/>
          <w:szCs w:val="28"/>
        </w:rPr>
        <w:t>Скласти таблицю двовимірних розподілів;</w:t>
      </w:r>
    </w:p>
    <w:p w:rsidR="007F5E80" w:rsidRPr="00D21CE2" w:rsidRDefault="007F5E80" w:rsidP="00954C42">
      <w:pPr>
        <w:pStyle w:val="a4"/>
        <w:numPr>
          <w:ilvl w:val="0"/>
          <w:numId w:val="2"/>
        </w:numPr>
        <w:spacing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D21CE2">
        <w:rPr>
          <w:rFonts w:ascii="Times New Roman" w:hAnsi="Times New Roman" w:cs="Times New Roman"/>
          <w:sz w:val="28"/>
          <w:szCs w:val="28"/>
        </w:rPr>
        <w:t>Порахувати коефіцієнти кореляції.</w:t>
      </w:r>
      <w:bookmarkStart w:id="0" w:name="_GoBack"/>
      <w:bookmarkEnd w:id="0"/>
    </w:p>
    <w:sectPr w:rsidR="007F5E80" w:rsidRPr="00D21CE2">
      <w:footerReference w:type="default" r:id="rId15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BB4" w:rsidRDefault="00D64BB4" w:rsidP="00DD189A">
      <w:r>
        <w:separator/>
      </w:r>
    </w:p>
  </w:endnote>
  <w:endnote w:type="continuationSeparator" w:id="0">
    <w:p w:rsidR="00D64BB4" w:rsidRDefault="00D64BB4" w:rsidP="00DD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411963"/>
      <w:docPartObj>
        <w:docPartGallery w:val="Page Numbers (Bottom of Page)"/>
        <w:docPartUnique/>
      </w:docPartObj>
    </w:sdtPr>
    <w:sdtEndPr/>
    <w:sdtContent>
      <w:p w:rsidR="00DD189A" w:rsidRDefault="00DD18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F54" w:rsidRPr="004B7F54">
          <w:rPr>
            <w:noProof/>
            <w:lang w:val="ru-RU"/>
          </w:rPr>
          <w:t>7</w:t>
        </w:r>
        <w:r>
          <w:fldChar w:fldCharType="end"/>
        </w:r>
      </w:p>
    </w:sdtContent>
  </w:sdt>
  <w:p w:rsidR="00DD189A" w:rsidRDefault="00DD18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BB4" w:rsidRDefault="00D64BB4" w:rsidP="00DD189A">
      <w:r>
        <w:separator/>
      </w:r>
    </w:p>
  </w:footnote>
  <w:footnote w:type="continuationSeparator" w:id="0">
    <w:p w:rsidR="00D64BB4" w:rsidRDefault="00D64BB4" w:rsidP="00DD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4F2C"/>
    <w:multiLevelType w:val="hybridMultilevel"/>
    <w:tmpl w:val="409E7B9C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3994A5F"/>
    <w:multiLevelType w:val="hybridMultilevel"/>
    <w:tmpl w:val="BC827BD6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6D"/>
    <w:rsid w:val="00017F6B"/>
    <w:rsid w:val="00045732"/>
    <w:rsid w:val="000A7807"/>
    <w:rsid w:val="000C5A59"/>
    <w:rsid w:val="00164F5C"/>
    <w:rsid w:val="001E2040"/>
    <w:rsid w:val="00200571"/>
    <w:rsid w:val="002046E4"/>
    <w:rsid w:val="002464F9"/>
    <w:rsid w:val="002849D4"/>
    <w:rsid w:val="00291ECC"/>
    <w:rsid w:val="002B7583"/>
    <w:rsid w:val="00300EF9"/>
    <w:rsid w:val="00364577"/>
    <w:rsid w:val="00377B48"/>
    <w:rsid w:val="003C5C85"/>
    <w:rsid w:val="003D1D6D"/>
    <w:rsid w:val="004B7F54"/>
    <w:rsid w:val="004E2B4C"/>
    <w:rsid w:val="00516E8E"/>
    <w:rsid w:val="00582214"/>
    <w:rsid w:val="005A015B"/>
    <w:rsid w:val="005B4A46"/>
    <w:rsid w:val="00666B8A"/>
    <w:rsid w:val="00692E36"/>
    <w:rsid w:val="00696F21"/>
    <w:rsid w:val="00701A04"/>
    <w:rsid w:val="00752FFB"/>
    <w:rsid w:val="00796B49"/>
    <w:rsid w:val="007A79EE"/>
    <w:rsid w:val="007D35E7"/>
    <w:rsid w:val="007F5E80"/>
    <w:rsid w:val="008C0356"/>
    <w:rsid w:val="008C09E5"/>
    <w:rsid w:val="0090418C"/>
    <w:rsid w:val="009109AA"/>
    <w:rsid w:val="00954C42"/>
    <w:rsid w:val="009B3E09"/>
    <w:rsid w:val="009B5839"/>
    <w:rsid w:val="009C0DA2"/>
    <w:rsid w:val="009F30E0"/>
    <w:rsid w:val="00A50839"/>
    <w:rsid w:val="00A60D6B"/>
    <w:rsid w:val="00AB7AAD"/>
    <w:rsid w:val="00B67CAA"/>
    <w:rsid w:val="00BC36B6"/>
    <w:rsid w:val="00BD5F54"/>
    <w:rsid w:val="00CA37A4"/>
    <w:rsid w:val="00CB1CC9"/>
    <w:rsid w:val="00D36E45"/>
    <w:rsid w:val="00D64BB4"/>
    <w:rsid w:val="00D84EB3"/>
    <w:rsid w:val="00D8706B"/>
    <w:rsid w:val="00D97D76"/>
    <w:rsid w:val="00DA5CB9"/>
    <w:rsid w:val="00DD189A"/>
    <w:rsid w:val="00E102DF"/>
    <w:rsid w:val="00E132F9"/>
    <w:rsid w:val="00E606E2"/>
    <w:rsid w:val="00E632B0"/>
    <w:rsid w:val="00E741EF"/>
    <w:rsid w:val="00E7436C"/>
    <w:rsid w:val="00E76F07"/>
    <w:rsid w:val="00E81DAD"/>
    <w:rsid w:val="00E87554"/>
    <w:rsid w:val="00EF2AC8"/>
    <w:rsid w:val="00EF39F7"/>
    <w:rsid w:val="00F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6F80"/>
  <w15:docId w15:val="{ABB3A0F5-6B94-42F1-9EEE-72A5778D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5E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D189A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189A"/>
  </w:style>
  <w:style w:type="paragraph" w:styleId="a7">
    <w:name w:val="footer"/>
    <w:basedOn w:val="a"/>
    <w:link w:val="a8"/>
    <w:uiPriority w:val="99"/>
    <w:unhideWhenUsed/>
    <w:rsid w:val="00DD189A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64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55" Type="http://schemas.openxmlformats.org/officeDocument/2006/relationships/customXml" Target="../customXml/item2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6.png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customXml" Target="../customXml/item3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png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customXml" Target="../customXml/item4.xml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5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chart" Target="charts/chart1.xml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1.png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3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41;&#1086;&#1075;&#1076;&#1072;&#1085;&#1072;\&#1049;&#1084;&#1086;&#1074;&#1110;&#1088;&#1085;&#1110;&#1089;&#1085;&#1110;%20&#1087;&#1088;&#1086;&#1094;&#1077;&#1089;&#1080;\&#1049;&#1084;&#1086;&#1074;%20&#1087;&#1088;&#1086;&#1094;%20&#1110;%20&#1084;&#1072;&#1090;%20&#1089;&#1090;&#1072;&#1090;\&#1051;5_&#1088;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Лист1!$A$1:$A$13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</c:numCache>
            </c:numRef>
          </c:xVal>
          <c:yVal>
            <c:numRef>
              <c:f>Лист1!$B$1:$B$13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0.4</c:v>
                </c:pt>
                <c:pt idx="7">
                  <c:v>0.4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1</c:v>
                </c:pt>
                <c:pt idx="1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44-4AAF-A2C7-9091183B7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439456"/>
        <c:axId val="406439784"/>
      </c:scatterChart>
      <c:valAx>
        <c:axId val="406439456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 baseline="0"/>
                  <a:t>x</a:t>
                </a:r>
                <a:endParaRPr lang="uk-UA" sz="1200" i="1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6439784"/>
        <c:crosses val="autoZero"/>
        <c:crossBetween val="midCat"/>
        <c:majorUnit val="1"/>
      </c:valAx>
      <c:valAx>
        <c:axId val="4064397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0643945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0.11876</cdr:x>
      <cdr:y>0.08765</cdr:y>
    </cdr:from>
    <cdr:to>
      <cdr:x>0.22499</cdr:x>
      <cdr:y>0.18833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81000" y="195033"/>
          <a:ext cx="340788" cy="224017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EB9AD096A53F458B860E54D974C55B" ma:contentTypeVersion="13" ma:contentTypeDescription="Створення нового документа." ma:contentTypeScope="" ma:versionID="991cbab5e746ee075b0ac63b513dfe60">
  <xsd:schema xmlns:xsd="http://www.w3.org/2001/XMLSchema" xmlns:xs="http://www.w3.org/2001/XMLSchema" xmlns:p="http://schemas.microsoft.com/office/2006/metadata/properties" xmlns:ns2="2c350a46-dc1a-4d81-af3d-161b9b5feea6" xmlns:ns3="20a7825f-1aca-4a61-ab0a-705e79c7ac03" targetNamespace="http://schemas.microsoft.com/office/2006/metadata/properties" ma:root="true" ma:fieldsID="c7ef743a79e0bac3bc176830522db197" ns2:_="" ns3:_="">
    <xsd:import namespace="2c350a46-dc1a-4d81-af3d-161b9b5feea6"/>
    <xsd:import namespace="20a7825f-1aca-4a61-ab0a-705e79c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825f-1aca-4a61-ab0a-705e79c7ac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40ff54-51ba-464c-99b9-c4585212c7a3}" ma:internalName="TaxCatchAll" ma:showField="CatchAllData" ma:web="20a7825f-1aca-4a61-ab0a-705e79c7a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50a46-dc1a-4d81-af3d-161b9b5feea6">
      <Terms xmlns="http://schemas.microsoft.com/office/infopath/2007/PartnerControls"/>
    </lcf76f155ced4ddcb4097134ff3c332f>
    <TaxCatchAll xmlns="20a7825f-1aca-4a61-ab0a-705e79c7ac03" xsi:nil="true"/>
  </documentManagement>
</p:properties>
</file>

<file path=customXml/itemProps1.xml><?xml version="1.0" encoding="utf-8"?>
<ds:datastoreItem xmlns:ds="http://schemas.openxmlformats.org/officeDocument/2006/customXml" ds:itemID="{71291814-CC4E-4A69-AB9F-2EB91D3F50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B8AF9-BBC1-4696-9560-CD6B4E11CFB3}"/>
</file>

<file path=customXml/itemProps3.xml><?xml version="1.0" encoding="utf-8"?>
<ds:datastoreItem xmlns:ds="http://schemas.openxmlformats.org/officeDocument/2006/customXml" ds:itemID="{B9130B3B-42B7-4AA2-89A6-33B608A2A80A}"/>
</file>

<file path=customXml/itemProps4.xml><?xml version="1.0" encoding="utf-8"?>
<ds:datastoreItem xmlns:ds="http://schemas.openxmlformats.org/officeDocument/2006/customXml" ds:itemID="{338C3628-895E-429E-9FD7-A9808A5FB8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6080</Words>
  <Characters>3467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Болеста</dc:creator>
  <cp:lastModifiedBy>user</cp:lastModifiedBy>
  <cp:revision>28</cp:revision>
  <dcterms:created xsi:type="dcterms:W3CDTF">2023-01-23T08:09:00Z</dcterms:created>
  <dcterms:modified xsi:type="dcterms:W3CDTF">2023-02-09T19:33:00Z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</Properties>
</file>