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7777777"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C833A9">
          <w:pPr>
            <w:pStyle w:val="TOC1"/>
            <w:tabs>
              <w:tab w:val="right" w:leader="dot" w:pos="7927"/>
            </w:tabs>
            <w:rPr>
              <w:rFonts w:eastAsiaTheme="minorEastAsia"/>
              <w:noProof/>
              <w:kern w:val="0"/>
              <w:lang w:eastAsia="en-ID"/>
              <w14:ligatures w14:val="none"/>
            </w:rPr>
          </w:pPr>
          <w:hyperlink w:anchor="_Toc200637131" w:history="1">
            <w:r w:rsidR="00E874D2" w:rsidRPr="000539C4">
              <w:rPr>
                <w:rStyle w:val="Hyperlink"/>
                <w:rFonts w:ascii="Times New Roman" w:hAnsi="Times New Roman" w:cs="Times New Roman"/>
                <w:b/>
                <w:bCs/>
                <w:noProof/>
              </w:rPr>
              <w:t>DAFTAR TAB</w:t>
            </w:r>
            <w:r w:rsidR="00E874D2" w:rsidRPr="000539C4">
              <w:rPr>
                <w:rStyle w:val="Hyperlink"/>
                <w:rFonts w:ascii="Times New Roman" w:hAnsi="Times New Roman" w:cs="Times New Roman"/>
                <w:b/>
                <w:bCs/>
                <w:noProof/>
                <w:lang w:val="id-ID"/>
              </w:rPr>
              <w:t>E</w:t>
            </w:r>
            <w:r w:rsidR="00E874D2" w:rsidRPr="000539C4">
              <w:rPr>
                <w:rStyle w:val="Hyperlink"/>
                <w:rFonts w:ascii="Times New Roman" w:hAnsi="Times New Roman" w:cs="Times New Roman"/>
                <w:b/>
                <w:bCs/>
                <w:noProof/>
                <w:lang w:val="en-US"/>
              </w:rPr>
              <w:t>L</w:t>
            </w:r>
            <w:r w:rsidR="00E874D2">
              <w:rPr>
                <w:noProof/>
                <w:webHidden/>
              </w:rPr>
              <w:tab/>
            </w:r>
            <w:r w:rsidR="00E874D2">
              <w:rPr>
                <w:noProof/>
                <w:webHidden/>
              </w:rPr>
              <w:fldChar w:fldCharType="begin"/>
            </w:r>
            <w:r w:rsidR="00E874D2">
              <w:rPr>
                <w:noProof/>
                <w:webHidden/>
              </w:rPr>
              <w:instrText xml:space="preserve"> PAGEREF _Toc200637131 \h </w:instrText>
            </w:r>
            <w:r w:rsidR="00E874D2">
              <w:rPr>
                <w:noProof/>
                <w:webHidden/>
              </w:rPr>
            </w:r>
            <w:r w:rsidR="00E874D2">
              <w:rPr>
                <w:noProof/>
                <w:webHidden/>
              </w:rPr>
              <w:fldChar w:fldCharType="separate"/>
            </w:r>
            <w:r w:rsidR="00E874D2">
              <w:rPr>
                <w:noProof/>
                <w:webHidden/>
              </w:rPr>
              <w:t>iii</w:t>
            </w:r>
            <w:r w:rsidR="00E874D2">
              <w:rPr>
                <w:noProof/>
                <w:webHidden/>
              </w:rPr>
              <w:fldChar w:fldCharType="end"/>
            </w:r>
          </w:hyperlink>
        </w:p>
        <w:p w14:paraId="68E6CF2F" w14:textId="21716498" w:rsidR="00E874D2" w:rsidRDefault="00C833A9">
          <w:pPr>
            <w:pStyle w:val="TOC1"/>
            <w:tabs>
              <w:tab w:val="right" w:leader="dot" w:pos="7927"/>
            </w:tabs>
            <w:rPr>
              <w:rFonts w:eastAsiaTheme="minorEastAsia"/>
              <w:noProof/>
              <w:kern w:val="0"/>
              <w:lang w:eastAsia="en-ID"/>
              <w14:ligatures w14:val="none"/>
            </w:rPr>
          </w:pPr>
          <w:hyperlink w:anchor="_Toc200637132" w:history="1">
            <w:r w:rsidR="00E874D2" w:rsidRPr="000539C4">
              <w:rPr>
                <w:rStyle w:val="Hyperlink"/>
                <w:rFonts w:ascii="Times New Roman" w:hAnsi="Times New Roman" w:cs="Times New Roman"/>
                <w:b/>
                <w:bCs/>
                <w:noProof/>
                <w:lang w:val="en-US"/>
              </w:rPr>
              <w:t>DAFTAR GAMBAR</w:t>
            </w:r>
            <w:r w:rsidR="00E874D2">
              <w:rPr>
                <w:noProof/>
                <w:webHidden/>
              </w:rPr>
              <w:tab/>
            </w:r>
            <w:r w:rsidR="00E874D2">
              <w:rPr>
                <w:noProof/>
                <w:webHidden/>
              </w:rPr>
              <w:fldChar w:fldCharType="begin"/>
            </w:r>
            <w:r w:rsidR="00E874D2">
              <w:rPr>
                <w:noProof/>
                <w:webHidden/>
              </w:rPr>
              <w:instrText xml:space="preserve"> PAGEREF _Toc200637132 \h </w:instrText>
            </w:r>
            <w:r w:rsidR="00E874D2">
              <w:rPr>
                <w:noProof/>
                <w:webHidden/>
              </w:rPr>
            </w:r>
            <w:r w:rsidR="00E874D2">
              <w:rPr>
                <w:noProof/>
                <w:webHidden/>
              </w:rPr>
              <w:fldChar w:fldCharType="separate"/>
            </w:r>
            <w:r w:rsidR="00E874D2">
              <w:rPr>
                <w:noProof/>
                <w:webHidden/>
              </w:rPr>
              <w:t>iv</w:t>
            </w:r>
            <w:r w:rsidR="00E874D2">
              <w:rPr>
                <w:noProof/>
                <w:webHidden/>
              </w:rPr>
              <w:fldChar w:fldCharType="end"/>
            </w:r>
          </w:hyperlink>
        </w:p>
        <w:p w14:paraId="79A73EF3" w14:textId="42E7AC44" w:rsidR="00E874D2" w:rsidRDefault="00C833A9">
          <w:pPr>
            <w:pStyle w:val="TOC1"/>
            <w:tabs>
              <w:tab w:val="right" w:leader="dot" w:pos="7927"/>
            </w:tabs>
            <w:rPr>
              <w:rFonts w:eastAsiaTheme="minorEastAsia"/>
              <w:noProof/>
              <w:kern w:val="0"/>
              <w:lang w:eastAsia="en-ID"/>
              <w14:ligatures w14:val="none"/>
            </w:rPr>
          </w:pPr>
          <w:hyperlink w:anchor="_Toc200637133" w:history="1">
            <w:r w:rsidR="00E874D2" w:rsidRPr="000539C4">
              <w:rPr>
                <w:rStyle w:val="Hyperlink"/>
                <w:rFonts w:ascii="Times New Roman" w:hAnsi="Times New Roman" w:cs="Times New Roman"/>
                <w:b/>
                <w:bCs/>
                <w:noProof/>
              </w:rPr>
              <w:t>BAB I PENDAHULUAN</w:t>
            </w:r>
            <w:r w:rsidR="00E874D2">
              <w:rPr>
                <w:noProof/>
                <w:webHidden/>
              </w:rPr>
              <w:tab/>
            </w:r>
            <w:r w:rsidR="00E874D2">
              <w:rPr>
                <w:noProof/>
                <w:webHidden/>
              </w:rPr>
              <w:fldChar w:fldCharType="begin"/>
            </w:r>
            <w:r w:rsidR="00E874D2">
              <w:rPr>
                <w:noProof/>
                <w:webHidden/>
              </w:rPr>
              <w:instrText xml:space="preserve"> PAGEREF _Toc200637133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2026DA4E" w14:textId="78F6438A" w:rsidR="00E874D2" w:rsidRDefault="00C833A9">
          <w:pPr>
            <w:pStyle w:val="TOC2"/>
            <w:tabs>
              <w:tab w:val="left" w:pos="880"/>
              <w:tab w:val="right" w:leader="dot" w:pos="7927"/>
            </w:tabs>
            <w:rPr>
              <w:rFonts w:eastAsiaTheme="minorEastAsia"/>
              <w:noProof/>
              <w:kern w:val="0"/>
              <w:lang w:eastAsia="en-ID"/>
              <w14:ligatures w14:val="none"/>
            </w:rPr>
          </w:pPr>
          <w:hyperlink w:anchor="_Toc200637134" w:history="1">
            <w:r w:rsidR="00E874D2" w:rsidRPr="000539C4">
              <w:rPr>
                <w:rStyle w:val="Hyperlink"/>
                <w:rFonts w:ascii="Times New Roman" w:hAnsi="Times New Roman" w:cs="Times New Roman"/>
                <w:b/>
                <w:bCs/>
                <w:noProof/>
              </w:rPr>
              <w:t>1.1</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Latar Belakang Masalah</w:t>
            </w:r>
            <w:r w:rsidR="00E874D2">
              <w:rPr>
                <w:noProof/>
                <w:webHidden/>
              </w:rPr>
              <w:tab/>
            </w:r>
            <w:r w:rsidR="00E874D2">
              <w:rPr>
                <w:noProof/>
                <w:webHidden/>
              </w:rPr>
              <w:fldChar w:fldCharType="begin"/>
            </w:r>
            <w:r w:rsidR="00E874D2">
              <w:rPr>
                <w:noProof/>
                <w:webHidden/>
              </w:rPr>
              <w:instrText xml:space="preserve"> PAGEREF _Toc200637134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0D9196B7" w14:textId="1590160F" w:rsidR="00E874D2" w:rsidRDefault="00C833A9">
          <w:pPr>
            <w:pStyle w:val="TOC2"/>
            <w:tabs>
              <w:tab w:val="left" w:pos="880"/>
              <w:tab w:val="right" w:leader="dot" w:pos="7927"/>
            </w:tabs>
            <w:rPr>
              <w:rFonts w:eastAsiaTheme="minorEastAsia"/>
              <w:noProof/>
              <w:kern w:val="0"/>
              <w:lang w:eastAsia="en-ID"/>
              <w14:ligatures w14:val="none"/>
            </w:rPr>
          </w:pPr>
          <w:hyperlink w:anchor="_Toc200637135" w:history="1">
            <w:r w:rsidR="00E874D2" w:rsidRPr="000539C4">
              <w:rPr>
                <w:rStyle w:val="Hyperlink"/>
                <w:rFonts w:ascii="Times New Roman" w:hAnsi="Times New Roman" w:cs="Times New Roman"/>
                <w:b/>
                <w:bCs/>
                <w:noProof/>
              </w:rPr>
              <w:t>1.2</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Identifikasi Masalah</w:t>
            </w:r>
            <w:r w:rsidR="00E874D2">
              <w:rPr>
                <w:noProof/>
                <w:webHidden/>
              </w:rPr>
              <w:tab/>
            </w:r>
            <w:r w:rsidR="00E874D2">
              <w:rPr>
                <w:noProof/>
                <w:webHidden/>
              </w:rPr>
              <w:fldChar w:fldCharType="begin"/>
            </w:r>
            <w:r w:rsidR="00E874D2">
              <w:rPr>
                <w:noProof/>
                <w:webHidden/>
              </w:rPr>
              <w:instrText xml:space="preserve"> PAGEREF _Toc200637135 \h </w:instrText>
            </w:r>
            <w:r w:rsidR="00E874D2">
              <w:rPr>
                <w:noProof/>
                <w:webHidden/>
              </w:rPr>
            </w:r>
            <w:r w:rsidR="00E874D2">
              <w:rPr>
                <w:noProof/>
                <w:webHidden/>
              </w:rPr>
              <w:fldChar w:fldCharType="separate"/>
            </w:r>
            <w:r w:rsidR="00E874D2">
              <w:rPr>
                <w:noProof/>
                <w:webHidden/>
              </w:rPr>
              <w:t>6</w:t>
            </w:r>
            <w:r w:rsidR="00E874D2">
              <w:rPr>
                <w:noProof/>
                <w:webHidden/>
              </w:rPr>
              <w:fldChar w:fldCharType="end"/>
            </w:r>
          </w:hyperlink>
        </w:p>
        <w:p w14:paraId="254F9CAF" w14:textId="25975F6D" w:rsidR="00E874D2" w:rsidRDefault="00C833A9">
          <w:pPr>
            <w:pStyle w:val="TOC2"/>
            <w:tabs>
              <w:tab w:val="left" w:pos="880"/>
              <w:tab w:val="right" w:leader="dot" w:pos="7927"/>
            </w:tabs>
            <w:rPr>
              <w:rFonts w:eastAsiaTheme="minorEastAsia"/>
              <w:noProof/>
              <w:kern w:val="0"/>
              <w:lang w:eastAsia="en-ID"/>
              <w14:ligatures w14:val="none"/>
            </w:rPr>
          </w:pPr>
          <w:hyperlink w:anchor="_Toc200637136" w:history="1">
            <w:r w:rsidR="00E874D2" w:rsidRPr="000539C4">
              <w:rPr>
                <w:rStyle w:val="Hyperlink"/>
                <w:rFonts w:ascii="Times New Roman" w:hAnsi="Times New Roman" w:cs="Times New Roman"/>
                <w:b/>
                <w:bCs/>
                <w:noProof/>
              </w:rPr>
              <w:t>1.3</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Rumusan Masalah</w:t>
            </w:r>
            <w:r w:rsidR="00E874D2">
              <w:rPr>
                <w:noProof/>
                <w:webHidden/>
              </w:rPr>
              <w:tab/>
            </w:r>
            <w:r w:rsidR="00E874D2">
              <w:rPr>
                <w:noProof/>
                <w:webHidden/>
              </w:rPr>
              <w:fldChar w:fldCharType="begin"/>
            </w:r>
            <w:r w:rsidR="00E874D2">
              <w:rPr>
                <w:noProof/>
                <w:webHidden/>
              </w:rPr>
              <w:instrText xml:space="preserve"> PAGEREF _Toc200637136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7A3AB3DF" w14:textId="0258D552" w:rsidR="00E874D2" w:rsidRDefault="00C833A9">
          <w:pPr>
            <w:pStyle w:val="TOC2"/>
            <w:tabs>
              <w:tab w:val="left" w:pos="880"/>
              <w:tab w:val="right" w:leader="dot" w:pos="7927"/>
            </w:tabs>
            <w:rPr>
              <w:rFonts w:eastAsiaTheme="minorEastAsia"/>
              <w:noProof/>
              <w:kern w:val="0"/>
              <w:lang w:eastAsia="en-ID"/>
              <w14:ligatures w14:val="none"/>
            </w:rPr>
          </w:pPr>
          <w:hyperlink w:anchor="_Toc200637137" w:history="1">
            <w:r w:rsidR="00E874D2" w:rsidRPr="000539C4">
              <w:rPr>
                <w:rStyle w:val="Hyperlink"/>
                <w:rFonts w:ascii="Times New Roman" w:hAnsi="Times New Roman" w:cs="Times New Roman"/>
                <w:b/>
                <w:bCs/>
                <w:noProof/>
              </w:rPr>
              <w:t>1.4</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Batasan Masalah</w:t>
            </w:r>
            <w:r w:rsidR="00E874D2">
              <w:rPr>
                <w:noProof/>
                <w:webHidden/>
              </w:rPr>
              <w:tab/>
            </w:r>
            <w:r w:rsidR="00E874D2">
              <w:rPr>
                <w:noProof/>
                <w:webHidden/>
              </w:rPr>
              <w:fldChar w:fldCharType="begin"/>
            </w:r>
            <w:r w:rsidR="00E874D2">
              <w:rPr>
                <w:noProof/>
                <w:webHidden/>
              </w:rPr>
              <w:instrText xml:space="preserve"> PAGEREF _Toc200637137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136B19" w14:textId="4F491E04" w:rsidR="00E874D2" w:rsidRDefault="00C833A9">
          <w:pPr>
            <w:pStyle w:val="TOC2"/>
            <w:tabs>
              <w:tab w:val="left" w:pos="880"/>
              <w:tab w:val="right" w:leader="dot" w:pos="7927"/>
            </w:tabs>
            <w:rPr>
              <w:rFonts w:eastAsiaTheme="minorEastAsia"/>
              <w:noProof/>
              <w:kern w:val="0"/>
              <w:lang w:eastAsia="en-ID"/>
              <w14:ligatures w14:val="none"/>
            </w:rPr>
          </w:pPr>
          <w:hyperlink w:anchor="_Toc200637138" w:history="1">
            <w:r w:rsidR="00E874D2" w:rsidRPr="000539C4">
              <w:rPr>
                <w:rStyle w:val="Hyperlink"/>
                <w:rFonts w:ascii="Times New Roman" w:hAnsi="Times New Roman" w:cs="Times New Roman"/>
                <w:b/>
                <w:bCs/>
                <w:noProof/>
              </w:rPr>
              <w:t>1.5</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Tujuan Penelitian</w:t>
            </w:r>
            <w:r w:rsidR="00E874D2">
              <w:rPr>
                <w:noProof/>
                <w:webHidden/>
              </w:rPr>
              <w:tab/>
            </w:r>
            <w:r w:rsidR="00E874D2">
              <w:rPr>
                <w:noProof/>
                <w:webHidden/>
              </w:rPr>
              <w:fldChar w:fldCharType="begin"/>
            </w:r>
            <w:r w:rsidR="00E874D2">
              <w:rPr>
                <w:noProof/>
                <w:webHidden/>
              </w:rPr>
              <w:instrText xml:space="preserve"> PAGEREF _Toc200637138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0065F0" w14:textId="7FE3DF8F" w:rsidR="00E874D2" w:rsidRDefault="00C833A9">
          <w:pPr>
            <w:pStyle w:val="TOC2"/>
            <w:tabs>
              <w:tab w:val="left" w:pos="880"/>
              <w:tab w:val="right" w:leader="dot" w:pos="7927"/>
            </w:tabs>
            <w:rPr>
              <w:rFonts w:eastAsiaTheme="minorEastAsia"/>
              <w:noProof/>
              <w:kern w:val="0"/>
              <w:lang w:eastAsia="en-ID"/>
              <w14:ligatures w14:val="none"/>
            </w:rPr>
          </w:pPr>
          <w:hyperlink w:anchor="_Toc200637139" w:history="1">
            <w:r w:rsidR="00E874D2" w:rsidRPr="000539C4">
              <w:rPr>
                <w:rStyle w:val="Hyperlink"/>
                <w:rFonts w:ascii="Times New Roman" w:hAnsi="Times New Roman" w:cs="Times New Roman"/>
                <w:b/>
                <w:bCs/>
                <w:noProof/>
              </w:rPr>
              <w:t>1.6</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Manfaat Penelitian</w:t>
            </w:r>
            <w:r w:rsidR="00E874D2">
              <w:rPr>
                <w:noProof/>
                <w:webHidden/>
              </w:rPr>
              <w:tab/>
            </w:r>
            <w:r w:rsidR="00E874D2">
              <w:rPr>
                <w:noProof/>
                <w:webHidden/>
              </w:rPr>
              <w:fldChar w:fldCharType="begin"/>
            </w:r>
            <w:r w:rsidR="00E874D2">
              <w:rPr>
                <w:noProof/>
                <w:webHidden/>
              </w:rPr>
              <w:instrText xml:space="preserve"> PAGEREF _Toc200637139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5F538971" w14:textId="5765E22A" w:rsidR="00E874D2" w:rsidRDefault="00C833A9">
          <w:pPr>
            <w:pStyle w:val="TOC2"/>
            <w:tabs>
              <w:tab w:val="left" w:pos="880"/>
              <w:tab w:val="right" w:leader="dot" w:pos="7927"/>
            </w:tabs>
            <w:rPr>
              <w:rFonts w:eastAsiaTheme="minorEastAsia"/>
              <w:noProof/>
              <w:kern w:val="0"/>
              <w:lang w:eastAsia="en-ID"/>
              <w14:ligatures w14:val="none"/>
            </w:rPr>
          </w:pPr>
          <w:hyperlink w:anchor="_Toc200637140" w:history="1">
            <w:r w:rsidR="00E874D2" w:rsidRPr="000539C4">
              <w:rPr>
                <w:rStyle w:val="Hyperlink"/>
                <w:rFonts w:ascii="Times New Roman" w:hAnsi="Times New Roman" w:cs="Times New Roman"/>
                <w:b/>
                <w:bCs/>
                <w:noProof/>
              </w:rPr>
              <w:t>1.7</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Sistematika Penulisan</w:t>
            </w:r>
            <w:r w:rsidR="00E874D2">
              <w:rPr>
                <w:noProof/>
                <w:webHidden/>
              </w:rPr>
              <w:tab/>
            </w:r>
            <w:r w:rsidR="00E874D2">
              <w:rPr>
                <w:noProof/>
                <w:webHidden/>
              </w:rPr>
              <w:fldChar w:fldCharType="begin"/>
            </w:r>
            <w:r w:rsidR="00E874D2">
              <w:rPr>
                <w:noProof/>
                <w:webHidden/>
              </w:rPr>
              <w:instrText xml:space="preserve"> PAGEREF _Toc200637140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22CCAB6A" w14:textId="62391EA0" w:rsidR="00E874D2" w:rsidRDefault="00C833A9">
          <w:pPr>
            <w:pStyle w:val="TOC2"/>
            <w:tabs>
              <w:tab w:val="left" w:pos="880"/>
              <w:tab w:val="right" w:leader="dot" w:pos="7927"/>
            </w:tabs>
            <w:rPr>
              <w:rFonts w:eastAsiaTheme="minorEastAsia"/>
              <w:noProof/>
              <w:kern w:val="0"/>
              <w:lang w:eastAsia="en-ID"/>
              <w14:ligatures w14:val="none"/>
            </w:rPr>
          </w:pPr>
          <w:hyperlink w:anchor="_Toc200637141" w:history="1">
            <w:r w:rsidR="00E874D2" w:rsidRPr="000539C4">
              <w:rPr>
                <w:rStyle w:val="Hyperlink"/>
                <w:rFonts w:ascii="Times New Roman" w:hAnsi="Times New Roman" w:cs="Times New Roman"/>
                <w:b/>
                <w:bCs/>
                <w:noProof/>
              </w:rPr>
              <w:t>1.8</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Rencana kegiatan</w:t>
            </w:r>
            <w:r w:rsidR="00E874D2">
              <w:rPr>
                <w:noProof/>
                <w:webHidden/>
              </w:rPr>
              <w:tab/>
            </w:r>
            <w:r w:rsidR="00E874D2">
              <w:rPr>
                <w:noProof/>
                <w:webHidden/>
              </w:rPr>
              <w:fldChar w:fldCharType="begin"/>
            </w:r>
            <w:r w:rsidR="00E874D2">
              <w:rPr>
                <w:noProof/>
                <w:webHidden/>
              </w:rPr>
              <w:instrText xml:space="preserve"> PAGEREF _Toc200637141 \h </w:instrText>
            </w:r>
            <w:r w:rsidR="00E874D2">
              <w:rPr>
                <w:noProof/>
                <w:webHidden/>
              </w:rPr>
            </w:r>
            <w:r w:rsidR="00E874D2">
              <w:rPr>
                <w:noProof/>
                <w:webHidden/>
              </w:rPr>
              <w:fldChar w:fldCharType="separate"/>
            </w:r>
            <w:r w:rsidR="00E874D2">
              <w:rPr>
                <w:noProof/>
                <w:webHidden/>
              </w:rPr>
              <w:t>10</w:t>
            </w:r>
            <w:r w:rsidR="00E874D2">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11CDE4AA" w:rsidR="00375810" w:rsidRDefault="00375810" w:rsidP="00357E44">
      <w:pPr>
        <w:pStyle w:val="NormalWeb"/>
        <w:spacing w:before="0" w:beforeAutospacing="0" w:after="0" w:afterAutospacing="0"/>
        <w:ind w:firstLine="720"/>
        <w:jc w:val="both"/>
      </w:pPr>
      <w:r>
        <w:t>Di balik program pemberdayaan UMKM yang di</w:t>
      </w:r>
      <w:r w:rsidR="00BB572A">
        <w:t>jalankan</w:t>
      </w:r>
      <w:r>
        <w:t xml:space="preserve"> oleh PT Bank Negara Indonesia (Persero) Tbk, </w:t>
      </w:r>
      <w:r w:rsidR="00BB572A">
        <w:t>memiliki satu kendala yang besar</w:t>
      </w:r>
      <w:r>
        <w:t xml:space="preserve">. Proses klaim penggantian dana, atau </w:t>
      </w:r>
      <w:r>
        <w:rPr>
          <w:rStyle w:val="Emphasis"/>
        </w:rPr>
        <w:t>reimbursement</w:t>
      </w:r>
      <w:r>
        <w:t xml:space="preserve">, yang </w:t>
      </w:r>
      <w:r w:rsidR="00EE451F">
        <w:t>mendasar</w:t>
      </w:r>
      <w:r>
        <w:t xml:space="preserve"> bagi kelangsungan kegiatan Rumah BUMN, hingga saat ini masih dijalankan dengan prosedur</w:t>
      </w:r>
      <w:r w:rsidR="00C476DD">
        <w:t xml:space="preserve"> Konvensional </w:t>
      </w:r>
      <w:r>
        <w:t xml:space="preserve"> yang</w:t>
      </w:r>
      <w:r w:rsidR="00BB572A">
        <w:t xml:space="preserve"> rumit dan </w:t>
      </w:r>
      <w:r>
        <w:t xml:space="preserve"> </w:t>
      </w:r>
      <w:r w:rsidR="00BB572A">
        <w:t xml:space="preserve">tidak efisien </w:t>
      </w:r>
      <w:r>
        <w:t>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0E7947C6" w:rsidR="00C50B07" w:rsidRDefault="00375810" w:rsidP="00357E44">
      <w:pPr>
        <w:pStyle w:val="NormalWeb"/>
        <w:spacing w:before="0" w:beforeAutospacing="0" w:after="0" w:afterAutospacing="0"/>
        <w:ind w:firstLine="720"/>
        <w:jc w:val="both"/>
      </w:pPr>
      <w:r>
        <w:t xml:space="preserve">Inefisiensi ini, pada kenyataannya, melahirkan dampak yang jauh lebih besar dari sekadar urusan administrasi. Bagi BNI,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202A5C0B" w14:textId="2196D194" w:rsidR="00375810" w:rsidRDefault="00315983" w:rsidP="00357E44">
      <w:pPr>
        <w:pStyle w:val="NormalWeb"/>
        <w:spacing w:before="0" w:beforeAutospacing="0" w:after="0" w:afterAutospacing="0"/>
        <w:ind w:firstLine="720"/>
        <w:jc w:val="both"/>
      </w:pPr>
      <w:r>
        <w:t>Kondisi ini terasa aneh jika melihat betapa majunya dunia digital di Indonesia</w:t>
      </w:r>
      <w:r>
        <w:t xml:space="preserve"> saat ini</w:t>
      </w:r>
      <w:r w:rsidR="00375810">
        <w:t xml:space="preserve">. Arus digitalisasi di Indonesia terus menunjukkan momentum yang kuat, di mana laporan terbaru dari Asosiasi Penyelenggara Jasa Internet Indonesia (APJII) untuk awal tahun 2025 mencatat bahwa tingkat adopsi internet telah menjangkau lebih dari 82% populasi. Angka ini merefleksikan keakraban masyarakat yang semakin tinggi terhadap ekosistem digital. Pada saat yang sama, data proyeksi Badan Pusat Statistik (BPS) untuk tahun 2025 menegaskan kembali posisi UMKM sebagai fondasi ekonomi nasional, dengan kontribusi yang diproyeksikan stabil di atas 61% terhadap PDB dan perannya sebagai penyerap utama tenaga kerja. Fakta-fakta ini menggarisbawahi bahwa setiap inefisiensi dalam mekanisme pendukung UMKM, seperti yang terjadi pada alur </w:t>
      </w:r>
      <w:r w:rsidR="00375810">
        <w:rPr>
          <w:rStyle w:val="Emphasis"/>
        </w:rPr>
        <w:t>reimbursement</w:t>
      </w:r>
      <w:r w:rsidR="00375810">
        <w:t xml:space="preserve"> Rumah BUMN, akan menghasilkan efek domino yang merugikan perekonomian secara umum. Mempertahankan proses tradisional di tengah gelombang potensi teknologi ini dapat dianggap sebagai kesempatan yang terlewatkan untuk mendorong kemajuan ekonomi bangsa.</w:t>
      </w:r>
    </w:p>
    <w:p w14:paraId="1419D98E" w14:textId="77777777" w:rsidR="00375810" w:rsidRDefault="00375810" w:rsidP="00357E44">
      <w:pPr>
        <w:pStyle w:val="NormalWeb"/>
        <w:spacing w:before="0" w:beforeAutospacing="0" w:after="0" w:afterAutospacing="0"/>
        <w:ind w:firstLine="720"/>
        <w:jc w:val="both"/>
      </w:pPr>
      <w:r>
        <w:lastRenderedPageBreak/>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5CBB0AD3" w:rsidR="00375810" w:rsidRDefault="00D4128E" w:rsidP="00357E44">
      <w:pPr>
        <w:pStyle w:val="NormalWeb"/>
        <w:spacing w:before="0" w:beforeAutospacing="0" w:after="0" w:afterAutospacing="0"/>
        <w:ind w:firstLine="720"/>
        <w:jc w:val="both"/>
      </w:pPr>
      <w:r>
        <w:t>Dengan demikian, penelitian ini diharapkan dapat memberikan manfaat nyata. Secara teori, penelitian ini akan menyumbangkan model desain sistem informasi baru yang cocok untuk program sosial perusahaan yang kompleks. Secara praktis, penelitian ini akan menghasilkan cetak biru sistem yang bisa langsung diterapkan.</w:t>
      </w:r>
      <w:r>
        <w:t xml:space="preserve"> </w:t>
      </w:r>
      <w:r w:rsidR="00375810">
        <w:t>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28DAE072" w14:textId="0D2AD234" w:rsidR="00B04339" w:rsidRDefault="00AE124C" w:rsidP="00133308">
      <w:pPr>
        <w:spacing w:after="0" w:line="240" w:lineRule="auto"/>
        <w:ind w:firstLine="72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w:t>
      </w:r>
      <w:r w:rsidR="00357E44">
        <w:rPr>
          <w:rFonts w:ascii="Times New Roman" w:eastAsia="Times New Roman" w:hAnsi="Times New Roman" w:cs="Times New Roman"/>
          <w:kern w:val="0"/>
          <w:sz w:val="24"/>
          <w:szCs w:val="24"/>
          <w:lang w:eastAsia="en-ID"/>
          <w14:ligatures w14:val="none"/>
        </w:rPr>
        <w:t xml:space="preserve"> </w:t>
      </w:r>
      <w:r w:rsidRPr="00997846">
        <w:rPr>
          <w:rFonts w:ascii="Times New Roman" w:eastAsia="Times New Roman" w:hAnsi="Times New Roman" w:cs="Times New Roman"/>
          <w:kern w:val="0"/>
          <w:sz w:val="24"/>
          <w:szCs w:val="24"/>
          <w:lang w:eastAsia="en-ID"/>
          <w14:ligatures w14:val="none"/>
        </w:rPr>
        <w:t>permasalahan spesifik sebagai berikut</w:t>
      </w:r>
      <w:r w:rsidR="00B04339">
        <w:rPr>
          <w:rFonts w:ascii="Times New Roman" w:eastAsia="Times New Roman" w:hAnsi="Times New Roman" w:cs="Times New Roman"/>
          <w:kern w:val="0"/>
          <w:sz w:val="24"/>
          <w:szCs w:val="24"/>
          <w:lang w:eastAsia="en-ID"/>
          <w14:ligatures w14:val="none"/>
        </w:rPr>
        <w:t>.</w:t>
      </w:r>
    </w:p>
    <w:p w14:paraId="12E81403" w14:textId="0ED839FC"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w:t>
      </w:r>
    </w:p>
    <w:p w14:paraId="411DCE76" w14:textId="08BB1BEC" w:rsidR="00133308" w:rsidRDefault="00133308"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133308">
        <w:rPr>
          <w:rFonts w:ascii="Times New Roman" w:eastAsia="Times New Roman" w:hAnsi="Times New Roman" w:cs="Times New Roman"/>
          <w:kern w:val="0"/>
          <w:sz w:val="24"/>
          <w:szCs w:val="24"/>
          <w:lang w:eastAsia="en-ID"/>
          <w14:ligatures w14:val="none"/>
        </w:rPr>
        <w:t xml:space="preserve">Tidak adanya sistem yang terpusat membuat Pengelola Rumah BUMN tidak bisa melacak status pengajuan mereka. </w:t>
      </w:r>
      <w:r>
        <w:rPr>
          <w:rFonts w:ascii="Times New Roman" w:eastAsia="Times New Roman" w:hAnsi="Times New Roman" w:cs="Times New Roman"/>
          <w:kern w:val="0"/>
          <w:sz w:val="24"/>
          <w:szCs w:val="24"/>
          <w:lang w:eastAsia="en-ID"/>
          <w14:ligatures w14:val="none"/>
        </w:rPr>
        <w:t xml:space="preserve">dan </w:t>
      </w:r>
      <w:r w:rsidRPr="00133308">
        <w:rPr>
          <w:rFonts w:ascii="Times New Roman" w:eastAsia="Times New Roman" w:hAnsi="Times New Roman" w:cs="Times New Roman"/>
          <w:kern w:val="0"/>
          <w:sz w:val="24"/>
          <w:szCs w:val="24"/>
          <w:lang w:eastAsia="en-ID"/>
          <w14:ligatures w14:val="none"/>
        </w:rPr>
        <w:t>kantor pusat juga kesulitan untuk mengawasi penggunaan anggaran dan kemajuan program secara akurat dan tepat waktu.</w:t>
      </w:r>
    </w:p>
    <w:p w14:paraId="51F05951" w14:textId="52206DB6" w:rsidR="00B04339" w:rsidRPr="00357E44" w:rsidRDefault="00B04339"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kurang adanya </w:t>
      </w:r>
      <w:r w:rsidRPr="00B04339">
        <w:rPr>
          <w:rFonts w:ascii="Times New Roman" w:eastAsia="Times New Roman" w:hAnsi="Times New Roman" w:cs="Times New Roman"/>
          <w:kern w:val="0"/>
          <w:sz w:val="24"/>
          <w:szCs w:val="24"/>
          <w:lang w:eastAsia="en-ID"/>
          <w14:ligatures w14:val="none"/>
        </w:rPr>
        <w:t>efektivitas program dalam menyalurkan dampak</w:t>
      </w:r>
      <w:r w:rsidR="004B1E6C">
        <w:rPr>
          <w:rFonts w:ascii="Times New Roman" w:eastAsia="Times New Roman" w:hAnsi="Times New Roman" w:cs="Times New Roman"/>
          <w:kern w:val="0"/>
          <w:sz w:val="24"/>
          <w:szCs w:val="24"/>
          <w:lang w:eastAsia="en-ID"/>
          <w14:ligatures w14:val="none"/>
        </w:rPr>
        <w:t xml:space="preserve"> kegiatan</w:t>
      </w:r>
      <w:r w:rsidRPr="00B04339">
        <w:rPr>
          <w:rFonts w:ascii="Times New Roman" w:eastAsia="Times New Roman" w:hAnsi="Times New Roman" w:cs="Times New Roman"/>
          <w:kern w:val="0"/>
          <w:sz w:val="24"/>
          <w:szCs w:val="24"/>
          <w:lang w:eastAsia="en-ID"/>
          <w14:ligatures w14:val="none"/>
        </w:rPr>
        <w:t xml:space="preserve">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3ECEC17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dapat meningkatkan efisiensi, khususnya dalam mengurangi waktu proses pengajuan?</w:t>
      </w:r>
    </w:p>
    <w:p w14:paraId="249C3963" w14:textId="77777777" w:rsidR="00133308"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 xml:space="preserve">Bagaimana rancangan sistem berbasis web dapat menjadi solusi untuk memperbaiki proses </w:t>
      </w:r>
      <w:r w:rsidRPr="00133308">
        <w:rPr>
          <w:rFonts w:ascii="Times New Roman" w:hAnsi="Times New Roman" w:cs="Times New Roman"/>
          <w:i/>
          <w:iCs/>
          <w:sz w:val="24"/>
          <w:szCs w:val="24"/>
        </w:rPr>
        <w:t>reimbursement</w:t>
      </w:r>
      <w:r w:rsidRPr="00133308">
        <w:rPr>
          <w:rFonts w:ascii="Times New Roman" w:hAnsi="Times New Roman" w:cs="Times New Roman"/>
          <w:sz w:val="24"/>
          <w:szCs w:val="24"/>
        </w:rPr>
        <w:t xml:space="preserve">, terutama dalam hal menyederhanakan </w:t>
      </w:r>
      <w:r w:rsidRPr="00133308">
        <w:rPr>
          <w:rFonts w:ascii="Times New Roman" w:hAnsi="Times New Roman" w:cs="Times New Roman"/>
          <w:sz w:val="24"/>
          <w:szCs w:val="24"/>
        </w:rPr>
        <w:lastRenderedPageBreak/>
        <w:t>alur kerja, memusatkan data, dan meningkatkan transparansi bagi pengguna?</w:t>
      </w:r>
    </w:p>
    <w:p w14:paraId="09CB390C" w14:textId="0FFAD3CE" w:rsidR="00B51EB8" w:rsidRPr="000E07D9"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Apa saja manfaat utama yang diharapkan dari penerapan sistem baru yang lebih efisien dan transparan, baik bagi kelancaran operasional Program Rumah BUMN maupun bagi efektivitas penyaluran dampaknya kepada masyarakat?</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17A14C2C" w:rsid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Memenuhi salah satu syarat kelulusan akademis untuk memperoleh gelar Sarjana pada Program Studi Teknik Informatika.</w:t>
      </w:r>
    </w:p>
    <w:p w14:paraId="21F3EEE1" w14:textId="77777777" w:rsidR="001E2AAB" w:rsidRPr="00FC3F62" w:rsidRDefault="001E2AAB" w:rsidP="001E2AAB">
      <w:pPr>
        <w:pStyle w:val="ListParagraph"/>
        <w:spacing w:line="240" w:lineRule="auto"/>
        <w:ind w:left="1200"/>
        <w:jc w:val="both"/>
        <w:rPr>
          <w:rFonts w:ascii="Times New Roman" w:hAnsi="Times New Roman" w:cs="Times New Roman"/>
          <w:sz w:val="24"/>
          <w:szCs w:val="24"/>
        </w:rPr>
      </w:pP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lastRenderedPageBreak/>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50F9AC4E" w:rsid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1553FBD6" w14:textId="77777777" w:rsidR="001E2AAB" w:rsidRPr="00FC3F62" w:rsidRDefault="001E2AAB" w:rsidP="001E2AAB">
      <w:pPr>
        <w:pStyle w:val="ListParagraph"/>
        <w:ind w:left="1170"/>
        <w:jc w:val="both"/>
        <w:rPr>
          <w:rFonts w:ascii="Times New Roman" w:hAnsi="Times New Roman" w:cs="Times New Roman"/>
          <w:sz w:val="24"/>
          <w:szCs w:val="24"/>
        </w:rPr>
      </w:pP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berisi kumpulan teori dan konsep relevan yang menjadi dasar dalam analisis dan perancangan sistem. Teori yang diuraikan mencakup konsep dasar Sistem Informasi, Analisis dan Perancangan Sistem, metodologi System Development Life Cycle (SDLC) dan model Prototyping, pemodelan 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lastRenderedPageBreak/>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312A45C8"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34C6D1CE" w14:textId="212CDBD1" w:rsidR="0097253C" w:rsidRPr="001E2AAB" w:rsidRDefault="001E2AAB" w:rsidP="001E2AAB">
      <w:pPr>
        <w:rPr>
          <w:rFonts w:ascii="Times New Roman" w:hAnsi="Times New Roman" w:cs="Times New Roman"/>
          <w:b/>
          <w:bCs/>
          <w:sz w:val="24"/>
          <w:szCs w:val="24"/>
        </w:rPr>
      </w:pPr>
      <w:r>
        <w:rPr>
          <w:rFonts w:ascii="Times New Roman" w:hAnsi="Times New Roman" w:cs="Times New Roman"/>
          <w:b/>
          <w:bCs/>
          <w:sz w:val="24"/>
          <w:szCs w:val="24"/>
        </w:rPr>
        <w:br w:type="page"/>
      </w: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lastRenderedPageBreak/>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212010">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 xml:space="preserve">April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 xml:space="preserve">Juli </w:t>
            </w:r>
          </w:p>
        </w:tc>
      </w:tr>
      <w:tr w:rsidR="004148B6" w14:paraId="48A6AEC2" w14:textId="77777777" w:rsidTr="00212010">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212010">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212010">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212010">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212010">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212010">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212010">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212010">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212010">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212010">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212010">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1DC9F2C7" w14:textId="1844F269" w:rsidR="0007027D" w:rsidRDefault="0007027D">
      <w:r>
        <w:br w:type="page"/>
      </w:r>
    </w:p>
    <w:p w14:paraId="04E57520" w14:textId="66A23BD9" w:rsidR="0007027D" w:rsidRDefault="0007027D"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63D7CF50" w14:textId="69390CD2" w:rsidR="000C6B9A" w:rsidRDefault="000C6B9A" w:rsidP="000C6B9A"/>
    <w:p w14:paraId="4CADCF8C" w14:textId="77777777" w:rsidR="000C6B9A" w:rsidRPr="000C6B9A" w:rsidRDefault="000C6B9A" w:rsidP="000C6B9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9D2F5" w14:textId="77777777" w:rsidR="00C833A9" w:rsidRDefault="00C833A9" w:rsidP="00113C82">
      <w:pPr>
        <w:spacing w:after="0" w:line="240" w:lineRule="auto"/>
      </w:pPr>
      <w:r>
        <w:separator/>
      </w:r>
    </w:p>
  </w:endnote>
  <w:endnote w:type="continuationSeparator" w:id="0">
    <w:p w14:paraId="105CBB59" w14:textId="77777777" w:rsidR="00C833A9" w:rsidRDefault="00C833A9"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D70C" w14:textId="77777777" w:rsidR="00C833A9" w:rsidRDefault="00C833A9" w:rsidP="00113C82">
      <w:pPr>
        <w:spacing w:after="0" w:line="240" w:lineRule="auto"/>
      </w:pPr>
      <w:r>
        <w:separator/>
      </w:r>
    </w:p>
  </w:footnote>
  <w:footnote w:type="continuationSeparator" w:id="0">
    <w:p w14:paraId="3A8BE912" w14:textId="77777777" w:rsidR="00C833A9" w:rsidRDefault="00C833A9"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58C6"/>
    <w:rsid w:val="00054AA4"/>
    <w:rsid w:val="00060ACD"/>
    <w:rsid w:val="0007027D"/>
    <w:rsid w:val="00071288"/>
    <w:rsid w:val="000B200A"/>
    <w:rsid w:val="000C666C"/>
    <w:rsid w:val="000C6B9A"/>
    <w:rsid w:val="000E07D9"/>
    <w:rsid w:val="000F5A68"/>
    <w:rsid w:val="000F7D0A"/>
    <w:rsid w:val="00110A57"/>
    <w:rsid w:val="00112D69"/>
    <w:rsid w:val="00113766"/>
    <w:rsid w:val="00113C82"/>
    <w:rsid w:val="00120E72"/>
    <w:rsid w:val="00121EF5"/>
    <w:rsid w:val="00124189"/>
    <w:rsid w:val="00133308"/>
    <w:rsid w:val="001A146D"/>
    <w:rsid w:val="001E2AAB"/>
    <w:rsid w:val="001F32DE"/>
    <w:rsid w:val="0020277C"/>
    <w:rsid w:val="00212010"/>
    <w:rsid w:val="0024234A"/>
    <w:rsid w:val="002A3A93"/>
    <w:rsid w:val="002D27B1"/>
    <w:rsid w:val="002E22AF"/>
    <w:rsid w:val="002F020C"/>
    <w:rsid w:val="002F71D2"/>
    <w:rsid w:val="003016FA"/>
    <w:rsid w:val="00313070"/>
    <w:rsid w:val="00315983"/>
    <w:rsid w:val="003220BE"/>
    <w:rsid w:val="00357E44"/>
    <w:rsid w:val="00364341"/>
    <w:rsid w:val="0036773C"/>
    <w:rsid w:val="00375274"/>
    <w:rsid w:val="00375810"/>
    <w:rsid w:val="00390410"/>
    <w:rsid w:val="003D237B"/>
    <w:rsid w:val="003E54E9"/>
    <w:rsid w:val="004148B6"/>
    <w:rsid w:val="0042398B"/>
    <w:rsid w:val="00423A79"/>
    <w:rsid w:val="00425BD4"/>
    <w:rsid w:val="00443BF6"/>
    <w:rsid w:val="0045518E"/>
    <w:rsid w:val="00470FE2"/>
    <w:rsid w:val="004B1E6C"/>
    <w:rsid w:val="004D1947"/>
    <w:rsid w:val="004E5A24"/>
    <w:rsid w:val="00550AAD"/>
    <w:rsid w:val="005550D7"/>
    <w:rsid w:val="005678FD"/>
    <w:rsid w:val="005804C2"/>
    <w:rsid w:val="00580CC0"/>
    <w:rsid w:val="00581451"/>
    <w:rsid w:val="005835CE"/>
    <w:rsid w:val="005B1ECD"/>
    <w:rsid w:val="005D0B7F"/>
    <w:rsid w:val="00606F5E"/>
    <w:rsid w:val="006121DB"/>
    <w:rsid w:val="00621B89"/>
    <w:rsid w:val="00641EB1"/>
    <w:rsid w:val="006450CC"/>
    <w:rsid w:val="00662207"/>
    <w:rsid w:val="006A3581"/>
    <w:rsid w:val="006A625B"/>
    <w:rsid w:val="006C6EFF"/>
    <w:rsid w:val="006D4954"/>
    <w:rsid w:val="00732AD8"/>
    <w:rsid w:val="007750A1"/>
    <w:rsid w:val="007A3626"/>
    <w:rsid w:val="007A3739"/>
    <w:rsid w:val="007B0368"/>
    <w:rsid w:val="007B24E0"/>
    <w:rsid w:val="007C0D9B"/>
    <w:rsid w:val="007F7B96"/>
    <w:rsid w:val="00845F92"/>
    <w:rsid w:val="00847BA2"/>
    <w:rsid w:val="0085787E"/>
    <w:rsid w:val="00864861"/>
    <w:rsid w:val="00865691"/>
    <w:rsid w:val="0087217B"/>
    <w:rsid w:val="00890053"/>
    <w:rsid w:val="008C3216"/>
    <w:rsid w:val="008E0F27"/>
    <w:rsid w:val="008F5747"/>
    <w:rsid w:val="00921584"/>
    <w:rsid w:val="00950391"/>
    <w:rsid w:val="00952B4E"/>
    <w:rsid w:val="00961971"/>
    <w:rsid w:val="0097253C"/>
    <w:rsid w:val="00974238"/>
    <w:rsid w:val="009820A0"/>
    <w:rsid w:val="00983DFA"/>
    <w:rsid w:val="00997846"/>
    <w:rsid w:val="00A23220"/>
    <w:rsid w:val="00A3069E"/>
    <w:rsid w:val="00A32716"/>
    <w:rsid w:val="00A72D2F"/>
    <w:rsid w:val="00A80AB6"/>
    <w:rsid w:val="00A81624"/>
    <w:rsid w:val="00A90156"/>
    <w:rsid w:val="00AA37E9"/>
    <w:rsid w:val="00AB5FC0"/>
    <w:rsid w:val="00AB7C08"/>
    <w:rsid w:val="00AC1571"/>
    <w:rsid w:val="00AE124C"/>
    <w:rsid w:val="00B04339"/>
    <w:rsid w:val="00B25B30"/>
    <w:rsid w:val="00B31C54"/>
    <w:rsid w:val="00B51EB8"/>
    <w:rsid w:val="00B56216"/>
    <w:rsid w:val="00BB572A"/>
    <w:rsid w:val="00BD463E"/>
    <w:rsid w:val="00BE5C75"/>
    <w:rsid w:val="00C22C28"/>
    <w:rsid w:val="00C41281"/>
    <w:rsid w:val="00C476DD"/>
    <w:rsid w:val="00C50B07"/>
    <w:rsid w:val="00C52340"/>
    <w:rsid w:val="00C646AF"/>
    <w:rsid w:val="00C771D8"/>
    <w:rsid w:val="00C833A9"/>
    <w:rsid w:val="00D250E7"/>
    <w:rsid w:val="00D4128E"/>
    <w:rsid w:val="00DA0D71"/>
    <w:rsid w:val="00DB48D6"/>
    <w:rsid w:val="00E11D53"/>
    <w:rsid w:val="00E203CF"/>
    <w:rsid w:val="00E23655"/>
    <w:rsid w:val="00E5688A"/>
    <w:rsid w:val="00E574E1"/>
    <w:rsid w:val="00E65BB1"/>
    <w:rsid w:val="00E874D2"/>
    <w:rsid w:val="00EE451F"/>
    <w:rsid w:val="00F2448C"/>
    <w:rsid w:val="00F75238"/>
    <w:rsid w:val="00F942DC"/>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66"/>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AFA3F1B-4049-4AE8-A7BD-63C663AC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268</cp:revision>
  <dcterms:created xsi:type="dcterms:W3CDTF">2025-06-11T06:22:00Z</dcterms:created>
  <dcterms:modified xsi:type="dcterms:W3CDTF">2025-06-13T03:37:00Z</dcterms:modified>
</cp:coreProperties>
</file>