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91"/>
        <w:ind w:left="132" w:right="216"/>
        <w:jc w:val="center"/>
      </w:pPr>
      <w:r>
        <w:rPr/>
        <w:t>ASSESSMENT</w:t>
      </w:r>
      <w:r>
        <w:rPr>
          <w:spacing w:val="-3"/>
        </w:rPr>
        <w:t> </w:t>
      </w:r>
      <w:r>
        <w:rPr/>
        <w:t>OF</w:t>
      </w:r>
      <w:r>
        <w:rPr>
          <w:spacing w:val="-3"/>
        </w:rPr>
        <w:t> </w:t>
      </w:r>
      <w:r>
        <w:rPr/>
        <w:t>RISK</w:t>
      </w:r>
      <w:r>
        <w:rPr>
          <w:spacing w:val="-3"/>
        </w:rPr>
        <w:t> </w:t>
      </w:r>
      <w:r>
        <w:rPr/>
        <w:t>EXPOSURE</w:t>
      </w:r>
      <w:r>
        <w:rPr>
          <w:spacing w:val="-2"/>
        </w:rPr>
        <w:t> </w:t>
      </w:r>
      <w:r>
        <w:rPr/>
        <w:t>IN</w:t>
      </w:r>
      <w:r>
        <w:rPr>
          <w:spacing w:val="-3"/>
        </w:rPr>
        <w:t> </w:t>
      </w:r>
      <w:r>
        <w:rPr/>
        <w:t>OIL</w:t>
      </w:r>
      <w:r>
        <w:rPr>
          <w:spacing w:val="-3"/>
        </w:rPr>
        <w:t> </w:t>
      </w:r>
      <w:r>
        <w:rPr/>
        <w:t>AND</w:t>
      </w:r>
      <w:r>
        <w:rPr>
          <w:spacing w:val="-5"/>
        </w:rPr>
        <w:t> </w:t>
      </w:r>
      <w:r>
        <w:rPr/>
        <w:t>GAS</w:t>
      </w:r>
      <w:r>
        <w:rPr>
          <w:spacing w:val="-6"/>
        </w:rPr>
        <w:t> </w:t>
      </w:r>
      <w:r>
        <w:rPr/>
        <w:t>DEPOTS</w:t>
      </w:r>
      <w:r>
        <w:rPr>
          <w:spacing w:val="-3"/>
        </w:rPr>
        <w:t> </w:t>
      </w:r>
      <w:r>
        <w:rPr/>
        <w:t>OF</w:t>
      </w:r>
      <w:r>
        <w:rPr>
          <w:spacing w:val="-4"/>
        </w:rPr>
        <w:t> </w:t>
      </w:r>
      <w:r>
        <w:rPr/>
        <w:t>NIGER</w:t>
      </w:r>
      <w:r>
        <w:rPr>
          <w:spacing w:val="-5"/>
        </w:rPr>
        <w:t> </w:t>
      </w:r>
      <w:r>
        <w:rPr/>
        <w:t>DELTA, </w:t>
      </w:r>
      <w:r>
        <w:rPr>
          <w:spacing w:val="-2"/>
        </w:rPr>
        <w:t>NIGERIA</w:t>
      </w:r>
    </w:p>
    <w:p>
      <w:pPr>
        <w:spacing w:before="193"/>
        <w:ind w:left="2046" w:right="0" w:firstLine="0"/>
        <w:jc w:val="left"/>
        <w:rPr>
          <w:b/>
          <w:sz w:val="14"/>
        </w:rPr>
      </w:pPr>
      <w:r>
        <w:rPr>
          <w:b/>
          <w:color w:val="0D0D0D"/>
          <w:sz w:val="22"/>
        </w:rPr>
        <w:t>Grace</w:t>
      </w:r>
      <w:r>
        <w:rPr>
          <w:b/>
          <w:color w:val="0D0D0D"/>
          <w:spacing w:val="-7"/>
          <w:sz w:val="22"/>
        </w:rPr>
        <w:t> </w:t>
      </w:r>
      <w:r>
        <w:rPr>
          <w:b/>
          <w:color w:val="0D0D0D"/>
          <w:sz w:val="22"/>
        </w:rPr>
        <w:t>Eyo</w:t>
      </w:r>
      <w:r>
        <w:rPr>
          <w:b/>
          <w:color w:val="0D0D0D"/>
          <w:spacing w:val="-4"/>
          <w:sz w:val="22"/>
        </w:rPr>
        <w:t> </w:t>
      </w:r>
      <w:r>
        <w:rPr>
          <w:b/>
          <w:color w:val="0D0D0D"/>
          <w:sz w:val="22"/>
        </w:rPr>
        <w:t>Attih</w:t>
      </w:r>
      <w:r>
        <w:rPr>
          <w:b/>
          <w:color w:val="0D0D0D"/>
          <w:position w:val="8"/>
          <w:sz w:val="14"/>
        </w:rPr>
        <w:t>1</w:t>
      </w:r>
      <w:r>
        <w:rPr>
          <w:b/>
          <w:color w:val="0D0D0D"/>
          <w:sz w:val="22"/>
        </w:rPr>
        <w:t>,</w:t>
      </w:r>
      <w:r>
        <w:rPr>
          <w:b/>
          <w:color w:val="0D0D0D"/>
          <w:spacing w:val="-4"/>
          <w:sz w:val="22"/>
        </w:rPr>
        <w:t> </w:t>
      </w:r>
      <w:r>
        <w:rPr>
          <w:b/>
          <w:color w:val="0D0D0D"/>
          <w:sz w:val="22"/>
        </w:rPr>
        <w:t>John</w:t>
      </w:r>
      <w:r>
        <w:rPr>
          <w:b/>
          <w:color w:val="0D0D0D"/>
          <w:spacing w:val="-7"/>
          <w:sz w:val="22"/>
        </w:rPr>
        <w:t> </w:t>
      </w:r>
      <w:r>
        <w:rPr>
          <w:b/>
          <w:color w:val="0D0D0D"/>
          <w:sz w:val="22"/>
        </w:rPr>
        <w:t>Ugdebor</w:t>
      </w:r>
      <w:r>
        <w:rPr>
          <w:b/>
          <w:color w:val="0D0D0D"/>
          <w:position w:val="8"/>
          <w:sz w:val="14"/>
        </w:rPr>
        <w:t>2</w:t>
      </w:r>
      <w:r>
        <w:rPr>
          <w:b/>
          <w:color w:val="0D0D0D"/>
          <w:sz w:val="22"/>
        </w:rPr>
        <w:t>,</w:t>
      </w:r>
      <w:r>
        <w:rPr>
          <w:b/>
          <w:color w:val="0D0D0D"/>
          <w:spacing w:val="-4"/>
          <w:sz w:val="22"/>
        </w:rPr>
        <w:t> </w:t>
      </w:r>
      <w:r>
        <w:rPr>
          <w:b/>
          <w:color w:val="0D0D0D"/>
          <w:sz w:val="22"/>
        </w:rPr>
        <w:t>Ejikeme</w:t>
      </w:r>
      <w:r>
        <w:rPr>
          <w:b/>
          <w:color w:val="0D0D0D"/>
          <w:spacing w:val="-4"/>
          <w:sz w:val="22"/>
        </w:rPr>
        <w:t> </w:t>
      </w:r>
      <w:r>
        <w:rPr>
          <w:b/>
          <w:color w:val="0D0D0D"/>
          <w:spacing w:val="-2"/>
          <w:sz w:val="22"/>
        </w:rPr>
        <w:t>Ugwoha</w:t>
      </w:r>
      <w:r>
        <w:rPr>
          <w:b/>
          <w:color w:val="0D0D0D"/>
          <w:spacing w:val="-2"/>
          <w:position w:val="8"/>
          <w:sz w:val="14"/>
        </w:rPr>
        <w:t>3</w:t>
      </w:r>
    </w:p>
    <w:p>
      <w:pPr>
        <w:spacing w:before="1"/>
        <w:ind w:left="275" w:right="326" w:firstLine="979"/>
        <w:jc w:val="left"/>
        <w:rPr>
          <w:b/>
          <w:sz w:val="22"/>
        </w:rPr>
      </w:pPr>
      <w:r>
        <w:rPr>
          <w:b/>
          <w:color w:val="0D0D0D"/>
          <w:sz w:val="22"/>
        </w:rPr>
        <w:t>Centre For Occupational Health, Safety and Environment (COHSE) Institute</w:t>
      </w:r>
      <w:r>
        <w:rPr>
          <w:b/>
          <w:color w:val="0D0D0D"/>
          <w:spacing w:val="-3"/>
          <w:sz w:val="22"/>
        </w:rPr>
        <w:t> </w:t>
      </w:r>
      <w:r>
        <w:rPr>
          <w:b/>
          <w:color w:val="0D0D0D"/>
          <w:sz w:val="22"/>
        </w:rPr>
        <w:t>Of</w:t>
      </w:r>
      <w:r>
        <w:rPr>
          <w:b/>
          <w:color w:val="0D0D0D"/>
          <w:spacing w:val="-6"/>
          <w:sz w:val="22"/>
        </w:rPr>
        <w:t> </w:t>
      </w:r>
      <w:r>
        <w:rPr>
          <w:b/>
          <w:color w:val="0D0D0D"/>
          <w:sz w:val="22"/>
        </w:rPr>
        <w:t>Petroleum</w:t>
      </w:r>
      <w:r>
        <w:rPr>
          <w:b/>
          <w:color w:val="0D0D0D"/>
          <w:spacing w:val="-3"/>
          <w:sz w:val="22"/>
        </w:rPr>
        <w:t> </w:t>
      </w:r>
      <w:r>
        <w:rPr>
          <w:b/>
          <w:color w:val="0D0D0D"/>
          <w:sz w:val="22"/>
        </w:rPr>
        <w:t>Studies,</w:t>
      </w:r>
      <w:r>
        <w:rPr>
          <w:b/>
          <w:color w:val="0D0D0D"/>
          <w:spacing w:val="-5"/>
          <w:sz w:val="22"/>
        </w:rPr>
        <w:t> </w:t>
      </w:r>
      <w:r>
        <w:rPr>
          <w:b/>
          <w:color w:val="0D0D0D"/>
          <w:sz w:val="22"/>
        </w:rPr>
        <w:t>Graduate</w:t>
      </w:r>
      <w:r>
        <w:rPr>
          <w:b/>
          <w:color w:val="0D0D0D"/>
          <w:spacing w:val="-3"/>
          <w:sz w:val="22"/>
        </w:rPr>
        <w:t> </w:t>
      </w:r>
      <w:r>
        <w:rPr>
          <w:b/>
          <w:color w:val="0D0D0D"/>
          <w:sz w:val="22"/>
        </w:rPr>
        <w:t>School</w:t>
      </w:r>
      <w:r>
        <w:rPr>
          <w:b/>
          <w:color w:val="0D0D0D"/>
          <w:spacing w:val="-5"/>
          <w:sz w:val="22"/>
        </w:rPr>
        <w:t> </w:t>
      </w:r>
      <w:r>
        <w:rPr>
          <w:b/>
          <w:color w:val="0D0D0D"/>
          <w:sz w:val="22"/>
        </w:rPr>
        <w:t>of</w:t>
      </w:r>
      <w:r>
        <w:rPr>
          <w:b/>
          <w:color w:val="0D0D0D"/>
          <w:spacing w:val="-2"/>
          <w:sz w:val="22"/>
        </w:rPr>
        <w:t> </w:t>
      </w:r>
      <w:r>
        <w:rPr>
          <w:b/>
          <w:color w:val="0D0D0D"/>
          <w:sz w:val="22"/>
        </w:rPr>
        <w:t>Occupational</w:t>
      </w:r>
      <w:r>
        <w:rPr>
          <w:b/>
          <w:color w:val="0D0D0D"/>
          <w:spacing w:val="-5"/>
          <w:sz w:val="22"/>
        </w:rPr>
        <w:t> </w:t>
      </w:r>
      <w:r>
        <w:rPr>
          <w:b/>
          <w:color w:val="0D0D0D"/>
          <w:sz w:val="22"/>
        </w:rPr>
        <w:t>Health</w:t>
      </w:r>
      <w:r>
        <w:rPr>
          <w:b/>
          <w:color w:val="0D0D0D"/>
          <w:spacing w:val="-3"/>
          <w:sz w:val="22"/>
        </w:rPr>
        <w:t> </w:t>
      </w:r>
      <w:r>
        <w:rPr>
          <w:b/>
          <w:color w:val="0D0D0D"/>
          <w:sz w:val="22"/>
        </w:rPr>
        <w:t>and</w:t>
      </w:r>
      <w:r>
        <w:rPr>
          <w:b/>
          <w:color w:val="0D0D0D"/>
          <w:spacing w:val="-3"/>
          <w:sz w:val="22"/>
        </w:rPr>
        <w:t> </w:t>
      </w:r>
      <w:r>
        <w:rPr>
          <w:b/>
          <w:color w:val="0D0D0D"/>
          <w:sz w:val="22"/>
        </w:rPr>
        <w:t>Safety</w:t>
      </w:r>
    </w:p>
    <w:p>
      <w:pPr>
        <w:spacing w:line="265" w:lineRule="exact" w:before="0"/>
        <w:ind w:left="2856" w:right="0" w:firstLine="0"/>
        <w:jc w:val="left"/>
        <w:rPr>
          <w:b/>
          <w:sz w:val="22"/>
        </w:rPr>
      </w:pPr>
      <w:r>
        <w:rPr>
          <w:b/>
          <w:color w:val="0D0D0D"/>
          <w:sz w:val="22"/>
        </w:rPr>
        <w:t>University</w:t>
      </w:r>
      <w:r>
        <w:rPr>
          <w:b/>
          <w:color w:val="0D0D0D"/>
          <w:spacing w:val="-7"/>
          <w:sz w:val="22"/>
        </w:rPr>
        <w:t> </w:t>
      </w:r>
      <w:r>
        <w:rPr>
          <w:b/>
          <w:color w:val="0D0D0D"/>
          <w:sz w:val="22"/>
        </w:rPr>
        <w:t>Of</w:t>
      </w:r>
      <w:r>
        <w:rPr>
          <w:b/>
          <w:color w:val="0D0D0D"/>
          <w:spacing w:val="-3"/>
          <w:sz w:val="22"/>
        </w:rPr>
        <w:t> </w:t>
      </w:r>
      <w:r>
        <w:rPr>
          <w:b/>
          <w:color w:val="0D0D0D"/>
          <w:sz w:val="22"/>
        </w:rPr>
        <w:t>Port</w:t>
      </w:r>
      <w:r>
        <w:rPr>
          <w:b/>
          <w:color w:val="0D0D0D"/>
          <w:spacing w:val="-3"/>
          <w:sz w:val="22"/>
        </w:rPr>
        <w:t> </w:t>
      </w:r>
      <w:r>
        <w:rPr>
          <w:b/>
          <w:color w:val="0D0D0D"/>
          <w:sz w:val="22"/>
        </w:rPr>
        <w:t>Harcourt,</w:t>
      </w:r>
      <w:r>
        <w:rPr>
          <w:b/>
          <w:color w:val="0D0D0D"/>
          <w:spacing w:val="-3"/>
          <w:sz w:val="22"/>
        </w:rPr>
        <w:t> </w:t>
      </w:r>
      <w:r>
        <w:rPr>
          <w:b/>
          <w:color w:val="0D0D0D"/>
          <w:spacing w:val="-2"/>
          <w:sz w:val="22"/>
        </w:rPr>
        <w:t>Nigeria.</w:t>
      </w:r>
    </w:p>
    <w:p>
      <w:pPr>
        <w:pStyle w:val="Heading1"/>
        <w:spacing w:line="261" w:lineRule="exact" w:before="265"/>
        <w:ind w:left="138" w:right="216"/>
        <w:jc w:val="center"/>
      </w:pPr>
      <w:r>
        <w:rPr>
          <w:spacing w:val="-2"/>
        </w:rPr>
        <w:t>ABSTRACT</w:t>
      </w:r>
    </w:p>
    <w:p>
      <w:pPr>
        <w:spacing w:line="230" w:lineRule="auto" w:before="5"/>
        <w:ind w:left="136" w:right="213" w:firstLine="0"/>
        <w:jc w:val="both"/>
        <w:rPr>
          <w:i/>
          <w:sz w:val="23"/>
        </w:rPr>
      </w:pPr>
      <w:r>
        <w:rPr>
          <w:i/>
          <w:color w:val="0D0D0D"/>
          <w:spacing w:val="-2"/>
          <w:sz w:val="23"/>
        </w:rPr>
        <w:t>The</w:t>
      </w:r>
      <w:r>
        <w:rPr>
          <w:i/>
          <w:color w:val="0D0D0D"/>
          <w:spacing w:val="-16"/>
          <w:sz w:val="23"/>
        </w:rPr>
        <w:t> </w:t>
      </w:r>
      <w:r>
        <w:rPr>
          <w:i/>
          <w:color w:val="0D0D0D"/>
          <w:spacing w:val="-2"/>
          <w:sz w:val="23"/>
        </w:rPr>
        <w:t>assessments</w:t>
      </w:r>
      <w:r>
        <w:rPr>
          <w:i/>
          <w:color w:val="0D0D0D"/>
          <w:spacing w:val="-16"/>
          <w:sz w:val="23"/>
        </w:rPr>
        <w:t> </w:t>
      </w:r>
      <w:r>
        <w:rPr>
          <w:i/>
          <w:color w:val="0D0D0D"/>
          <w:spacing w:val="-2"/>
          <w:sz w:val="23"/>
        </w:rPr>
        <w:t>of</w:t>
      </w:r>
      <w:r>
        <w:rPr>
          <w:i/>
          <w:color w:val="0D0D0D"/>
          <w:spacing w:val="-16"/>
          <w:sz w:val="23"/>
        </w:rPr>
        <w:t> </w:t>
      </w:r>
      <w:r>
        <w:rPr>
          <w:i/>
          <w:color w:val="0D0D0D"/>
          <w:spacing w:val="-2"/>
          <w:sz w:val="23"/>
        </w:rPr>
        <w:t>risks</w:t>
      </w:r>
      <w:r>
        <w:rPr>
          <w:i/>
          <w:color w:val="0D0D0D"/>
          <w:spacing w:val="-16"/>
          <w:sz w:val="23"/>
        </w:rPr>
        <w:t> </w:t>
      </w:r>
      <w:r>
        <w:rPr>
          <w:i/>
          <w:color w:val="0D0D0D"/>
          <w:spacing w:val="-2"/>
          <w:sz w:val="23"/>
        </w:rPr>
        <w:t>exposures</w:t>
      </w:r>
      <w:r>
        <w:rPr>
          <w:i/>
          <w:color w:val="0D0D0D"/>
          <w:spacing w:val="-16"/>
          <w:sz w:val="23"/>
        </w:rPr>
        <w:t> </w:t>
      </w:r>
      <w:r>
        <w:rPr>
          <w:i/>
          <w:color w:val="0D0D0D"/>
          <w:spacing w:val="-2"/>
          <w:sz w:val="23"/>
        </w:rPr>
        <w:t>of</w:t>
      </w:r>
      <w:r>
        <w:rPr>
          <w:i/>
          <w:color w:val="0D0D0D"/>
          <w:spacing w:val="-16"/>
          <w:sz w:val="23"/>
        </w:rPr>
        <w:t> </w:t>
      </w:r>
      <w:r>
        <w:rPr>
          <w:i/>
          <w:color w:val="0D0D0D"/>
          <w:spacing w:val="-2"/>
          <w:sz w:val="23"/>
        </w:rPr>
        <w:t>workers</w:t>
      </w:r>
      <w:r>
        <w:rPr>
          <w:i/>
          <w:color w:val="0D0D0D"/>
          <w:spacing w:val="-16"/>
          <w:sz w:val="23"/>
        </w:rPr>
        <w:t> </w:t>
      </w:r>
      <w:r>
        <w:rPr>
          <w:i/>
          <w:color w:val="0D0D0D"/>
          <w:spacing w:val="-2"/>
          <w:sz w:val="23"/>
        </w:rPr>
        <w:t>in</w:t>
      </w:r>
      <w:r>
        <w:rPr>
          <w:i/>
          <w:color w:val="0D0D0D"/>
          <w:spacing w:val="-16"/>
          <w:sz w:val="23"/>
        </w:rPr>
        <w:t> </w:t>
      </w:r>
      <w:r>
        <w:rPr>
          <w:i/>
          <w:color w:val="0D0D0D"/>
          <w:spacing w:val="-2"/>
          <w:sz w:val="23"/>
        </w:rPr>
        <w:t>oil</w:t>
      </w:r>
      <w:r>
        <w:rPr>
          <w:i/>
          <w:color w:val="0D0D0D"/>
          <w:spacing w:val="-16"/>
          <w:sz w:val="23"/>
        </w:rPr>
        <w:t> </w:t>
      </w:r>
      <w:r>
        <w:rPr>
          <w:i/>
          <w:color w:val="0D0D0D"/>
          <w:spacing w:val="-2"/>
          <w:sz w:val="23"/>
        </w:rPr>
        <w:t>and</w:t>
      </w:r>
      <w:r>
        <w:rPr>
          <w:i/>
          <w:color w:val="0D0D0D"/>
          <w:spacing w:val="-16"/>
          <w:sz w:val="23"/>
        </w:rPr>
        <w:t> </w:t>
      </w:r>
      <w:r>
        <w:rPr>
          <w:i/>
          <w:color w:val="0D0D0D"/>
          <w:spacing w:val="-2"/>
          <w:sz w:val="23"/>
        </w:rPr>
        <w:t>gas</w:t>
      </w:r>
      <w:r>
        <w:rPr>
          <w:i/>
          <w:color w:val="0D0D0D"/>
          <w:spacing w:val="-16"/>
          <w:sz w:val="23"/>
        </w:rPr>
        <w:t> </w:t>
      </w:r>
      <w:r>
        <w:rPr>
          <w:i/>
          <w:color w:val="0D0D0D"/>
          <w:spacing w:val="-2"/>
          <w:sz w:val="23"/>
        </w:rPr>
        <w:t>depots</w:t>
      </w:r>
      <w:r>
        <w:rPr>
          <w:i/>
          <w:color w:val="0D0D0D"/>
          <w:spacing w:val="-16"/>
          <w:sz w:val="23"/>
        </w:rPr>
        <w:t> </w:t>
      </w:r>
      <w:r>
        <w:rPr>
          <w:i/>
          <w:color w:val="0D0D0D"/>
          <w:spacing w:val="-2"/>
          <w:sz w:val="23"/>
        </w:rPr>
        <w:t>in</w:t>
      </w:r>
      <w:r>
        <w:rPr>
          <w:i/>
          <w:color w:val="0D0D0D"/>
          <w:spacing w:val="-16"/>
          <w:sz w:val="23"/>
        </w:rPr>
        <w:t> </w:t>
      </w:r>
      <w:r>
        <w:rPr>
          <w:i/>
          <w:color w:val="0D0D0D"/>
          <w:spacing w:val="-2"/>
          <w:sz w:val="23"/>
        </w:rPr>
        <w:t>Niger</w:t>
      </w:r>
      <w:r>
        <w:rPr>
          <w:i/>
          <w:color w:val="0D0D0D"/>
          <w:spacing w:val="-16"/>
          <w:sz w:val="23"/>
        </w:rPr>
        <w:t> </w:t>
      </w:r>
      <w:r>
        <w:rPr>
          <w:i/>
          <w:color w:val="0D0D0D"/>
          <w:spacing w:val="-2"/>
          <w:sz w:val="23"/>
        </w:rPr>
        <w:t>Delta</w:t>
      </w:r>
      <w:r>
        <w:rPr>
          <w:i/>
          <w:color w:val="0D0D0D"/>
          <w:spacing w:val="-16"/>
          <w:sz w:val="23"/>
        </w:rPr>
        <w:t> </w:t>
      </w:r>
      <w:r>
        <w:rPr>
          <w:i/>
          <w:color w:val="0D0D0D"/>
          <w:spacing w:val="-2"/>
          <w:sz w:val="23"/>
        </w:rPr>
        <w:t>were</w:t>
      </w:r>
      <w:r>
        <w:rPr>
          <w:i/>
          <w:color w:val="0D0D0D"/>
          <w:spacing w:val="-16"/>
          <w:sz w:val="23"/>
        </w:rPr>
        <w:t> </w:t>
      </w:r>
      <w:r>
        <w:rPr>
          <w:i/>
          <w:color w:val="0D0D0D"/>
          <w:spacing w:val="-2"/>
          <w:sz w:val="23"/>
        </w:rPr>
        <w:t>studied. </w:t>
      </w:r>
      <w:r>
        <w:rPr>
          <w:i/>
          <w:color w:val="0D0D0D"/>
          <w:sz w:val="23"/>
        </w:rPr>
        <w:t>Tank farms and oil depots store large volume of flammable petroleum products, which are </w:t>
      </w:r>
      <w:r>
        <w:rPr>
          <w:i/>
          <w:color w:val="0D0D0D"/>
          <w:spacing w:val="-4"/>
          <w:sz w:val="23"/>
        </w:rPr>
        <w:t>hazardous</w:t>
      </w:r>
      <w:r>
        <w:rPr>
          <w:i/>
          <w:color w:val="0D0D0D"/>
          <w:spacing w:val="-9"/>
          <w:sz w:val="23"/>
        </w:rPr>
        <w:t> </w:t>
      </w:r>
      <w:r>
        <w:rPr>
          <w:i/>
          <w:color w:val="0D0D0D"/>
          <w:spacing w:val="-4"/>
          <w:sz w:val="23"/>
        </w:rPr>
        <w:t>to</w:t>
      </w:r>
      <w:r>
        <w:rPr>
          <w:i/>
          <w:color w:val="0D0D0D"/>
          <w:spacing w:val="-11"/>
          <w:sz w:val="23"/>
        </w:rPr>
        <w:t> </w:t>
      </w:r>
      <w:r>
        <w:rPr>
          <w:i/>
          <w:color w:val="0D0D0D"/>
          <w:spacing w:val="-4"/>
          <w:sz w:val="23"/>
        </w:rPr>
        <w:t>the</w:t>
      </w:r>
      <w:r>
        <w:rPr>
          <w:i/>
          <w:color w:val="0D0D0D"/>
          <w:spacing w:val="-13"/>
          <w:sz w:val="23"/>
        </w:rPr>
        <w:t> </w:t>
      </w:r>
      <w:r>
        <w:rPr>
          <w:i/>
          <w:color w:val="0D0D0D"/>
          <w:spacing w:val="-4"/>
          <w:sz w:val="23"/>
        </w:rPr>
        <w:t>workers</w:t>
      </w:r>
      <w:r>
        <w:rPr>
          <w:i/>
          <w:color w:val="0D0D0D"/>
          <w:spacing w:val="-9"/>
          <w:sz w:val="23"/>
        </w:rPr>
        <w:t> </w:t>
      </w:r>
      <w:r>
        <w:rPr>
          <w:i/>
          <w:color w:val="0D0D0D"/>
          <w:spacing w:val="-4"/>
          <w:sz w:val="23"/>
        </w:rPr>
        <w:t>and</w:t>
      </w:r>
      <w:r>
        <w:rPr>
          <w:i/>
          <w:color w:val="0D0D0D"/>
          <w:spacing w:val="-11"/>
          <w:sz w:val="23"/>
        </w:rPr>
        <w:t> </w:t>
      </w:r>
      <w:r>
        <w:rPr>
          <w:i/>
          <w:color w:val="0D0D0D"/>
          <w:spacing w:val="-4"/>
          <w:sz w:val="23"/>
        </w:rPr>
        <w:t>pose</w:t>
      </w:r>
      <w:r>
        <w:rPr>
          <w:i/>
          <w:color w:val="0D0D0D"/>
          <w:spacing w:val="-9"/>
          <w:sz w:val="23"/>
        </w:rPr>
        <w:t> </w:t>
      </w:r>
      <w:r>
        <w:rPr>
          <w:i/>
          <w:color w:val="0D0D0D"/>
          <w:spacing w:val="-4"/>
          <w:sz w:val="23"/>
        </w:rPr>
        <w:t>environmental</w:t>
      </w:r>
      <w:r>
        <w:rPr>
          <w:i/>
          <w:color w:val="0D0D0D"/>
          <w:spacing w:val="-10"/>
          <w:sz w:val="23"/>
        </w:rPr>
        <w:t> </w:t>
      </w:r>
      <w:r>
        <w:rPr>
          <w:i/>
          <w:color w:val="0D0D0D"/>
          <w:spacing w:val="-4"/>
          <w:sz w:val="23"/>
        </w:rPr>
        <w:t>threat</w:t>
      </w:r>
      <w:r>
        <w:rPr>
          <w:i/>
          <w:color w:val="0D0D0D"/>
          <w:spacing w:val="-11"/>
          <w:sz w:val="23"/>
        </w:rPr>
        <w:t> </w:t>
      </w:r>
      <w:r>
        <w:rPr>
          <w:i/>
          <w:color w:val="0D0D0D"/>
          <w:spacing w:val="-4"/>
          <w:sz w:val="23"/>
        </w:rPr>
        <w:t>due</w:t>
      </w:r>
      <w:r>
        <w:rPr>
          <w:i/>
          <w:color w:val="0D0D0D"/>
          <w:spacing w:val="-11"/>
          <w:sz w:val="23"/>
        </w:rPr>
        <w:t> </w:t>
      </w:r>
      <w:r>
        <w:rPr>
          <w:i/>
          <w:color w:val="0D0D0D"/>
          <w:spacing w:val="-4"/>
          <w:sz w:val="23"/>
        </w:rPr>
        <w:t>to</w:t>
      </w:r>
      <w:r>
        <w:rPr>
          <w:i/>
          <w:color w:val="0D0D0D"/>
          <w:spacing w:val="-11"/>
          <w:sz w:val="23"/>
        </w:rPr>
        <w:t> </w:t>
      </w:r>
      <w:r>
        <w:rPr>
          <w:i/>
          <w:color w:val="0D0D0D"/>
          <w:spacing w:val="-4"/>
          <w:sz w:val="23"/>
        </w:rPr>
        <w:t>poor</w:t>
      </w:r>
      <w:r>
        <w:rPr>
          <w:i/>
          <w:color w:val="0D0D0D"/>
          <w:spacing w:val="-9"/>
          <w:sz w:val="23"/>
        </w:rPr>
        <w:t> </w:t>
      </w:r>
      <w:r>
        <w:rPr>
          <w:i/>
          <w:color w:val="0D0D0D"/>
          <w:spacing w:val="-4"/>
          <w:sz w:val="23"/>
        </w:rPr>
        <w:t>facility</w:t>
      </w:r>
      <w:r>
        <w:rPr>
          <w:i/>
          <w:color w:val="0D0D0D"/>
          <w:spacing w:val="-9"/>
          <w:sz w:val="23"/>
        </w:rPr>
        <w:t> </w:t>
      </w:r>
      <w:r>
        <w:rPr>
          <w:i/>
          <w:color w:val="0D0D0D"/>
          <w:spacing w:val="-4"/>
          <w:sz w:val="23"/>
        </w:rPr>
        <w:t>maintenance.</w:t>
      </w:r>
      <w:r>
        <w:rPr>
          <w:i/>
          <w:color w:val="0D0D0D"/>
          <w:spacing w:val="-9"/>
          <w:sz w:val="23"/>
        </w:rPr>
        <w:t> </w:t>
      </w:r>
      <w:r>
        <w:rPr>
          <w:i/>
          <w:color w:val="0D0D0D"/>
          <w:spacing w:val="-4"/>
          <w:sz w:val="23"/>
        </w:rPr>
        <w:t>It</w:t>
      </w:r>
      <w:r>
        <w:rPr>
          <w:i/>
          <w:color w:val="0D0D0D"/>
          <w:spacing w:val="-11"/>
          <w:sz w:val="23"/>
        </w:rPr>
        <w:t> </w:t>
      </w:r>
      <w:r>
        <w:rPr>
          <w:i/>
          <w:color w:val="0D0D0D"/>
          <w:spacing w:val="-4"/>
          <w:sz w:val="23"/>
        </w:rPr>
        <w:t>was </w:t>
      </w:r>
      <w:r>
        <w:rPr>
          <w:i/>
          <w:color w:val="0D0D0D"/>
          <w:spacing w:val="-2"/>
          <w:sz w:val="23"/>
        </w:rPr>
        <w:t>on</w:t>
      </w:r>
      <w:r>
        <w:rPr>
          <w:i/>
          <w:color w:val="0D0D0D"/>
          <w:spacing w:val="-13"/>
          <w:sz w:val="23"/>
        </w:rPr>
        <w:t> </w:t>
      </w:r>
      <w:r>
        <w:rPr>
          <w:i/>
          <w:color w:val="0D0D0D"/>
          <w:spacing w:val="-2"/>
          <w:sz w:val="23"/>
        </w:rPr>
        <w:t>this</w:t>
      </w:r>
      <w:r>
        <w:rPr>
          <w:i/>
          <w:color w:val="0D0D0D"/>
          <w:spacing w:val="-13"/>
          <w:sz w:val="23"/>
        </w:rPr>
        <w:t> </w:t>
      </w:r>
      <w:r>
        <w:rPr>
          <w:i/>
          <w:color w:val="0D0D0D"/>
          <w:spacing w:val="-2"/>
          <w:sz w:val="23"/>
        </w:rPr>
        <w:t>premise</w:t>
      </w:r>
      <w:r>
        <w:rPr>
          <w:i/>
          <w:color w:val="0D0D0D"/>
          <w:spacing w:val="-13"/>
          <w:sz w:val="23"/>
        </w:rPr>
        <w:t> </w:t>
      </w:r>
      <w:r>
        <w:rPr>
          <w:i/>
          <w:color w:val="0D0D0D"/>
          <w:spacing w:val="-2"/>
          <w:sz w:val="23"/>
        </w:rPr>
        <w:t>that</w:t>
      </w:r>
      <w:r>
        <w:rPr>
          <w:i/>
          <w:color w:val="0D0D0D"/>
          <w:spacing w:val="-12"/>
          <w:sz w:val="23"/>
        </w:rPr>
        <w:t> </w:t>
      </w:r>
      <w:r>
        <w:rPr>
          <w:i/>
          <w:color w:val="0D0D0D"/>
          <w:spacing w:val="-2"/>
          <w:sz w:val="23"/>
        </w:rPr>
        <w:t>this</w:t>
      </w:r>
      <w:r>
        <w:rPr>
          <w:i/>
          <w:color w:val="0D0D0D"/>
          <w:spacing w:val="-14"/>
          <w:sz w:val="23"/>
        </w:rPr>
        <w:t> </w:t>
      </w:r>
      <w:r>
        <w:rPr>
          <w:i/>
          <w:color w:val="0D0D0D"/>
          <w:spacing w:val="-2"/>
          <w:sz w:val="23"/>
        </w:rPr>
        <w:t>research</w:t>
      </w:r>
      <w:r>
        <w:rPr>
          <w:i/>
          <w:color w:val="0D0D0D"/>
          <w:spacing w:val="-13"/>
          <w:sz w:val="23"/>
        </w:rPr>
        <w:t> </w:t>
      </w:r>
      <w:r>
        <w:rPr>
          <w:i/>
          <w:color w:val="0D0D0D"/>
          <w:spacing w:val="-2"/>
          <w:sz w:val="23"/>
        </w:rPr>
        <w:t>examined</w:t>
      </w:r>
      <w:r>
        <w:rPr>
          <w:i/>
          <w:color w:val="0D0D0D"/>
          <w:spacing w:val="-12"/>
          <w:sz w:val="23"/>
        </w:rPr>
        <w:t> </w:t>
      </w:r>
      <w:r>
        <w:rPr>
          <w:i/>
          <w:color w:val="0D0D0D"/>
          <w:spacing w:val="-2"/>
          <w:sz w:val="23"/>
        </w:rPr>
        <w:t>health</w:t>
      </w:r>
      <w:r>
        <w:rPr>
          <w:i/>
          <w:color w:val="0D0D0D"/>
          <w:spacing w:val="-12"/>
          <w:sz w:val="23"/>
        </w:rPr>
        <w:t> </w:t>
      </w:r>
      <w:r>
        <w:rPr>
          <w:i/>
          <w:color w:val="0D0D0D"/>
          <w:spacing w:val="-2"/>
          <w:sz w:val="23"/>
        </w:rPr>
        <w:t>risk</w:t>
      </w:r>
      <w:r>
        <w:rPr>
          <w:i/>
          <w:color w:val="0D0D0D"/>
          <w:spacing w:val="-12"/>
          <w:sz w:val="23"/>
        </w:rPr>
        <w:t> </w:t>
      </w:r>
      <w:r>
        <w:rPr>
          <w:i/>
          <w:color w:val="0D0D0D"/>
          <w:spacing w:val="-2"/>
          <w:sz w:val="23"/>
        </w:rPr>
        <w:t>exposure</w:t>
      </w:r>
      <w:r>
        <w:rPr>
          <w:i/>
          <w:color w:val="0D0D0D"/>
          <w:spacing w:val="-14"/>
          <w:sz w:val="23"/>
        </w:rPr>
        <w:t> </w:t>
      </w:r>
      <w:r>
        <w:rPr>
          <w:i/>
          <w:color w:val="0D0D0D"/>
          <w:spacing w:val="-2"/>
          <w:sz w:val="23"/>
        </w:rPr>
        <w:t>associated</w:t>
      </w:r>
      <w:r>
        <w:rPr>
          <w:i/>
          <w:color w:val="0D0D0D"/>
          <w:spacing w:val="-12"/>
          <w:sz w:val="23"/>
        </w:rPr>
        <w:t> </w:t>
      </w:r>
      <w:r>
        <w:rPr>
          <w:i/>
          <w:color w:val="0D0D0D"/>
          <w:spacing w:val="-2"/>
          <w:sz w:val="23"/>
        </w:rPr>
        <w:t>with</w:t>
      </w:r>
      <w:r>
        <w:rPr>
          <w:i/>
          <w:color w:val="0D0D0D"/>
          <w:spacing w:val="-12"/>
          <w:sz w:val="23"/>
        </w:rPr>
        <w:t> </w:t>
      </w:r>
      <w:r>
        <w:rPr>
          <w:i/>
          <w:color w:val="0D0D0D"/>
          <w:spacing w:val="-2"/>
          <w:sz w:val="23"/>
        </w:rPr>
        <w:t>these</w:t>
      </w:r>
      <w:r>
        <w:rPr>
          <w:i/>
          <w:color w:val="0D0D0D"/>
          <w:spacing w:val="-13"/>
          <w:sz w:val="23"/>
        </w:rPr>
        <w:t> </w:t>
      </w:r>
      <w:r>
        <w:rPr>
          <w:i/>
          <w:color w:val="0D0D0D"/>
          <w:spacing w:val="-2"/>
          <w:sz w:val="23"/>
        </w:rPr>
        <w:t>hazards. </w:t>
      </w:r>
      <w:r>
        <w:rPr>
          <w:i/>
          <w:color w:val="0D0D0D"/>
          <w:sz w:val="23"/>
        </w:rPr>
        <w:t>The study adopted a cross-sectional design where data were collected from 182 tank/depot workers</w:t>
      </w:r>
      <w:r>
        <w:rPr>
          <w:i/>
          <w:color w:val="0D0D0D"/>
          <w:spacing w:val="-13"/>
          <w:sz w:val="23"/>
        </w:rPr>
        <w:t> </w:t>
      </w:r>
      <w:r>
        <w:rPr>
          <w:i/>
          <w:color w:val="0D0D0D"/>
          <w:sz w:val="23"/>
        </w:rPr>
        <w:t>purposively</w:t>
      </w:r>
      <w:r>
        <w:rPr>
          <w:i/>
          <w:color w:val="0D0D0D"/>
          <w:spacing w:val="-15"/>
          <w:sz w:val="23"/>
        </w:rPr>
        <w:t> </w:t>
      </w:r>
      <w:r>
        <w:rPr>
          <w:i/>
          <w:color w:val="0D0D0D"/>
          <w:sz w:val="23"/>
        </w:rPr>
        <w:t>using</w:t>
      </w:r>
      <w:r>
        <w:rPr>
          <w:i/>
          <w:color w:val="0D0D0D"/>
          <w:spacing w:val="-14"/>
          <w:sz w:val="23"/>
        </w:rPr>
        <w:t> </w:t>
      </w:r>
      <w:r>
        <w:rPr>
          <w:i/>
          <w:color w:val="0D0D0D"/>
          <w:sz w:val="23"/>
        </w:rPr>
        <w:t>questionnaire.</w:t>
      </w:r>
      <w:r>
        <w:rPr>
          <w:i/>
          <w:color w:val="0D0D0D"/>
          <w:spacing w:val="-13"/>
          <w:sz w:val="23"/>
        </w:rPr>
        <w:t> </w:t>
      </w:r>
      <w:r>
        <w:rPr>
          <w:i/>
          <w:color w:val="0D0D0D"/>
          <w:sz w:val="23"/>
        </w:rPr>
        <w:t>A</w:t>
      </w:r>
      <w:r>
        <w:rPr>
          <w:i/>
          <w:color w:val="0D0D0D"/>
          <w:spacing w:val="-16"/>
          <w:sz w:val="23"/>
        </w:rPr>
        <w:t> </w:t>
      </w:r>
      <w:r>
        <w:rPr>
          <w:i/>
          <w:color w:val="0D0D0D"/>
          <w:sz w:val="23"/>
        </w:rPr>
        <w:t>total</w:t>
      </w:r>
      <w:r>
        <w:rPr>
          <w:i/>
          <w:color w:val="0D0D0D"/>
          <w:spacing w:val="-16"/>
          <w:sz w:val="23"/>
        </w:rPr>
        <w:t> </w:t>
      </w:r>
      <w:r>
        <w:rPr>
          <w:i/>
          <w:color w:val="0D0D0D"/>
          <w:sz w:val="23"/>
        </w:rPr>
        <w:t>of</w:t>
      </w:r>
      <w:r>
        <w:rPr>
          <w:i/>
          <w:color w:val="0D0D0D"/>
          <w:spacing w:val="-14"/>
          <w:sz w:val="23"/>
        </w:rPr>
        <w:t> </w:t>
      </w:r>
      <w:r>
        <w:rPr>
          <w:i/>
          <w:color w:val="0D0D0D"/>
          <w:sz w:val="23"/>
        </w:rPr>
        <w:t>200</w:t>
      </w:r>
      <w:r>
        <w:rPr>
          <w:i/>
          <w:color w:val="0D0D0D"/>
          <w:spacing w:val="-15"/>
          <w:sz w:val="23"/>
        </w:rPr>
        <w:t> </w:t>
      </w:r>
      <w:r>
        <w:rPr>
          <w:i/>
          <w:color w:val="0D0D0D"/>
          <w:sz w:val="23"/>
        </w:rPr>
        <w:t>copies</w:t>
      </w:r>
      <w:r>
        <w:rPr>
          <w:i/>
          <w:color w:val="0D0D0D"/>
          <w:spacing w:val="-15"/>
          <w:sz w:val="23"/>
        </w:rPr>
        <w:t> </w:t>
      </w:r>
      <w:r>
        <w:rPr>
          <w:i/>
          <w:color w:val="0D0D0D"/>
          <w:sz w:val="23"/>
        </w:rPr>
        <w:t>of</w:t>
      </w:r>
      <w:r>
        <w:rPr>
          <w:i/>
          <w:color w:val="0D0D0D"/>
          <w:spacing w:val="-14"/>
          <w:sz w:val="23"/>
        </w:rPr>
        <w:t> </w:t>
      </w:r>
      <w:r>
        <w:rPr>
          <w:i/>
          <w:color w:val="0D0D0D"/>
          <w:sz w:val="23"/>
        </w:rPr>
        <w:t>a</w:t>
      </w:r>
      <w:r>
        <w:rPr>
          <w:i/>
          <w:color w:val="0D0D0D"/>
          <w:spacing w:val="-15"/>
          <w:sz w:val="23"/>
        </w:rPr>
        <w:t> </w:t>
      </w:r>
      <w:r>
        <w:rPr>
          <w:i/>
          <w:color w:val="0D0D0D"/>
          <w:sz w:val="23"/>
        </w:rPr>
        <w:t>closed</w:t>
      </w:r>
      <w:r>
        <w:rPr>
          <w:i/>
          <w:color w:val="0D0D0D"/>
          <w:spacing w:val="-13"/>
          <w:sz w:val="23"/>
        </w:rPr>
        <w:t> </w:t>
      </w:r>
      <w:r>
        <w:rPr>
          <w:i/>
          <w:color w:val="0D0D0D"/>
          <w:sz w:val="23"/>
        </w:rPr>
        <w:t>ended</w:t>
      </w:r>
      <w:r>
        <w:rPr>
          <w:i/>
          <w:color w:val="0D0D0D"/>
          <w:spacing w:val="-15"/>
          <w:sz w:val="23"/>
        </w:rPr>
        <w:t> </w:t>
      </w:r>
      <w:r>
        <w:rPr>
          <w:i/>
          <w:color w:val="0D0D0D"/>
          <w:sz w:val="23"/>
        </w:rPr>
        <w:t>questionnaire were</w:t>
      </w:r>
      <w:r>
        <w:rPr>
          <w:i/>
          <w:color w:val="0D0D0D"/>
          <w:spacing w:val="-18"/>
          <w:sz w:val="23"/>
        </w:rPr>
        <w:t> </w:t>
      </w:r>
      <w:r>
        <w:rPr>
          <w:i/>
          <w:color w:val="0D0D0D"/>
          <w:sz w:val="23"/>
        </w:rPr>
        <w:t>administered</w:t>
      </w:r>
      <w:r>
        <w:rPr>
          <w:i/>
          <w:color w:val="0D0D0D"/>
          <w:spacing w:val="-18"/>
          <w:sz w:val="23"/>
        </w:rPr>
        <w:t> </w:t>
      </w:r>
      <w:r>
        <w:rPr>
          <w:i/>
          <w:color w:val="0D0D0D"/>
          <w:sz w:val="23"/>
        </w:rPr>
        <w:t>to</w:t>
      </w:r>
      <w:r>
        <w:rPr>
          <w:i/>
          <w:color w:val="0D0D0D"/>
          <w:spacing w:val="-18"/>
          <w:sz w:val="23"/>
        </w:rPr>
        <w:t> </w:t>
      </w:r>
      <w:r>
        <w:rPr>
          <w:i/>
          <w:color w:val="0D0D0D"/>
          <w:sz w:val="23"/>
        </w:rPr>
        <w:t>all</w:t>
      </w:r>
      <w:r>
        <w:rPr>
          <w:i/>
          <w:color w:val="0D0D0D"/>
          <w:spacing w:val="-18"/>
          <w:sz w:val="23"/>
        </w:rPr>
        <w:t> </w:t>
      </w:r>
      <w:r>
        <w:rPr>
          <w:i/>
          <w:color w:val="0D0D0D"/>
          <w:sz w:val="23"/>
        </w:rPr>
        <w:t>cadres</w:t>
      </w:r>
      <w:r>
        <w:rPr>
          <w:i/>
          <w:color w:val="0D0D0D"/>
          <w:spacing w:val="-18"/>
          <w:sz w:val="23"/>
        </w:rPr>
        <w:t> </w:t>
      </w:r>
      <w:r>
        <w:rPr>
          <w:i/>
          <w:color w:val="0D0D0D"/>
          <w:sz w:val="23"/>
        </w:rPr>
        <w:t>of</w:t>
      </w:r>
      <w:r>
        <w:rPr>
          <w:i/>
          <w:color w:val="0D0D0D"/>
          <w:spacing w:val="-18"/>
          <w:sz w:val="23"/>
        </w:rPr>
        <w:t> </w:t>
      </w:r>
      <w:r>
        <w:rPr>
          <w:i/>
          <w:color w:val="0D0D0D"/>
          <w:sz w:val="23"/>
        </w:rPr>
        <w:t>staff</w:t>
      </w:r>
      <w:r>
        <w:rPr>
          <w:i/>
          <w:color w:val="0D0D0D"/>
          <w:spacing w:val="-18"/>
          <w:sz w:val="23"/>
        </w:rPr>
        <w:t> </w:t>
      </w:r>
      <w:r>
        <w:rPr>
          <w:i/>
          <w:color w:val="0D0D0D"/>
          <w:sz w:val="23"/>
        </w:rPr>
        <w:t>which</w:t>
      </w:r>
      <w:r>
        <w:rPr>
          <w:i/>
          <w:color w:val="0D0D0D"/>
          <w:spacing w:val="-18"/>
          <w:sz w:val="23"/>
        </w:rPr>
        <w:t> </w:t>
      </w:r>
      <w:r>
        <w:rPr>
          <w:i/>
          <w:color w:val="0D0D0D"/>
          <w:sz w:val="23"/>
        </w:rPr>
        <w:t>comprised</w:t>
      </w:r>
      <w:r>
        <w:rPr>
          <w:i/>
          <w:color w:val="0D0D0D"/>
          <w:spacing w:val="-18"/>
          <w:sz w:val="23"/>
        </w:rPr>
        <w:t> </w:t>
      </w:r>
      <w:r>
        <w:rPr>
          <w:i/>
          <w:color w:val="0D0D0D"/>
          <w:sz w:val="23"/>
        </w:rPr>
        <w:t>of</w:t>
      </w:r>
      <w:r>
        <w:rPr>
          <w:i/>
          <w:color w:val="0D0D0D"/>
          <w:spacing w:val="-18"/>
          <w:sz w:val="23"/>
        </w:rPr>
        <w:t> </w:t>
      </w:r>
      <w:r>
        <w:rPr>
          <w:i/>
          <w:color w:val="0D0D0D"/>
          <w:sz w:val="23"/>
        </w:rPr>
        <w:t>senior</w:t>
      </w:r>
      <w:r>
        <w:rPr>
          <w:i/>
          <w:color w:val="0D0D0D"/>
          <w:spacing w:val="-18"/>
          <w:sz w:val="23"/>
        </w:rPr>
        <w:t> </w:t>
      </w:r>
      <w:r>
        <w:rPr>
          <w:i/>
          <w:color w:val="0D0D0D"/>
          <w:sz w:val="23"/>
        </w:rPr>
        <w:t>staff,</w:t>
      </w:r>
      <w:r>
        <w:rPr>
          <w:i/>
          <w:color w:val="0D0D0D"/>
          <w:spacing w:val="-18"/>
          <w:sz w:val="23"/>
        </w:rPr>
        <w:t> </w:t>
      </w:r>
      <w:r>
        <w:rPr>
          <w:i/>
          <w:color w:val="0D0D0D"/>
          <w:sz w:val="23"/>
        </w:rPr>
        <w:t>middle</w:t>
      </w:r>
      <w:r>
        <w:rPr>
          <w:i/>
          <w:color w:val="0D0D0D"/>
          <w:spacing w:val="-18"/>
          <w:sz w:val="23"/>
        </w:rPr>
        <w:t> </w:t>
      </w:r>
      <w:r>
        <w:rPr>
          <w:i/>
          <w:color w:val="0D0D0D"/>
          <w:sz w:val="23"/>
        </w:rPr>
        <w:t>and</w:t>
      </w:r>
      <w:r>
        <w:rPr>
          <w:i/>
          <w:color w:val="0D0D0D"/>
          <w:spacing w:val="-18"/>
          <w:sz w:val="23"/>
        </w:rPr>
        <w:t> </w:t>
      </w:r>
      <w:r>
        <w:rPr>
          <w:i/>
          <w:color w:val="0D0D0D"/>
          <w:sz w:val="23"/>
        </w:rPr>
        <w:t>junior</w:t>
      </w:r>
      <w:r>
        <w:rPr>
          <w:i/>
          <w:color w:val="0D0D0D"/>
          <w:spacing w:val="-18"/>
          <w:sz w:val="23"/>
        </w:rPr>
        <w:t> </w:t>
      </w:r>
      <w:r>
        <w:rPr>
          <w:i/>
          <w:color w:val="0D0D0D"/>
          <w:sz w:val="23"/>
        </w:rPr>
        <w:t>staff. Data</w:t>
      </w:r>
      <w:r>
        <w:rPr>
          <w:i/>
          <w:color w:val="0D0D0D"/>
          <w:spacing w:val="-13"/>
          <w:sz w:val="23"/>
        </w:rPr>
        <w:t> </w:t>
      </w:r>
      <w:r>
        <w:rPr>
          <w:i/>
          <w:color w:val="0D0D0D"/>
          <w:sz w:val="23"/>
        </w:rPr>
        <w:t>were</w:t>
      </w:r>
      <w:r>
        <w:rPr>
          <w:i/>
          <w:color w:val="0D0D0D"/>
          <w:spacing w:val="-14"/>
          <w:sz w:val="23"/>
        </w:rPr>
        <w:t> </w:t>
      </w:r>
      <w:r>
        <w:rPr>
          <w:i/>
          <w:color w:val="0D0D0D"/>
          <w:sz w:val="23"/>
        </w:rPr>
        <w:t>coded</w:t>
      </w:r>
      <w:r>
        <w:rPr>
          <w:i/>
          <w:color w:val="0D0D0D"/>
          <w:spacing w:val="-13"/>
          <w:sz w:val="23"/>
        </w:rPr>
        <w:t> </w:t>
      </w:r>
      <w:r>
        <w:rPr>
          <w:i/>
          <w:color w:val="0D0D0D"/>
          <w:sz w:val="23"/>
        </w:rPr>
        <w:t>and</w:t>
      </w:r>
      <w:r>
        <w:rPr>
          <w:i/>
          <w:color w:val="0D0D0D"/>
          <w:spacing w:val="-15"/>
          <w:sz w:val="23"/>
        </w:rPr>
        <w:t> </w:t>
      </w:r>
      <w:r>
        <w:rPr>
          <w:i/>
          <w:color w:val="0D0D0D"/>
          <w:sz w:val="23"/>
        </w:rPr>
        <w:t>analysed</w:t>
      </w:r>
      <w:r>
        <w:rPr>
          <w:i/>
          <w:color w:val="0D0D0D"/>
          <w:spacing w:val="-13"/>
          <w:sz w:val="23"/>
        </w:rPr>
        <w:t> </w:t>
      </w:r>
      <w:r>
        <w:rPr>
          <w:i/>
          <w:color w:val="0D0D0D"/>
          <w:sz w:val="23"/>
        </w:rPr>
        <w:t>at</w:t>
      </w:r>
      <w:r>
        <w:rPr>
          <w:i/>
          <w:color w:val="0D0D0D"/>
          <w:spacing w:val="-15"/>
          <w:sz w:val="23"/>
        </w:rPr>
        <w:t> </w:t>
      </w:r>
      <w:r>
        <w:rPr>
          <w:i/>
          <w:color w:val="0D0D0D"/>
          <w:sz w:val="23"/>
        </w:rPr>
        <w:t>95%</w:t>
      </w:r>
      <w:r>
        <w:rPr>
          <w:i/>
          <w:color w:val="0D0D0D"/>
          <w:spacing w:val="-13"/>
          <w:sz w:val="23"/>
        </w:rPr>
        <w:t> </w:t>
      </w:r>
      <w:r>
        <w:rPr>
          <w:i/>
          <w:color w:val="0D0D0D"/>
          <w:sz w:val="23"/>
        </w:rPr>
        <w:t>confidence</w:t>
      </w:r>
      <w:r>
        <w:rPr>
          <w:i/>
          <w:color w:val="0D0D0D"/>
          <w:spacing w:val="-14"/>
          <w:sz w:val="23"/>
        </w:rPr>
        <w:t> </w:t>
      </w:r>
      <w:r>
        <w:rPr>
          <w:i/>
          <w:color w:val="0D0D0D"/>
          <w:sz w:val="23"/>
        </w:rPr>
        <w:t>level.</w:t>
      </w:r>
      <w:r>
        <w:rPr>
          <w:i/>
          <w:color w:val="0D0D0D"/>
          <w:spacing w:val="-13"/>
          <w:sz w:val="23"/>
        </w:rPr>
        <w:t> </w:t>
      </w:r>
      <w:r>
        <w:rPr>
          <w:i/>
          <w:color w:val="0D0D0D"/>
          <w:sz w:val="23"/>
        </w:rPr>
        <w:t>Respondents</w:t>
      </w:r>
      <w:r>
        <w:rPr>
          <w:i/>
          <w:color w:val="0D0D0D"/>
          <w:spacing w:val="-16"/>
          <w:sz w:val="23"/>
        </w:rPr>
        <w:t> </w:t>
      </w:r>
      <w:r>
        <w:rPr>
          <w:i/>
          <w:color w:val="0D0D0D"/>
          <w:sz w:val="23"/>
        </w:rPr>
        <w:t>acknowledged</w:t>
      </w:r>
      <w:r>
        <w:rPr>
          <w:i/>
          <w:color w:val="0D0D0D"/>
          <w:spacing w:val="-13"/>
          <w:sz w:val="23"/>
        </w:rPr>
        <w:t> </w:t>
      </w:r>
      <w:r>
        <w:rPr>
          <w:i/>
          <w:color w:val="0D0D0D"/>
          <w:sz w:val="23"/>
        </w:rPr>
        <w:t>that</w:t>
      </w:r>
      <w:r>
        <w:rPr>
          <w:i/>
          <w:color w:val="0D0D0D"/>
          <w:spacing w:val="-15"/>
          <w:sz w:val="23"/>
        </w:rPr>
        <w:t> </w:t>
      </w:r>
      <w:r>
        <w:rPr>
          <w:i/>
          <w:color w:val="0D0D0D"/>
          <w:sz w:val="23"/>
        </w:rPr>
        <w:t>tank farms are plagued with</w:t>
      </w:r>
      <w:r>
        <w:rPr>
          <w:i/>
          <w:color w:val="0D0D0D"/>
          <w:spacing w:val="-1"/>
          <w:sz w:val="23"/>
        </w:rPr>
        <w:t> </w:t>
      </w:r>
      <w:r>
        <w:rPr>
          <w:i/>
          <w:color w:val="0D0D0D"/>
          <w:sz w:val="23"/>
        </w:rPr>
        <w:t>all types</w:t>
      </w:r>
      <w:r>
        <w:rPr>
          <w:i/>
          <w:color w:val="0D0D0D"/>
          <w:spacing w:val="-1"/>
          <w:sz w:val="23"/>
        </w:rPr>
        <w:t> </w:t>
      </w:r>
      <w:r>
        <w:rPr>
          <w:i/>
          <w:color w:val="0D0D0D"/>
          <w:sz w:val="23"/>
        </w:rPr>
        <w:t>of occupational and health hazards</w:t>
      </w:r>
      <w:r>
        <w:rPr>
          <w:i/>
          <w:color w:val="0D0D0D"/>
          <w:spacing w:val="-3"/>
          <w:sz w:val="23"/>
        </w:rPr>
        <w:t> </w:t>
      </w:r>
      <w:r>
        <w:rPr>
          <w:i/>
          <w:color w:val="0D0D0D"/>
          <w:sz w:val="23"/>
        </w:rPr>
        <w:t>that are</w:t>
      </w:r>
      <w:r>
        <w:rPr>
          <w:i/>
          <w:color w:val="0D0D0D"/>
          <w:spacing w:val="-2"/>
          <w:sz w:val="23"/>
        </w:rPr>
        <w:t> </w:t>
      </w:r>
      <w:r>
        <w:rPr>
          <w:i/>
          <w:color w:val="0D0D0D"/>
          <w:sz w:val="23"/>
        </w:rPr>
        <w:t>of</w:t>
      </w:r>
      <w:r>
        <w:rPr>
          <w:i/>
          <w:color w:val="0D0D0D"/>
          <w:spacing w:val="-1"/>
          <w:sz w:val="23"/>
        </w:rPr>
        <w:t> </w:t>
      </w:r>
      <w:r>
        <w:rPr>
          <w:i/>
          <w:color w:val="0D0D0D"/>
          <w:sz w:val="23"/>
        </w:rPr>
        <w:t>great risks to </w:t>
      </w:r>
      <w:r>
        <w:rPr>
          <w:i/>
          <w:color w:val="0D0D0D"/>
          <w:spacing w:val="-4"/>
          <w:sz w:val="23"/>
        </w:rPr>
        <w:t>workers,</w:t>
      </w:r>
      <w:r>
        <w:rPr>
          <w:i/>
          <w:color w:val="0D0D0D"/>
          <w:spacing w:val="-14"/>
          <w:sz w:val="23"/>
        </w:rPr>
        <w:t> </w:t>
      </w:r>
      <w:r>
        <w:rPr>
          <w:i/>
          <w:color w:val="0D0D0D"/>
          <w:spacing w:val="-4"/>
          <w:sz w:val="23"/>
        </w:rPr>
        <w:t>asset</w:t>
      </w:r>
      <w:r>
        <w:rPr>
          <w:i/>
          <w:color w:val="0D0D0D"/>
          <w:spacing w:val="-14"/>
          <w:sz w:val="23"/>
        </w:rPr>
        <w:t> </w:t>
      </w:r>
      <w:r>
        <w:rPr>
          <w:i/>
          <w:color w:val="0D0D0D"/>
          <w:spacing w:val="-4"/>
          <w:sz w:val="23"/>
        </w:rPr>
        <w:t>and</w:t>
      </w:r>
      <w:r>
        <w:rPr>
          <w:i/>
          <w:color w:val="0D0D0D"/>
          <w:spacing w:val="-14"/>
          <w:sz w:val="23"/>
        </w:rPr>
        <w:t> </w:t>
      </w:r>
      <w:r>
        <w:rPr>
          <w:i/>
          <w:color w:val="0D0D0D"/>
          <w:spacing w:val="-4"/>
          <w:sz w:val="23"/>
        </w:rPr>
        <w:t>the</w:t>
      </w:r>
      <w:r>
        <w:rPr>
          <w:i/>
          <w:color w:val="0D0D0D"/>
          <w:spacing w:val="-14"/>
          <w:sz w:val="23"/>
        </w:rPr>
        <w:t> </w:t>
      </w:r>
      <w:r>
        <w:rPr>
          <w:i/>
          <w:color w:val="0D0D0D"/>
          <w:spacing w:val="-4"/>
          <w:sz w:val="23"/>
        </w:rPr>
        <w:t>environment</w:t>
      </w:r>
      <w:r>
        <w:rPr>
          <w:i/>
          <w:color w:val="0D0D0D"/>
          <w:spacing w:val="-14"/>
          <w:sz w:val="23"/>
        </w:rPr>
        <w:t> </w:t>
      </w:r>
      <w:r>
        <w:rPr>
          <w:i/>
          <w:color w:val="0D0D0D"/>
          <w:spacing w:val="-4"/>
          <w:sz w:val="23"/>
        </w:rPr>
        <w:t>grand</w:t>
      </w:r>
      <w:r>
        <w:rPr>
          <w:i/>
          <w:color w:val="0D0D0D"/>
          <w:spacing w:val="-14"/>
          <w:sz w:val="23"/>
        </w:rPr>
        <w:t> </w:t>
      </w:r>
      <w:r>
        <w:rPr>
          <w:i/>
          <w:color w:val="0D0D0D"/>
          <w:spacing w:val="-4"/>
          <w:sz w:val="23"/>
        </w:rPr>
        <w:t>weighted</w:t>
      </w:r>
      <w:r>
        <w:rPr>
          <w:i/>
          <w:color w:val="0D0D0D"/>
          <w:spacing w:val="-14"/>
          <w:sz w:val="23"/>
        </w:rPr>
        <w:t> </w:t>
      </w:r>
      <w:r>
        <w:rPr>
          <w:i/>
          <w:color w:val="0D0D0D"/>
          <w:spacing w:val="-4"/>
          <w:sz w:val="23"/>
        </w:rPr>
        <w:t>mean</w:t>
      </w:r>
      <w:r>
        <w:rPr>
          <w:i/>
          <w:color w:val="0D0D0D"/>
          <w:spacing w:val="-14"/>
          <w:sz w:val="23"/>
        </w:rPr>
        <w:t> </w:t>
      </w:r>
      <w:r>
        <w:rPr>
          <w:i/>
          <w:color w:val="0D0D0D"/>
          <w:spacing w:val="-4"/>
          <w:sz w:val="23"/>
        </w:rPr>
        <w:t>of</w:t>
      </w:r>
      <w:r>
        <w:rPr>
          <w:i/>
          <w:color w:val="0D0D0D"/>
          <w:spacing w:val="-14"/>
          <w:sz w:val="23"/>
        </w:rPr>
        <w:t> </w:t>
      </w:r>
      <w:r>
        <w:rPr>
          <w:i/>
          <w:color w:val="0D0D0D"/>
          <w:spacing w:val="-4"/>
          <w:sz w:val="23"/>
        </w:rPr>
        <w:t>3.67.</w:t>
      </w:r>
      <w:r>
        <w:rPr>
          <w:i/>
          <w:color w:val="0D0D0D"/>
          <w:sz w:val="23"/>
        </w:rPr>
        <w:t> </w:t>
      </w:r>
      <w:r>
        <w:rPr>
          <w:i/>
          <w:color w:val="0D0D0D"/>
          <w:spacing w:val="-4"/>
          <w:sz w:val="23"/>
        </w:rPr>
        <w:t>The</w:t>
      </w:r>
      <w:r>
        <w:rPr>
          <w:i/>
          <w:color w:val="0D0D0D"/>
          <w:spacing w:val="-13"/>
          <w:sz w:val="23"/>
        </w:rPr>
        <w:t> </w:t>
      </w:r>
      <w:r>
        <w:rPr>
          <w:i/>
          <w:color w:val="0D0D0D"/>
          <w:spacing w:val="-4"/>
          <w:sz w:val="23"/>
        </w:rPr>
        <w:t>results</w:t>
      </w:r>
      <w:r>
        <w:rPr>
          <w:i/>
          <w:color w:val="0D0D0D"/>
          <w:spacing w:val="-14"/>
          <w:sz w:val="23"/>
        </w:rPr>
        <w:t> </w:t>
      </w:r>
      <w:r>
        <w:rPr>
          <w:i/>
          <w:color w:val="0D0D0D"/>
          <w:spacing w:val="-4"/>
          <w:sz w:val="23"/>
        </w:rPr>
        <w:t>showed</w:t>
      </w:r>
      <w:r>
        <w:rPr>
          <w:i/>
          <w:color w:val="0D0D0D"/>
          <w:spacing w:val="-14"/>
          <w:sz w:val="23"/>
        </w:rPr>
        <w:t> </w:t>
      </w:r>
      <w:r>
        <w:rPr>
          <w:i/>
          <w:color w:val="0D0D0D"/>
          <w:spacing w:val="-4"/>
          <w:sz w:val="23"/>
        </w:rPr>
        <w:t>that</w:t>
      </w:r>
      <w:r>
        <w:rPr>
          <w:i/>
          <w:color w:val="0D0D0D"/>
          <w:spacing w:val="-14"/>
          <w:sz w:val="23"/>
        </w:rPr>
        <w:t> </w:t>
      </w:r>
      <w:r>
        <w:rPr>
          <w:i/>
          <w:color w:val="0D0D0D"/>
          <w:spacing w:val="-4"/>
          <w:sz w:val="23"/>
        </w:rPr>
        <w:t>there </w:t>
      </w:r>
      <w:r>
        <w:rPr>
          <w:i/>
          <w:color w:val="0D0D0D"/>
          <w:sz w:val="23"/>
        </w:rPr>
        <w:t>is</w:t>
      </w:r>
      <w:r>
        <w:rPr>
          <w:i/>
          <w:color w:val="0D0D0D"/>
          <w:spacing w:val="-1"/>
          <w:sz w:val="23"/>
        </w:rPr>
        <w:t> </w:t>
      </w:r>
      <w:r>
        <w:rPr>
          <w:i/>
          <w:color w:val="0D0D0D"/>
          <w:sz w:val="23"/>
        </w:rPr>
        <w:t>a</w:t>
      </w:r>
      <w:r>
        <w:rPr>
          <w:i/>
          <w:color w:val="0D0D0D"/>
          <w:spacing w:val="-2"/>
          <w:sz w:val="23"/>
        </w:rPr>
        <w:t> </w:t>
      </w:r>
      <w:r>
        <w:rPr>
          <w:i/>
          <w:color w:val="0D0D0D"/>
          <w:sz w:val="23"/>
        </w:rPr>
        <w:t>significant</w:t>
      </w:r>
      <w:r>
        <w:rPr>
          <w:i/>
          <w:color w:val="0D0D0D"/>
          <w:spacing w:val="-2"/>
          <w:sz w:val="23"/>
        </w:rPr>
        <w:t> </w:t>
      </w:r>
      <w:r>
        <w:rPr>
          <w:i/>
          <w:color w:val="0D0D0D"/>
          <w:sz w:val="23"/>
        </w:rPr>
        <w:t>relationship between</w:t>
      </w:r>
      <w:r>
        <w:rPr>
          <w:i/>
          <w:color w:val="0D0D0D"/>
          <w:spacing w:val="-3"/>
          <w:sz w:val="23"/>
        </w:rPr>
        <w:t> </w:t>
      </w:r>
      <w:r>
        <w:rPr>
          <w:i/>
          <w:color w:val="0D0D0D"/>
          <w:sz w:val="23"/>
        </w:rPr>
        <w:t>hazards</w:t>
      </w:r>
      <w:r>
        <w:rPr>
          <w:i/>
          <w:color w:val="0D0D0D"/>
          <w:spacing w:val="-2"/>
          <w:sz w:val="23"/>
        </w:rPr>
        <w:t> </w:t>
      </w:r>
      <w:r>
        <w:rPr>
          <w:i/>
          <w:color w:val="0D0D0D"/>
          <w:sz w:val="23"/>
        </w:rPr>
        <w:t>and health</w:t>
      </w:r>
      <w:r>
        <w:rPr>
          <w:i/>
          <w:color w:val="0D0D0D"/>
          <w:spacing w:val="-2"/>
          <w:sz w:val="23"/>
        </w:rPr>
        <w:t> </w:t>
      </w:r>
      <w:r>
        <w:rPr>
          <w:i/>
          <w:color w:val="0D0D0D"/>
          <w:sz w:val="23"/>
        </w:rPr>
        <w:t>risk</w:t>
      </w:r>
      <w:r>
        <w:rPr>
          <w:i/>
          <w:color w:val="0D0D0D"/>
          <w:spacing w:val="-2"/>
          <w:sz w:val="23"/>
        </w:rPr>
        <w:t> </w:t>
      </w:r>
      <w:r>
        <w:rPr>
          <w:i/>
          <w:color w:val="0D0D0D"/>
          <w:sz w:val="23"/>
        </w:rPr>
        <w:t>exposure</w:t>
      </w:r>
      <w:r>
        <w:rPr>
          <w:i/>
          <w:color w:val="0D0D0D"/>
          <w:spacing w:val="-3"/>
          <w:sz w:val="23"/>
        </w:rPr>
        <w:t> </w:t>
      </w:r>
      <w:r>
        <w:rPr>
          <w:i/>
          <w:color w:val="0D0D0D"/>
          <w:sz w:val="23"/>
        </w:rPr>
        <w:t>vary among</w:t>
      </w:r>
      <w:r>
        <w:rPr>
          <w:i/>
          <w:color w:val="0D0D0D"/>
          <w:spacing w:val="-2"/>
          <w:sz w:val="23"/>
        </w:rPr>
        <w:t> </w:t>
      </w:r>
      <w:r>
        <w:rPr>
          <w:i/>
          <w:color w:val="0D0D0D"/>
          <w:sz w:val="23"/>
        </w:rPr>
        <w:t>workers in different</w:t>
      </w:r>
      <w:r>
        <w:rPr>
          <w:i/>
          <w:color w:val="0D0D0D"/>
          <w:spacing w:val="-18"/>
          <w:sz w:val="23"/>
        </w:rPr>
        <w:t> </w:t>
      </w:r>
      <w:r>
        <w:rPr>
          <w:i/>
          <w:color w:val="0D0D0D"/>
          <w:sz w:val="23"/>
        </w:rPr>
        <w:t>tank</w:t>
      </w:r>
      <w:r>
        <w:rPr>
          <w:i/>
          <w:color w:val="0D0D0D"/>
          <w:spacing w:val="-18"/>
          <w:sz w:val="23"/>
        </w:rPr>
        <w:t> </w:t>
      </w:r>
      <w:r>
        <w:rPr>
          <w:i/>
          <w:color w:val="0D0D0D"/>
          <w:sz w:val="23"/>
        </w:rPr>
        <w:t>farms</w:t>
      </w:r>
      <w:r>
        <w:rPr>
          <w:i/>
          <w:color w:val="0D0D0D"/>
          <w:spacing w:val="-18"/>
          <w:sz w:val="23"/>
        </w:rPr>
        <w:t> </w:t>
      </w:r>
      <w:r>
        <w:rPr>
          <w:i/>
          <w:color w:val="0D0D0D"/>
          <w:sz w:val="23"/>
        </w:rPr>
        <w:t>and</w:t>
      </w:r>
      <w:r>
        <w:rPr>
          <w:i/>
          <w:color w:val="0D0D0D"/>
          <w:spacing w:val="-18"/>
          <w:sz w:val="23"/>
        </w:rPr>
        <w:t> </w:t>
      </w:r>
      <w:r>
        <w:rPr>
          <w:i/>
          <w:color w:val="0D0D0D"/>
          <w:sz w:val="23"/>
        </w:rPr>
        <w:t>depots.</w:t>
      </w:r>
      <w:r>
        <w:rPr>
          <w:i/>
          <w:color w:val="0D0D0D"/>
          <w:spacing w:val="1"/>
          <w:sz w:val="23"/>
        </w:rPr>
        <w:t> </w:t>
      </w:r>
      <w:r>
        <w:rPr>
          <w:i/>
          <w:color w:val="0D0D0D"/>
          <w:sz w:val="23"/>
        </w:rPr>
        <w:t>The</w:t>
      </w:r>
      <w:r>
        <w:rPr>
          <w:i/>
          <w:color w:val="0D0D0D"/>
          <w:spacing w:val="-17"/>
          <w:sz w:val="23"/>
        </w:rPr>
        <w:t> </w:t>
      </w:r>
      <w:r>
        <w:rPr>
          <w:i/>
          <w:color w:val="0D0D0D"/>
          <w:sz w:val="23"/>
        </w:rPr>
        <w:t>study</w:t>
      </w:r>
      <w:r>
        <w:rPr>
          <w:i/>
          <w:color w:val="0D0D0D"/>
          <w:spacing w:val="-18"/>
          <w:sz w:val="23"/>
        </w:rPr>
        <w:t> </w:t>
      </w:r>
      <w:r>
        <w:rPr>
          <w:i/>
          <w:color w:val="0D0D0D"/>
          <w:sz w:val="23"/>
        </w:rPr>
        <w:t>recommends</w:t>
      </w:r>
      <w:r>
        <w:rPr>
          <w:i/>
          <w:color w:val="0D0D0D"/>
          <w:spacing w:val="-18"/>
          <w:sz w:val="23"/>
        </w:rPr>
        <w:t> </w:t>
      </w:r>
      <w:r>
        <w:rPr>
          <w:i/>
          <w:color w:val="0D0D0D"/>
          <w:sz w:val="23"/>
        </w:rPr>
        <w:t>frequent</w:t>
      </w:r>
      <w:r>
        <w:rPr>
          <w:i/>
          <w:color w:val="0D0D0D"/>
          <w:spacing w:val="-18"/>
          <w:sz w:val="23"/>
        </w:rPr>
        <w:t> </w:t>
      </w:r>
      <w:r>
        <w:rPr>
          <w:i/>
          <w:color w:val="0D0D0D"/>
          <w:sz w:val="23"/>
        </w:rPr>
        <w:t>inspection</w:t>
      </w:r>
      <w:r>
        <w:rPr>
          <w:i/>
          <w:color w:val="0D0D0D"/>
          <w:spacing w:val="-18"/>
          <w:sz w:val="23"/>
        </w:rPr>
        <w:t> </w:t>
      </w:r>
      <w:r>
        <w:rPr>
          <w:i/>
          <w:color w:val="0D0D0D"/>
          <w:sz w:val="23"/>
        </w:rPr>
        <w:t>of</w:t>
      </w:r>
      <w:r>
        <w:rPr>
          <w:i/>
          <w:color w:val="0D0D0D"/>
          <w:spacing w:val="-18"/>
          <w:sz w:val="23"/>
        </w:rPr>
        <w:t> </w:t>
      </w:r>
      <w:r>
        <w:rPr>
          <w:i/>
          <w:color w:val="0D0D0D"/>
          <w:sz w:val="23"/>
        </w:rPr>
        <w:t>machines;</w:t>
      </w:r>
      <w:r>
        <w:rPr>
          <w:i/>
          <w:color w:val="0D0D0D"/>
          <w:spacing w:val="-18"/>
          <w:sz w:val="23"/>
        </w:rPr>
        <w:t> </w:t>
      </w:r>
      <w:r>
        <w:rPr>
          <w:i/>
          <w:color w:val="0D0D0D"/>
          <w:sz w:val="23"/>
        </w:rPr>
        <w:t>turn </w:t>
      </w:r>
      <w:r>
        <w:rPr>
          <w:i/>
          <w:color w:val="0D0D0D"/>
          <w:spacing w:val="-6"/>
          <w:sz w:val="23"/>
        </w:rPr>
        <w:t>around</w:t>
      </w:r>
      <w:r>
        <w:rPr>
          <w:i/>
          <w:color w:val="0D0D0D"/>
          <w:spacing w:val="-7"/>
          <w:sz w:val="23"/>
        </w:rPr>
        <w:t> </w:t>
      </w:r>
      <w:r>
        <w:rPr>
          <w:i/>
          <w:color w:val="0D0D0D"/>
          <w:spacing w:val="-6"/>
          <w:sz w:val="23"/>
        </w:rPr>
        <w:t>maintenance</w:t>
      </w:r>
      <w:r>
        <w:rPr>
          <w:i/>
          <w:color w:val="0D0D0D"/>
          <w:spacing w:val="-8"/>
          <w:sz w:val="23"/>
        </w:rPr>
        <w:t> </w:t>
      </w:r>
      <w:r>
        <w:rPr>
          <w:i/>
          <w:color w:val="0D0D0D"/>
          <w:spacing w:val="-6"/>
          <w:sz w:val="23"/>
        </w:rPr>
        <w:t>of</w:t>
      </w:r>
      <w:r>
        <w:rPr>
          <w:i/>
          <w:color w:val="0D0D0D"/>
          <w:spacing w:val="-8"/>
          <w:sz w:val="23"/>
        </w:rPr>
        <w:t> </w:t>
      </w:r>
      <w:r>
        <w:rPr>
          <w:i/>
          <w:color w:val="0D0D0D"/>
          <w:spacing w:val="-6"/>
          <w:sz w:val="23"/>
        </w:rPr>
        <w:t>facilities</w:t>
      </w:r>
      <w:r>
        <w:rPr>
          <w:i/>
          <w:color w:val="0D0D0D"/>
          <w:spacing w:val="-7"/>
          <w:sz w:val="23"/>
        </w:rPr>
        <w:t> </w:t>
      </w:r>
      <w:r>
        <w:rPr>
          <w:i/>
          <w:color w:val="0D0D0D"/>
          <w:spacing w:val="-6"/>
          <w:sz w:val="23"/>
        </w:rPr>
        <w:t>and</w:t>
      </w:r>
      <w:r>
        <w:rPr>
          <w:i/>
          <w:color w:val="0D0D0D"/>
          <w:spacing w:val="-9"/>
          <w:sz w:val="23"/>
        </w:rPr>
        <w:t> </w:t>
      </w:r>
      <w:r>
        <w:rPr>
          <w:i/>
          <w:color w:val="0D0D0D"/>
          <w:spacing w:val="-6"/>
          <w:sz w:val="23"/>
        </w:rPr>
        <w:t>promotion</w:t>
      </w:r>
      <w:r>
        <w:rPr>
          <w:i/>
          <w:color w:val="0D0D0D"/>
          <w:spacing w:val="-8"/>
          <w:sz w:val="23"/>
        </w:rPr>
        <w:t> </w:t>
      </w:r>
      <w:r>
        <w:rPr>
          <w:i/>
          <w:color w:val="0D0D0D"/>
          <w:spacing w:val="-6"/>
          <w:sz w:val="23"/>
        </w:rPr>
        <w:t>of</w:t>
      </w:r>
      <w:r>
        <w:rPr>
          <w:i/>
          <w:color w:val="0D0D0D"/>
          <w:spacing w:val="-10"/>
          <w:sz w:val="23"/>
        </w:rPr>
        <w:t> </w:t>
      </w:r>
      <w:r>
        <w:rPr>
          <w:i/>
          <w:color w:val="0D0D0D"/>
          <w:spacing w:val="-6"/>
          <w:sz w:val="23"/>
        </w:rPr>
        <w:t>healthy</w:t>
      </w:r>
      <w:r>
        <w:rPr>
          <w:i/>
          <w:color w:val="0D0D0D"/>
          <w:spacing w:val="-7"/>
          <w:sz w:val="23"/>
        </w:rPr>
        <w:t> </w:t>
      </w:r>
      <w:r>
        <w:rPr>
          <w:i/>
          <w:color w:val="0D0D0D"/>
          <w:spacing w:val="-6"/>
          <w:sz w:val="23"/>
        </w:rPr>
        <w:t>work</w:t>
      </w:r>
      <w:r>
        <w:rPr>
          <w:i/>
          <w:color w:val="0D0D0D"/>
          <w:spacing w:val="-7"/>
          <w:sz w:val="23"/>
        </w:rPr>
        <w:t> </w:t>
      </w:r>
      <w:r>
        <w:rPr>
          <w:i/>
          <w:color w:val="0D0D0D"/>
          <w:spacing w:val="-6"/>
          <w:sz w:val="23"/>
        </w:rPr>
        <w:t>environment</w:t>
      </w:r>
      <w:r>
        <w:rPr>
          <w:i/>
          <w:color w:val="0D0D0D"/>
          <w:spacing w:val="-7"/>
          <w:sz w:val="23"/>
        </w:rPr>
        <w:t> </w:t>
      </w:r>
      <w:r>
        <w:rPr>
          <w:i/>
          <w:color w:val="0D0D0D"/>
          <w:spacing w:val="-6"/>
          <w:sz w:val="23"/>
        </w:rPr>
        <w:t>within</w:t>
      </w:r>
      <w:r>
        <w:rPr>
          <w:i/>
          <w:color w:val="0D0D0D"/>
          <w:spacing w:val="-11"/>
          <w:sz w:val="23"/>
        </w:rPr>
        <w:t> </w:t>
      </w:r>
      <w:r>
        <w:rPr>
          <w:i/>
          <w:color w:val="0D0D0D"/>
          <w:spacing w:val="-6"/>
          <w:sz w:val="23"/>
        </w:rPr>
        <w:t>the</w:t>
      </w:r>
      <w:r>
        <w:rPr>
          <w:i/>
          <w:color w:val="0D0D0D"/>
          <w:spacing w:val="-8"/>
          <w:sz w:val="23"/>
        </w:rPr>
        <w:t> </w:t>
      </w:r>
      <w:r>
        <w:rPr>
          <w:i/>
          <w:color w:val="0D0D0D"/>
          <w:spacing w:val="-6"/>
          <w:sz w:val="23"/>
        </w:rPr>
        <w:t>tank</w:t>
      </w:r>
      <w:r>
        <w:rPr>
          <w:i/>
          <w:color w:val="0D0D0D"/>
          <w:spacing w:val="-7"/>
          <w:sz w:val="23"/>
        </w:rPr>
        <w:t> </w:t>
      </w:r>
      <w:r>
        <w:rPr>
          <w:i/>
          <w:color w:val="0D0D0D"/>
          <w:spacing w:val="-6"/>
          <w:sz w:val="23"/>
        </w:rPr>
        <w:t>farms </w:t>
      </w:r>
      <w:r>
        <w:rPr>
          <w:i/>
          <w:color w:val="0D0D0D"/>
          <w:sz w:val="23"/>
        </w:rPr>
        <w:t>and depots.</w:t>
      </w:r>
    </w:p>
    <w:p>
      <w:pPr>
        <w:pStyle w:val="Title"/>
      </w:pPr>
      <w:r>
        <w:rPr>
          <w:color w:val="0D0D0D"/>
          <w:spacing w:val="-6"/>
        </w:rPr>
        <w:t>Keywords:</w:t>
      </w:r>
      <w:r>
        <w:rPr>
          <w:color w:val="0D0D0D"/>
          <w:spacing w:val="-3"/>
        </w:rPr>
        <w:t> </w:t>
      </w:r>
      <w:r>
        <w:rPr>
          <w:color w:val="0D0D0D"/>
          <w:spacing w:val="-6"/>
        </w:rPr>
        <w:t>Risk</w:t>
      </w:r>
      <w:r>
        <w:rPr>
          <w:color w:val="0D0D0D"/>
          <w:spacing w:val="-3"/>
        </w:rPr>
        <w:t> </w:t>
      </w:r>
      <w:r>
        <w:rPr>
          <w:color w:val="0D0D0D"/>
          <w:spacing w:val="-6"/>
        </w:rPr>
        <w:t>Exposure,</w:t>
      </w:r>
      <w:r>
        <w:rPr>
          <w:color w:val="0D0D0D"/>
          <w:spacing w:val="-3"/>
        </w:rPr>
        <w:t> </w:t>
      </w:r>
      <w:r>
        <w:rPr>
          <w:color w:val="0D0D0D"/>
          <w:spacing w:val="-6"/>
        </w:rPr>
        <w:t>Environmental,</w:t>
      </w:r>
      <w:r>
        <w:rPr>
          <w:color w:val="0D0D0D"/>
          <w:spacing w:val="-2"/>
        </w:rPr>
        <w:t> </w:t>
      </w:r>
      <w:r>
        <w:rPr>
          <w:color w:val="0D0D0D"/>
          <w:spacing w:val="-6"/>
        </w:rPr>
        <w:t>Depots</w:t>
      </w:r>
    </w:p>
    <w:p>
      <w:pPr>
        <w:pStyle w:val="Heading1"/>
        <w:spacing w:before="263"/>
      </w:pPr>
      <w:r>
        <w:rPr>
          <w:spacing w:val="-2"/>
        </w:rPr>
        <w:t>INTRODUCTION</w:t>
      </w:r>
    </w:p>
    <w:p>
      <w:pPr>
        <w:pStyle w:val="BodyText"/>
        <w:spacing w:before="1"/>
        <w:ind w:right="216"/>
      </w:pPr>
      <w:r>
        <w:rPr/>
        <w:t>Oil depots, such as oil terminals or gas stations, are designed to hold enormous quantities of combustible</w:t>
      </w:r>
      <w:r>
        <w:rPr>
          <w:spacing w:val="-16"/>
        </w:rPr>
        <w:t> </w:t>
      </w:r>
      <w:r>
        <w:rPr/>
        <w:t>petroleum</w:t>
      </w:r>
      <w:r>
        <w:rPr>
          <w:spacing w:val="-15"/>
        </w:rPr>
        <w:t> </w:t>
      </w:r>
      <w:r>
        <w:rPr/>
        <w:t>products.</w:t>
      </w:r>
      <w:r>
        <w:rPr>
          <w:spacing w:val="-14"/>
        </w:rPr>
        <w:t> </w:t>
      </w:r>
      <w:r>
        <w:rPr/>
        <w:t>Spills,</w:t>
      </w:r>
      <w:r>
        <w:rPr>
          <w:spacing w:val="-14"/>
        </w:rPr>
        <w:t> </w:t>
      </w:r>
      <w:r>
        <w:rPr/>
        <w:t>leaks,</w:t>
      </w:r>
      <w:r>
        <w:rPr>
          <w:spacing w:val="-14"/>
        </w:rPr>
        <w:t> </w:t>
      </w:r>
      <w:r>
        <w:rPr/>
        <w:t>and/or</w:t>
      </w:r>
      <w:r>
        <w:rPr>
          <w:spacing w:val="-15"/>
        </w:rPr>
        <w:t> </w:t>
      </w:r>
      <w:r>
        <w:rPr/>
        <w:t>drain</w:t>
      </w:r>
      <w:r>
        <w:rPr>
          <w:spacing w:val="-15"/>
        </w:rPr>
        <w:t> </w:t>
      </w:r>
      <w:r>
        <w:rPr/>
        <w:t>during</w:t>
      </w:r>
      <w:r>
        <w:rPr>
          <w:spacing w:val="-14"/>
        </w:rPr>
        <w:t> </w:t>
      </w:r>
      <w:r>
        <w:rPr/>
        <w:t>cleaning,</w:t>
      </w:r>
      <w:r>
        <w:rPr>
          <w:spacing w:val="-14"/>
        </w:rPr>
        <w:t> </w:t>
      </w:r>
      <w:r>
        <w:rPr/>
        <w:t>big</w:t>
      </w:r>
      <w:r>
        <w:rPr>
          <w:spacing w:val="-14"/>
        </w:rPr>
        <w:t> </w:t>
      </w:r>
      <w:r>
        <w:rPr/>
        <w:t>fires</w:t>
      </w:r>
      <w:r>
        <w:rPr>
          <w:spacing w:val="-15"/>
        </w:rPr>
        <w:t> </w:t>
      </w:r>
      <w:r>
        <w:rPr/>
        <w:t>or</w:t>
      </w:r>
      <w:r>
        <w:rPr>
          <w:spacing w:val="-15"/>
        </w:rPr>
        <w:t> </w:t>
      </w:r>
      <w:r>
        <w:rPr/>
        <w:t>explosions, and accidents occur frequently during storage tank maintenance, such as welding, loading, and unloading operations.</w:t>
      </w:r>
      <w:r>
        <w:rPr>
          <w:spacing w:val="-5"/>
        </w:rPr>
        <w:t> </w:t>
      </w:r>
      <w:r>
        <w:rPr/>
        <w:t>With</w:t>
      </w:r>
      <w:r>
        <w:rPr>
          <w:spacing w:val="-1"/>
        </w:rPr>
        <w:t> </w:t>
      </w:r>
      <w:r>
        <w:rPr/>
        <w:t>Nigeria's rapid economic</w:t>
      </w:r>
      <w:r>
        <w:rPr>
          <w:spacing w:val="-2"/>
        </w:rPr>
        <w:t> </w:t>
      </w:r>
      <w:r>
        <w:rPr/>
        <w:t>expansion</w:t>
      </w:r>
      <w:r>
        <w:rPr>
          <w:spacing w:val="-1"/>
        </w:rPr>
        <w:t> </w:t>
      </w:r>
      <w:r>
        <w:rPr/>
        <w:t>and high</w:t>
      </w:r>
      <w:r>
        <w:rPr>
          <w:spacing w:val="-3"/>
        </w:rPr>
        <w:t> </w:t>
      </w:r>
      <w:r>
        <w:rPr/>
        <w:t>petroleum</w:t>
      </w:r>
      <w:r>
        <w:rPr>
          <w:spacing w:val="-1"/>
        </w:rPr>
        <w:t> </w:t>
      </w:r>
      <w:r>
        <w:rPr/>
        <w:t>consumption, competent oil depot management has become progressively pertinent in preventing or at least minimizing such mishaps. Nigeria's high prevalence of industrial accidents has resulted in numerous</w:t>
      </w:r>
      <w:r>
        <w:rPr>
          <w:spacing w:val="-7"/>
        </w:rPr>
        <w:t> </w:t>
      </w:r>
      <w:r>
        <w:rPr/>
        <w:t>fatalities</w:t>
      </w:r>
      <w:r>
        <w:rPr>
          <w:spacing w:val="-8"/>
        </w:rPr>
        <w:t> </w:t>
      </w:r>
      <w:r>
        <w:rPr/>
        <w:t>and</w:t>
      </w:r>
      <w:r>
        <w:rPr>
          <w:spacing w:val="-7"/>
        </w:rPr>
        <w:t> </w:t>
      </w:r>
      <w:r>
        <w:rPr/>
        <w:t>property</w:t>
      </w:r>
      <w:r>
        <w:rPr>
          <w:spacing w:val="-7"/>
        </w:rPr>
        <w:t> </w:t>
      </w:r>
      <w:r>
        <w:rPr/>
        <w:t>losses.</w:t>
      </w:r>
      <w:r>
        <w:rPr>
          <w:spacing w:val="-7"/>
        </w:rPr>
        <w:t> </w:t>
      </w:r>
      <w:r>
        <w:rPr/>
        <w:t>The</w:t>
      </w:r>
      <w:r>
        <w:rPr>
          <w:spacing w:val="-8"/>
        </w:rPr>
        <w:t> </w:t>
      </w:r>
      <w:r>
        <w:rPr/>
        <w:t>frequent</w:t>
      </w:r>
      <w:r>
        <w:rPr>
          <w:spacing w:val="-7"/>
        </w:rPr>
        <w:t> </w:t>
      </w:r>
      <w:r>
        <w:rPr/>
        <w:t>and</w:t>
      </w:r>
      <w:r>
        <w:rPr>
          <w:spacing w:val="-7"/>
        </w:rPr>
        <w:t> </w:t>
      </w:r>
      <w:r>
        <w:rPr/>
        <w:t>high</w:t>
      </w:r>
      <w:r>
        <w:rPr>
          <w:spacing w:val="-7"/>
        </w:rPr>
        <w:t> </w:t>
      </w:r>
      <w:r>
        <w:rPr/>
        <w:t>exposure</w:t>
      </w:r>
      <w:r>
        <w:rPr>
          <w:spacing w:val="-8"/>
        </w:rPr>
        <w:t> </w:t>
      </w:r>
      <w:r>
        <w:rPr/>
        <w:t>of</w:t>
      </w:r>
      <w:r>
        <w:rPr>
          <w:spacing w:val="-9"/>
        </w:rPr>
        <w:t> </w:t>
      </w:r>
      <w:r>
        <w:rPr/>
        <w:t>workers</w:t>
      </w:r>
      <w:r>
        <w:rPr>
          <w:spacing w:val="-7"/>
        </w:rPr>
        <w:t> </w:t>
      </w:r>
      <w:r>
        <w:rPr/>
        <w:t>to</w:t>
      </w:r>
      <w:r>
        <w:rPr>
          <w:spacing w:val="-8"/>
        </w:rPr>
        <w:t> </w:t>
      </w:r>
      <w:r>
        <w:rPr/>
        <w:t>dangerous working conditions has resulted to numerous work-related injuries and diseases in the sector. As more people continuously work in tank farms and depots with old instruments and equipment, defective machines, and low levels of safety measures, workers affected seem to be rising. Workplace accidents and mishaps are common at depots, owing to lack of awareness potential hazards and non-compliance with safety procedures, norms and regulations of companies.</w:t>
      </w:r>
    </w:p>
    <w:p>
      <w:pPr>
        <w:pStyle w:val="BodyText"/>
        <w:ind w:right="215"/>
      </w:pPr>
      <w:r>
        <w:rPr/>
        <w:t>Occupational hazards and dangers may lead to severe injuries, permanent incapacitation or morbidity and even death. It may further result to lower production, heavy equipment damage, material loss, and environmental deterioration. On this basis, it is vital to scrutinize the occupational</w:t>
      </w:r>
      <w:r>
        <w:rPr>
          <w:spacing w:val="-11"/>
        </w:rPr>
        <w:t> </w:t>
      </w:r>
      <w:r>
        <w:rPr/>
        <w:t>dangers,</w:t>
      </w:r>
      <w:r>
        <w:rPr>
          <w:spacing w:val="-11"/>
        </w:rPr>
        <w:t> </w:t>
      </w:r>
      <w:r>
        <w:rPr/>
        <w:t>risks,</w:t>
      </w:r>
      <w:r>
        <w:rPr>
          <w:spacing w:val="-11"/>
        </w:rPr>
        <w:t> </w:t>
      </w:r>
      <w:r>
        <w:rPr/>
        <w:t>and</w:t>
      </w:r>
      <w:r>
        <w:rPr>
          <w:spacing w:val="-11"/>
        </w:rPr>
        <w:t> </w:t>
      </w:r>
      <w:r>
        <w:rPr/>
        <w:t>facility</w:t>
      </w:r>
      <w:r>
        <w:rPr>
          <w:spacing w:val="-13"/>
        </w:rPr>
        <w:t> </w:t>
      </w:r>
      <w:r>
        <w:rPr/>
        <w:t>integrity</w:t>
      </w:r>
      <w:r>
        <w:rPr>
          <w:spacing w:val="-11"/>
        </w:rPr>
        <w:t> </w:t>
      </w:r>
      <w:r>
        <w:rPr/>
        <w:t>of</w:t>
      </w:r>
      <w:r>
        <w:rPr>
          <w:spacing w:val="-12"/>
        </w:rPr>
        <w:t> </w:t>
      </w:r>
      <w:r>
        <w:rPr/>
        <w:t>oil</w:t>
      </w:r>
      <w:r>
        <w:rPr>
          <w:spacing w:val="-11"/>
        </w:rPr>
        <w:t> </w:t>
      </w:r>
      <w:r>
        <w:rPr/>
        <w:t>and</w:t>
      </w:r>
      <w:r>
        <w:rPr>
          <w:spacing w:val="-11"/>
        </w:rPr>
        <w:t> </w:t>
      </w:r>
      <w:r>
        <w:rPr/>
        <w:t>gas</w:t>
      </w:r>
      <w:r>
        <w:rPr>
          <w:spacing w:val="-14"/>
        </w:rPr>
        <w:t> </w:t>
      </w:r>
      <w:r>
        <w:rPr/>
        <w:t>tank</w:t>
      </w:r>
      <w:r>
        <w:rPr>
          <w:spacing w:val="-11"/>
        </w:rPr>
        <w:t> </w:t>
      </w:r>
      <w:r>
        <w:rPr/>
        <w:t>farms</w:t>
      </w:r>
      <w:r>
        <w:rPr>
          <w:spacing w:val="-11"/>
        </w:rPr>
        <w:t> </w:t>
      </w:r>
      <w:r>
        <w:rPr/>
        <w:t>and</w:t>
      </w:r>
      <w:r>
        <w:rPr>
          <w:spacing w:val="-11"/>
        </w:rPr>
        <w:t> </w:t>
      </w:r>
      <w:r>
        <w:rPr/>
        <w:t>depots</w:t>
      </w:r>
      <w:r>
        <w:rPr>
          <w:spacing w:val="-13"/>
        </w:rPr>
        <w:t> </w:t>
      </w:r>
      <w:r>
        <w:rPr/>
        <w:t>in</w:t>
      </w:r>
      <w:r>
        <w:rPr>
          <w:spacing w:val="-12"/>
        </w:rPr>
        <w:t> </w:t>
      </w:r>
      <w:r>
        <w:rPr/>
        <w:t>the</w:t>
      </w:r>
      <w:r>
        <w:rPr>
          <w:spacing w:val="-12"/>
        </w:rPr>
        <w:t> </w:t>
      </w:r>
      <w:r>
        <w:rPr/>
        <w:t>Niger- Delta region</w:t>
      </w:r>
      <w:r>
        <w:rPr>
          <w:spacing w:val="-1"/>
        </w:rPr>
        <w:t> </w:t>
      </w:r>
      <w:r>
        <w:rPr/>
        <w:t>of</w:t>
      </w:r>
      <w:r>
        <w:rPr>
          <w:spacing w:val="-1"/>
        </w:rPr>
        <w:t> </w:t>
      </w:r>
      <w:r>
        <w:rPr/>
        <w:t>Nigeria. For decades, Nigeria's economy has exclusively relied on</w:t>
      </w:r>
      <w:r>
        <w:rPr>
          <w:spacing w:val="-1"/>
        </w:rPr>
        <w:t> </w:t>
      </w:r>
      <w:r>
        <w:rPr/>
        <w:t>crude,</w:t>
      </w:r>
      <w:r>
        <w:rPr>
          <w:spacing w:val="-1"/>
        </w:rPr>
        <w:t> </w:t>
      </w:r>
      <w:r>
        <w:rPr/>
        <w:t>primarily sourced from the Niger-Delta region. Hence, employee’s health in oil industry is critical to their firms'</w:t>
      </w:r>
      <w:r>
        <w:rPr>
          <w:spacing w:val="-10"/>
        </w:rPr>
        <w:t> </w:t>
      </w:r>
      <w:r>
        <w:rPr/>
        <w:t>productivity</w:t>
      </w:r>
      <w:r>
        <w:rPr>
          <w:spacing w:val="-9"/>
        </w:rPr>
        <w:t> </w:t>
      </w:r>
      <w:r>
        <w:rPr/>
        <w:t>and</w:t>
      </w:r>
      <w:r>
        <w:rPr>
          <w:spacing w:val="-9"/>
        </w:rPr>
        <w:t> </w:t>
      </w:r>
      <w:r>
        <w:rPr/>
        <w:t>nation’s</w:t>
      </w:r>
      <w:r>
        <w:rPr>
          <w:spacing w:val="-10"/>
        </w:rPr>
        <w:t> </w:t>
      </w:r>
      <w:r>
        <w:rPr/>
        <w:t>economy.</w:t>
      </w:r>
      <w:r>
        <w:rPr>
          <w:spacing w:val="-10"/>
        </w:rPr>
        <w:t> </w:t>
      </w:r>
      <w:r>
        <w:rPr/>
        <w:t>Despite</w:t>
      </w:r>
      <w:r>
        <w:rPr>
          <w:spacing w:val="-10"/>
        </w:rPr>
        <w:t> </w:t>
      </w:r>
      <w:r>
        <w:rPr/>
        <w:t>the</w:t>
      </w:r>
      <w:r>
        <w:rPr>
          <w:spacing w:val="-10"/>
        </w:rPr>
        <w:t> </w:t>
      </w:r>
      <w:r>
        <w:rPr/>
        <w:t>fact</w:t>
      </w:r>
      <w:r>
        <w:rPr>
          <w:spacing w:val="-9"/>
        </w:rPr>
        <w:t> </w:t>
      </w:r>
      <w:r>
        <w:rPr/>
        <w:t>that</w:t>
      </w:r>
      <w:r>
        <w:rPr>
          <w:spacing w:val="-9"/>
        </w:rPr>
        <w:t> </w:t>
      </w:r>
      <w:r>
        <w:rPr/>
        <w:t>techniques</w:t>
      </w:r>
      <w:r>
        <w:rPr>
          <w:spacing w:val="-10"/>
        </w:rPr>
        <w:t> </w:t>
      </w:r>
      <w:r>
        <w:rPr/>
        <w:t>to</w:t>
      </w:r>
      <w:r>
        <w:rPr>
          <w:spacing w:val="-9"/>
        </w:rPr>
        <w:t> </w:t>
      </w:r>
      <w:r>
        <w:rPr/>
        <w:t>regulate,</w:t>
      </w:r>
      <w:r>
        <w:rPr>
          <w:spacing w:val="-10"/>
        </w:rPr>
        <w:t> </w:t>
      </w:r>
      <w:r>
        <w:rPr/>
        <w:t>mitigate,</w:t>
      </w:r>
      <w:r>
        <w:rPr>
          <w:spacing w:val="-10"/>
        </w:rPr>
        <w:t> </w:t>
      </w:r>
      <w:r>
        <w:rPr/>
        <w:t>or possibly prevent occupational hazards and health risks have been implemented over time, these hazards continue to occur on a regular basis, causing human suffering and financial hardship.</w:t>
      </w:r>
    </w:p>
    <w:p>
      <w:pPr>
        <w:pStyle w:val="BodyText"/>
        <w:ind w:right="219"/>
      </w:pPr>
      <w:r>
        <w:rPr/>
        <w:t>Some</w:t>
      </w:r>
      <w:r>
        <w:rPr>
          <w:spacing w:val="-18"/>
        </w:rPr>
        <w:t> </w:t>
      </w:r>
      <w:r>
        <w:rPr/>
        <w:t>of</w:t>
      </w:r>
      <w:r>
        <w:rPr>
          <w:spacing w:val="-17"/>
        </w:rPr>
        <w:t> </w:t>
      </w:r>
      <w:r>
        <w:rPr/>
        <w:t>the</w:t>
      </w:r>
      <w:r>
        <w:rPr>
          <w:spacing w:val="-17"/>
        </w:rPr>
        <w:t> </w:t>
      </w:r>
      <w:r>
        <w:rPr/>
        <w:t>risks</w:t>
      </w:r>
      <w:r>
        <w:rPr>
          <w:spacing w:val="-17"/>
        </w:rPr>
        <w:t> </w:t>
      </w:r>
      <w:r>
        <w:rPr/>
        <w:t>found</w:t>
      </w:r>
      <w:r>
        <w:rPr>
          <w:spacing w:val="-17"/>
        </w:rPr>
        <w:t> </w:t>
      </w:r>
      <w:r>
        <w:rPr/>
        <w:t>in</w:t>
      </w:r>
      <w:r>
        <w:rPr>
          <w:spacing w:val="-17"/>
        </w:rPr>
        <w:t> </w:t>
      </w:r>
      <w:r>
        <w:rPr/>
        <w:t>oil</w:t>
      </w:r>
      <w:r>
        <w:rPr>
          <w:spacing w:val="-18"/>
        </w:rPr>
        <w:t> </w:t>
      </w:r>
      <w:r>
        <w:rPr/>
        <w:t>and</w:t>
      </w:r>
      <w:r>
        <w:rPr>
          <w:spacing w:val="-17"/>
        </w:rPr>
        <w:t> </w:t>
      </w:r>
      <w:r>
        <w:rPr/>
        <w:t>gas</w:t>
      </w:r>
      <w:r>
        <w:rPr>
          <w:spacing w:val="-17"/>
        </w:rPr>
        <w:t> </w:t>
      </w:r>
      <w:r>
        <w:rPr/>
        <w:t>plants</w:t>
      </w:r>
      <w:r>
        <w:rPr>
          <w:spacing w:val="-17"/>
        </w:rPr>
        <w:t> </w:t>
      </w:r>
      <w:r>
        <w:rPr/>
        <w:t>have</w:t>
      </w:r>
      <w:r>
        <w:rPr>
          <w:spacing w:val="-17"/>
        </w:rPr>
        <w:t> </w:t>
      </w:r>
      <w:r>
        <w:rPr/>
        <w:t>the</w:t>
      </w:r>
      <w:r>
        <w:rPr>
          <w:spacing w:val="-17"/>
        </w:rPr>
        <w:t> </w:t>
      </w:r>
      <w:r>
        <w:rPr/>
        <w:t>potential</w:t>
      </w:r>
      <w:r>
        <w:rPr>
          <w:spacing w:val="-18"/>
        </w:rPr>
        <w:t> </w:t>
      </w:r>
      <w:r>
        <w:rPr/>
        <w:t>to</w:t>
      </w:r>
      <w:r>
        <w:rPr>
          <w:spacing w:val="-17"/>
        </w:rPr>
        <w:t> </w:t>
      </w:r>
      <w:r>
        <w:rPr/>
        <w:t>damage</w:t>
      </w:r>
      <w:r>
        <w:rPr>
          <w:spacing w:val="-17"/>
        </w:rPr>
        <w:t> </w:t>
      </w:r>
      <w:r>
        <w:rPr/>
        <w:t>employees.</w:t>
      </w:r>
      <w:r>
        <w:rPr>
          <w:spacing w:val="-17"/>
        </w:rPr>
        <w:t> </w:t>
      </w:r>
      <w:r>
        <w:rPr/>
        <w:t>The</w:t>
      </w:r>
      <w:r>
        <w:rPr>
          <w:spacing w:val="-17"/>
        </w:rPr>
        <w:t> </w:t>
      </w:r>
      <w:r>
        <w:rPr/>
        <w:t>majority of</w:t>
      </w:r>
      <w:r>
        <w:rPr>
          <w:spacing w:val="-5"/>
        </w:rPr>
        <w:t> </w:t>
      </w:r>
      <w:r>
        <w:rPr/>
        <w:t>accidents/hazards</w:t>
      </w:r>
      <w:r>
        <w:rPr>
          <w:spacing w:val="-5"/>
        </w:rPr>
        <w:t> </w:t>
      </w:r>
      <w:r>
        <w:rPr/>
        <w:t>at</w:t>
      </w:r>
      <w:r>
        <w:rPr>
          <w:spacing w:val="-6"/>
        </w:rPr>
        <w:t> </w:t>
      </w:r>
      <w:r>
        <w:rPr/>
        <w:t>oil</w:t>
      </w:r>
      <w:r>
        <w:rPr>
          <w:spacing w:val="-5"/>
        </w:rPr>
        <w:t> </w:t>
      </w:r>
      <w:r>
        <w:rPr/>
        <w:t>and</w:t>
      </w:r>
      <w:r>
        <w:rPr>
          <w:spacing w:val="-5"/>
        </w:rPr>
        <w:t> </w:t>
      </w:r>
      <w:r>
        <w:rPr/>
        <w:t>gas</w:t>
      </w:r>
      <w:r>
        <w:rPr>
          <w:spacing w:val="-7"/>
        </w:rPr>
        <w:t> </w:t>
      </w:r>
      <w:r>
        <w:rPr/>
        <w:t>facilities</w:t>
      </w:r>
      <w:r>
        <w:rPr>
          <w:spacing w:val="-5"/>
        </w:rPr>
        <w:t> </w:t>
      </w:r>
      <w:r>
        <w:rPr/>
        <w:t>result</w:t>
      </w:r>
      <w:r>
        <w:rPr>
          <w:spacing w:val="-6"/>
        </w:rPr>
        <w:t> </w:t>
      </w:r>
      <w:r>
        <w:rPr/>
        <w:t>in</w:t>
      </w:r>
      <w:r>
        <w:rPr>
          <w:spacing w:val="-5"/>
        </w:rPr>
        <w:t> </w:t>
      </w:r>
      <w:r>
        <w:rPr/>
        <w:t>employees'</w:t>
      </w:r>
      <w:r>
        <w:rPr>
          <w:spacing w:val="-6"/>
        </w:rPr>
        <w:t> </w:t>
      </w:r>
      <w:r>
        <w:rPr/>
        <w:t>temporary</w:t>
      </w:r>
      <w:r>
        <w:rPr>
          <w:spacing w:val="-8"/>
        </w:rPr>
        <w:t> </w:t>
      </w:r>
      <w:r>
        <w:rPr/>
        <w:t>or</w:t>
      </w:r>
      <w:r>
        <w:rPr>
          <w:spacing w:val="-5"/>
        </w:rPr>
        <w:t> </w:t>
      </w:r>
      <w:r>
        <w:rPr/>
        <w:t>permanent</w:t>
      </w:r>
      <w:r>
        <w:rPr>
          <w:spacing w:val="-4"/>
        </w:rPr>
        <w:t> </w:t>
      </w:r>
      <w:r>
        <w:rPr/>
        <w:t>inability to perform their duties,</w:t>
      </w:r>
      <w:r>
        <w:rPr>
          <w:spacing w:val="-2"/>
        </w:rPr>
        <w:t> </w:t>
      </w:r>
      <w:r>
        <w:rPr/>
        <w:t>possibly caused by poor occupational health practices among oil and gas</w:t>
      </w:r>
    </w:p>
    <w:p>
      <w:pPr>
        <w:spacing w:after="0"/>
        <w:sectPr>
          <w:headerReference w:type="default" r:id="rId5"/>
          <w:footerReference w:type="default" r:id="rId6"/>
          <w:type w:val="continuous"/>
          <w:pgSz w:w="11910" w:h="16840"/>
          <w:pgMar w:header="720" w:footer="1084" w:top="1660" w:bottom="1280" w:left="1160" w:right="940"/>
          <w:pgNumType w:start="32"/>
        </w:sectPr>
      </w:pPr>
    </w:p>
    <w:p>
      <w:pPr>
        <w:pStyle w:val="BodyText"/>
        <w:spacing w:before="91"/>
        <w:ind w:right="215"/>
      </w:pPr>
      <w:r>
        <w:rPr/>
        <w:t>facilities or their personnel. Employees are exposed to health risks and dangers, prompting this </w:t>
      </w:r>
      <w:r>
        <w:rPr>
          <w:spacing w:val="-2"/>
        </w:rPr>
        <w:t>study.</w:t>
      </w:r>
    </w:p>
    <w:p>
      <w:pPr>
        <w:pStyle w:val="Heading2"/>
        <w:spacing w:before="265"/>
      </w:pPr>
      <w:r>
        <w:rPr/>
        <w:t>Hypothesis</w:t>
      </w:r>
      <w:r>
        <w:rPr>
          <w:spacing w:val="-5"/>
        </w:rPr>
        <w:t> </w:t>
      </w:r>
      <w:r>
        <w:rPr/>
        <w:t>for</w:t>
      </w:r>
      <w:r>
        <w:rPr>
          <w:spacing w:val="-5"/>
        </w:rPr>
        <w:t> </w:t>
      </w:r>
      <w:r>
        <w:rPr>
          <w:spacing w:val="-2"/>
        </w:rPr>
        <w:t>Research</w:t>
      </w:r>
    </w:p>
    <w:p>
      <w:pPr>
        <w:pStyle w:val="BodyText"/>
        <w:ind w:left="856" w:right="221"/>
      </w:pPr>
      <w:r>
        <w:rPr>
          <w:position w:val="2"/>
        </w:rPr>
        <w:t>H</w:t>
      </w:r>
      <w:r>
        <w:rPr>
          <w:sz w:val="14"/>
        </w:rPr>
        <w:t>o</w:t>
      </w:r>
      <w:r>
        <w:rPr>
          <w:position w:val="2"/>
        </w:rPr>
        <w:t>: There is no significant difference in the risk exposure to oil and gas workers in the </w:t>
      </w:r>
      <w:r>
        <w:rPr>
          <w:spacing w:val="-2"/>
        </w:rPr>
        <w:t>facilities.</w:t>
      </w:r>
    </w:p>
    <w:p>
      <w:pPr>
        <w:pStyle w:val="BodyText"/>
        <w:spacing w:line="262" w:lineRule="exact"/>
      </w:pPr>
      <w:r>
        <w:rPr/>
        <w:t>Human</w:t>
      </w:r>
      <w:r>
        <w:rPr>
          <w:spacing w:val="-5"/>
        </w:rPr>
        <w:t> </w:t>
      </w:r>
      <w:r>
        <w:rPr/>
        <w:t>Factor</w:t>
      </w:r>
      <w:r>
        <w:rPr>
          <w:spacing w:val="-4"/>
        </w:rPr>
        <w:t> </w:t>
      </w:r>
      <w:r>
        <w:rPr>
          <w:spacing w:val="-2"/>
        </w:rPr>
        <w:t>Theory</w:t>
      </w:r>
    </w:p>
    <w:p>
      <w:pPr>
        <w:pStyle w:val="BodyText"/>
        <w:spacing w:before="1"/>
        <w:ind w:right="217"/>
      </w:pPr>
      <w:r>
        <w:rPr/>
        <w:t>Ferrel (1997) developed the theory based on human factors; he believed that accidents result mainly from human error, inappropriate activities, overload and inappropriate response (Seyyed, 2012; Goetsch, 2010).</w:t>
      </w:r>
      <w:r>
        <w:rPr>
          <w:spacing w:val="40"/>
        </w:rPr>
        <w:t> </w:t>
      </w:r>
      <w:r>
        <w:rPr/>
        <w:t>Human factors theory attributes accident causation to chain of human errors as shown in Figure 2.2.</w:t>
      </w:r>
    </w:p>
    <w:p>
      <w:pPr>
        <w:pStyle w:val="BodyText"/>
        <w:spacing w:before="9"/>
        <w:ind w:left="0"/>
        <w:jc w:val="left"/>
        <w:rPr>
          <w:sz w:val="7"/>
        </w:rPr>
      </w:pPr>
      <w:r>
        <w:rPr/>
        <mc:AlternateContent>
          <mc:Choice Requires="wps">
            <w:drawing>
              <wp:anchor distT="0" distB="0" distL="0" distR="0" allowOverlap="1" layoutInCell="1" locked="0" behindDoc="1" simplePos="0" relativeHeight="487587840">
                <wp:simplePos x="0" y="0"/>
                <wp:positionH relativeFrom="page">
                  <wp:posOffset>813435</wp:posOffset>
                </wp:positionH>
                <wp:positionV relativeFrom="paragraph">
                  <wp:posOffset>74925</wp:posOffset>
                </wp:positionV>
                <wp:extent cx="5699760" cy="4525645"/>
                <wp:effectExtent l="0" t="0" r="0" b="0"/>
                <wp:wrapTopAndBottom/>
                <wp:docPr id="4" name="Group 4"/>
                <wp:cNvGraphicFramePr>
                  <a:graphicFrameLocks/>
                </wp:cNvGraphicFramePr>
                <a:graphic>
                  <a:graphicData uri="http://schemas.microsoft.com/office/word/2010/wordprocessingGroup">
                    <wpg:wgp>
                      <wpg:cNvPr id="4" name="Group 4"/>
                      <wpg:cNvGrpSpPr/>
                      <wpg:grpSpPr>
                        <a:xfrm>
                          <a:off x="0" y="0"/>
                          <a:ext cx="5699760" cy="4525645"/>
                          <a:chExt cx="5699760" cy="4525645"/>
                        </a:xfrm>
                      </wpg:grpSpPr>
                      <pic:pic>
                        <pic:nvPicPr>
                          <pic:cNvPr id="5" name="Image 5" descr="Accidents and their causes. - ppt video online download"/>
                          <pic:cNvPicPr/>
                        </pic:nvPicPr>
                        <pic:blipFill>
                          <a:blip r:embed="rId7" cstate="print"/>
                          <a:stretch>
                            <a:fillRect/>
                          </a:stretch>
                        </pic:blipFill>
                        <pic:spPr>
                          <a:xfrm>
                            <a:off x="53222" y="9461"/>
                            <a:ext cx="5549616" cy="4058284"/>
                          </a:xfrm>
                          <a:prstGeom prst="rect">
                            <a:avLst/>
                          </a:prstGeom>
                        </pic:spPr>
                      </pic:pic>
                      <wps:wsp>
                        <wps:cNvPr id="6" name="Graphic 6"/>
                        <wps:cNvSpPr/>
                        <wps:spPr>
                          <a:xfrm>
                            <a:off x="4762" y="4762"/>
                            <a:ext cx="5690235" cy="4067810"/>
                          </a:xfrm>
                          <a:custGeom>
                            <a:avLst/>
                            <a:gdLst/>
                            <a:ahLst/>
                            <a:cxnLst/>
                            <a:rect l="l" t="t" r="r" b="b"/>
                            <a:pathLst>
                              <a:path w="5690235" h="4067810">
                                <a:moveTo>
                                  <a:pt x="0" y="4067810"/>
                                </a:moveTo>
                                <a:lnTo>
                                  <a:pt x="5690235" y="4067810"/>
                                </a:lnTo>
                                <a:lnTo>
                                  <a:pt x="5690235" y="0"/>
                                </a:lnTo>
                                <a:lnTo>
                                  <a:pt x="0" y="0"/>
                                </a:lnTo>
                                <a:lnTo>
                                  <a:pt x="0" y="4067810"/>
                                </a:lnTo>
                                <a:close/>
                              </a:path>
                            </a:pathLst>
                          </a:custGeom>
                          <a:ln w="9525">
                            <a:solidFill>
                              <a:srgbClr val="4471C4"/>
                            </a:solidFill>
                            <a:prstDash val="solid"/>
                          </a:ln>
                        </wps:spPr>
                        <wps:bodyPr wrap="square" lIns="0" tIns="0" rIns="0" bIns="0" rtlCol="0">
                          <a:prstTxWarp prst="textNoShape">
                            <a:avLst/>
                          </a:prstTxWarp>
                          <a:noAutofit/>
                        </wps:bodyPr>
                      </wps:wsp>
                      <wps:wsp>
                        <wps:cNvPr id="7" name="Graphic 7"/>
                        <wps:cNvSpPr/>
                        <wps:spPr>
                          <a:xfrm>
                            <a:off x="9525" y="4042473"/>
                            <a:ext cx="5549900" cy="482600"/>
                          </a:xfrm>
                          <a:custGeom>
                            <a:avLst/>
                            <a:gdLst/>
                            <a:ahLst/>
                            <a:cxnLst/>
                            <a:rect l="l" t="t" r="r" b="b"/>
                            <a:pathLst>
                              <a:path w="5549900" h="482600">
                                <a:moveTo>
                                  <a:pt x="5549900" y="0"/>
                                </a:moveTo>
                                <a:lnTo>
                                  <a:pt x="0" y="0"/>
                                </a:lnTo>
                                <a:lnTo>
                                  <a:pt x="0" y="482600"/>
                                </a:lnTo>
                                <a:lnTo>
                                  <a:pt x="5549900" y="482600"/>
                                </a:lnTo>
                                <a:lnTo>
                                  <a:pt x="5549900" y="0"/>
                                </a:lnTo>
                                <a:close/>
                              </a:path>
                            </a:pathLst>
                          </a:custGeom>
                          <a:solidFill>
                            <a:srgbClr val="FFFFFF"/>
                          </a:solidFill>
                        </wps:spPr>
                        <wps:bodyPr wrap="square" lIns="0" tIns="0" rIns="0" bIns="0" rtlCol="0">
                          <a:prstTxWarp prst="textNoShape">
                            <a:avLst/>
                          </a:prstTxWarp>
                          <a:noAutofit/>
                        </wps:bodyPr>
                      </wps:wsp>
                      <wps:wsp>
                        <wps:cNvPr id="8" name="Textbox 8"/>
                        <wps:cNvSpPr txBox="1"/>
                        <wps:spPr>
                          <a:xfrm>
                            <a:off x="0" y="0"/>
                            <a:ext cx="5699760" cy="4525645"/>
                          </a:xfrm>
                          <a:prstGeom prst="rect">
                            <a:avLst/>
                          </a:prstGeom>
                        </wps:spPr>
                        <wps:txbx>
                          <w:txbxContent>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71"/>
                                <w:rPr>
                                  <w:sz w:val="24"/>
                                </w:rPr>
                              </w:pPr>
                            </w:p>
                            <w:p>
                              <w:pPr>
                                <w:spacing w:line="276" w:lineRule="auto" w:before="0"/>
                                <w:ind w:left="164" w:right="955" w:firstLine="0"/>
                                <w:jc w:val="left"/>
                                <w:rPr>
                                  <w:rFonts w:ascii="Times New Roman"/>
                                  <w:sz w:val="24"/>
                                </w:rPr>
                              </w:pPr>
                              <w:r>
                                <w:rPr>
                                  <w:rFonts w:ascii="Times New Roman"/>
                                  <w:b/>
                                  <w:sz w:val="24"/>
                                </w:rPr>
                                <w:t>Figure</w:t>
                              </w:r>
                              <w:r>
                                <w:rPr>
                                  <w:rFonts w:ascii="Times New Roman"/>
                                  <w:b/>
                                  <w:spacing w:val="-4"/>
                                  <w:sz w:val="24"/>
                                </w:rPr>
                                <w:t> </w:t>
                              </w:r>
                              <w:r>
                                <w:rPr>
                                  <w:rFonts w:ascii="Times New Roman"/>
                                  <w:b/>
                                  <w:sz w:val="24"/>
                                </w:rPr>
                                <w:t>2.2:</w:t>
                              </w:r>
                              <w:r>
                                <w:rPr>
                                  <w:rFonts w:ascii="Times New Roman"/>
                                  <w:b/>
                                  <w:spacing w:val="-4"/>
                                  <w:sz w:val="24"/>
                                </w:rPr>
                                <w:t> </w:t>
                              </w:r>
                              <w:r>
                                <w:rPr>
                                  <w:rFonts w:ascii="Times New Roman"/>
                                  <w:sz w:val="24"/>
                                </w:rPr>
                                <w:t>Human</w:t>
                              </w:r>
                              <w:r>
                                <w:rPr>
                                  <w:rFonts w:ascii="Times New Roman"/>
                                  <w:spacing w:val="-3"/>
                                  <w:sz w:val="24"/>
                                </w:rPr>
                                <w:t> </w:t>
                              </w:r>
                              <w:r>
                                <w:rPr>
                                  <w:rFonts w:ascii="Times New Roman"/>
                                  <w:sz w:val="24"/>
                                </w:rPr>
                                <w:t>factors</w:t>
                              </w:r>
                              <w:r>
                                <w:rPr>
                                  <w:rFonts w:ascii="Times New Roman"/>
                                  <w:spacing w:val="-3"/>
                                  <w:sz w:val="24"/>
                                </w:rPr>
                                <w:t> </w:t>
                              </w:r>
                              <w:r>
                                <w:rPr>
                                  <w:rFonts w:ascii="Times New Roman"/>
                                  <w:sz w:val="24"/>
                                </w:rPr>
                                <w:t>theory</w:t>
                              </w:r>
                              <w:r>
                                <w:rPr>
                                  <w:rFonts w:ascii="Times New Roman"/>
                                  <w:spacing w:val="-3"/>
                                  <w:sz w:val="24"/>
                                </w:rPr>
                                <w:t> </w:t>
                              </w:r>
                              <w:r>
                                <w:rPr>
                                  <w:rFonts w:ascii="Times New Roman"/>
                                  <w:sz w:val="24"/>
                                </w:rPr>
                                <w:t>attributes</w:t>
                              </w:r>
                              <w:r>
                                <w:rPr>
                                  <w:rFonts w:ascii="Times New Roman"/>
                                  <w:spacing w:val="-3"/>
                                  <w:sz w:val="24"/>
                                </w:rPr>
                                <w:t> </w:t>
                              </w:r>
                              <w:r>
                                <w:rPr>
                                  <w:rFonts w:ascii="Times New Roman"/>
                                  <w:sz w:val="24"/>
                                </w:rPr>
                                <w:t>accident</w:t>
                              </w:r>
                              <w:r>
                                <w:rPr>
                                  <w:rFonts w:ascii="Times New Roman"/>
                                  <w:spacing w:val="-3"/>
                                  <w:sz w:val="24"/>
                                </w:rPr>
                                <w:t> </w:t>
                              </w:r>
                              <w:r>
                                <w:rPr>
                                  <w:rFonts w:ascii="Times New Roman"/>
                                  <w:sz w:val="24"/>
                                </w:rPr>
                                <w:t>causation</w:t>
                              </w:r>
                              <w:r>
                                <w:rPr>
                                  <w:rFonts w:ascii="Times New Roman"/>
                                  <w:spacing w:val="-3"/>
                                  <w:sz w:val="24"/>
                                </w:rPr>
                                <w:t> </w:t>
                              </w:r>
                              <w:r>
                                <w:rPr>
                                  <w:rFonts w:ascii="Times New Roman"/>
                                  <w:sz w:val="24"/>
                                </w:rPr>
                                <w:t>to</w:t>
                              </w:r>
                              <w:r>
                                <w:rPr>
                                  <w:rFonts w:ascii="Times New Roman"/>
                                  <w:spacing w:val="-3"/>
                                  <w:sz w:val="24"/>
                                </w:rPr>
                                <w:t> </w:t>
                              </w:r>
                              <w:r>
                                <w:rPr>
                                  <w:rFonts w:ascii="Times New Roman"/>
                                  <w:sz w:val="24"/>
                                </w:rPr>
                                <w:t>chain</w:t>
                              </w:r>
                              <w:r>
                                <w:rPr>
                                  <w:rFonts w:ascii="Times New Roman"/>
                                  <w:spacing w:val="-3"/>
                                  <w:sz w:val="24"/>
                                </w:rPr>
                                <w:t> </w:t>
                              </w:r>
                              <w:r>
                                <w:rPr>
                                  <w:rFonts w:ascii="Times New Roman"/>
                                  <w:sz w:val="24"/>
                                </w:rPr>
                                <w:t>of</w:t>
                              </w:r>
                              <w:r>
                                <w:rPr>
                                  <w:rFonts w:ascii="Times New Roman"/>
                                  <w:spacing w:val="-3"/>
                                  <w:sz w:val="24"/>
                                </w:rPr>
                                <w:t> </w:t>
                              </w:r>
                              <w:r>
                                <w:rPr>
                                  <w:rFonts w:ascii="Times New Roman"/>
                                  <w:sz w:val="24"/>
                                </w:rPr>
                                <w:t>human errors (Seyyed, 2012)</w:t>
                              </w:r>
                            </w:p>
                          </w:txbxContent>
                        </wps:txbx>
                        <wps:bodyPr wrap="square" lIns="0" tIns="0" rIns="0" bIns="0" rtlCol="0">
                          <a:noAutofit/>
                        </wps:bodyPr>
                      </wps:wsp>
                    </wpg:wgp>
                  </a:graphicData>
                </a:graphic>
              </wp:anchor>
            </w:drawing>
          </mc:Choice>
          <mc:Fallback>
            <w:pict>
              <v:group style="position:absolute;margin-left:64.050003pt;margin-top:5.89961pt;width:448.8pt;height:356.35pt;mso-position-horizontal-relative:page;mso-position-vertical-relative:paragraph;z-index:-15728640;mso-wrap-distance-left:0;mso-wrap-distance-right:0" id="docshapegroup4" coordorigin="1281,118" coordsize="8976,7127">
                <v:shape style="position:absolute;left:1364;top:132;width:8740;height:6391" type="#_x0000_t75" id="docshape5" alt="Accidents and their causes. - ppt video online download" stroked="false">
                  <v:imagedata r:id="rId7" o:title=""/>
                </v:shape>
                <v:rect style="position:absolute;left:1288;top:125;width:8961;height:6406" id="docshape6" filled="false" stroked="true" strokeweight=".75pt" strokecolor="#4471c4">
                  <v:stroke dashstyle="solid"/>
                </v:rect>
                <v:rect style="position:absolute;left:1296;top:6484;width:8740;height:760" id="docshape7" filled="true" fillcolor="#ffffff" stroked="false">
                  <v:fill type="solid"/>
                </v:rect>
                <v:shape style="position:absolute;left:1281;top:118;width:8976;height:7127" type="#_x0000_t202" id="docshape8" filled="false" stroked="false">
                  <v:textbox inset="0,0,0,0">
                    <w:txbxContent>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71"/>
                          <w:rPr>
                            <w:sz w:val="24"/>
                          </w:rPr>
                        </w:pPr>
                      </w:p>
                      <w:p>
                        <w:pPr>
                          <w:spacing w:line="276" w:lineRule="auto" w:before="0"/>
                          <w:ind w:left="164" w:right="955" w:firstLine="0"/>
                          <w:jc w:val="left"/>
                          <w:rPr>
                            <w:rFonts w:ascii="Times New Roman"/>
                            <w:sz w:val="24"/>
                          </w:rPr>
                        </w:pPr>
                        <w:r>
                          <w:rPr>
                            <w:rFonts w:ascii="Times New Roman"/>
                            <w:b/>
                            <w:sz w:val="24"/>
                          </w:rPr>
                          <w:t>Figure</w:t>
                        </w:r>
                        <w:r>
                          <w:rPr>
                            <w:rFonts w:ascii="Times New Roman"/>
                            <w:b/>
                            <w:spacing w:val="-4"/>
                            <w:sz w:val="24"/>
                          </w:rPr>
                          <w:t> </w:t>
                        </w:r>
                        <w:r>
                          <w:rPr>
                            <w:rFonts w:ascii="Times New Roman"/>
                            <w:b/>
                            <w:sz w:val="24"/>
                          </w:rPr>
                          <w:t>2.2:</w:t>
                        </w:r>
                        <w:r>
                          <w:rPr>
                            <w:rFonts w:ascii="Times New Roman"/>
                            <w:b/>
                            <w:spacing w:val="-4"/>
                            <w:sz w:val="24"/>
                          </w:rPr>
                          <w:t> </w:t>
                        </w:r>
                        <w:r>
                          <w:rPr>
                            <w:rFonts w:ascii="Times New Roman"/>
                            <w:sz w:val="24"/>
                          </w:rPr>
                          <w:t>Human</w:t>
                        </w:r>
                        <w:r>
                          <w:rPr>
                            <w:rFonts w:ascii="Times New Roman"/>
                            <w:spacing w:val="-3"/>
                            <w:sz w:val="24"/>
                          </w:rPr>
                          <w:t> </w:t>
                        </w:r>
                        <w:r>
                          <w:rPr>
                            <w:rFonts w:ascii="Times New Roman"/>
                            <w:sz w:val="24"/>
                          </w:rPr>
                          <w:t>factors</w:t>
                        </w:r>
                        <w:r>
                          <w:rPr>
                            <w:rFonts w:ascii="Times New Roman"/>
                            <w:spacing w:val="-3"/>
                            <w:sz w:val="24"/>
                          </w:rPr>
                          <w:t> </w:t>
                        </w:r>
                        <w:r>
                          <w:rPr>
                            <w:rFonts w:ascii="Times New Roman"/>
                            <w:sz w:val="24"/>
                          </w:rPr>
                          <w:t>theory</w:t>
                        </w:r>
                        <w:r>
                          <w:rPr>
                            <w:rFonts w:ascii="Times New Roman"/>
                            <w:spacing w:val="-3"/>
                            <w:sz w:val="24"/>
                          </w:rPr>
                          <w:t> </w:t>
                        </w:r>
                        <w:r>
                          <w:rPr>
                            <w:rFonts w:ascii="Times New Roman"/>
                            <w:sz w:val="24"/>
                          </w:rPr>
                          <w:t>attributes</w:t>
                        </w:r>
                        <w:r>
                          <w:rPr>
                            <w:rFonts w:ascii="Times New Roman"/>
                            <w:spacing w:val="-3"/>
                            <w:sz w:val="24"/>
                          </w:rPr>
                          <w:t> </w:t>
                        </w:r>
                        <w:r>
                          <w:rPr>
                            <w:rFonts w:ascii="Times New Roman"/>
                            <w:sz w:val="24"/>
                          </w:rPr>
                          <w:t>accident</w:t>
                        </w:r>
                        <w:r>
                          <w:rPr>
                            <w:rFonts w:ascii="Times New Roman"/>
                            <w:spacing w:val="-3"/>
                            <w:sz w:val="24"/>
                          </w:rPr>
                          <w:t> </w:t>
                        </w:r>
                        <w:r>
                          <w:rPr>
                            <w:rFonts w:ascii="Times New Roman"/>
                            <w:sz w:val="24"/>
                          </w:rPr>
                          <w:t>causation</w:t>
                        </w:r>
                        <w:r>
                          <w:rPr>
                            <w:rFonts w:ascii="Times New Roman"/>
                            <w:spacing w:val="-3"/>
                            <w:sz w:val="24"/>
                          </w:rPr>
                          <w:t> </w:t>
                        </w:r>
                        <w:r>
                          <w:rPr>
                            <w:rFonts w:ascii="Times New Roman"/>
                            <w:sz w:val="24"/>
                          </w:rPr>
                          <w:t>to</w:t>
                        </w:r>
                        <w:r>
                          <w:rPr>
                            <w:rFonts w:ascii="Times New Roman"/>
                            <w:spacing w:val="-3"/>
                            <w:sz w:val="24"/>
                          </w:rPr>
                          <w:t> </w:t>
                        </w:r>
                        <w:r>
                          <w:rPr>
                            <w:rFonts w:ascii="Times New Roman"/>
                            <w:sz w:val="24"/>
                          </w:rPr>
                          <w:t>chain</w:t>
                        </w:r>
                        <w:r>
                          <w:rPr>
                            <w:rFonts w:ascii="Times New Roman"/>
                            <w:spacing w:val="-3"/>
                            <w:sz w:val="24"/>
                          </w:rPr>
                          <w:t> </w:t>
                        </w:r>
                        <w:r>
                          <w:rPr>
                            <w:rFonts w:ascii="Times New Roman"/>
                            <w:sz w:val="24"/>
                          </w:rPr>
                          <w:t>of</w:t>
                        </w:r>
                        <w:r>
                          <w:rPr>
                            <w:rFonts w:ascii="Times New Roman"/>
                            <w:spacing w:val="-3"/>
                            <w:sz w:val="24"/>
                          </w:rPr>
                          <w:t> </w:t>
                        </w:r>
                        <w:r>
                          <w:rPr>
                            <w:rFonts w:ascii="Times New Roman"/>
                            <w:sz w:val="24"/>
                          </w:rPr>
                          <w:t>human errors (Seyyed, 2012)</w:t>
                        </w:r>
                      </w:p>
                    </w:txbxContent>
                  </v:textbox>
                  <w10:wrap type="none"/>
                </v:shape>
                <w10:wrap type="topAndBottom"/>
              </v:group>
            </w:pict>
          </mc:Fallback>
        </mc:AlternateContent>
      </w:r>
    </w:p>
    <w:p>
      <w:pPr>
        <w:spacing w:after="0"/>
        <w:jc w:val="left"/>
        <w:rPr>
          <w:sz w:val="7"/>
        </w:rPr>
        <w:sectPr>
          <w:pgSz w:w="11910" w:h="16840"/>
          <w:pgMar w:header="720" w:footer="1084" w:top="1660" w:bottom="1280" w:left="1160" w:right="940"/>
        </w:sectPr>
      </w:pPr>
    </w:p>
    <w:p>
      <w:pPr>
        <w:pStyle w:val="BodyText"/>
        <w:spacing w:before="91"/>
      </w:pPr>
      <w:r>
        <w:rPr/>
        <w:t>Accident/</w:t>
      </w:r>
      <w:r>
        <w:rPr>
          <w:spacing w:val="-7"/>
        </w:rPr>
        <w:t> </w:t>
      </w:r>
      <w:r>
        <w:rPr/>
        <w:t>Incident</w:t>
      </w:r>
      <w:r>
        <w:rPr>
          <w:spacing w:val="-7"/>
        </w:rPr>
        <w:t> </w:t>
      </w:r>
      <w:r>
        <w:rPr>
          <w:spacing w:val="-2"/>
        </w:rPr>
        <w:t>Theory</w:t>
      </w:r>
    </w:p>
    <w:p>
      <w:pPr>
        <w:pStyle w:val="BodyText"/>
        <w:ind w:right="216"/>
      </w:pPr>
      <w:r>
        <w:rPr/>
        <mc:AlternateContent>
          <mc:Choice Requires="wps">
            <w:drawing>
              <wp:anchor distT="0" distB="0" distL="0" distR="0" allowOverlap="1" layoutInCell="1" locked="0" behindDoc="1" simplePos="0" relativeHeight="487183360">
                <wp:simplePos x="0" y="0"/>
                <wp:positionH relativeFrom="page">
                  <wp:posOffset>3437254</wp:posOffset>
                </wp:positionH>
                <wp:positionV relativeFrom="paragraph">
                  <wp:posOffset>169139</wp:posOffset>
                </wp:positionV>
                <wp:extent cx="113030" cy="16954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13030" cy="169545"/>
                        </a:xfrm>
                        <a:custGeom>
                          <a:avLst/>
                          <a:gdLst/>
                          <a:ahLst/>
                          <a:cxnLst/>
                          <a:rect l="l" t="t" r="r" b="b"/>
                          <a:pathLst>
                            <a:path w="113030" h="169545">
                              <a:moveTo>
                                <a:pt x="112775" y="0"/>
                              </a:moveTo>
                              <a:lnTo>
                                <a:pt x="0" y="0"/>
                              </a:lnTo>
                              <a:lnTo>
                                <a:pt x="0" y="169164"/>
                              </a:lnTo>
                              <a:lnTo>
                                <a:pt x="112775" y="169164"/>
                              </a:lnTo>
                              <a:lnTo>
                                <a:pt x="112775" y="0"/>
                              </a:lnTo>
                              <a:close/>
                            </a:path>
                          </a:pathLst>
                        </a:custGeom>
                        <a:solidFill>
                          <a:srgbClr val="FAFAFA"/>
                        </a:solidFill>
                      </wps:spPr>
                      <wps:bodyPr wrap="square" lIns="0" tIns="0" rIns="0" bIns="0" rtlCol="0">
                        <a:prstTxWarp prst="textNoShape">
                          <a:avLst/>
                        </a:prstTxWarp>
                        <a:noAutofit/>
                      </wps:bodyPr>
                    </wps:wsp>
                  </a:graphicData>
                </a:graphic>
              </wp:anchor>
            </w:drawing>
          </mc:Choice>
          <mc:Fallback>
            <w:pict>
              <v:rect style="position:absolute;margin-left:270.649994pt;margin-top:13.318047pt;width:8.880pt;height:13.32pt;mso-position-horizontal-relative:page;mso-position-vertical-relative:paragraph;z-index:-16133120" id="docshape9" filled="true" fillcolor="#fafafa" stroked="false">
                <v:fill type="solid"/>
                <w10:wrap type="none"/>
              </v:rect>
            </w:pict>
          </mc:Fallback>
        </mc:AlternateContent>
      </w:r>
      <w:r>
        <w:rPr/>
        <mc:AlternateContent>
          <mc:Choice Requires="wps">
            <w:drawing>
              <wp:anchor distT="0" distB="0" distL="0" distR="0" allowOverlap="1" layoutInCell="1" locked="0" behindDoc="1" simplePos="0" relativeHeight="487183872">
                <wp:simplePos x="0" y="0"/>
                <wp:positionH relativeFrom="page">
                  <wp:posOffset>1774189</wp:posOffset>
                </wp:positionH>
                <wp:positionV relativeFrom="paragraph">
                  <wp:posOffset>675107</wp:posOffset>
                </wp:positionV>
                <wp:extent cx="44450" cy="16954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4450" cy="169545"/>
                        </a:xfrm>
                        <a:custGeom>
                          <a:avLst/>
                          <a:gdLst/>
                          <a:ahLst/>
                          <a:cxnLst/>
                          <a:rect l="l" t="t" r="r" b="b"/>
                          <a:pathLst>
                            <a:path w="44450" h="169545">
                              <a:moveTo>
                                <a:pt x="44195" y="0"/>
                              </a:moveTo>
                              <a:lnTo>
                                <a:pt x="0" y="0"/>
                              </a:lnTo>
                              <a:lnTo>
                                <a:pt x="0" y="169164"/>
                              </a:lnTo>
                              <a:lnTo>
                                <a:pt x="44195" y="169164"/>
                              </a:lnTo>
                              <a:lnTo>
                                <a:pt x="44195" y="0"/>
                              </a:lnTo>
                              <a:close/>
                            </a:path>
                          </a:pathLst>
                        </a:custGeom>
                        <a:solidFill>
                          <a:srgbClr val="FAFAFA"/>
                        </a:solidFill>
                      </wps:spPr>
                      <wps:bodyPr wrap="square" lIns="0" tIns="0" rIns="0" bIns="0" rtlCol="0">
                        <a:prstTxWarp prst="textNoShape">
                          <a:avLst/>
                        </a:prstTxWarp>
                        <a:noAutofit/>
                      </wps:bodyPr>
                    </wps:wsp>
                  </a:graphicData>
                </a:graphic>
              </wp:anchor>
            </w:drawing>
          </mc:Choice>
          <mc:Fallback>
            <w:pict>
              <v:rect style="position:absolute;margin-left:139.699997pt;margin-top:53.158047pt;width:3.48pt;height:13.32pt;mso-position-horizontal-relative:page;mso-position-vertical-relative:paragraph;z-index:-16132608" id="docshape10" filled="true" fillcolor="#fafafa" stroked="false">
                <v:fill type="solid"/>
                <w10:wrap type="none"/>
              </v:rect>
            </w:pict>
          </mc:Fallback>
        </mc:AlternateContent>
      </w:r>
      <w:r>
        <w:rPr/>
        <w:drawing>
          <wp:anchor distT="0" distB="0" distL="0" distR="0" allowOverlap="1" layoutInCell="1" locked="0" behindDoc="0" simplePos="0" relativeHeight="15730688">
            <wp:simplePos x="0" y="0"/>
            <wp:positionH relativeFrom="page">
              <wp:posOffset>842010</wp:posOffset>
            </wp:positionH>
            <wp:positionV relativeFrom="paragraph">
              <wp:posOffset>1053694</wp:posOffset>
            </wp:positionV>
            <wp:extent cx="5676519" cy="4903470"/>
            <wp:effectExtent l="0" t="0" r="0" b="0"/>
            <wp:wrapNone/>
            <wp:docPr id="11" name="Image 11" descr="Accidents and their causes. - ppt video online download"/>
            <wp:cNvGraphicFramePr>
              <a:graphicFrameLocks/>
            </wp:cNvGraphicFramePr>
            <a:graphic>
              <a:graphicData uri="http://schemas.openxmlformats.org/drawingml/2006/picture">
                <pic:pic>
                  <pic:nvPicPr>
                    <pic:cNvPr id="11" name="Image 11" descr="Accidents and their causes. - ppt video online download"/>
                    <pic:cNvPicPr/>
                  </pic:nvPicPr>
                  <pic:blipFill>
                    <a:blip r:embed="rId8" cstate="print"/>
                    <a:stretch>
                      <a:fillRect/>
                    </a:stretch>
                  </pic:blipFill>
                  <pic:spPr>
                    <a:xfrm>
                      <a:off x="0" y="0"/>
                      <a:ext cx="5676519" cy="4903470"/>
                    </a:xfrm>
                    <a:prstGeom prst="rect">
                      <a:avLst/>
                    </a:prstGeom>
                  </pic:spPr>
                </pic:pic>
              </a:graphicData>
            </a:graphic>
          </wp:anchor>
        </w:drawing>
      </w:r>
      <w:r>
        <w:rPr/>
        <w:t>Figure</w:t>
      </w:r>
      <w:r>
        <w:rPr>
          <w:spacing w:val="-3"/>
        </w:rPr>
        <w:t> </w:t>
      </w:r>
      <w:r>
        <w:rPr/>
        <w:t>2.3</w:t>
      </w:r>
      <w:r>
        <w:rPr>
          <w:spacing w:val="-2"/>
        </w:rPr>
        <w:t> </w:t>
      </w:r>
      <w:r>
        <w:rPr/>
        <w:t>highlight</w:t>
      </w:r>
      <w:r>
        <w:rPr>
          <w:spacing w:val="-1"/>
        </w:rPr>
        <w:t> </w:t>
      </w:r>
      <w:r>
        <w:rPr/>
        <w:t>accident</w:t>
      </w:r>
      <w:r>
        <w:rPr>
          <w:spacing w:val="-1"/>
        </w:rPr>
        <w:t> </w:t>
      </w:r>
      <w:r>
        <w:rPr/>
        <w:t>and</w:t>
      </w:r>
      <w:r>
        <w:rPr>
          <w:spacing w:val="-1"/>
        </w:rPr>
        <w:t> </w:t>
      </w:r>
      <w:r>
        <w:rPr/>
        <w:t>incident</w:t>
      </w:r>
      <w:r>
        <w:rPr>
          <w:spacing w:val="-1"/>
        </w:rPr>
        <w:t> </w:t>
      </w:r>
      <w:r>
        <w:rPr/>
        <w:t>theory</w:t>
      </w:r>
      <w:r>
        <w:rPr>
          <w:spacing w:val="-2"/>
        </w:rPr>
        <w:t> </w:t>
      </w:r>
      <w:r>
        <w:rPr/>
        <w:t>developed</w:t>
      </w:r>
      <w:r>
        <w:rPr>
          <w:spacing w:val="-2"/>
        </w:rPr>
        <w:t> </w:t>
      </w:r>
      <w:r>
        <w:rPr/>
        <w:t>by Dan</w:t>
      </w:r>
      <w:r>
        <w:rPr>
          <w:spacing w:val="-3"/>
        </w:rPr>
        <w:t> </w:t>
      </w:r>
      <w:r>
        <w:rPr/>
        <w:t>Peterson</w:t>
      </w:r>
      <w:r>
        <w:rPr>
          <w:spacing w:val="-3"/>
        </w:rPr>
        <w:t> </w:t>
      </w:r>
      <w:r>
        <w:rPr/>
        <w:t>who</w:t>
      </w:r>
      <w:r>
        <w:rPr>
          <w:spacing w:val="-2"/>
        </w:rPr>
        <w:t> </w:t>
      </w:r>
      <w:r>
        <w:rPr/>
        <w:t>postulated</w:t>
      </w:r>
      <w:r>
        <w:rPr>
          <w:spacing w:val="-4"/>
        </w:rPr>
        <w:t> </w:t>
      </w:r>
      <w:r>
        <w:rPr/>
        <w:t>that some reasons responsible for systems failure are; failure of management to establish comprehensive safety policy, undefined responsibility/authority</w:t>
      </w:r>
      <w:r>
        <w:rPr>
          <w:color w:val="000000"/>
          <w:shd w:fill="FAFAFA" w:color="auto" w:val="clear"/>
        </w:rPr>
        <w:t> to</w:t>
      </w:r>
      <w:r>
        <w:rPr>
          <w:color w:val="000000"/>
        </w:rPr>
        <w:t> safety and safety procedures, like measurement, investigations, inspection and correction, insufficient attention and failure to give employees appropriate orientation and training (Torghabeh, 2012).</w:t>
      </w:r>
    </w:p>
    <w:p>
      <w:pPr>
        <w:pStyle w:val="BodyText"/>
        <w:spacing w:before="50"/>
        <w:ind w:left="0"/>
        <w:jc w:val="left"/>
        <w:rPr>
          <w:sz w:val="20"/>
        </w:rPr>
      </w:pPr>
      <w:r>
        <w:rPr/>
        <mc:AlternateContent>
          <mc:Choice Requires="wps">
            <w:drawing>
              <wp:anchor distT="0" distB="0" distL="0" distR="0" allowOverlap="1" layoutInCell="1" locked="0" behindDoc="1" simplePos="0" relativeHeight="487588352">
                <wp:simplePos x="0" y="0"/>
                <wp:positionH relativeFrom="page">
                  <wp:posOffset>832485</wp:posOffset>
                </wp:positionH>
                <wp:positionV relativeFrom="paragraph">
                  <wp:posOffset>200600</wp:posOffset>
                </wp:positionV>
                <wp:extent cx="5695950" cy="4922520"/>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5695950" cy="4922520"/>
                          <a:chExt cx="5695950" cy="4922520"/>
                        </a:xfrm>
                      </wpg:grpSpPr>
                      <wps:wsp>
                        <wps:cNvPr id="13" name="Graphic 13"/>
                        <wps:cNvSpPr/>
                        <wps:spPr>
                          <a:xfrm>
                            <a:off x="524129" y="1822767"/>
                            <a:ext cx="1055370" cy="169545"/>
                          </a:xfrm>
                          <a:custGeom>
                            <a:avLst/>
                            <a:gdLst/>
                            <a:ahLst/>
                            <a:cxnLst/>
                            <a:rect l="l" t="t" r="r" b="b"/>
                            <a:pathLst>
                              <a:path w="1055370" h="169545">
                                <a:moveTo>
                                  <a:pt x="1054912" y="0"/>
                                </a:moveTo>
                                <a:lnTo>
                                  <a:pt x="0" y="0"/>
                                </a:lnTo>
                                <a:lnTo>
                                  <a:pt x="0" y="169163"/>
                                </a:lnTo>
                                <a:lnTo>
                                  <a:pt x="1054912" y="169163"/>
                                </a:lnTo>
                                <a:lnTo>
                                  <a:pt x="1054912" y="0"/>
                                </a:lnTo>
                                <a:close/>
                              </a:path>
                            </a:pathLst>
                          </a:custGeom>
                          <a:solidFill>
                            <a:srgbClr val="FAFAFA"/>
                          </a:solidFill>
                        </wps:spPr>
                        <wps:bodyPr wrap="square" lIns="0" tIns="0" rIns="0" bIns="0" rtlCol="0">
                          <a:prstTxWarp prst="textNoShape">
                            <a:avLst/>
                          </a:prstTxWarp>
                          <a:noAutofit/>
                        </wps:bodyPr>
                      </wps:wsp>
                      <wps:wsp>
                        <wps:cNvPr id="14" name="Textbox 14"/>
                        <wps:cNvSpPr txBox="1"/>
                        <wps:spPr>
                          <a:xfrm>
                            <a:off x="4762" y="4762"/>
                            <a:ext cx="5686425" cy="4912995"/>
                          </a:xfrm>
                          <a:prstGeom prst="rect">
                            <a:avLst/>
                          </a:prstGeom>
                          <a:ln w="9525">
                            <a:solidFill>
                              <a:srgbClr val="000000"/>
                            </a:solidFill>
                            <a:prstDash val="solid"/>
                          </a:ln>
                        </wps:spPr>
                        <wps:txbx>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199"/>
                                <w:rPr>
                                  <w:sz w:val="22"/>
                                </w:rPr>
                              </w:pPr>
                            </w:p>
                            <w:p>
                              <w:pPr>
                                <w:spacing w:before="1"/>
                                <w:ind w:left="-30" w:right="0" w:firstLine="0"/>
                                <w:jc w:val="left"/>
                                <w:rPr>
                                  <w:sz w:val="22"/>
                                </w:rPr>
                              </w:pPr>
                              <w:r>
                                <w:rPr>
                                  <w:b/>
                                  <w:sz w:val="22"/>
                                </w:rPr>
                                <w:t>Figure</w:t>
                              </w:r>
                              <w:r>
                                <w:rPr>
                                  <w:b/>
                                  <w:spacing w:val="-6"/>
                                  <w:sz w:val="22"/>
                                </w:rPr>
                                <w:t> </w:t>
                              </w:r>
                              <w:r>
                                <w:rPr>
                                  <w:b/>
                                  <w:sz w:val="22"/>
                                </w:rPr>
                                <w:t>2.3:</w:t>
                              </w:r>
                              <w:r>
                                <w:rPr>
                                  <w:b/>
                                  <w:spacing w:val="-7"/>
                                  <w:sz w:val="22"/>
                                </w:rPr>
                                <w:t> </w:t>
                              </w:r>
                              <w:r>
                                <w:rPr>
                                  <w:sz w:val="22"/>
                                </w:rPr>
                                <w:t>Accident/</w:t>
                              </w:r>
                              <w:r>
                                <w:rPr>
                                  <w:spacing w:val="-5"/>
                                  <w:sz w:val="22"/>
                                </w:rPr>
                                <w:t> </w:t>
                              </w:r>
                              <w:r>
                                <w:rPr>
                                  <w:sz w:val="22"/>
                                </w:rPr>
                                <w:t>incident</w:t>
                              </w:r>
                              <w:r>
                                <w:rPr>
                                  <w:spacing w:val="-5"/>
                                  <w:sz w:val="22"/>
                                </w:rPr>
                                <w:t> </w:t>
                              </w:r>
                              <w:r>
                                <w:rPr>
                                  <w:spacing w:val="-2"/>
                                  <w:sz w:val="22"/>
                                </w:rPr>
                                <w:t>theory</w:t>
                              </w:r>
                            </w:p>
                            <w:p>
                              <w:pPr>
                                <w:spacing w:before="0"/>
                                <w:ind w:left="-30" w:right="0" w:firstLine="0"/>
                                <w:jc w:val="left"/>
                                <w:rPr>
                                  <w:sz w:val="22"/>
                                </w:rPr>
                              </w:pPr>
                              <w:r>
                                <w:rPr>
                                  <w:b/>
                                  <w:sz w:val="22"/>
                                </w:rPr>
                                <w:t>Source:</w:t>
                              </w:r>
                              <w:r>
                                <w:rPr>
                                  <w:sz w:val="22"/>
                                </w:rPr>
                                <w:t>Torghabeh,</w:t>
                              </w:r>
                              <w:r>
                                <w:rPr>
                                  <w:spacing w:val="-8"/>
                                  <w:sz w:val="22"/>
                                </w:rPr>
                                <w:t> </w:t>
                              </w:r>
                              <w:r>
                                <w:rPr>
                                  <w:spacing w:val="-4"/>
                                  <w:sz w:val="22"/>
                                </w:rPr>
                                <w:t>2012</w:t>
                              </w:r>
                            </w:p>
                          </w:txbxContent>
                        </wps:txbx>
                        <wps:bodyPr wrap="square" lIns="0" tIns="0" rIns="0" bIns="0" rtlCol="0">
                          <a:noAutofit/>
                        </wps:bodyPr>
                      </wps:wsp>
                    </wpg:wgp>
                  </a:graphicData>
                </a:graphic>
              </wp:anchor>
            </w:drawing>
          </mc:Choice>
          <mc:Fallback>
            <w:pict>
              <v:group style="position:absolute;margin-left:65.550003pt;margin-top:15.795313pt;width:448.5pt;height:387.6pt;mso-position-horizontal-relative:page;mso-position-vertical-relative:paragraph;z-index:-15728128;mso-wrap-distance-left:0;mso-wrap-distance-right:0" id="docshapegroup11" coordorigin="1311,316" coordsize="8970,7752">
                <v:rect style="position:absolute;left:2136;top:3186;width:1662;height:267" id="docshape12" filled="true" fillcolor="#fafafa" stroked="false">
                  <v:fill type="solid"/>
                </v:rect>
                <v:shape style="position:absolute;left:1318;top:323;width:8955;height:7737" type="#_x0000_t202" id="docshape13" filled="false" stroked="true" strokeweight=".75pt" strokecolor="#000000">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199"/>
                          <w:rPr>
                            <w:sz w:val="22"/>
                          </w:rPr>
                        </w:pPr>
                      </w:p>
                      <w:p>
                        <w:pPr>
                          <w:spacing w:before="1"/>
                          <w:ind w:left="-30" w:right="0" w:firstLine="0"/>
                          <w:jc w:val="left"/>
                          <w:rPr>
                            <w:sz w:val="22"/>
                          </w:rPr>
                        </w:pPr>
                        <w:r>
                          <w:rPr>
                            <w:b/>
                            <w:sz w:val="22"/>
                          </w:rPr>
                          <w:t>Figure</w:t>
                        </w:r>
                        <w:r>
                          <w:rPr>
                            <w:b/>
                            <w:spacing w:val="-6"/>
                            <w:sz w:val="22"/>
                          </w:rPr>
                          <w:t> </w:t>
                        </w:r>
                        <w:r>
                          <w:rPr>
                            <w:b/>
                            <w:sz w:val="22"/>
                          </w:rPr>
                          <w:t>2.3:</w:t>
                        </w:r>
                        <w:r>
                          <w:rPr>
                            <w:b/>
                            <w:spacing w:val="-7"/>
                            <w:sz w:val="22"/>
                          </w:rPr>
                          <w:t> </w:t>
                        </w:r>
                        <w:r>
                          <w:rPr>
                            <w:sz w:val="22"/>
                          </w:rPr>
                          <w:t>Accident/</w:t>
                        </w:r>
                        <w:r>
                          <w:rPr>
                            <w:spacing w:val="-5"/>
                            <w:sz w:val="22"/>
                          </w:rPr>
                          <w:t> </w:t>
                        </w:r>
                        <w:r>
                          <w:rPr>
                            <w:sz w:val="22"/>
                          </w:rPr>
                          <w:t>incident</w:t>
                        </w:r>
                        <w:r>
                          <w:rPr>
                            <w:spacing w:val="-5"/>
                            <w:sz w:val="22"/>
                          </w:rPr>
                          <w:t> </w:t>
                        </w:r>
                        <w:r>
                          <w:rPr>
                            <w:spacing w:val="-2"/>
                            <w:sz w:val="22"/>
                          </w:rPr>
                          <w:t>theory</w:t>
                        </w:r>
                      </w:p>
                      <w:p>
                        <w:pPr>
                          <w:spacing w:before="0"/>
                          <w:ind w:left="-30" w:right="0" w:firstLine="0"/>
                          <w:jc w:val="left"/>
                          <w:rPr>
                            <w:sz w:val="22"/>
                          </w:rPr>
                        </w:pPr>
                        <w:r>
                          <w:rPr>
                            <w:b/>
                            <w:sz w:val="22"/>
                          </w:rPr>
                          <w:t>Source:</w:t>
                        </w:r>
                        <w:r>
                          <w:rPr>
                            <w:sz w:val="22"/>
                          </w:rPr>
                          <w:t>Torghabeh,</w:t>
                        </w:r>
                        <w:r>
                          <w:rPr>
                            <w:spacing w:val="-8"/>
                            <w:sz w:val="22"/>
                          </w:rPr>
                          <w:t> </w:t>
                        </w:r>
                        <w:r>
                          <w:rPr>
                            <w:spacing w:val="-4"/>
                            <w:sz w:val="22"/>
                          </w:rPr>
                          <w:t>2012</w:t>
                        </w:r>
                      </w:p>
                    </w:txbxContent>
                  </v:textbox>
                  <v:stroke dashstyle="solid"/>
                  <w10:wrap type="none"/>
                </v:shape>
                <w10:wrap type="topAndBottom"/>
              </v:group>
            </w:pict>
          </mc:Fallback>
        </mc:AlternateContent>
      </w:r>
    </w:p>
    <w:p>
      <w:pPr>
        <w:spacing w:after="0"/>
        <w:jc w:val="left"/>
        <w:rPr>
          <w:sz w:val="20"/>
        </w:rPr>
        <w:sectPr>
          <w:pgSz w:w="11910" w:h="16840"/>
          <w:pgMar w:header="720" w:footer="1084" w:top="1660" w:bottom="1280" w:left="1160" w:right="940"/>
        </w:sectPr>
      </w:pPr>
    </w:p>
    <w:p>
      <w:pPr>
        <w:pStyle w:val="BodyText"/>
        <w:spacing w:before="91"/>
        <w:ind w:right="213"/>
      </w:pPr>
      <w:r>
        <w:rPr/>
        <mc:AlternateContent>
          <mc:Choice Requires="wps">
            <w:drawing>
              <wp:anchor distT="0" distB="0" distL="0" distR="0" allowOverlap="1" layoutInCell="1" locked="0" behindDoc="1" simplePos="0" relativeHeight="487184896">
                <wp:simplePos x="0" y="0"/>
                <wp:positionH relativeFrom="page">
                  <wp:posOffset>823264</wp:posOffset>
                </wp:positionH>
                <wp:positionV relativeFrom="paragraph">
                  <wp:posOffset>226382</wp:posOffset>
                </wp:positionV>
                <wp:extent cx="29209" cy="16954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29209" cy="169545"/>
                        </a:xfrm>
                        <a:custGeom>
                          <a:avLst/>
                          <a:gdLst/>
                          <a:ahLst/>
                          <a:cxnLst/>
                          <a:rect l="l" t="t" r="r" b="b"/>
                          <a:pathLst>
                            <a:path w="29209" h="169545">
                              <a:moveTo>
                                <a:pt x="28956" y="0"/>
                              </a:moveTo>
                              <a:lnTo>
                                <a:pt x="0" y="0"/>
                              </a:lnTo>
                              <a:lnTo>
                                <a:pt x="0" y="169164"/>
                              </a:lnTo>
                              <a:lnTo>
                                <a:pt x="28956" y="169164"/>
                              </a:lnTo>
                              <a:lnTo>
                                <a:pt x="28956" y="0"/>
                              </a:lnTo>
                              <a:close/>
                            </a:path>
                          </a:pathLst>
                        </a:custGeom>
                        <a:solidFill>
                          <a:srgbClr val="FAFAFA"/>
                        </a:solidFill>
                      </wps:spPr>
                      <wps:bodyPr wrap="square" lIns="0" tIns="0" rIns="0" bIns="0" rtlCol="0">
                        <a:prstTxWarp prst="textNoShape">
                          <a:avLst/>
                        </a:prstTxWarp>
                        <a:noAutofit/>
                      </wps:bodyPr>
                    </wps:wsp>
                  </a:graphicData>
                </a:graphic>
              </wp:anchor>
            </w:drawing>
          </mc:Choice>
          <mc:Fallback>
            <w:pict>
              <v:rect style="position:absolute;margin-left:64.823997pt;margin-top:17.825390pt;width:2.280pt;height:13.32pt;mso-position-horizontal-relative:page;mso-position-vertical-relative:paragraph;z-index:-16131584" id="docshape14" filled="true" fillcolor="#fafafa" stroked="false">
                <v:fill type="solid"/>
                <w10:wrap type="none"/>
              </v:rect>
            </w:pict>
          </mc:Fallback>
        </mc:AlternateContent>
      </w:r>
      <w:r>
        <w:rPr/>
        <mc:AlternateContent>
          <mc:Choice Requires="wps">
            <w:drawing>
              <wp:anchor distT="0" distB="0" distL="0" distR="0" allowOverlap="1" layoutInCell="1" locked="0" behindDoc="1" simplePos="0" relativeHeight="487185408">
                <wp:simplePos x="0" y="0"/>
                <wp:positionH relativeFrom="page">
                  <wp:posOffset>2217673</wp:posOffset>
                </wp:positionH>
                <wp:positionV relativeFrom="paragraph">
                  <wp:posOffset>1407482</wp:posOffset>
                </wp:positionV>
                <wp:extent cx="45085" cy="16954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5085" cy="169545"/>
                        </a:xfrm>
                        <a:custGeom>
                          <a:avLst/>
                          <a:gdLst/>
                          <a:ahLst/>
                          <a:cxnLst/>
                          <a:rect l="l" t="t" r="r" b="b"/>
                          <a:pathLst>
                            <a:path w="45085" h="169545">
                              <a:moveTo>
                                <a:pt x="44500" y="0"/>
                              </a:moveTo>
                              <a:lnTo>
                                <a:pt x="0" y="0"/>
                              </a:lnTo>
                              <a:lnTo>
                                <a:pt x="0" y="169164"/>
                              </a:lnTo>
                              <a:lnTo>
                                <a:pt x="44500" y="169164"/>
                              </a:lnTo>
                              <a:lnTo>
                                <a:pt x="44500" y="0"/>
                              </a:lnTo>
                              <a:close/>
                            </a:path>
                          </a:pathLst>
                        </a:custGeom>
                        <a:solidFill>
                          <a:srgbClr val="FAFAFA"/>
                        </a:solidFill>
                      </wps:spPr>
                      <wps:bodyPr wrap="square" lIns="0" tIns="0" rIns="0" bIns="0" rtlCol="0">
                        <a:prstTxWarp prst="textNoShape">
                          <a:avLst/>
                        </a:prstTxWarp>
                        <a:noAutofit/>
                      </wps:bodyPr>
                    </wps:wsp>
                  </a:graphicData>
                </a:graphic>
              </wp:anchor>
            </w:drawing>
          </mc:Choice>
          <mc:Fallback>
            <w:pict>
              <v:rect style="position:absolute;margin-left:174.619995pt;margin-top:110.825394pt;width:3.504pt;height:13.32pt;mso-position-horizontal-relative:page;mso-position-vertical-relative:paragraph;z-index:-16131072" id="docshape15" filled="true" fillcolor="#fafafa" stroked="false">
                <v:fill type="solid"/>
                <w10:wrap type="none"/>
              </v:rect>
            </w:pict>
          </mc:Fallback>
        </mc:AlternateContent>
      </w:r>
      <w:r>
        <w:rPr/>
        <w:t>Epidemiology theory study causal relationships between diseases and environmental factors. ‘Epidemiological theory holds that the models used for studying and determining these relationships can also be used to study casual relationships between environmental factors and accidents. Jane Andrews was the newest member of the loading unit for Construction Products, Inc. She had 2 days of training on proper lifting techniques before beginning the work and mandatory use of back-support belts. Her supervisor and colleagues pressured her to disregard the</w:t>
      </w:r>
      <w:r>
        <w:rPr>
          <w:spacing w:val="-8"/>
        </w:rPr>
        <w:t> </w:t>
      </w:r>
      <w:r>
        <w:rPr/>
        <w:t>proper</w:t>
      </w:r>
      <w:r>
        <w:rPr>
          <w:spacing w:val="-10"/>
        </w:rPr>
        <w:t> </w:t>
      </w:r>
      <w:r>
        <w:rPr/>
        <w:t>lifting</w:t>
      </w:r>
      <w:r>
        <w:rPr>
          <w:spacing w:val="-6"/>
        </w:rPr>
        <w:t> </w:t>
      </w:r>
      <w:r>
        <w:rPr/>
        <w:t>methods</w:t>
      </w:r>
      <w:r>
        <w:rPr>
          <w:spacing w:val="-7"/>
        </w:rPr>
        <w:t> </w:t>
      </w:r>
      <w:r>
        <w:rPr/>
        <w:t>she</w:t>
      </w:r>
      <w:r>
        <w:rPr>
          <w:spacing w:val="-7"/>
        </w:rPr>
        <w:t> </w:t>
      </w:r>
      <w:r>
        <w:rPr/>
        <w:t>learned</w:t>
      </w:r>
      <w:r>
        <w:rPr>
          <w:spacing w:val="-6"/>
        </w:rPr>
        <w:t> </w:t>
      </w:r>
      <w:r>
        <w:rPr/>
        <w:t>in</w:t>
      </w:r>
      <w:r>
        <w:rPr>
          <w:spacing w:val="-9"/>
        </w:rPr>
        <w:t> </w:t>
      </w:r>
      <w:r>
        <w:rPr/>
        <w:t>training.</w:t>
      </w:r>
      <w:r>
        <w:rPr>
          <w:spacing w:val="-8"/>
        </w:rPr>
        <w:t> </w:t>
      </w:r>
      <w:r>
        <w:rPr/>
        <w:t>She</w:t>
      </w:r>
      <w:r>
        <w:rPr>
          <w:spacing w:val="-7"/>
        </w:rPr>
        <w:t> </w:t>
      </w:r>
      <w:r>
        <w:rPr/>
        <w:t>followed</w:t>
      </w:r>
      <w:r>
        <w:rPr>
          <w:spacing w:val="-6"/>
        </w:rPr>
        <w:t> </w:t>
      </w:r>
      <w:r>
        <w:rPr/>
        <w:t>her</w:t>
      </w:r>
      <w:r>
        <w:rPr>
          <w:spacing w:val="-7"/>
        </w:rPr>
        <w:t> </w:t>
      </w:r>
      <w:r>
        <w:rPr/>
        <w:t>supervisor</w:t>
      </w:r>
      <w:r>
        <w:rPr>
          <w:spacing w:val="-7"/>
        </w:rPr>
        <w:t> </w:t>
      </w:r>
      <w:r>
        <w:rPr/>
        <w:t>and</w:t>
      </w:r>
      <w:r>
        <w:rPr>
          <w:spacing w:val="-6"/>
        </w:rPr>
        <w:t> </w:t>
      </w:r>
      <w:r>
        <w:rPr/>
        <w:t>after</w:t>
      </w:r>
      <w:r>
        <w:rPr>
          <w:spacing w:val="-9"/>
        </w:rPr>
        <w:t> </w:t>
      </w:r>
      <w:r>
        <w:rPr/>
        <w:t>2</w:t>
      </w:r>
      <w:r>
        <w:rPr>
          <w:spacing w:val="-7"/>
        </w:rPr>
        <w:t> </w:t>
      </w:r>
      <w:r>
        <w:rPr/>
        <w:t>months had</w:t>
      </w:r>
      <w:r>
        <w:rPr>
          <w:spacing w:val="-13"/>
        </w:rPr>
        <w:t> </w:t>
      </w:r>
      <w:r>
        <w:rPr/>
        <w:t>to</w:t>
      </w:r>
      <w:r>
        <w:rPr>
          <w:spacing w:val="-13"/>
        </w:rPr>
        <w:t> </w:t>
      </w:r>
      <w:r>
        <w:rPr/>
        <w:t>undergo</w:t>
      </w:r>
      <w:r>
        <w:rPr>
          <w:spacing w:val="-13"/>
        </w:rPr>
        <w:t> </w:t>
      </w:r>
      <w:r>
        <w:rPr/>
        <w:t>major</w:t>
      </w:r>
      <w:r>
        <w:rPr>
          <w:spacing w:val="-14"/>
        </w:rPr>
        <w:t> </w:t>
      </w:r>
      <w:r>
        <w:rPr/>
        <w:t>surgery</w:t>
      </w:r>
      <w:r>
        <w:rPr>
          <w:spacing w:val="-13"/>
        </w:rPr>
        <w:t> </w:t>
      </w:r>
      <w:r>
        <w:rPr/>
        <w:t>to</w:t>
      </w:r>
      <w:r>
        <w:rPr>
          <w:spacing w:val="-13"/>
        </w:rPr>
        <w:t> </w:t>
      </w:r>
      <w:r>
        <w:rPr/>
        <w:t>repair</w:t>
      </w:r>
      <w:r>
        <w:rPr>
          <w:spacing w:val="-14"/>
        </w:rPr>
        <w:t> </w:t>
      </w:r>
      <w:r>
        <w:rPr/>
        <w:t>two</w:t>
      </w:r>
      <w:r>
        <w:rPr>
          <w:spacing w:val="-13"/>
        </w:rPr>
        <w:t> </w:t>
      </w:r>
      <w:r>
        <w:rPr/>
        <w:t>ruptured</w:t>
      </w:r>
      <w:r>
        <w:rPr>
          <w:spacing w:val="-13"/>
        </w:rPr>
        <w:t> </w:t>
      </w:r>
      <w:r>
        <w:rPr/>
        <w:t>disks.</w:t>
      </w:r>
      <w:r>
        <w:rPr>
          <w:spacing w:val="-15"/>
        </w:rPr>
        <w:t> </w:t>
      </w:r>
      <w:r>
        <w:rPr/>
        <w:t>The</w:t>
      </w:r>
      <w:r>
        <w:rPr>
          <w:spacing w:val="-15"/>
        </w:rPr>
        <w:t> </w:t>
      </w:r>
      <w:r>
        <w:rPr/>
        <w:t>theory</w:t>
      </w:r>
      <w:r>
        <w:rPr>
          <w:spacing w:val="-13"/>
        </w:rPr>
        <w:t> </w:t>
      </w:r>
      <w:r>
        <w:rPr/>
        <w:t>has</w:t>
      </w:r>
      <w:r>
        <w:rPr>
          <w:spacing w:val="-16"/>
        </w:rPr>
        <w:t> </w:t>
      </w:r>
      <w:r>
        <w:rPr/>
        <w:t>two</w:t>
      </w:r>
      <w:r>
        <w:rPr>
          <w:spacing w:val="-13"/>
        </w:rPr>
        <w:t> </w:t>
      </w:r>
      <w:r>
        <w:rPr/>
        <w:t>Components</w:t>
      </w:r>
      <w:r>
        <w:rPr>
          <w:spacing w:val="-13"/>
        </w:rPr>
        <w:t> </w:t>
      </w:r>
      <w:r>
        <w:rPr/>
        <w:t>which includes Predisposition Characteristics, Situational Characteristics’ (Saad, 2017).</w:t>
      </w:r>
    </w:p>
    <w:p>
      <w:pPr>
        <w:pStyle w:val="BodyText"/>
        <w:spacing w:before="1"/>
        <w:ind w:left="0"/>
        <w:jc w:val="left"/>
      </w:pPr>
    </w:p>
    <w:p>
      <w:pPr>
        <w:pStyle w:val="Heading2"/>
      </w:pPr>
      <w:r>
        <w:rPr>
          <w:color w:val="1F3762"/>
        </w:rPr>
        <w:t>Occupational</w:t>
      </w:r>
      <w:r>
        <w:rPr>
          <w:color w:val="1F3762"/>
          <w:spacing w:val="-8"/>
        </w:rPr>
        <w:t> </w:t>
      </w:r>
      <w:r>
        <w:rPr>
          <w:color w:val="1F3762"/>
          <w:spacing w:val="-4"/>
        </w:rPr>
        <w:t>Risk</w:t>
      </w:r>
    </w:p>
    <w:p>
      <w:pPr>
        <w:pStyle w:val="BodyText"/>
        <w:spacing w:before="1"/>
        <w:ind w:right="215"/>
      </w:pPr>
      <w:r>
        <w:rPr/>
        <w:t>Risk</w:t>
      </w:r>
      <w:r>
        <w:rPr>
          <w:spacing w:val="-1"/>
        </w:rPr>
        <w:t> </w:t>
      </w:r>
      <w:r>
        <w:rPr/>
        <w:t>is</w:t>
      </w:r>
      <w:r>
        <w:rPr>
          <w:spacing w:val="-3"/>
        </w:rPr>
        <w:t> </w:t>
      </w:r>
      <w:r>
        <w:rPr/>
        <w:t>the</w:t>
      </w:r>
      <w:r>
        <w:rPr>
          <w:spacing w:val="-2"/>
        </w:rPr>
        <w:t> </w:t>
      </w:r>
      <w:r>
        <w:rPr/>
        <w:t>chances</w:t>
      </w:r>
      <w:r>
        <w:rPr>
          <w:spacing w:val="-1"/>
        </w:rPr>
        <w:t> </w:t>
      </w:r>
      <w:r>
        <w:rPr/>
        <w:t>or</w:t>
      </w:r>
      <w:r>
        <w:rPr>
          <w:spacing w:val="-1"/>
        </w:rPr>
        <w:t> </w:t>
      </w:r>
      <w:r>
        <w:rPr/>
        <w:t>probability that</w:t>
      </w:r>
      <w:r>
        <w:rPr>
          <w:spacing w:val="-3"/>
        </w:rPr>
        <w:t> </w:t>
      </w:r>
      <w:r>
        <w:rPr/>
        <w:t>harm</w:t>
      </w:r>
      <w:r>
        <w:rPr>
          <w:spacing w:val="-2"/>
        </w:rPr>
        <w:t> </w:t>
      </w:r>
      <w:r>
        <w:rPr/>
        <w:t>will</w:t>
      </w:r>
      <w:r>
        <w:rPr>
          <w:spacing w:val="-1"/>
        </w:rPr>
        <w:t> </w:t>
      </w:r>
      <w:r>
        <w:rPr/>
        <w:t>happen</w:t>
      </w:r>
      <w:r>
        <w:rPr>
          <w:spacing w:val="-2"/>
        </w:rPr>
        <w:t> </w:t>
      </w:r>
      <w:r>
        <w:rPr/>
        <w:t>under</w:t>
      </w:r>
      <w:r>
        <w:rPr>
          <w:spacing w:val="-2"/>
        </w:rPr>
        <w:t> </w:t>
      </w:r>
      <w:r>
        <w:rPr/>
        <w:t>certain</w:t>
      </w:r>
      <w:r>
        <w:rPr>
          <w:spacing w:val="-2"/>
        </w:rPr>
        <w:t> </w:t>
      </w:r>
      <w:r>
        <w:rPr/>
        <w:t>conditions</w:t>
      </w:r>
      <w:r>
        <w:rPr>
          <w:spacing w:val="-1"/>
        </w:rPr>
        <w:t> </w:t>
      </w:r>
      <w:r>
        <w:rPr/>
        <w:t>of</w:t>
      </w:r>
      <w:r>
        <w:rPr>
          <w:spacing w:val="-4"/>
        </w:rPr>
        <w:t> </w:t>
      </w:r>
      <w:r>
        <w:rPr/>
        <w:t>exposure</w:t>
      </w:r>
      <w:r>
        <w:rPr>
          <w:spacing w:val="-4"/>
        </w:rPr>
        <w:t> </w:t>
      </w:r>
      <w:r>
        <w:rPr/>
        <w:t>to</w:t>
      </w:r>
      <w:r>
        <w:rPr>
          <w:spacing w:val="-1"/>
        </w:rPr>
        <w:t> </w:t>
      </w:r>
      <w:r>
        <w:rPr/>
        <w:t>a substance or object (Patrick </w:t>
      </w:r>
      <w:r>
        <w:rPr>
          <w:i/>
          <w:sz w:val="23"/>
        </w:rPr>
        <w:t>et al., </w:t>
      </w:r>
      <w:r>
        <w:rPr/>
        <w:t>1986). Risk simply means the likelihood of hazard to cause harm</w:t>
      </w:r>
      <w:r>
        <w:rPr>
          <w:spacing w:val="-5"/>
        </w:rPr>
        <w:t> </w:t>
      </w:r>
      <w:r>
        <w:rPr/>
        <w:t>(or</w:t>
      </w:r>
      <w:r>
        <w:rPr>
          <w:spacing w:val="-5"/>
        </w:rPr>
        <w:t> </w:t>
      </w:r>
      <w:r>
        <w:rPr/>
        <w:t>injury)</w:t>
      </w:r>
      <w:r>
        <w:rPr>
          <w:spacing w:val="-4"/>
        </w:rPr>
        <w:t> </w:t>
      </w:r>
      <w:r>
        <w:rPr/>
        <w:t>to</w:t>
      </w:r>
      <w:r>
        <w:rPr>
          <w:spacing w:val="-6"/>
        </w:rPr>
        <w:t> </w:t>
      </w:r>
      <w:r>
        <w:rPr/>
        <w:t>a</w:t>
      </w:r>
      <w:r>
        <w:rPr>
          <w:spacing w:val="-5"/>
        </w:rPr>
        <w:t> </w:t>
      </w:r>
      <w:r>
        <w:rPr/>
        <w:t>person</w:t>
      </w:r>
      <w:r>
        <w:rPr>
          <w:spacing w:val="-5"/>
        </w:rPr>
        <w:t> </w:t>
      </w:r>
      <w:r>
        <w:rPr/>
        <w:t>(Tang,</w:t>
      </w:r>
      <w:r>
        <w:rPr>
          <w:spacing w:val="-3"/>
        </w:rPr>
        <w:t> </w:t>
      </w:r>
      <w:r>
        <w:rPr/>
        <w:t>2016).</w:t>
      </w:r>
      <w:r>
        <w:rPr>
          <w:spacing w:val="-7"/>
        </w:rPr>
        <w:t> </w:t>
      </w:r>
      <w:r>
        <w:rPr/>
        <w:t>It</w:t>
      </w:r>
      <w:r>
        <w:rPr>
          <w:spacing w:val="-3"/>
        </w:rPr>
        <w:t> </w:t>
      </w:r>
      <w:r>
        <w:rPr/>
        <w:t>is</w:t>
      </w:r>
      <w:r>
        <w:rPr>
          <w:spacing w:val="-7"/>
        </w:rPr>
        <w:t> </w:t>
      </w:r>
      <w:r>
        <w:rPr/>
        <w:t>the</w:t>
      </w:r>
      <w:r>
        <w:rPr>
          <w:spacing w:val="-5"/>
        </w:rPr>
        <w:t> </w:t>
      </w:r>
      <w:r>
        <w:rPr/>
        <w:t>measure</w:t>
      </w:r>
      <w:r>
        <w:rPr>
          <w:spacing w:val="-5"/>
        </w:rPr>
        <w:t> </w:t>
      </w:r>
      <w:r>
        <w:rPr/>
        <w:t>of</w:t>
      </w:r>
      <w:r>
        <w:rPr>
          <w:spacing w:val="-5"/>
        </w:rPr>
        <w:t> </w:t>
      </w:r>
      <w:r>
        <w:rPr/>
        <w:t>both</w:t>
      </w:r>
      <w:r>
        <w:rPr>
          <w:spacing w:val="-5"/>
        </w:rPr>
        <w:t> </w:t>
      </w:r>
      <w:r>
        <w:rPr/>
        <w:t>the</w:t>
      </w:r>
      <w:r>
        <w:rPr>
          <w:spacing w:val="-5"/>
        </w:rPr>
        <w:t> </w:t>
      </w:r>
      <w:r>
        <w:rPr/>
        <w:t>hazard</w:t>
      </w:r>
      <w:r>
        <w:rPr>
          <w:spacing w:val="-4"/>
        </w:rPr>
        <w:t> </w:t>
      </w:r>
      <w:r>
        <w:rPr/>
        <w:t>and</w:t>
      </w:r>
      <w:r>
        <w:rPr>
          <w:spacing w:val="-4"/>
        </w:rPr>
        <w:t> </w:t>
      </w:r>
      <w:r>
        <w:rPr/>
        <w:t>probability</w:t>
      </w:r>
      <w:r>
        <w:rPr>
          <w:spacing w:val="-3"/>
        </w:rPr>
        <w:t> </w:t>
      </w:r>
      <w:r>
        <w:rPr/>
        <w:t>of harm to occurrence. Reducing risk is based on minimizing exposure to hazards. Mathematically, risk is a function of; hazard and exposure; exposure is a Function of dose and exposure time; therefore,</w:t>
      </w:r>
      <w:r>
        <w:rPr>
          <w:spacing w:val="-6"/>
        </w:rPr>
        <w:t> </w:t>
      </w:r>
      <w:r>
        <w:rPr/>
        <w:t>Risk</w:t>
      </w:r>
      <w:r>
        <w:rPr>
          <w:spacing w:val="-6"/>
        </w:rPr>
        <w:t> </w:t>
      </w:r>
      <w:r>
        <w:rPr/>
        <w:t>is</w:t>
      </w:r>
      <w:r>
        <w:rPr>
          <w:spacing w:val="-7"/>
        </w:rPr>
        <w:t> </w:t>
      </w:r>
      <w:r>
        <w:rPr/>
        <w:t>a</w:t>
      </w:r>
      <w:r>
        <w:rPr>
          <w:spacing w:val="-7"/>
        </w:rPr>
        <w:t> </w:t>
      </w:r>
      <w:r>
        <w:rPr/>
        <w:t>function</w:t>
      </w:r>
      <w:r>
        <w:rPr>
          <w:spacing w:val="-7"/>
        </w:rPr>
        <w:t> </w:t>
      </w:r>
      <w:r>
        <w:rPr/>
        <w:t>of</w:t>
      </w:r>
      <w:r>
        <w:rPr>
          <w:spacing w:val="-7"/>
        </w:rPr>
        <w:t> </w:t>
      </w:r>
      <w:r>
        <w:rPr/>
        <w:t>hazard,</w:t>
      </w:r>
      <w:r>
        <w:rPr>
          <w:spacing w:val="-9"/>
        </w:rPr>
        <w:t> </w:t>
      </w:r>
      <w:r>
        <w:rPr/>
        <w:t>dose</w:t>
      </w:r>
      <w:r>
        <w:rPr>
          <w:spacing w:val="-7"/>
        </w:rPr>
        <w:t> </w:t>
      </w:r>
      <w:r>
        <w:rPr/>
        <w:t>and</w:t>
      </w:r>
      <w:r>
        <w:rPr>
          <w:spacing w:val="-9"/>
        </w:rPr>
        <w:t> </w:t>
      </w:r>
      <w:r>
        <w:rPr/>
        <w:t>exposure</w:t>
      </w:r>
      <w:r>
        <w:rPr>
          <w:spacing w:val="-7"/>
        </w:rPr>
        <w:t> </w:t>
      </w:r>
      <w:r>
        <w:rPr/>
        <w:t>time.</w:t>
      </w:r>
      <w:r>
        <w:rPr>
          <w:spacing w:val="-9"/>
        </w:rPr>
        <w:t> </w:t>
      </w:r>
      <w:r>
        <w:rPr/>
        <w:t>Thus,</w:t>
      </w:r>
      <w:r>
        <w:rPr>
          <w:spacing w:val="-6"/>
        </w:rPr>
        <w:t> </w:t>
      </w:r>
      <w:r>
        <w:rPr/>
        <w:t>hazardous</w:t>
      </w:r>
      <w:r>
        <w:rPr>
          <w:spacing w:val="-7"/>
        </w:rPr>
        <w:t> </w:t>
      </w:r>
      <w:r>
        <w:rPr/>
        <w:t>substance</w:t>
      </w:r>
      <w:r>
        <w:rPr>
          <w:spacing w:val="-7"/>
        </w:rPr>
        <w:t> </w:t>
      </w:r>
      <w:r>
        <w:rPr/>
        <w:t>which pose</w:t>
      </w:r>
      <w:r>
        <w:rPr>
          <w:spacing w:val="-2"/>
        </w:rPr>
        <w:t> </w:t>
      </w:r>
      <w:r>
        <w:rPr/>
        <w:t>only</w:t>
      </w:r>
      <w:r>
        <w:rPr>
          <w:spacing w:val="-2"/>
        </w:rPr>
        <w:t> </w:t>
      </w:r>
      <w:r>
        <w:rPr/>
        <w:t>a</w:t>
      </w:r>
      <w:r>
        <w:rPr>
          <w:spacing w:val="-5"/>
        </w:rPr>
        <w:t> </w:t>
      </w:r>
      <w:r>
        <w:rPr/>
        <w:t>small</w:t>
      </w:r>
      <w:r>
        <w:rPr>
          <w:spacing w:val="-2"/>
        </w:rPr>
        <w:t> </w:t>
      </w:r>
      <w:r>
        <w:rPr/>
        <w:t>hazard</w:t>
      </w:r>
      <w:r>
        <w:rPr>
          <w:spacing w:val="-5"/>
        </w:rPr>
        <w:t> </w:t>
      </w:r>
      <w:r>
        <w:rPr/>
        <w:t>but</w:t>
      </w:r>
      <w:r>
        <w:rPr>
          <w:spacing w:val="-1"/>
        </w:rPr>
        <w:t> </w:t>
      </w:r>
      <w:r>
        <w:rPr/>
        <w:t>to</w:t>
      </w:r>
      <w:r>
        <w:rPr>
          <w:spacing w:val="-2"/>
        </w:rPr>
        <w:t> </w:t>
      </w:r>
      <w:r>
        <w:rPr/>
        <w:t>which</w:t>
      </w:r>
      <w:r>
        <w:rPr>
          <w:spacing w:val="-3"/>
        </w:rPr>
        <w:t> </w:t>
      </w:r>
      <w:r>
        <w:rPr/>
        <w:t>there</w:t>
      </w:r>
      <w:r>
        <w:rPr>
          <w:spacing w:val="-3"/>
        </w:rPr>
        <w:t> </w:t>
      </w:r>
      <w:r>
        <w:rPr/>
        <w:t>is</w:t>
      </w:r>
      <w:r>
        <w:rPr>
          <w:spacing w:val="-2"/>
        </w:rPr>
        <w:t> </w:t>
      </w:r>
      <w:r>
        <w:rPr/>
        <w:t>frequent</w:t>
      </w:r>
      <w:r>
        <w:rPr>
          <w:spacing w:val="-1"/>
        </w:rPr>
        <w:t> </w:t>
      </w:r>
      <w:r>
        <w:rPr/>
        <w:t>or</w:t>
      </w:r>
      <w:r>
        <w:rPr>
          <w:spacing w:val="-2"/>
        </w:rPr>
        <w:t> </w:t>
      </w:r>
      <w:r>
        <w:rPr/>
        <w:t>excessive exposure</w:t>
      </w:r>
      <w:r>
        <w:rPr>
          <w:spacing w:val="-3"/>
        </w:rPr>
        <w:t> </w:t>
      </w:r>
      <w:r>
        <w:rPr/>
        <w:t>may</w:t>
      </w:r>
      <w:r>
        <w:rPr>
          <w:spacing w:val="-1"/>
        </w:rPr>
        <w:t> </w:t>
      </w:r>
      <w:r>
        <w:rPr/>
        <w:t>pose</w:t>
      </w:r>
      <w:r>
        <w:rPr>
          <w:spacing w:val="-2"/>
        </w:rPr>
        <w:t> </w:t>
      </w:r>
      <w:r>
        <w:rPr/>
        <w:t>as</w:t>
      </w:r>
      <w:r>
        <w:rPr>
          <w:spacing w:val="-2"/>
        </w:rPr>
        <w:t> </w:t>
      </w:r>
      <w:r>
        <w:rPr/>
        <w:t>much risk as chemicals having degree of hazard but have only limited exposure.</w:t>
      </w:r>
      <w:r>
        <w:rPr>
          <w:spacing w:val="-2"/>
        </w:rPr>
        <w:t> </w:t>
      </w:r>
      <w:r>
        <w:rPr/>
        <w:t>Risk can be minimized by reducing exposure time. The European Community defines risk as a function of; severity and probability of harm to occur (Okafor &amp; Alamina, 2018), which depends on exposure duration and frequency, occurrence of hazardous events alongside the possibility of preventing, avoiding or limiting the harm.</w:t>
      </w:r>
    </w:p>
    <w:p>
      <w:pPr>
        <w:pStyle w:val="BodyText"/>
        <w:spacing w:line="252" w:lineRule="exact"/>
      </w:pPr>
      <w:r>
        <w:rPr/>
        <w:t>The</w:t>
      </w:r>
      <w:r>
        <w:rPr>
          <w:spacing w:val="-7"/>
        </w:rPr>
        <w:t> </w:t>
      </w:r>
      <w:r>
        <w:rPr/>
        <w:t>following</w:t>
      </w:r>
      <w:r>
        <w:rPr>
          <w:spacing w:val="-3"/>
        </w:rPr>
        <w:t> </w:t>
      </w:r>
      <w:r>
        <w:rPr/>
        <w:t>elements</w:t>
      </w:r>
      <w:r>
        <w:rPr>
          <w:spacing w:val="-5"/>
        </w:rPr>
        <w:t> </w:t>
      </w:r>
      <w:r>
        <w:rPr/>
        <w:t>of</w:t>
      </w:r>
      <w:r>
        <w:rPr>
          <w:spacing w:val="-3"/>
        </w:rPr>
        <w:t> </w:t>
      </w:r>
      <w:r>
        <w:rPr/>
        <w:t>Industrial</w:t>
      </w:r>
      <w:r>
        <w:rPr>
          <w:spacing w:val="-4"/>
        </w:rPr>
        <w:t> </w:t>
      </w:r>
      <w:r>
        <w:rPr/>
        <w:t>Hazard</w:t>
      </w:r>
      <w:r>
        <w:rPr>
          <w:spacing w:val="-6"/>
        </w:rPr>
        <w:t> </w:t>
      </w:r>
      <w:r>
        <w:rPr/>
        <w:t>and</w:t>
      </w:r>
      <w:r>
        <w:rPr>
          <w:spacing w:val="-3"/>
        </w:rPr>
        <w:t> </w:t>
      </w:r>
      <w:r>
        <w:rPr/>
        <w:t>Risk</w:t>
      </w:r>
      <w:r>
        <w:rPr>
          <w:spacing w:val="-3"/>
        </w:rPr>
        <w:t> </w:t>
      </w:r>
      <w:r>
        <w:rPr/>
        <w:t>are</w:t>
      </w:r>
      <w:r>
        <w:rPr>
          <w:spacing w:val="-5"/>
        </w:rPr>
        <w:t> </w:t>
      </w:r>
      <w:r>
        <w:rPr/>
        <w:t>as</w:t>
      </w:r>
      <w:r>
        <w:rPr>
          <w:spacing w:val="-4"/>
        </w:rPr>
        <w:t> </w:t>
      </w:r>
      <w:r>
        <w:rPr/>
        <w:t>defined</w:t>
      </w:r>
      <w:r>
        <w:rPr>
          <w:spacing w:val="-5"/>
        </w:rPr>
        <w:t> </w:t>
      </w:r>
      <w:r>
        <w:rPr>
          <w:spacing w:val="-2"/>
        </w:rPr>
        <w:t>below:</w:t>
      </w:r>
    </w:p>
    <w:p>
      <w:pPr>
        <w:pStyle w:val="ListParagraph"/>
        <w:numPr>
          <w:ilvl w:val="0"/>
          <w:numId w:val="1"/>
        </w:numPr>
        <w:tabs>
          <w:tab w:pos="856" w:val="left" w:leader="none"/>
        </w:tabs>
        <w:spacing w:line="240" w:lineRule="auto" w:before="1" w:after="0"/>
        <w:ind w:left="856" w:right="221" w:hanging="360"/>
        <w:jc w:val="both"/>
        <w:rPr>
          <w:sz w:val="22"/>
        </w:rPr>
      </w:pPr>
      <w:r>
        <w:rPr>
          <w:b/>
          <w:sz w:val="22"/>
        </w:rPr>
        <w:t>Harm: </w:t>
      </w:r>
      <w:r>
        <w:rPr>
          <w:sz w:val="22"/>
        </w:rPr>
        <w:t>This refers to any physical damage to a body caused by accident or violence. It may</w:t>
      </w:r>
      <w:r>
        <w:rPr>
          <w:spacing w:val="-2"/>
          <w:sz w:val="22"/>
        </w:rPr>
        <w:t> </w:t>
      </w:r>
      <w:r>
        <w:rPr>
          <w:sz w:val="22"/>
        </w:rPr>
        <w:t>be</w:t>
      </w:r>
      <w:r>
        <w:rPr>
          <w:spacing w:val="-6"/>
          <w:sz w:val="22"/>
        </w:rPr>
        <w:t> </w:t>
      </w:r>
      <w:r>
        <w:rPr>
          <w:sz w:val="22"/>
        </w:rPr>
        <w:t>physical</w:t>
      </w:r>
      <w:r>
        <w:rPr>
          <w:spacing w:val="-3"/>
          <w:sz w:val="22"/>
        </w:rPr>
        <w:t> </w:t>
      </w:r>
      <w:r>
        <w:rPr>
          <w:sz w:val="22"/>
        </w:rPr>
        <w:t>injury/damage</w:t>
      </w:r>
      <w:r>
        <w:rPr>
          <w:spacing w:val="-3"/>
          <w:sz w:val="22"/>
        </w:rPr>
        <w:t> </w:t>
      </w:r>
      <w:r>
        <w:rPr>
          <w:sz w:val="22"/>
        </w:rPr>
        <w:t>to</w:t>
      </w:r>
      <w:r>
        <w:rPr>
          <w:spacing w:val="-5"/>
          <w:sz w:val="22"/>
        </w:rPr>
        <w:t> </w:t>
      </w:r>
      <w:r>
        <w:rPr>
          <w:sz w:val="22"/>
        </w:rPr>
        <w:t>health</w:t>
      </w:r>
      <w:r>
        <w:rPr>
          <w:spacing w:val="-3"/>
          <w:sz w:val="22"/>
        </w:rPr>
        <w:t> </w:t>
      </w:r>
      <w:r>
        <w:rPr>
          <w:sz w:val="22"/>
        </w:rPr>
        <w:t>caused</w:t>
      </w:r>
      <w:r>
        <w:rPr>
          <w:spacing w:val="-5"/>
          <w:sz w:val="22"/>
        </w:rPr>
        <w:t> </w:t>
      </w:r>
      <w:r>
        <w:rPr>
          <w:sz w:val="22"/>
        </w:rPr>
        <w:t>directly</w:t>
      </w:r>
      <w:r>
        <w:rPr>
          <w:spacing w:val="-2"/>
          <w:sz w:val="22"/>
        </w:rPr>
        <w:t> </w:t>
      </w:r>
      <w:r>
        <w:rPr>
          <w:sz w:val="22"/>
        </w:rPr>
        <w:t>or</w:t>
      </w:r>
      <w:r>
        <w:rPr>
          <w:spacing w:val="-5"/>
          <w:sz w:val="22"/>
        </w:rPr>
        <w:t> </w:t>
      </w:r>
      <w:r>
        <w:rPr>
          <w:sz w:val="22"/>
        </w:rPr>
        <w:t>indirectly</w:t>
      </w:r>
      <w:r>
        <w:rPr>
          <w:spacing w:val="-5"/>
          <w:sz w:val="22"/>
        </w:rPr>
        <w:t> </w:t>
      </w:r>
      <w:r>
        <w:rPr>
          <w:sz w:val="22"/>
        </w:rPr>
        <w:t>as</w:t>
      </w:r>
      <w:r>
        <w:rPr>
          <w:spacing w:val="-3"/>
          <w:sz w:val="22"/>
        </w:rPr>
        <w:t> </w:t>
      </w:r>
      <w:r>
        <w:rPr>
          <w:sz w:val="22"/>
        </w:rPr>
        <w:t>a</w:t>
      </w:r>
      <w:r>
        <w:rPr>
          <w:spacing w:val="-7"/>
          <w:sz w:val="22"/>
        </w:rPr>
        <w:t> </w:t>
      </w:r>
      <w:r>
        <w:rPr>
          <w:sz w:val="22"/>
        </w:rPr>
        <w:t>consequence</w:t>
      </w:r>
      <w:r>
        <w:rPr>
          <w:spacing w:val="-4"/>
          <w:sz w:val="22"/>
        </w:rPr>
        <w:t> </w:t>
      </w:r>
      <w:r>
        <w:rPr>
          <w:sz w:val="22"/>
        </w:rPr>
        <w:t>of hazards (ISO 14121:1999).</w:t>
      </w:r>
    </w:p>
    <w:p>
      <w:pPr>
        <w:pStyle w:val="ListParagraph"/>
        <w:numPr>
          <w:ilvl w:val="0"/>
          <w:numId w:val="1"/>
        </w:numPr>
        <w:tabs>
          <w:tab w:pos="856" w:val="left" w:leader="none"/>
        </w:tabs>
        <w:spacing w:line="240" w:lineRule="auto" w:before="0" w:after="0"/>
        <w:ind w:left="856" w:right="215" w:hanging="360"/>
        <w:jc w:val="both"/>
        <w:rPr>
          <w:sz w:val="22"/>
        </w:rPr>
      </w:pPr>
      <w:r>
        <w:rPr>
          <w:b/>
          <w:sz w:val="22"/>
        </w:rPr>
        <w:t>Hazardous Condition: </w:t>
      </w:r>
      <w:r>
        <w:rPr>
          <w:sz w:val="22"/>
        </w:rPr>
        <w:t>Circumstance in a work-environment where by a worker is exposed to a hard event (ISO 14121:1999).</w:t>
      </w:r>
    </w:p>
    <w:p>
      <w:pPr>
        <w:pStyle w:val="ListParagraph"/>
        <w:numPr>
          <w:ilvl w:val="0"/>
          <w:numId w:val="1"/>
        </w:numPr>
        <w:tabs>
          <w:tab w:pos="856" w:val="left" w:leader="none"/>
        </w:tabs>
        <w:spacing w:line="240" w:lineRule="auto" w:before="0" w:after="0"/>
        <w:ind w:left="856" w:right="216" w:hanging="360"/>
        <w:jc w:val="both"/>
        <w:rPr>
          <w:sz w:val="22"/>
        </w:rPr>
      </w:pPr>
      <w:r>
        <w:rPr>
          <w:b/>
          <w:sz w:val="22"/>
        </w:rPr>
        <w:t>Hazardous</w:t>
      </w:r>
      <w:r>
        <w:rPr>
          <w:b/>
          <w:spacing w:val="-17"/>
          <w:sz w:val="22"/>
        </w:rPr>
        <w:t> </w:t>
      </w:r>
      <w:r>
        <w:rPr>
          <w:b/>
          <w:sz w:val="22"/>
        </w:rPr>
        <w:t>Event</w:t>
      </w:r>
      <w:r>
        <w:rPr>
          <w:sz w:val="22"/>
        </w:rPr>
        <w:t>:</w:t>
      </w:r>
      <w:r>
        <w:rPr>
          <w:spacing w:val="-15"/>
          <w:sz w:val="22"/>
        </w:rPr>
        <w:t> </w:t>
      </w:r>
      <w:r>
        <w:rPr>
          <w:sz w:val="22"/>
        </w:rPr>
        <w:t>This</w:t>
      </w:r>
      <w:r>
        <w:rPr>
          <w:spacing w:val="-18"/>
          <w:sz w:val="22"/>
        </w:rPr>
        <w:t> </w:t>
      </w:r>
      <w:r>
        <w:rPr>
          <w:sz w:val="22"/>
        </w:rPr>
        <w:t>refers</w:t>
      </w:r>
      <w:r>
        <w:rPr>
          <w:spacing w:val="-13"/>
          <w:sz w:val="22"/>
        </w:rPr>
        <w:t> </w:t>
      </w:r>
      <w:r>
        <w:rPr>
          <w:sz w:val="22"/>
        </w:rPr>
        <w:t>to</w:t>
      </w:r>
      <w:r>
        <w:rPr>
          <w:spacing w:val="-13"/>
          <w:sz w:val="22"/>
        </w:rPr>
        <w:t> </w:t>
      </w:r>
      <w:r>
        <w:rPr>
          <w:sz w:val="22"/>
        </w:rPr>
        <w:t>a</w:t>
      </w:r>
      <w:r>
        <w:rPr>
          <w:spacing w:val="-17"/>
          <w:sz w:val="22"/>
        </w:rPr>
        <w:t> </w:t>
      </w:r>
      <w:r>
        <w:rPr>
          <w:sz w:val="22"/>
        </w:rPr>
        <w:t>hazardous</w:t>
      </w:r>
      <w:r>
        <w:rPr>
          <w:spacing w:val="-16"/>
          <w:sz w:val="22"/>
        </w:rPr>
        <w:t> </w:t>
      </w:r>
      <w:r>
        <w:rPr>
          <w:sz w:val="22"/>
        </w:rPr>
        <w:t>condition</w:t>
      </w:r>
      <w:r>
        <w:rPr>
          <w:spacing w:val="-17"/>
          <w:sz w:val="22"/>
        </w:rPr>
        <w:t> </w:t>
      </w:r>
      <w:r>
        <w:rPr>
          <w:sz w:val="22"/>
        </w:rPr>
        <w:t>that</w:t>
      </w:r>
      <w:r>
        <w:rPr>
          <w:spacing w:val="-15"/>
          <w:sz w:val="22"/>
        </w:rPr>
        <w:t> </w:t>
      </w:r>
      <w:r>
        <w:rPr>
          <w:sz w:val="22"/>
        </w:rPr>
        <w:t>may</w:t>
      </w:r>
      <w:r>
        <w:rPr>
          <w:spacing w:val="-13"/>
          <w:sz w:val="22"/>
        </w:rPr>
        <w:t> </w:t>
      </w:r>
      <w:r>
        <w:rPr>
          <w:sz w:val="22"/>
        </w:rPr>
        <w:t>cause</w:t>
      </w:r>
      <w:r>
        <w:rPr>
          <w:spacing w:val="-15"/>
          <w:sz w:val="22"/>
        </w:rPr>
        <w:t> </w:t>
      </w:r>
      <w:r>
        <w:rPr>
          <w:sz w:val="22"/>
        </w:rPr>
        <w:t>harm</w:t>
      </w:r>
      <w:r>
        <w:rPr>
          <w:spacing w:val="-14"/>
          <w:sz w:val="22"/>
        </w:rPr>
        <w:t> </w:t>
      </w:r>
      <w:r>
        <w:rPr>
          <w:sz w:val="22"/>
        </w:rPr>
        <w:t>to</w:t>
      </w:r>
      <w:r>
        <w:rPr>
          <w:spacing w:val="-15"/>
          <w:sz w:val="22"/>
        </w:rPr>
        <w:t> </w:t>
      </w:r>
      <w:r>
        <w:rPr>
          <w:sz w:val="22"/>
        </w:rPr>
        <w:t>personnel (ISO 14121:1999).</w:t>
      </w:r>
    </w:p>
    <w:p>
      <w:pPr>
        <w:pStyle w:val="ListParagraph"/>
        <w:numPr>
          <w:ilvl w:val="0"/>
          <w:numId w:val="1"/>
        </w:numPr>
        <w:tabs>
          <w:tab w:pos="856" w:val="left" w:leader="none"/>
        </w:tabs>
        <w:spacing w:line="240" w:lineRule="auto" w:before="0" w:after="0"/>
        <w:ind w:left="856" w:right="217" w:hanging="360"/>
        <w:jc w:val="both"/>
        <w:rPr>
          <w:sz w:val="22"/>
        </w:rPr>
      </w:pPr>
      <w:r>
        <w:rPr>
          <w:b/>
          <w:sz w:val="22"/>
        </w:rPr>
        <w:t>Accident: </w:t>
      </w:r>
      <w:r>
        <w:rPr>
          <w:sz w:val="22"/>
        </w:rPr>
        <w:t>Workplace accident is anything that happens suddenly or by chance that may cause harm or injury to workers. It is an unfortunate occurrence or mishap that causes damage or injury to workers.</w:t>
      </w:r>
    </w:p>
    <w:p>
      <w:pPr>
        <w:pStyle w:val="ListParagraph"/>
        <w:numPr>
          <w:ilvl w:val="0"/>
          <w:numId w:val="1"/>
        </w:numPr>
        <w:tabs>
          <w:tab w:pos="856" w:val="left" w:leader="none"/>
        </w:tabs>
        <w:spacing w:line="240" w:lineRule="auto" w:before="0" w:after="0"/>
        <w:ind w:left="856" w:right="220" w:hanging="360"/>
        <w:jc w:val="both"/>
        <w:rPr>
          <w:sz w:val="22"/>
        </w:rPr>
      </w:pPr>
      <w:r>
        <w:rPr>
          <w:b/>
          <w:sz w:val="22"/>
        </w:rPr>
        <w:t>Tolerable Risk: </w:t>
      </w:r>
      <w:r>
        <w:rPr>
          <w:sz w:val="22"/>
        </w:rPr>
        <w:t>The acceptable level of risk, which has little or negligible effects on the </w:t>
      </w:r>
      <w:r>
        <w:rPr>
          <w:spacing w:val="-2"/>
          <w:sz w:val="22"/>
        </w:rPr>
        <w:t>workers.</w:t>
      </w:r>
    </w:p>
    <w:p>
      <w:pPr>
        <w:pStyle w:val="BodyText"/>
        <w:ind w:left="0"/>
        <w:jc w:val="left"/>
      </w:pPr>
    </w:p>
    <w:p>
      <w:pPr>
        <w:pStyle w:val="Heading2"/>
      </w:pPr>
      <w:r>
        <w:rPr/>
        <w:t>Risk</w:t>
      </w:r>
      <w:r>
        <w:rPr>
          <w:spacing w:val="-2"/>
        </w:rPr>
        <w:t> Assessment</w:t>
      </w:r>
    </w:p>
    <w:p>
      <w:pPr>
        <w:pStyle w:val="BodyText"/>
        <w:spacing w:before="1"/>
        <w:ind w:right="213"/>
      </w:pPr>
      <w:r>
        <w:rPr/>
        <w:t>Risk assessment is a systematic process of identifying risk in a hazard. It is the process of identifying hazards and evaluating the associated-risk with the hazards considering control measures (British Standards 8800, 2004). According to Lind (2017), risk assessment has a procedure</w:t>
      </w:r>
      <w:r>
        <w:rPr>
          <w:b/>
        </w:rPr>
        <w:t>. </w:t>
      </w:r>
      <w:r>
        <w:rPr/>
        <w:t>“Industrial risk assessment is the procedure employed in the industry to identify the probability or Likelihood that a worker may be harmed or injured when exposed to workplace hazards,” (California State University Maritime Academy, 2017). In 1983, the United States National Research Council (NCR) established a quantitative and systematic approach to Risk Assessment in work environment (National Research Council, 1983). The NRC considered risk assessment process as an activity carried-out by the application of scientific objective principles; the council a1so viewed risk management as a decision making process that encompasses all sphere of life. Occupational risks are assessed using various established methods and technique. These methods are employed to</w:t>
      </w:r>
      <w:r>
        <w:rPr>
          <w:spacing w:val="15"/>
        </w:rPr>
        <w:t> </w:t>
      </w:r>
      <w:r>
        <w:rPr/>
        <w:t>assess</w:t>
      </w:r>
      <w:r>
        <w:rPr>
          <w:spacing w:val="15"/>
        </w:rPr>
        <w:t> </w:t>
      </w:r>
      <w:r>
        <w:rPr/>
        <w:t>occupational</w:t>
      </w:r>
      <w:r>
        <w:rPr>
          <w:spacing w:val="15"/>
        </w:rPr>
        <w:t> </w:t>
      </w:r>
      <w:r>
        <w:rPr/>
        <w:t>risks such as</w:t>
      </w:r>
      <w:r>
        <w:rPr>
          <w:spacing w:val="15"/>
        </w:rPr>
        <w:t> </w:t>
      </w:r>
      <w:r>
        <w:rPr/>
        <w:t>ergonomics</w:t>
      </w:r>
      <w:r>
        <w:rPr>
          <w:spacing w:val="15"/>
        </w:rPr>
        <w:t> </w:t>
      </w:r>
      <w:r>
        <w:rPr/>
        <w:t>or</w:t>
      </w:r>
      <w:r>
        <w:rPr>
          <w:spacing w:val="15"/>
        </w:rPr>
        <w:t> </w:t>
      </w:r>
      <w:r>
        <w:rPr/>
        <w:t>injury</w:t>
      </w:r>
      <w:r>
        <w:rPr>
          <w:spacing w:val="15"/>
        </w:rPr>
        <w:t> </w:t>
      </w:r>
      <w:r>
        <w:rPr/>
        <w:t>risks</w:t>
      </w:r>
      <w:r>
        <w:rPr>
          <w:spacing w:val="15"/>
        </w:rPr>
        <w:t> </w:t>
      </w:r>
      <w:r>
        <w:rPr/>
        <w:t>in</w:t>
      </w:r>
    </w:p>
    <w:p>
      <w:pPr>
        <w:spacing w:after="0"/>
        <w:sectPr>
          <w:pgSz w:w="11910" w:h="16840"/>
          <w:pgMar w:header="720" w:footer="1084" w:top="1660" w:bottom="1280" w:left="1160" w:right="940"/>
        </w:sectPr>
      </w:pPr>
    </w:p>
    <w:p>
      <w:pPr>
        <w:pStyle w:val="BodyText"/>
        <w:spacing w:before="91"/>
        <w:ind w:right="215"/>
      </w:pPr>
      <w:r>
        <w:rPr/>
        <w:t>specific</w:t>
      </w:r>
      <w:r>
        <w:rPr>
          <w:spacing w:val="-5"/>
        </w:rPr>
        <w:t> </w:t>
      </w:r>
      <w:r>
        <w:rPr/>
        <w:t>tasks.</w:t>
      </w:r>
      <w:r>
        <w:rPr>
          <w:spacing w:val="-3"/>
        </w:rPr>
        <w:t> </w:t>
      </w:r>
      <w:r>
        <w:rPr/>
        <w:t>Risk</w:t>
      </w:r>
      <w:r>
        <w:rPr>
          <w:spacing w:val="-4"/>
        </w:rPr>
        <w:t> </w:t>
      </w:r>
      <w:r>
        <w:rPr/>
        <w:t>assessment</w:t>
      </w:r>
      <w:r>
        <w:rPr>
          <w:spacing w:val="-3"/>
        </w:rPr>
        <w:t> </w:t>
      </w:r>
      <w:r>
        <w:rPr/>
        <w:t>methods,</w:t>
      </w:r>
      <w:r>
        <w:rPr>
          <w:spacing w:val="-4"/>
        </w:rPr>
        <w:t> </w:t>
      </w:r>
      <w:r>
        <w:rPr/>
        <w:t>such</w:t>
      </w:r>
      <w:r>
        <w:rPr>
          <w:spacing w:val="-5"/>
        </w:rPr>
        <w:t> </w:t>
      </w:r>
      <w:r>
        <w:rPr/>
        <w:t>as</w:t>
      </w:r>
      <w:r>
        <w:rPr>
          <w:spacing w:val="-4"/>
        </w:rPr>
        <w:t> </w:t>
      </w:r>
      <w:r>
        <w:rPr/>
        <w:t>such</w:t>
      </w:r>
      <w:r>
        <w:rPr>
          <w:spacing w:val="-5"/>
        </w:rPr>
        <w:t> </w:t>
      </w:r>
      <w:r>
        <w:rPr/>
        <w:t>as</w:t>
      </w:r>
      <w:r>
        <w:rPr>
          <w:spacing w:val="-4"/>
        </w:rPr>
        <w:t> </w:t>
      </w:r>
      <w:r>
        <w:rPr/>
        <w:t>ergonomics</w:t>
      </w:r>
      <w:r>
        <w:rPr>
          <w:spacing w:val="-4"/>
        </w:rPr>
        <w:t> </w:t>
      </w:r>
      <w:r>
        <w:rPr/>
        <w:t>or</w:t>
      </w:r>
      <w:r>
        <w:rPr>
          <w:spacing w:val="-4"/>
        </w:rPr>
        <w:t> </w:t>
      </w:r>
      <w:r>
        <w:rPr/>
        <w:t>injury</w:t>
      </w:r>
      <w:r>
        <w:rPr>
          <w:spacing w:val="-4"/>
        </w:rPr>
        <w:t> </w:t>
      </w:r>
      <w:r>
        <w:rPr/>
        <w:t>risks</w:t>
      </w:r>
      <w:r>
        <w:rPr>
          <w:spacing w:val="-4"/>
        </w:rPr>
        <w:t> </w:t>
      </w:r>
      <w:r>
        <w:rPr/>
        <w:t>(HAZOP)</w:t>
      </w:r>
      <w:r>
        <w:rPr>
          <w:spacing w:val="-4"/>
        </w:rPr>
        <w:t> </w:t>
      </w:r>
      <w:r>
        <w:rPr/>
        <w:t>and Fault Mode and Effects Analysis (FMEA) are used to identify system risks (Lind, 2009).</w:t>
      </w:r>
    </w:p>
    <w:p>
      <w:pPr>
        <w:pStyle w:val="BodyText"/>
        <w:spacing w:before="1"/>
        <w:ind w:right="216"/>
      </w:pPr>
      <w:r>
        <w:rPr/>
        <w:t>As opined by Koornneef &amp; Hale (1997) Standards for risk assessment are SFS-EN ISO 12100-1 (2003)</w:t>
      </w:r>
      <w:r>
        <w:rPr>
          <w:spacing w:val="-10"/>
        </w:rPr>
        <w:t> </w:t>
      </w:r>
      <w:r>
        <w:rPr/>
        <w:t>and</w:t>
      </w:r>
      <w:r>
        <w:rPr>
          <w:spacing w:val="-8"/>
        </w:rPr>
        <w:t> </w:t>
      </w:r>
      <w:r>
        <w:rPr/>
        <w:t>ISO</w:t>
      </w:r>
      <w:r>
        <w:rPr>
          <w:spacing w:val="-9"/>
        </w:rPr>
        <w:t> </w:t>
      </w:r>
      <w:r>
        <w:rPr/>
        <w:t>14121</w:t>
      </w:r>
      <w:r>
        <w:rPr>
          <w:spacing w:val="-9"/>
        </w:rPr>
        <w:t> </w:t>
      </w:r>
      <w:r>
        <w:rPr/>
        <w:t>(1999)</w:t>
      </w:r>
      <w:r>
        <w:rPr>
          <w:spacing w:val="-10"/>
        </w:rPr>
        <w:t> </w:t>
      </w:r>
      <w:r>
        <w:rPr/>
        <w:t>for</w:t>
      </w:r>
      <w:r>
        <w:rPr>
          <w:spacing w:val="-10"/>
        </w:rPr>
        <w:t> </w:t>
      </w:r>
      <w:r>
        <w:rPr/>
        <w:t>machine</w:t>
      </w:r>
      <w:r>
        <w:rPr>
          <w:spacing w:val="-10"/>
        </w:rPr>
        <w:t> </w:t>
      </w:r>
      <w:r>
        <w:rPr/>
        <w:t>safety</w:t>
      </w:r>
      <w:r>
        <w:rPr>
          <w:spacing w:val="-8"/>
        </w:rPr>
        <w:t> </w:t>
      </w:r>
      <w:r>
        <w:rPr/>
        <w:t>standards,</w:t>
      </w:r>
      <w:r>
        <w:rPr>
          <w:spacing w:val="-8"/>
        </w:rPr>
        <w:t> </w:t>
      </w:r>
      <w:r>
        <w:rPr/>
        <w:t>SFS-IEC</w:t>
      </w:r>
      <w:r>
        <w:rPr>
          <w:spacing w:val="-9"/>
        </w:rPr>
        <w:t> </w:t>
      </w:r>
      <w:r>
        <w:rPr/>
        <w:t>60300-3-9</w:t>
      </w:r>
      <w:r>
        <w:rPr>
          <w:spacing w:val="-9"/>
        </w:rPr>
        <w:t> </w:t>
      </w:r>
      <w:r>
        <w:rPr/>
        <w:t>(2000)</w:t>
      </w:r>
      <w:r>
        <w:rPr>
          <w:spacing w:val="-8"/>
        </w:rPr>
        <w:t> </w:t>
      </w:r>
      <w:r>
        <w:rPr/>
        <w:t>for</w:t>
      </w:r>
      <w:r>
        <w:rPr>
          <w:spacing w:val="-10"/>
        </w:rPr>
        <w:t> </w:t>
      </w:r>
      <w:r>
        <w:rPr/>
        <w:t>quality management</w:t>
      </w:r>
      <w:r>
        <w:rPr>
          <w:spacing w:val="-2"/>
        </w:rPr>
        <w:t> </w:t>
      </w:r>
      <w:r>
        <w:rPr/>
        <w:t>standard</w:t>
      </w:r>
      <w:r>
        <w:rPr>
          <w:spacing w:val="-2"/>
        </w:rPr>
        <w:t> </w:t>
      </w:r>
      <w:r>
        <w:rPr/>
        <w:t>and</w:t>
      </w:r>
      <w:r>
        <w:rPr>
          <w:spacing w:val="-2"/>
        </w:rPr>
        <w:t> </w:t>
      </w:r>
      <w:r>
        <w:rPr/>
        <w:t>British</w:t>
      </w:r>
      <w:r>
        <w:rPr>
          <w:spacing w:val="-3"/>
        </w:rPr>
        <w:t> </w:t>
      </w:r>
      <w:r>
        <w:rPr/>
        <w:t>Standards</w:t>
      </w:r>
      <w:r>
        <w:rPr>
          <w:spacing w:val="-3"/>
        </w:rPr>
        <w:t> </w:t>
      </w:r>
      <w:r>
        <w:rPr/>
        <w:t>880</w:t>
      </w:r>
      <w:r>
        <w:rPr>
          <w:spacing w:val="-5"/>
        </w:rPr>
        <w:t> </w:t>
      </w:r>
      <w:r>
        <w:rPr/>
        <w:t>(2004)</w:t>
      </w:r>
      <w:r>
        <w:rPr>
          <w:spacing w:val="-3"/>
        </w:rPr>
        <w:t> </w:t>
      </w:r>
      <w:r>
        <w:rPr/>
        <w:t>for</w:t>
      </w:r>
      <w:r>
        <w:rPr>
          <w:spacing w:val="-3"/>
        </w:rPr>
        <w:t> </w:t>
      </w:r>
      <w:r>
        <w:rPr/>
        <w:t>safety</w:t>
      </w:r>
      <w:r>
        <w:rPr>
          <w:spacing w:val="-2"/>
        </w:rPr>
        <w:t> </w:t>
      </w:r>
      <w:r>
        <w:rPr/>
        <w:t>management</w:t>
      </w:r>
      <w:r>
        <w:rPr>
          <w:spacing w:val="-2"/>
        </w:rPr>
        <w:t> </w:t>
      </w:r>
      <w:r>
        <w:rPr/>
        <w:t>standard.</w:t>
      </w:r>
      <w:r>
        <w:rPr>
          <w:spacing w:val="-2"/>
        </w:rPr>
        <w:t> </w:t>
      </w:r>
      <w:r>
        <w:rPr/>
        <w:t>These standards describe risk assessment process based on identification of hazards, risk analysis, and the management techniques as presented in Figure 2.23 (Lind, 2009). The risk management techniques or control measures emp1oyed should one that the risk is reduced to an acceptable level according to ISO I 2100-1:2003 standard (Lind, 2009). The risk management part is aimed at removing or reducing the risk. Risk can be reduced by either the likelihood or consequences (Kumamoto &amp; Henley, 1996). This could be of setting barriers between personnel and risks .as suggested</w:t>
      </w:r>
      <w:r>
        <w:rPr>
          <w:spacing w:val="-2"/>
        </w:rPr>
        <w:t> </w:t>
      </w:r>
      <w:r>
        <w:rPr/>
        <w:t>by</w:t>
      </w:r>
      <w:r>
        <w:rPr>
          <w:spacing w:val="-2"/>
        </w:rPr>
        <w:t> </w:t>
      </w:r>
      <w:r>
        <w:rPr/>
        <w:t>Hollnagel</w:t>
      </w:r>
      <w:r>
        <w:rPr>
          <w:spacing w:val="-1"/>
        </w:rPr>
        <w:t> </w:t>
      </w:r>
      <w:r>
        <w:rPr/>
        <w:t>(2004)</w:t>
      </w:r>
      <w:r>
        <w:rPr>
          <w:spacing w:val="-1"/>
        </w:rPr>
        <w:t> </w:t>
      </w:r>
      <w:r>
        <w:rPr/>
        <w:t>and in</w:t>
      </w:r>
      <w:r>
        <w:rPr>
          <w:spacing w:val="-3"/>
        </w:rPr>
        <w:t> </w:t>
      </w:r>
      <w:r>
        <w:rPr/>
        <w:t>Management Oversight and</w:t>
      </w:r>
      <w:r>
        <w:rPr>
          <w:spacing w:val="-2"/>
        </w:rPr>
        <w:t> </w:t>
      </w:r>
      <w:r>
        <w:rPr/>
        <w:t>Risk</w:t>
      </w:r>
      <w:r>
        <w:rPr>
          <w:spacing w:val="-2"/>
        </w:rPr>
        <w:t> </w:t>
      </w:r>
      <w:r>
        <w:rPr/>
        <w:t>Tree</w:t>
      </w:r>
      <w:r>
        <w:rPr>
          <w:spacing w:val="-1"/>
        </w:rPr>
        <w:t> </w:t>
      </w:r>
      <w:r>
        <w:rPr/>
        <w:t>(MORT)</w:t>
      </w:r>
      <w:r>
        <w:rPr>
          <w:spacing w:val="-1"/>
        </w:rPr>
        <w:t> </w:t>
      </w:r>
      <w:r>
        <w:rPr/>
        <w:t>risk analysis method (Koornneef &amp; Hale.1997).</w:t>
      </w:r>
    </w:p>
    <w:p>
      <w:pPr>
        <w:pStyle w:val="BodyText"/>
        <w:spacing w:before="1"/>
        <w:ind w:left="0"/>
        <w:jc w:val="left"/>
      </w:pPr>
    </w:p>
    <w:p>
      <w:pPr>
        <w:pStyle w:val="Heading2"/>
        <w:spacing w:line="265" w:lineRule="exact"/>
      </w:pPr>
      <w:r>
        <w:rPr/>
        <w:t>Hazard</w:t>
      </w:r>
      <w:r>
        <w:rPr>
          <w:spacing w:val="-4"/>
        </w:rPr>
        <w:t> </w:t>
      </w:r>
      <w:r>
        <w:rPr/>
        <w:t>Identification</w:t>
      </w:r>
      <w:r>
        <w:rPr>
          <w:spacing w:val="-5"/>
        </w:rPr>
        <w:t> </w:t>
      </w:r>
      <w:r>
        <w:rPr/>
        <w:t>and</w:t>
      </w:r>
      <w:r>
        <w:rPr>
          <w:spacing w:val="-3"/>
        </w:rPr>
        <w:t> </w:t>
      </w:r>
      <w:r>
        <w:rPr/>
        <w:t>Risk</w:t>
      </w:r>
      <w:r>
        <w:rPr>
          <w:spacing w:val="-5"/>
        </w:rPr>
        <w:t> </w:t>
      </w:r>
      <w:r>
        <w:rPr>
          <w:spacing w:val="-2"/>
        </w:rPr>
        <w:t>Assessment</w:t>
      </w:r>
    </w:p>
    <w:p>
      <w:pPr>
        <w:pStyle w:val="BodyText"/>
        <w:spacing w:line="237" w:lineRule="auto" w:before="2"/>
        <w:ind w:right="215"/>
      </w:pPr>
      <w:r>
        <w:rPr/>
        <w:t>Hazard</w:t>
      </w:r>
      <w:r>
        <w:rPr>
          <w:spacing w:val="-18"/>
        </w:rPr>
        <w:t> </w:t>
      </w:r>
      <w:r>
        <w:rPr/>
        <w:t>identification</w:t>
      </w:r>
      <w:r>
        <w:rPr>
          <w:spacing w:val="-17"/>
        </w:rPr>
        <w:t> </w:t>
      </w:r>
      <w:r>
        <w:rPr/>
        <w:t>and</w:t>
      </w:r>
      <w:r>
        <w:rPr>
          <w:spacing w:val="-17"/>
        </w:rPr>
        <w:t> </w:t>
      </w:r>
      <w:r>
        <w:rPr/>
        <w:t>risk</w:t>
      </w:r>
      <w:r>
        <w:rPr>
          <w:spacing w:val="-17"/>
        </w:rPr>
        <w:t> </w:t>
      </w:r>
      <w:r>
        <w:rPr/>
        <w:t>assessment</w:t>
      </w:r>
      <w:r>
        <w:rPr>
          <w:spacing w:val="-17"/>
        </w:rPr>
        <w:t> </w:t>
      </w:r>
      <w:r>
        <w:rPr/>
        <w:t>(HIRA)</w:t>
      </w:r>
      <w:r>
        <w:rPr>
          <w:spacing w:val="-17"/>
        </w:rPr>
        <w:t> </w:t>
      </w:r>
      <w:r>
        <w:rPr/>
        <w:t>is</w:t>
      </w:r>
      <w:r>
        <w:rPr>
          <w:spacing w:val="-18"/>
        </w:rPr>
        <w:t> </w:t>
      </w:r>
      <w:r>
        <w:rPr/>
        <w:t>‘the</w:t>
      </w:r>
      <w:r>
        <w:rPr>
          <w:spacing w:val="-17"/>
        </w:rPr>
        <w:t> </w:t>
      </w:r>
      <w:r>
        <w:rPr/>
        <w:t>process</w:t>
      </w:r>
      <w:r>
        <w:rPr>
          <w:spacing w:val="-17"/>
        </w:rPr>
        <w:t> </w:t>
      </w:r>
      <w:r>
        <w:rPr/>
        <w:t>used</w:t>
      </w:r>
      <w:r>
        <w:rPr>
          <w:spacing w:val="-17"/>
        </w:rPr>
        <w:t> </w:t>
      </w:r>
      <w:r>
        <w:rPr/>
        <w:t>to</w:t>
      </w:r>
      <w:r>
        <w:rPr>
          <w:spacing w:val="-17"/>
        </w:rPr>
        <w:t> </w:t>
      </w:r>
      <w:r>
        <w:rPr/>
        <w:t>acknowledge</w:t>
      </w:r>
      <w:r>
        <w:rPr>
          <w:spacing w:val="-17"/>
        </w:rPr>
        <w:t> </w:t>
      </w:r>
      <w:r>
        <w:rPr/>
        <w:t>the</w:t>
      </w:r>
      <w:r>
        <w:rPr>
          <w:spacing w:val="-18"/>
        </w:rPr>
        <w:t> </w:t>
      </w:r>
      <w:r>
        <w:rPr/>
        <w:t>existence of a hazard, and to define and describe its characteristics, probability of frequency of occurrence and severity as well as evaluating its adverse effects such as injuries and losses (BS 8800:2004; Magibalan, </w:t>
      </w:r>
      <w:r>
        <w:rPr>
          <w:i/>
          <w:sz w:val="23"/>
        </w:rPr>
        <w:t>et al., </w:t>
      </w:r>
      <w:r>
        <w:rPr/>
        <w:t>2017). For the petroleum industry to successfully achieve a high level of productivity there is need to maintain the highest level of safety standards. The identification of hazards</w:t>
      </w:r>
      <w:r>
        <w:rPr>
          <w:spacing w:val="-9"/>
        </w:rPr>
        <w:t> </w:t>
      </w:r>
      <w:r>
        <w:rPr/>
        <w:t>is</w:t>
      </w:r>
      <w:r>
        <w:rPr>
          <w:spacing w:val="-9"/>
        </w:rPr>
        <w:t> </w:t>
      </w:r>
      <w:r>
        <w:rPr/>
        <w:t>an</w:t>
      </w:r>
      <w:r>
        <w:rPr>
          <w:spacing w:val="-9"/>
        </w:rPr>
        <w:t> </w:t>
      </w:r>
      <w:r>
        <w:rPr/>
        <w:t>essential</w:t>
      </w:r>
      <w:r>
        <w:rPr>
          <w:spacing w:val="-9"/>
        </w:rPr>
        <w:t> </w:t>
      </w:r>
      <w:r>
        <w:rPr/>
        <w:t>aspect</w:t>
      </w:r>
      <w:r>
        <w:rPr>
          <w:spacing w:val="-8"/>
        </w:rPr>
        <w:t> </w:t>
      </w:r>
      <w:r>
        <w:rPr/>
        <w:t>of</w:t>
      </w:r>
      <w:r>
        <w:rPr>
          <w:spacing w:val="-9"/>
        </w:rPr>
        <w:t> </w:t>
      </w:r>
      <w:r>
        <w:rPr/>
        <w:t>safety</w:t>
      </w:r>
      <w:r>
        <w:rPr>
          <w:spacing w:val="-8"/>
        </w:rPr>
        <w:t> </w:t>
      </w:r>
      <w:r>
        <w:rPr/>
        <w:t>hazard</w:t>
      </w:r>
      <w:r>
        <w:rPr>
          <w:spacing w:val="-9"/>
        </w:rPr>
        <w:t> </w:t>
      </w:r>
      <w:r>
        <w:rPr/>
        <w:t>process</w:t>
      </w:r>
      <w:r>
        <w:rPr>
          <w:spacing w:val="-9"/>
        </w:rPr>
        <w:t> </w:t>
      </w:r>
      <w:r>
        <w:rPr/>
        <w:t>in</w:t>
      </w:r>
      <w:r>
        <w:rPr>
          <w:spacing w:val="-9"/>
        </w:rPr>
        <w:t> </w:t>
      </w:r>
      <w:r>
        <w:rPr/>
        <w:t>an</w:t>
      </w:r>
      <w:r>
        <w:rPr>
          <w:spacing w:val="-9"/>
        </w:rPr>
        <w:t> </w:t>
      </w:r>
      <w:r>
        <w:rPr/>
        <w:t>Environment.</w:t>
      </w:r>
      <w:r>
        <w:rPr>
          <w:spacing w:val="-10"/>
        </w:rPr>
        <w:t> </w:t>
      </w:r>
      <w:r>
        <w:rPr/>
        <w:t>Hazard</w:t>
      </w:r>
      <w:r>
        <w:rPr>
          <w:spacing w:val="-9"/>
        </w:rPr>
        <w:t> </w:t>
      </w:r>
      <w:r>
        <w:rPr/>
        <w:t>identified</w:t>
      </w:r>
      <w:r>
        <w:rPr>
          <w:spacing w:val="-8"/>
        </w:rPr>
        <w:t> </w:t>
      </w:r>
      <w:r>
        <w:rPr/>
        <w:t>in</w:t>
      </w:r>
      <w:r>
        <w:rPr>
          <w:spacing w:val="-9"/>
        </w:rPr>
        <w:t> </w:t>
      </w:r>
      <w:r>
        <w:rPr/>
        <w:t>the industry and the associated risks assessed, managed to tolerable level on a continuous basis (California</w:t>
      </w:r>
      <w:r>
        <w:rPr>
          <w:spacing w:val="-1"/>
        </w:rPr>
        <w:t> </w:t>
      </w:r>
      <w:r>
        <w:rPr/>
        <w:t>State</w:t>
      </w:r>
      <w:r>
        <w:rPr>
          <w:spacing w:val="-1"/>
        </w:rPr>
        <w:t> </w:t>
      </w:r>
      <w:r>
        <w:rPr/>
        <w:t>University Maritime</w:t>
      </w:r>
      <w:r>
        <w:rPr>
          <w:spacing w:val="-2"/>
        </w:rPr>
        <w:t> </w:t>
      </w:r>
      <w:r>
        <w:rPr/>
        <w:t>Academy,</w:t>
      </w:r>
      <w:r>
        <w:rPr>
          <w:spacing w:val="-2"/>
        </w:rPr>
        <w:t> </w:t>
      </w:r>
      <w:r>
        <w:rPr/>
        <w:t>2017)’. ‘The</w:t>
      </w:r>
      <w:r>
        <w:rPr>
          <w:spacing w:val="-2"/>
        </w:rPr>
        <w:t> </w:t>
      </w:r>
      <w:r>
        <w:rPr/>
        <w:t>risk assessment should be performed using risk assessment guidelines and such as the BS 8800:2004 and ISO 14121:1999 standards. Moderately</w:t>
      </w:r>
      <w:r>
        <w:rPr>
          <w:spacing w:val="-17"/>
        </w:rPr>
        <w:t> </w:t>
      </w:r>
      <w:r>
        <w:rPr/>
        <w:t>foreseeable</w:t>
      </w:r>
      <w:r>
        <w:rPr>
          <w:spacing w:val="-18"/>
        </w:rPr>
        <w:t> </w:t>
      </w:r>
      <w:r>
        <w:rPr/>
        <w:t>hazardous</w:t>
      </w:r>
      <w:r>
        <w:rPr>
          <w:spacing w:val="-16"/>
        </w:rPr>
        <w:t> </w:t>
      </w:r>
      <w:r>
        <w:rPr/>
        <w:t>events</w:t>
      </w:r>
      <w:r>
        <w:rPr>
          <w:spacing w:val="-16"/>
        </w:rPr>
        <w:t> </w:t>
      </w:r>
      <w:r>
        <w:rPr/>
        <w:t>and</w:t>
      </w:r>
      <w:r>
        <w:rPr>
          <w:spacing w:val="-17"/>
        </w:rPr>
        <w:t> </w:t>
      </w:r>
      <w:r>
        <w:rPr/>
        <w:t>hazardous</w:t>
      </w:r>
      <w:r>
        <w:rPr>
          <w:spacing w:val="-16"/>
        </w:rPr>
        <w:t> </w:t>
      </w:r>
      <w:r>
        <w:rPr/>
        <w:t>situations</w:t>
      </w:r>
      <w:r>
        <w:rPr>
          <w:spacing w:val="-17"/>
        </w:rPr>
        <w:t> </w:t>
      </w:r>
      <w:r>
        <w:rPr/>
        <w:t>in</w:t>
      </w:r>
      <w:r>
        <w:rPr>
          <w:spacing w:val="-18"/>
        </w:rPr>
        <w:t> </w:t>
      </w:r>
      <w:r>
        <w:rPr/>
        <w:t>workplace</w:t>
      </w:r>
      <w:r>
        <w:rPr>
          <w:spacing w:val="-17"/>
        </w:rPr>
        <w:t> </w:t>
      </w:r>
      <w:r>
        <w:rPr/>
        <w:t>are</w:t>
      </w:r>
      <w:r>
        <w:rPr>
          <w:spacing w:val="-17"/>
        </w:rPr>
        <w:t> </w:t>
      </w:r>
      <w:r>
        <w:rPr/>
        <w:t>systematically identified with the hazard identification and risk assessment process (HIRA). An example of a Health</w:t>
      </w:r>
      <w:r>
        <w:rPr>
          <w:spacing w:val="-3"/>
        </w:rPr>
        <w:t> </w:t>
      </w:r>
      <w:r>
        <w:rPr/>
        <w:t>Examination</w:t>
      </w:r>
      <w:r>
        <w:rPr>
          <w:spacing w:val="-6"/>
        </w:rPr>
        <w:t> </w:t>
      </w:r>
      <w:r>
        <w:rPr/>
        <w:t>Risk</w:t>
      </w:r>
      <w:r>
        <w:rPr>
          <w:spacing w:val="-5"/>
        </w:rPr>
        <w:t> </w:t>
      </w:r>
      <w:r>
        <w:rPr/>
        <w:t>Assessment</w:t>
      </w:r>
      <w:r>
        <w:rPr>
          <w:spacing w:val="-2"/>
        </w:rPr>
        <w:t> </w:t>
      </w:r>
      <w:r>
        <w:rPr/>
        <w:t>is</w:t>
      </w:r>
      <w:r>
        <w:rPr>
          <w:spacing w:val="-6"/>
        </w:rPr>
        <w:t> </w:t>
      </w:r>
      <w:r>
        <w:rPr/>
        <w:t>Job</w:t>
      </w:r>
      <w:r>
        <w:rPr>
          <w:spacing w:val="-5"/>
        </w:rPr>
        <w:t> </w:t>
      </w:r>
      <w:r>
        <w:rPr/>
        <w:t>Hazard</w:t>
      </w:r>
      <w:r>
        <w:rPr>
          <w:spacing w:val="-2"/>
        </w:rPr>
        <w:t> </w:t>
      </w:r>
      <w:r>
        <w:rPr/>
        <w:t>Analysis</w:t>
      </w:r>
      <w:r>
        <w:rPr>
          <w:spacing w:val="-3"/>
        </w:rPr>
        <w:t> </w:t>
      </w:r>
      <w:r>
        <w:rPr/>
        <w:t>(JHA).</w:t>
      </w:r>
      <w:r>
        <w:rPr>
          <w:spacing w:val="40"/>
        </w:rPr>
        <w:t> </w:t>
      </w:r>
      <w:r>
        <w:rPr/>
        <w:t>Hazard</w:t>
      </w:r>
      <w:r>
        <w:rPr>
          <w:spacing w:val="-5"/>
        </w:rPr>
        <w:t> </w:t>
      </w:r>
      <w:r>
        <w:rPr/>
        <w:t>Identification</w:t>
      </w:r>
      <w:r>
        <w:rPr>
          <w:spacing w:val="-6"/>
        </w:rPr>
        <w:t> </w:t>
      </w:r>
      <w:r>
        <w:rPr/>
        <w:t>(HAZID) is a process of determining the existence of hazards and defining their characteristics (BS 8800:2004), is the first (1</w:t>
      </w:r>
      <w:r>
        <w:rPr>
          <w:position w:val="8"/>
          <w:sz w:val="14"/>
        </w:rPr>
        <w:t>st</w:t>
      </w:r>
      <w:r>
        <w:rPr/>
        <w:t>) step in risk-assessment’ (Magibalan </w:t>
      </w:r>
      <w:r>
        <w:rPr>
          <w:i/>
          <w:sz w:val="23"/>
        </w:rPr>
        <w:t>et al., </w:t>
      </w:r>
      <w:r>
        <w:rPr/>
        <w:t>2017).</w:t>
      </w:r>
    </w:p>
    <w:p>
      <w:pPr>
        <w:pStyle w:val="BodyText"/>
        <w:spacing w:before="11"/>
        <w:ind w:right="216"/>
      </w:pPr>
      <w:r>
        <w:rPr/>
        <w:t>A potential of hazard source of harm is referred to as hazard (ISO 14121: 1999; Lind, 2009). Hazard identification is based on its source of origin (such as noise hazard) and the nature of its potential</w:t>
      </w:r>
      <w:r>
        <w:rPr>
          <w:spacing w:val="-7"/>
        </w:rPr>
        <w:t> </w:t>
      </w:r>
      <w:r>
        <w:rPr/>
        <w:t>consequences</w:t>
      </w:r>
      <w:r>
        <w:rPr>
          <w:spacing w:val="-7"/>
        </w:rPr>
        <w:t> </w:t>
      </w:r>
      <w:r>
        <w:rPr/>
        <w:t>(such</w:t>
      </w:r>
      <w:r>
        <w:rPr>
          <w:spacing w:val="-7"/>
        </w:rPr>
        <w:t> </w:t>
      </w:r>
      <w:r>
        <w:rPr/>
        <w:t>as</w:t>
      </w:r>
      <w:r>
        <w:rPr>
          <w:spacing w:val="-7"/>
        </w:rPr>
        <w:t> </w:t>
      </w:r>
      <w:r>
        <w:rPr/>
        <w:t>hearing</w:t>
      </w:r>
      <w:r>
        <w:rPr>
          <w:spacing w:val="-6"/>
        </w:rPr>
        <w:t> </w:t>
      </w:r>
      <w:r>
        <w:rPr/>
        <w:t>impairment).</w:t>
      </w:r>
      <w:r>
        <w:rPr>
          <w:spacing w:val="-6"/>
        </w:rPr>
        <w:t> </w:t>
      </w:r>
      <w:r>
        <w:rPr/>
        <w:t>Some</w:t>
      </w:r>
      <w:r>
        <w:rPr>
          <w:spacing w:val="-7"/>
        </w:rPr>
        <w:t> </w:t>
      </w:r>
      <w:r>
        <w:rPr/>
        <w:t>hazards</w:t>
      </w:r>
      <w:r>
        <w:rPr>
          <w:spacing w:val="-7"/>
        </w:rPr>
        <w:t> </w:t>
      </w:r>
      <w:r>
        <w:rPr/>
        <w:t>such</w:t>
      </w:r>
      <w:r>
        <w:rPr>
          <w:spacing w:val="-5"/>
        </w:rPr>
        <w:t> </w:t>
      </w:r>
      <w:r>
        <w:rPr/>
        <w:t>as</w:t>
      </w:r>
      <w:r>
        <w:rPr>
          <w:spacing w:val="-7"/>
        </w:rPr>
        <w:t> </w:t>
      </w:r>
      <w:r>
        <w:rPr/>
        <w:t>ergonomics</w:t>
      </w:r>
      <w:r>
        <w:rPr>
          <w:spacing w:val="-7"/>
        </w:rPr>
        <w:t> </w:t>
      </w:r>
      <w:r>
        <w:rPr/>
        <w:t>hazards subsist permanently in</w:t>
      </w:r>
      <w:r>
        <w:rPr>
          <w:spacing w:val="-2"/>
        </w:rPr>
        <w:t> </w:t>
      </w:r>
      <w:r>
        <w:rPr/>
        <w:t>a</w:t>
      </w:r>
      <w:r>
        <w:rPr>
          <w:spacing w:val="-2"/>
        </w:rPr>
        <w:t> </w:t>
      </w:r>
      <w:r>
        <w:rPr/>
        <w:t>system or</w:t>
      </w:r>
      <w:r>
        <w:rPr>
          <w:spacing w:val="-1"/>
        </w:rPr>
        <w:t> </w:t>
      </w:r>
      <w:r>
        <w:rPr/>
        <w:t>in</w:t>
      </w:r>
      <w:r>
        <w:rPr>
          <w:spacing w:val="-2"/>
        </w:rPr>
        <w:t> </w:t>
      </w:r>
      <w:r>
        <w:rPr/>
        <w:t>a workplace environment due to the</w:t>
      </w:r>
      <w:r>
        <w:rPr>
          <w:spacing w:val="-5"/>
        </w:rPr>
        <w:t> </w:t>
      </w:r>
      <w:r>
        <w:rPr/>
        <w:t>inherent nature of the system or certain features in the work environment. However, hazards can also occur circumstantially by chance as a result of certain conditions that may exist in the system or workplace (1SO 14121:1999; Lind, 2009).</w:t>
      </w:r>
    </w:p>
    <w:p>
      <w:pPr>
        <w:pStyle w:val="BodyText"/>
        <w:spacing w:before="2"/>
        <w:ind w:right="215"/>
      </w:pPr>
      <w:r>
        <w:rPr/>
        <w:t>The prevention of accident in an industrial work environment is based on risk analysis, which involves hazards identification. In the risk analysis process, the likelihood of occurrence of each hazard</w:t>
      </w:r>
      <w:r>
        <w:rPr>
          <w:spacing w:val="-18"/>
        </w:rPr>
        <w:t> </w:t>
      </w:r>
      <w:r>
        <w:rPr/>
        <w:t>and</w:t>
      </w:r>
      <w:r>
        <w:rPr>
          <w:spacing w:val="-17"/>
        </w:rPr>
        <w:t> </w:t>
      </w:r>
      <w:r>
        <w:rPr/>
        <w:t>its</w:t>
      </w:r>
      <w:r>
        <w:rPr>
          <w:spacing w:val="-17"/>
        </w:rPr>
        <w:t> </w:t>
      </w:r>
      <w:r>
        <w:rPr/>
        <w:t>consequences</w:t>
      </w:r>
      <w:r>
        <w:rPr>
          <w:spacing w:val="-17"/>
        </w:rPr>
        <w:t> </w:t>
      </w:r>
      <w:r>
        <w:rPr/>
        <w:t>are</w:t>
      </w:r>
      <w:r>
        <w:rPr>
          <w:spacing w:val="-17"/>
        </w:rPr>
        <w:t> </w:t>
      </w:r>
      <w:r>
        <w:rPr/>
        <w:t>a1culated</w:t>
      </w:r>
      <w:r>
        <w:rPr>
          <w:spacing w:val="-17"/>
        </w:rPr>
        <w:t> </w:t>
      </w:r>
      <w:r>
        <w:rPr/>
        <w:t>(Lind,</w:t>
      </w:r>
      <w:r>
        <w:rPr>
          <w:spacing w:val="-18"/>
        </w:rPr>
        <w:t> </w:t>
      </w:r>
      <w:r>
        <w:rPr/>
        <w:t>2009).</w:t>
      </w:r>
      <w:r>
        <w:rPr>
          <w:spacing w:val="-17"/>
        </w:rPr>
        <w:t> </w:t>
      </w:r>
      <w:r>
        <w:rPr/>
        <w:t>According</w:t>
      </w:r>
      <w:r>
        <w:rPr>
          <w:spacing w:val="-17"/>
        </w:rPr>
        <w:t> </w:t>
      </w:r>
      <w:r>
        <w:rPr/>
        <w:t>to</w:t>
      </w:r>
      <w:r>
        <w:rPr>
          <w:spacing w:val="-17"/>
        </w:rPr>
        <w:t> </w:t>
      </w:r>
      <w:r>
        <w:rPr/>
        <w:t>British</w:t>
      </w:r>
      <w:r>
        <w:rPr>
          <w:spacing w:val="-17"/>
        </w:rPr>
        <w:t> </w:t>
      </w:r>
      <w:r>
        <w:rPr/>
        <w:t>Standard</w:t>
      </w:r>
      <w:r>
        <w:rPr>
          <w:spacing w:val="-17"/>
        </w:rPr>
        <w:t> </w:t>
      </w:r>
      <w:r>
        <w:rPr/>
        <w:t>8800</w:t>
      </w:r>
      <w:r>
        <w:rPr>
          <w:spacing w:val="-18"/>
        </w:rPr>
        <w:t> </w:t>
      </w:r>
      <w:r>
        <w:rPr/>
        <w:t>(2004) risk is a product of the estimated likelihood of occurrence and the estimated severity of Consequences and (ISO 14121:1999; McCormick, 1981). Risk can be expressed in quantitative and qualitative terms (Kirchsteiger, 1999; Lind, 2009).</w:t>
      </w:r>
    </w:p>
    <w:p>
      <w:pPr>
        <w:pStyle w:val="BodyText"/>
        <w:ind w:right="216"/>
      </w:pPr>
      <w:r>
        <w:rPr/>
        <w:t>Quantitative risk assessment is presented in numerical risk values, while qualitative risk data are transformed</w:t>
      </w:r>
      <w:r>
        <w:rPr>
          <w:spacing w:val="-13"/>
        </w:rPr>
        <w:t> </w:t>
      </w:r>
      <w:r>
        <w:rPr/>
        <w:t>into</w:t>
      </w:r>
      <w:r>
        <w:rPr>
          <w:spacing w:val="-13"/>
        </w:rPr>
        <w:t> </w:t>
      </w:r>
      <w:r>
        <w:rPr/>
        <w:t>quantitative</w:t>
      </w:r>
      <w:r>
        <w:rPr>
          <w:spacing w:val="-14"/>
        </w:rPr>
        <w:t> </w:t>
      </w:r>
      <w:r>
        <w:rPr/>
        <w:t>by</w:t>
      </w:r>
      <w:r>
        <w:rPr>
          <w:spacing w:val="-13"/>
        </w:rPr>
        <w:t> </w:t>
      </w:r>
      <w:r>
        <w:rPr/>
        <w:t>assigning</w:t>
      </w:r>
      <w:r>
        <w:rPr>
          <w:spacing w:val="-13"/>
        </w:rPr>
        <w:t> </w:t>
      </w:r>
      <w:r>
        <w:rPr/>
        <w:t>numerical</w:t>
      </w:r>
      <w:r>
        <w:rPr>
          <w:spacing w:val="-14"/>
        </w:rPr>
        <w:t> </w:t>
      </w:r>
      <w:r>
        <w:rPr/>
        <w:t>risk</w:t>
      </w:r>
      <w:r>
        <w:rPr>
          <w:spacing w:val="-14"/>
        </w:rPr>
        <w:t> </w:t>
      </w:r>
      <w:r>
        <w:rPr/>
        <w:t>values.</w:t>
      </w:r>
      <w:r>
        <w:rPr>
          <w:spacing w:val="-13"/>
        </w:rPr>
        <w:t> </w:t>
      </w:r>
      <w:r>
        <w:rPr/>
        <w:t>The</w:t>
      </w:r>
      <w:r>
        <w:rPr>
          <w:spacing w:val="-15"/>
        </w:rPr>
        <w:t> </w:t>
      </w:r>
      <w:r>
        <w:rPr/>
        <w:t>values</w:t>
      </w:r>
      <w:r>
        <w:rPr>
          <w:spacing w:val="-14"/>
        </w:rPr>
        <w:t> </w:t>
      </w:r>
      <w:r>
        <w:rPr/>
        <w:t>are</w:t>
      </w:r>
      <w:r>
        <w:rPr>
          <w:spacing w:val="-15"/>
        </w:rPr>
        <w:t> </w:t>
      </w:r>
      <w:r>
        <w:rPr/>
        <w:t>used</w:t>
      </w:r>
      <w:r>
        <w:rPr>
          <w:spacing w:val="-13"/>
        </w:rPr>
        <w:t> </w:t>
      </w:r>
      <w:r>
        <w:rPr/>
        <w:t>to</w:t>
      </w:r>
      <w:r>
        <w:rPr>
          <w:spacing w:val="-13"/>
        </w:rPr>
        <w:t> </w:t>
      </w:r>
      <w:r>
        <w:rPr/>
        <w:t>determine the severity of a risk and the appropriate corrective measures to be employed in order to reduce of</w:t>
      </w:r>
      <w:r>
        <w:rPr>
          <w:spacing w:val="-7"/>
        </w:rPr>
        <w:t> </w:t>
      </w:r>
      <w:r>
        <w:rPr/>
        <w:t>minimize</w:t>
      </w:r>
      <w:r>
        <w:rPr>
          <w:spacing w:val="-7"/>
        </w:rPr>
        <w:t> </w:t>
      </w:r>
      <w:r>
        <w:rPr/>
        <w:t>the</w:t>
      </w:r>
      <w:r>
        <w:rPr>
          <w:spacing w:val="-8"/>
        </w:rPr>
        <w:t> </w:t>
      </w:r>
      <w:r>
        <w:rPr/>
        <w:t>risk</w:t>
      </w:r>
      <w:r>
        <w:rPr>
          <w:spacing w:val="-6"/>
        </w:rPr>
        <w:t> </w:t>
      </w:r>
      <w:r>
        <w:rPr/>
        <w:t>(Lind,</w:t>
      </w:r>
      <w:r>
        <w:rPr>
          <w:spacing w:val="-6"/>
        </w:rPr>
        <w:t> </w:t>
      </w:r>
      <w:r>
        <w:rPr/>
        <w:t>2009).</w:t>
      </w:r>
      <w:r>
        <w:rPr>
          <w:spacing w:val="-7"/>
        </w:rPr>
        <w:t> </w:t>
      </w:r>
      <w:r>
        <w:rPr/>
        <w:t>The</w:t>
      </w:r>
      <w:r>
        <w:rPr>
          <w:spacing w:val="-8"/>
        </w:rPr>
        <w:t> </w:t>
      </w:r>
      <w:r>
        <w:rPr/>
        <w:t>British</w:t>
      </w:r>
      <w:r>
        <w:rPr>
          <w:spacing w:val="-6"/>
        </w:rPr>
        <w:t> </w:t>
      </w:r>
      <w:r>
        <w:rPr/>
        <w:t>Standard</w:t>
      </w:r>
      <w:r>
        <w:rPr>
          <w:spacing w:val="-6"/>
        </w:rPr>
        <w:t> </w:t>
      </w:r>
      <w:r>
        <w:rPr/>
        <w:t>8800:2004</w:t>
      </w:r>
      <w:r>
        <w:rPr>
          <w:spacing w:val="-8"/>
        </w:rPr>
        <w:t> </w:t>
      </w:r>
      <w:r>
        <w:rPr/>
        <w:t>classified</w:t>
      </w:r>
      <w:r>
        <w:rPr>
          <w:spacing w:val="-6"/>
        </w:rPr>
        <w:t> </w:t>
      </w:r>
      <w:r>
        <w:rPr/>
        <w:t>risk</w:t>
      </w:r>
      <w:r>
        <w:rPr>
          <w:spacing w:val="-6"/>
        </w:rPr>
        <w:t> </w:t>
      </w:r>
      <w:r>
        <w:rPr/>
        <w:t>into</w:t>
      </w:r>
      <w:r>
        <w:rPr>
          <w:spacing w:val="-6"/>
        </w:rPr>
        <w:t> </w:t>
      </w:r>
      <w:r>
        <w:rPr/>
        <w:t>very</w:t>
      </w:r>
      <w:r>
        <w:rPr>
          <w:spacing w:val="-6"/>
        </w:rPr>
        <w:t> </w:t>
      </w:r>
      <w:r>
        <w:rPr/>
        <w:t>low,</w:t>
      </w:r>
      <w:r>
        <w:rPr>
          <w:spacing w:val="-7"/>
        </w:rPr>
        <w:t> </w:t>
      </w:r>
      <w:r>
        <w:rPr/>
        <w:t>low high</w:t>
      </w:r>
      <w:r>
        <w:rPr>
          <w:spacing w:val="-5"/>
        </w:rPr>
        <w:t> </w:t>
      </w:r>
      <w:r>
        <w:rPr/>
        <w:t>and</w:t>
      </w:r>
      <w:r>
        <w:rPr>
          <w:spacing w:val="-6"/>
        </w:rPr>
        <w:t> </w:t>
      </w:r>
      <w:r>
        <w:rPr/>
        <w:t>very</w:t>
      </w:r>
      <w:r>
        <w:rPr>
          <w:spacing w:val="-4"/>
        </w:rPr>
        <w:t> </w:t>
      </w:r>
      <w:r>
        <w:rPr/>
        <w:t>high</w:t>
      </w:r>
      <w:r>
        <w:rPr>
          <w:spacing w:val="-4"/>
        </w:rPr>
        <w:t> </w:t>
      </w:r>
      <w:r>
        <w:rPr/>
        <w:t>risk.</w:t>
      </w:r>
      <w:r>
        <w:rPr>
          <w:spacing w:val="-8"/>
        </w:rPr>
        <w:t> </w:t>
      </w:r>
      <w:r>
        <w:rPr/>
        <w:t>Very</w:t>
      </w:r>
      <w:r>
        <w:rPr>
          <w:spacing w:val="-4"/>
        </w:rPr>
        <w:t> </w:t>
      </w:r>
      <w:r>
        <w:rPr/>
        <w:t>low</w:t>
      </w:r>
      <w:r>
        <w:rPr>
          <w:spacing w:val="-7"/>
        </w:rPr>
        <w:t> </w:t>
      </w:r>
      <w:r>
        <w:rPr/>
        <w:t>risks</w:t>
      </w:r>
      <w:r>
        <w:rPr>
          <w:spacing w:val="-7"/>
        </w:rPr>
        <w:t> </w:t>
      </w:r>
      <w:r>
        <w:rPr/>
        <w:t>are</w:t>
      </w:r>
      <w:r>
        <w:rPr>
          <w:spacing w:val="-5"/>
        </w:rPr>
        <w:t> </w:t>
      </w:r>
      <w:r>
        <w:rPr/>
        <w:t>acceptable,</w:t>
      </w:r>
      <w:r>
        <w:rPr>
          <w:spacing w:val="-4"/>
        </w:rPr>
        <w:t> </w:t>
      </w:r>
      <w:r>
        <w:rPr/>
        <w:t>whereas</w:t>
      </w:r>
      <w:r>
        <w:rPr>
          <w:spacing w:val="-4"/>
        </w:rPr>
        <w:t> </w:t>
      </w:r>
      <w:r>
        <w:rPr/>
        <w:t>low,</w:t>
      </w:r>
      <w:r>
        <w:rPr>
          <w:spacing w:val="-6"/>
        </w:rPr>
        <w:t> </w:t>
      </w:r>
      <w:r>
        <w:rPr/>
        <w:t>medium</w:t>
      </w:r>
      <w:r>
        <w:rPr>
          <w:spacing w:val="-5"/>
        </w:rPr>
        <w:t> </w:t>
      </w:r>
      <w:r>
        <w:rPr/>
        <w:t>and</w:t>
      </w:r>
      <w:r>
        <w:rPr>
          <w:spacing w:val="-4"/>
        </w:rPr>
        <w:t> </w:t>
      </w:r>
      <w:r>
        <w:rPr/>
        <w:t>high</w:t>
      </w:r>
      <w:r>
        <w:rPr>
          <w:spacing w:val="-7"/>
        </w:rPr>
        <w:t> </w:t>
      </w:r>
      <w:r>
        <w:rPr/>
        <w:t>risks</w:t>
      </w:r>
      <w:r>
        <w:rPr>
          <w:spacing w:val="-7"/>
        </w:rPr>
        <w:t> </w:t>
      </w:r>
      <w:r>
        <w:rPr/>
        <w:t>are</w:t>
      </w:r>
      <w:r>
        <w:rPr>
          <w:spacing w:val="-8"/>
        </w:rPr>
        <w:t> </w:t>
      </w:r>
      <w:r>
        <w:rPr/>
        <w:t>to be reduced. Very high risks are considered as unacceptable (Lind, 2009). British standard 8800 numbered and rated risk as shown in Table 2.4 (Lind, 2009).</w:t>
      </w:r>
    </w:p>
    <w:p>
      <w:pPr>
        <w:pStyle w:val="BodyText"/>
        <w:ind w:left="0"/>
        <w:jc w:val="left"/>
      </w:pPr>
    </w:p>
    <w:p>
      <w:pPr>
        <w:pStyle w:val="Heading1"/>
        <w:spacing w:before="0"/>
      </w:pPr>
      <w:r>
        <w:rPr>
          <w:spacing w:val="-2"/>
        </w:rPr>
        <w:t>METHODOLOGY</w:t>
      </w:r>
    </w:p>
    <w:p>
      <w:pPr>
        <w:spacing w:after="0"/>
        <w:sectPr>
          <w:pgSz w:w="11910" w:h="16840"/>
          <w:pgMar w:header="720" w:footer="1084" w:top="1660" w:bottom="1280" w:left="1160" w:right="940"/>
        </w:sectPr>
      </w:pPr>
    </w:p>
    <w:p>
      <w:pPr>
        <w:pStyle w:val="Heading2"/>
        <w:spacing w:before="91"/>
      </w:pPr>
      <w:r>
        <w:rPr/>
        <w:t>Research</w:t>
      </w:r>
      <w:r>
        <w:rPr>
          <w:spacing w:val="-6"/>
        </w:rPr>
        <w:t> </w:t>
      </w:r>
      <w:r>
        <w:rPr>
          <w:spacing w:val="-2"/>
        </w:rPr>
        <w:t>Design</w:t>
      </w:r>
    </w:p>
    <w:p>
      <w:pPr>
        <w:pStyle w:val="BodyText"/>
        <w:ind w:right="219"/>
      </w:pPr>
      <w:r>
        <w:rPr/>
        <w:t>This study utilized a combination of field measurements and analytical cross-sectional research </w:t>
      </w:r>
      <w:r>
        <w:rPr>
          <w:spacing w:val="-2"/>
        </w:rPr>
        <w:t>design.</w:t>
      </w:r>
    </w:p>
    <w:p>
      <w:pPr>
        <w:pStyle w:val="Heading2"/>
        <w:spacing w:line="265" w:lineRule="exact"/>
      </w:pPr>
      <w:r>
        <w:rPr/>
        <w:t>Study</w:t>
      </w:r>
      <w:r>
        <w:rPr>
          <w:spacing w:val="-2"/>
        </w:rPr>
        <w:t> </w:t>
      </w:r>
      <w:r>
        <w:rPr>
          <w:spacing w:val="-4"/>
        </w:rPr>
        <w:t>Area</w:t>
      </w:r>
    </w:p>
    <w:p>
      <w:pPr>
        <w:pStyle w:val="BodyText"/>
        <w:spacing w:before="1"/>
        <w:ind w:right="215"/>
      </w:pPr>
      <w:r>
        <w:rPr/>
        <w:t>The</w:t>
      </w:r>
      <w:r>
        <w:rPr>
          <w:spacing w:val="-10"/>
        </w:rPr>
        <w:t> </w:t>
      </w:r>
      <w:r>
        <w:rPr/>
        <w:t>Niger</w:t>
      </w:r>
      <w:r>
        <w:rPr>
          <w:spacing w:val="-9"/>
        </w:rPr>
        <w:t> </w:t>
      </w:r>
      <w:r>
        <w:rPr/>
        <w:t>Delta</w:t>
      </w:r>
      <w:r>
        <w:rPr>
          <w:spacing w:val="-9"/>
        </w:rPr>
        <w:t> </w:t>
      </w:r>
      <w:r>
        <w:rPr/>
        <w:t>region</w:t>
      </w:r>
      <w:r>
        <w:rPr>
          <w:spacing w:val="-9"/>
        </w:rPr>
        <w:t> </w:t>
      </w:r>
      <w:r>
        <w:rPr/>
        <w:t>is</w:t>
      </w:r>
      <w:r>
        <w:rPr>
          <w:spacing w:val="-11"/>
        </w:rPr>
        <w:t> </w:t>
      </w:r>
      <w:r>
        <w:rPr/>
        <w:t>situated</w:t>
      </w:r>
      <w:r>
        <w:rPr>
          <w:spacing w:val="-9"/>
        </w:rPr>
        <w:t> </w:t>
      </w:r>
      <w:r>
        <w:rPr/>
        <w:t>in</w:t>
      </w:r>
      <w:r>
        <w:rPr>
          <w:spacing w:val="-9"/>
        </w:rPr>
        <w:t> </w:t>
      </w:r>
      <w:r>
        <w:rPr/>
        <w:t>the</w:t>
      </w:r>
      <w:r>
        <w:rPr>
          <w:spacing w:val="-10"/>
        </w:rPr>
        <w:t> </w:t>
      </w:r>
      <w:r>
        <w:rPr/>
        <w:t>Gulf</w:t>
      </w:r>
      <w:r>
        <w:rPr>
          <w:spacing w:val="-10"/>
        </w:rPr>
        <w:t> </w:t>
      </w:r>
      <w:r>
        <w:rPr/>
        <w:t>of</w:t>
      </w:r>
      <w:r>
        <w:rPr>
          <w:spacing w:val="-9"/>
        </w:rPr>
        <w:t> </w:t>
      </w:r>
      <w:r>
        <w:rPr/>
        <w:t>Guinea</w:t>
      </w:r>
      <w:r>
        <w:rPr>
          <w:spacing w:val="-9"/>
        </w:rPr>
        <w:t> </w:t>
      </w:r>
      <w:r>
        <w:rPr/>
        <w:t>between</w:t>
      </w:r>
      <w:r>
        <w:rPr>
          <w:spacing w:val="-9"/>
        </w:rPr>
        <w:t> </w:t>
      </w:r>
      <w:r>
        <w:rPr/>
        <w:t>longitude</w:t>
      </w:r>
      <w:r>
        <w:rPr>
          <w:spacing w:val="-9"/>
        </w:rPr>
        <w:t> </w:t>
      </w:r>
      <w:r>
        <w:rPr/>
        <w:t>5</w:t>
      </w:r>
      <w:r>
        <w:rPr>
          <w:position w:val="8"/>
          <w:sz w:val="14"/>
        </w:rPr>
        <w:t>0</w:t>
      </w:r>
      <w:r>
        <w:rPr/>
        <w:t>E</w:t>
      </w:r>
      <w:r>
        <w:rPr>
          <w:spacing w:val="-8"/>
        </w:rPr>
        <w:t> </w:t>
      </w:r>
      <w:r>
        <w:rPr/>
        <w:t>to</w:t>
      </w:r>
      <w:r>
        <w:rPr>
          <w:spacing w:val="-8"/>
        </w:rPr>
        <w:t> </w:t>
      </w:r>
      <w:r>
        <w:rPr/>
        <w:t>8</w:t>
      </w:r>
      <w:r>
        <w:rPr>
          <w:position w:val="8"/>
          <w:sz w:val="14"/>
        </w:rPr>
        <w:t>0</w:t>
      </w:r>
      <w:r>
        <w:rPr/>
        <w:t>E</w:t>
      </w:r>
      <w:r>
        <w:rPr>
          <w:spacing w:val="-8"/>
        </w:rPr>
        <w:t> </w:t>
      </w:r>
      <w:r>
        <w:rPr/>
        <w:t>and</w:t>
      </w:r>
      <w:r>
        <w:rPr>
          <w:spacing w:val="-8"/>
        </w:rPr>
        <w:t> </w:t>
      </w:r>
      <w:r>
        <w:rPr/>
        <w:t>latitudes 4</w:t>
      </w:r>
      <w:r>
        <w:rPr>
          <w:position w:val="8"/>
          <w:sz w:val="14"/>
        </w:rPr>
        <w:t>0</w:t>
      </w:r>
      <w:r>
        <w:rPr/>
        <w:t>N</w:t>
      </w:r>
      <w:r>
        <w:rPr>
          <w:spacing w:val="-12"/>
        </w:rPr>
        <w:t> </w:t>
      </w:r>
      <w:r>
        <w:rPr/>
        <w:t>to</w:t>
      </w:r>
      <w:r>
        <w:rPr>
          <w:spacing w:val="-11"/>
        </w:rPr>
        <w:t> </w:t>
      </w:r>
      <w:r>
        <w:rPr/>
        <w:t>6</w:t>
      </w:r>
      <w:r>
        <w:rPr>
          <w:position w:val="8"/>
          <w:sz w:val="14"/>
        </w:rPr>
        <w:t>0</w:t>
      </w:r>
      <w:r>
        <w:rPr/>
        <w:t>N,</w:t>
      </w:r>
      <w:r>
        <w:rPr>
          <w:spacing w:val="-11"/>
        </w:rPr>
        <w:t> </w:t>
      </w:r>
      <w:r>
        <w:rPr/>
        <w:t>as</w:t>
      </w:r>
      <w:r>
        <w:rPr>
          <w:spacing w:val="-14"/>
        </w:rPr>
        <w:t> </w:t>
      </w:r>
      <w:r>
        <w:rPr/>
        <w:t>shown</w:t>
      </w:r>
      <w:r>
        <w:rPr>
          <w:spacing w:val="-12"/>
        </w:rPr>
        <w:t> </w:t>
      </w:r>
      <w:r>
        <w:rPr/>
        <w:t>in</w:t>
      </w:r>
      <w:r>
        <w:rPr>
          <w:spacing w:val="-12"/>
        </w:rPr>
        <w:t> </w:t>
      </w:r>
      <w:r>
        <w:rPr/>
        <w:t>Figure</w:t>
      </w:r>
      <w:r>
        <w:rPr>
          <w:spacing w:val="-12"/>
        </w:rPr>
        <w:t> </w:t>
      </w:r>
      <w:r>
        <w:rPr/>
        <w:t>3.1</w:t>
      </w:r>
      <w:r>
        <w:rPr>
          <w:spacing w:val="-12"/>
        </w:rPr>
        <w:t> </w:t>
      </w:r>
      <w:r>
        <w:rPr/>
        <w:t>(Opafunso,</w:t>
      </w:r>
      <w:r>
        <w:rPr>
          <w:spacing w:val="-11"/>
        </w:rPr>
        <w:t> </w:t>
      </w:r>
      <w:r>
        <w:rPr/>
        <w:t>2007).</w:t>
      </w:r>
      <w:r>
        <w:rPr>
          <w:spacing w:val="-11"/>
        </w:rPr>
        <w:t> </w:t>
      </w:r>
      <w:r>
        <w:rPr/>
        <w:t>ERML</w:t>
      </w:r>
      <w:r>
        <w:rPr>
          <w:spacing w:val="-11"/>
        </w:rPr>
        <w:t> </w:t>
      </w:r>
      <w:r>
        <w:rPr/>
        <w:t>(1997)</w:t>
      </w:r>
      <w:r>
        <w:rPr>
          <w:spacing w:val="-12"/>
        </w:rPr>
        <w:t> </w:t>
      </w:r>
      <w:r>
        <w:rPr/>
        <w:t>defines</w:t>
      </w:r>
      <w:r>
        <w:rPr>
          <w:spacing w:val="-14"/>
        </w:rPr>
        <w:t> </w:t>
      </w:r>
      <w:r>
        <w:rPr/>
        <w:t>the</w:t>
      </w:r>
      <w:r>
        <w:rPr>
          <w:spacing w:val="-12"/>
        </w:rPr>
        <w:t> </w:t>
      </w:r>
      <w:r>
        <w:rPr/>
        <w:t>original</w:t>
      </w:r>
      <w:r>
        <w:rPr>
          <w:spacing w:val="-11"/>
        </w:rPr>
        <w:t> </w:t>
      </w:r>
      <w:r>
        <w:rPr/>
        <w:t>Niger</w:t>
      </w:r>
      <w:r>
        <w:rPr>
          <w:spacing w:val="-12"/>
        </w:rPr>
        <w:t> </w:t>
      </w:r>
      <w:r>
        <w:rPr/>
        <w:t>Delta region (about 29,900 square kilometres) as comprising the area covered by the natural delta of the River Niger and the areas to the east and west, which also produce oil.</w:t>
      </w:r>
    </w:p>
    <w:p>
      <w:pPr>
        <w:pStyle w:val="Heading2"/>
        <w:spacing w:before="265"/>
      </w:pPr>
      <w:r>
        <w:rPr/>
        <w:t>Population</w:t>
      </w:r>
      <w:r>
        <w:rPr>
          <w:spacing w:val="-5"/>
        </w:rPr>
        <w:t> </w:t>
      </w:r>
      <w:r>
        <w:rPr/>
        <w:t>for</w:t>
      </w:r>
      <w:r>
        <w:rPr>
          <w:spacing w:val="-4"/>
        </w:rPr>
        <w:t> </w:t>
      </w:r>
      <w:r>
        <w:rPr/>
        <w:t>the</w:t>
      </w:r>
      <w:r>
        <w:rPr>
          <w:spacing w:val="-4"/>
        </w:rPr>
        <w:t> Study</w:t>
      </w:r>
    </w:p>
    <w:p>
      <w:pPr>
        <w:pStyle w:val="BodyText"/>
        <w:spacing w:before="2"/>
        <w:ind w:right="215"/>
      </w:pPr>
      <w:r>
        <w:rPr/>
        <w:t>The population in this study revolves around oil and gas facilities in the Niger Delta Region and includes all the individuals whose daily work activities exposes them to hazards and risks. It comprises</w:t>
      </w:r>
      <w:r>
        <w:rPr>
          <w:spacing w:val="-7"/>
        </w:rPr>
        <w:t> </w:t>
      </w:r>
      <w:r>
        <w:rPr/>
        <w:t>of</w:t>
      </w:r>
      <w:r>
        <w:rPr>
          <w:spacing w:val="-7"/>
        </w:rPr>
        <w:t> </w:t>
      </w:r>
      <w:r>
        <w:rPr/>
        <w:t>a</w:t>
      </w:r>
      <w:r>
        <w:rPr>
          <w:spacing w:val="-9"/>
        </w:rPr>
        <w:t> </w:t>
      </w:r>
      <w:r>
        <w:rPr/>
        <w:t>group</w:t>
      </w:r>
      <w:r>
        <w:rPr>
          <w:spacing w:val="-8"/>
        </w:rPr>
        <w:t> </w:t>
      </w:r>
      <w:r>
        <w:rPr/>
        <w:t>of</w:t>
      </w:r>
      <w:r>
        <w:rPr>
          <w:spacing w:val="-7"/>
        </w:rPr>
        <w:t> </w:t>
      </w:r>
      <w:r>
        <w:rPr/>
        <w:t>facility</w:t>
      </w:r>
      <w:r>
        <w:rPr>
          <w:spacing w:val="-6"/>
        </w:rPr>
        <w:t> </w:t>
      </w:r>
      <w:r>
        <w:rPr/>
        <w:t>workers</w:t>
      </w:r>
      <w:r>
        <w:rPr>
          <w:spacing w:val="-9"/>
        </w:rPr>
        <w:t> </w:t>
      </w:r>
      <w:r>
        <w:rPr/>
        <w:t>of</w:t>
      </w:r>
      <w:r>
        <w:rPr>
          <w:spacing w:val="-7"/>
        </w:rPr>
        <w:t> </w:t>
      </w:r>
      <w:r>
        <w:rPr/>
        <w:t>depots</w:t>
      </w:r>
      <w:r>
        <w:rPr>
          <w:spacing w:val="-9"/>
        </w:rPr>
        <w:t> </w:t>
      </w:r>
      <w:r>
        <w:rPr/>
        <w:t>and</w:t>
      </w:r>
      <w:r>
        <w:rPr>
          <w:spacing w:val="-6"/>
        </w:rPr>
        <w:t> </w:t>
      </w:r>
      <w:r>
        <w:rPr/>
        <w:t>tank</w:t>
      </w:r>
      <w:r>
        <w:rPr>
          <w:spacing w:val="-6"/>
        </w:rPr>
        <w:t> </w:t>
      </w:r>
      <w:r>
        <w:rPr/>
        <w:t>farms</w:t>
      </w:r>
      <w:r>
        <w:rPr>
          <w:spacing w:val="-9"/>
        </w:rPr>
        <w:t> </w:t>
      </w:r>
      <w:r>
        <w:rPr/>
        <w:t>in</w:t>
      </w:r>
      <w:r>
        <w:rPr>
          <w:spacing w:val="-7"/>
        </w:rPr>
        <w:t> </w:t>
      </w:r>
      <w:r>
        <w:rPr/>
        <w:t>the</w:t>
      </w:r>
      <w:r>
        <w:rPr>
          <w:spacing w:val="-8"/>
        </w:rPr>
        <w:t> </w:t>
      </w:r>
      <w:r>
        <w:rPr/>
        <w:t>Niger</w:t>
      </w:r>
      <w:r>
        <w:rPr>
          <w:spacing w:val="-7"/>
        </w:rPr>
        <w:t> </w:t>
      </w:r>
      <w:r>
        <w:rPr/>
        <w:t>Delta,</w:t>
      </w:r>
      <w:r>
        <w:rPr>
          <w:spacing w:val="-6"/>
        </w:rPr>
        <w:t> </w:t>
      </w:r>
      <w:r>
        <w:rPr/>
        <w:t>Nigeria,</w:t>
      </w:r>
      <w:r>
        <w:rPr>
          <w:spacing w:val="-6"/>
        </w:rPr>
        <w:t> </w:t>
      </w:r>
      <w:r>
        <w:rPr/>
        <w:t>male and female</w:t>
      </w:r>
      <w:r>
        <w:rPr>
          <w:spacing w:val="-2"/>
        </w:rPr>
        <w:t> </w:t>
      </w:r>
      <w:r>
        <w:rPr/>
        <w:t>between</w:t>
      </w:r>
      <w:r>
        <w:rPr>
          <w:spacing w:val="-4"/>
        </w:rPr>
        <w:t> </w:t>
      </w:r>
      <w:r>
        <w:rPr/>
        <w:t>the</w:t>
      </w:r>
      <w:r>
        <w:rPr>
          <w:spacing w:val="-4"/>
        </w:rPr>
        <w:t> </w:t>
      </w:r>
      <w:r>
        <w:rPr/>
        <w:t>age</w:t>
      </w:r>
      <w:r>
        <w:rPr>
          <w:spacing w:val="-1"/>
        </w:rPr>
        <w:t> </w:t>
      </w:r>
      <w:r>
        <w:rPr/>
        <w:t>range</w:t>
      </w:r>
      <w:r>
        <w:rPr>
          <w:spacing w:val="-4"/>
        </w:rPr>
        <w:t> </w:t>
      </w:r>
      <w:r>
        <w:rPr/>
        <w:t>of</w:t>
      </w:r>
      <w:r>
        <w:rPr>
          <w:spacing w:val="-4"/>
        </w:rPr>
        <w:t> </w:t>
      </w:r>
      <w:r>
        <w:rPr/>
        <w:t>twenty-one</w:t>
      </w:r>
      <w:r>
        <w:rPr>
          <w:spacing w:val="-2"/>
        </w:rPr>
        <w:t> </w:t>
      </w:r>
      <w:r>
        <w:rPr/>
        <w:t>(21)</w:t>
      </w:r>
      <w:r>
        <w:rPr>
          <w:spacing w:val="-3"/>
        </w:rPr>
        <w:t> </w:t>
      </w:r>
      <w:r>
        <w:rPr/>
        <w:t>years</w:t>
      </w:r>
      <w:r>
        <w:rPr>
          <w:spacing w:val="-3"/>
        </w:rPr>
        <w:t> </w:t>
      </w:r>
      <w:r>
        <w:rPr/>
        <w:t>to</w:t>
      </w:r>
      <w:r>
        <w:rPr>
          <w:spacing w:val="-3"/>
        </w:rPr>
        <w:t> </w:t>
      </w:r>
      <w:r>
        <w:rPr/>
        <w:t>sixty</w:t>
      </w:r>
      <w:r>
        <w:rPr>
          <w:spacing w:val="-2"/>
        </w:rPr>
        <w:t> </w:t>
      </w:r>
      <w:r>
        <w:rPr/>
        <w:t>(60)</w:t>
      </w:r>
      <w:r>
        <w:rPr>
          <w:spacing w:val="-3"/>
        </w:rPr>
        <w:t> </w:t>
      </w:r>
      <w:r>
        <w:rPr/>
        <w:t>years</w:t>
      </w:r>
      <w:r>
        <w:rPr>
          <w:spacing w:val="-1"/>
        </w:rPr>
        <w:t> </w:t>
      </w:r>
      <w:r>
        <w:rPr/>
        <w:t>in</w:t>
      </w:r>
      <w:r>
        <w:rPr>
          <w:spacing w:val="-4"/>
        </w:rPr>
        <w:t> </w:t>
      </w:r>
      <w:r>
        <w:rPr/>
        <w:t>the</w:t>
      </w:r>
      <w:r>
        <w:rPr>
          <w:spacing w:val="-4"/>
        </w:rPr>
        <w:t> </w:t>
      </w:r>
      <w:r>
        <w:rPr/>
        <w:t>oil</w:t>
      </w:r>
      <w:r>
        <w:rPr>
          <w:spacing w:val="-4"/>
        </w:rPr>
        <w:t> </w:t>
      </w:r>
      <w:r>
        <w:rPr/>
        <w:t>and</w:t>
      </w:r>
      <w:r>
        <w:rPr>
          <w:spacing w:val="-3"/>
        </w:rPr>
        <w:t> </w:t>
      </w:r>
      <w:r>
        <w:rPr/>
        <w:t>gas facilities (Public and</w:t>
      </w:r>
      <w:r>
        <w:rPr>
          <w:spacing w:val="80"/>
          <w:w w:val="150"/>
        </w:rPr>
        <w:t> </w:t>
      </w:r>
      <w:r>
        <w:rPr/>
        <w:t>Private Depots) whose duties and day to day business are such that they are</w:t>
      </w:r>
      <w:r>
        <w:rPr>
          <w:spacing w:val="-10"/>
        </w:rPr>
        <w:t> </w:t>
      </w:r>
      <w:r>
        <w:rPr/>
        <w:t>exposed</w:t>
      </w:r>
      <w:r>
        <w:rPr>
          <w:spacing w:val="-11"/>
        </w:rPr>
        <w:t> </w:t>
      </w:r>
      <w:r>
        <w:rPr/>
        <w:t>to</w:t>
      </w:r>
      <w:r>
        <w:rPr>
          <w:spacing w:val="-10"/>
        </w:rPr>
        <w:t> </w:t>
      </w:r>
      <w:r>
        <w:rPr/>
        <w:t>hazards</w:t>
      </w:r>
      <w:r>
        <w:rPr>
          <w:spacing w:val="-12"/>
        </w:rPr>
        <w:t> </w:t>
      </w:r>
      <w:r>
        <w:rPr/>
        <w:t>and</w:t>
      </w:r>
      <w:r>
        <w:rPr>
          <w:spacing w:val="-8"/>
        </w:rPr>
        <w:t> </w:t>
      </w:r>
      <w:r>
        <w:rPr/>
        <w:t>risk</w:t>
      </w:r>
      <w:r>
        <w:rPr>
          <w:spacing w:val="-11"/>
        </w:rPr>
        <w:t> </w:t>
      </w:r>
      <w:r>
        <w:rPr/>
        <w:t>in</w:t>
      </w:r>
      <w:r>
        <w:rPr>
          <w:spacing w:val="-12"/>
        </w:rPr>
        <w:t> </w:t>
      </w:r>
      <w:r>
        <w:rPr/>
        <w:t>their</w:t>
      </w:r>
      <w:r>
        <w:rPr>
          <w:spacing w:val="-9"/>
        </w:rPr>
        <w:t> </w:t>
      </w:r>
      <w:r>
        <w:rPr/>
        <w:t>work</w:t>
      </w:r>
      <w:r>
        <w:rPr>
          <w:spacing w:val="-11"/>
        </w:rPr>
        <w:t> </w:t>
      </w:r>
      <w:r>
        <w:rPr/>
        <w:t>place</w:t>
      </w:r>
      <w:r>
        <w:rPr>
          <w:spacing w:val="-10"/>
        </w:rPr>
        <w:t> </w:t>
      </w:r>
      <w:r>
        <w:rPr/>
        <w:t>or</w:t>
      </w:r>
      <w:r>
        <w:rPr>
          <w:spacing w:val="-9"/>
        </w:rPr>
        <w:t> </w:t>
      </w:r>
      <w:r>
        <w:rPr/>
        <w:t>environment.</w:t>
      </w:r>
      <w:r>
        <w:rPr>
          <w:spacing w:val="-13"/>
        </w:rPr>
        <w:t> </w:t>
      </w:r>
      <w:r>
        <w:rPr/>
        <w:t>This</w:t>
      </w:r>
      <w:r>
        <w:rPr>
          <w:spacing w:val="-9"/>
        </w:rPr>
        <w:t> </w:t>
      </w:r>
      <w:r>
        <w:rPr/>
        <w:t>individual</w:t>
      </w:r>
      <w:r>
        <w:rPr>
          <w:spacing w:val="-11"/>
        </w:rPr>
        <w:t> </w:t>
      </w:r>
      <w:r>
        <w:rPr/>
        <w:t>comprises</w:t>
      </w:r>
      <w:r>
        <w:rPr>
          <w:spacing w:val="-9"/>
        </w:rPr>
        <w:t> </w:t>
      </w:r>
      <w:r>
        <w:rPr/>
        <w:t>staff and contract staff gainfully employed loaders, safety officers, health personnel, production staff, maintenance staff, lab scientist, site surveyors, all managers and supervisor of all cadres. The sampling size was determined as a subgroup from the study population.</w:t>
      </w:r>
    </w:p>
    <w:p>
      <w:pPr>
        <w:pStyle w:val="BodyText"/>
        <w:ind w:right="215"/>
      </w:pPr>
      <w:r>
        <w:rPr/>
        <w:t>Nigeria has a total of 124 depots across the country with a total of 38 tank storage in the Niger Delta.</w:t>
      </w:r>
      <w:r>
        <w:rPr>
          <w:spacing w:val="40"/>
        </w:rPr>
        <w:t> </w:t>
      </w:r>
      <w:r>
        <w:rPr/>
        <w:t>Breakdown is as follows; NNPC/PPMC tank farms Warri, Calabar, Port Harcourt and Aba. Independent Marketers storage farms Port Harcourt 12, Calabar11, Warri 4 and 1 in Akwa Ibom, Major Marketer’s storage farms, Port Harcourt 4 and Warri 1, giving a total of tank farm in Niger Delta. Most of the storage farms are not functional due to; the refineries are not producing products, pipeline vandalization and distance from the coast. However, in this study, six tank location</w:t>
      </w:r>
      <w:r>
        <w:rPr>
          <w:spacing w:val="-5"/>
        </w:rPr>
        <w:t> </w:t>
      </w:r>
      <w:r>
        <w:rPr/>
        <w:t>companies</w:t>
      </w:r>
      <w:r>
        <w:rPr>
          <w:spacing w:val="-5"/>
        </w:rPr>
        <w:t> </w:t>
      </w:r>
      <w:r>
        <w:rPr/>
        <w:t>were</w:t>
      </w:r>
      <w:r>
        <w:rPr>
          <w:spacing w:val="-8"/>
        </w:rPr>
        <w:t> </w:t>
      </w:r>
      <w:r>
        <w:rPr/>
        <w:t>used,</w:t>
      </w:r>
      <w:r>
        <w:rPr>
          <w:spacing w:val="-4"/>
        </w:rPr>
        <w:t> </w:t>
      </w:r>
      <w:r>
        <w:rPr/>
        <w:t>3</w:t>
      </w:r>
      <w:r>
        <w:rPr>
          <w:spacing w:val="-5"/>
        </w:rPr>
        <w:t> </w:t>
      </w:r>
      <w:r>
        <w:rPr/>
        <w:t>public</w:t>
      </w:r>
      <w:r>
        <w:rPr>
          <w:spacing w:val="-6"/>
        </w:rPr>
        <w:t> </w:t>
      </w:r>
      <w:r>
        <w:rPr/>
        <w:t>and</w:t>
      </w:r>
      <w:r>
        <w:rPr>
          <w:spacing w:val="-5"/>
        </w:rPr>
        <w:t> </w:t>
      </w:r>
      <w:r>
        <w:rPr/>
        <w:t>3</w:t>
      </w:r>
      <w:r>
        <w:rPr>
          <w:spacing w:val="-7"/>
        </w:rPr>
        <w:t> </w:t>
      </w:r>
      <w:r>
        <w:rPr/>
        <w:t>private</w:t>
      </w:r>
      <w:r>
        <w:rPr>
          <w:spacing w:val="-5"/>
        </w:rPr>
        <w:t> </w:t>
      </w:r>
      <w:r>
        <w:rPr/>
        <w:t>Depots/tank</w:t>
      </w:r>
      <w:r>
        <w:rPr>
          <w:spacing w:val="-7"/>
        </w:rPr>
        <w:t> </w:t>
      </w:r>
      <w:r>
        <w:rPr/>
        <w:t>farms.</w:t>
      </w:r>
      <w:r>
        <w:rPr>
          <w:spacing w:val="-5"/>
        </w:rPr>
        <w:t> </w:t>
      </w:r>
      <w:r>
        <w:rPr/>
        <w:t>For</w:t>
      </w:r>
      <w:r>
        <w:rPr>
          <w:spacing w:val="-5"/>
        </w:rPr>
        <w:t> </w:t>
      </w:r>
      <w:r>
        <w:rPr/>
        <w:t>confidential</w:t>
      </w:r>
      <w:r>
        <w:rPr>
          <w:spacing w:val="-5"/>
        </w:rPr>
        <w:t> </w:t>
      </w:r>
      <w:r>
        <w:rPr/>
        <w:t>reasons as agreed with these companies, their names are not mentioned.</w:t>
      </w:r>
    </w:p>
    <w:p>
      <w:pPr>
        <w:pStyle w:val="BodyText"/>
        <w:ind w:right="214"/>
      </w:pPr>
      <w:r>
        <w:rPr/>
        <w:t>The study’s inclusion criteria were staff who have spent one year and above in the facilities and are</w:t>
      </w:r>
      <w:r>
        <w:rPr>
          <w:spacing w:val="-4"/>
        </w:rPr>
        <w:t> </w:t>
      </w:r>
      <w:r>
        <w:rPr/>
        <w:t>active</w:t>
      </w:r>
      <w:r>
        <w:rPr>
          <w:spacing w:val="-4"/>
        </w:rPr>
        <w:t> </w:t>
      </w:r>
      <w:r>
        <w:rPr/>
        <w:t>in</w:t>
      </w:r>
      <w:r>
        <w:rPr>
          <w:spacing w:val="-4"/>
        </w:rPr>
        <w:t> </w:t>
      </w:r>
      <w:r>
        <w:rPr/>
        <w:t>their</w:t>
      </w:r>
      <w:r>
        <w:rPr>
          <w:spacing w:val="-4"/>
        </w:rPr>
        <w:t> </w:t>
      </w:r>
      <w:r>
        <w:rPr/>
        <w:t>respective</w:t>
      </w:r>
      <w:r>
        <w:rPr>
          <w:spacing w:val="-2"/>
        </w:rPr>
        <w:t> </w:t>
      </w:r>
      <w:r>
        <w:rPr/>
        <w:t>duties</w:t>
      </w:r>
      <w:r>
        <w:rPr>
          <w:spacing w:val="-3"/>
        </w:rPr>
        <w:t> </w:t>
      </w:r>
      <w:r>
        <w:rPr/>
        <w:t>and</w:t>
      </w:r>
      <w:r>
        <w:rPr>
          <w:spacing w:val="-3"/>
        </w:rPr>
        <w:t> </w:t>
      </w:r>
      <w:r>
        <w:rPr/>
        <w:t>with</w:t>
      </w:r>
      <w:r>
        <w:rPr>
          <w:spacing w:val="-3"/>
        </w:rPr>
        <w:t> </w:t>
      </w:r>
      <w:r>
        <w:rPr/>
        <w:t>no</w:t>
      </w:r>
      <w:r>
        <w:rPr>
          <w:spacing w:val="-3"/>
        </w:rPr>
        <w:t> </w:t>
      </w:r>
      <w:r>
        <w:rPr/>
        <w:t>adverse</w:t>
      </w:r>
      <w:r>
        <w:rPr>
          <w:spacing w:val="-4"/>
        </w:rPr>
        <w:t> </w:t>
      </w:r>
      <w:r>
        <w:rPr/>
        <w:t>health</w:t>
      </w:r>
      <w:r>
        <w:rPr>
          <w:spacing w:val="-3"/>
        </w:rPr>
        <w:t> </w:t>
      </w:r>
      <w:r>
        <w:rPr/>
        <w:t>challenges.</w:t>
      </w:r>
      <w:r>
        <w:rPr>
          <w:spacing w:val="-3"/>
        </w:rPr>
        <w:t> </w:t>
      </w:r>
      <w:r>
        <w:rPr/>
        <w:t>While</w:t>
      </w:r>
      <w:r>
        <w:rPr>
          <w:spacing w:val="-4"/>
        </w:rPr>
        <w:t> </w:t>
      </w:r>
      <w:r>
        <w:rPr/>
        <w:t>those</w:t>
      </w:r>
      <w:r>
        <w:rPr>
          <w:spacing w:val="-4"/>
        </w:rPr>
        <w:t> </w:t>
      </w:r>
      <w:r>
        <w:rPr/>
        <w:t>who</w:t>
      </w:r>
      <w:r>
        <w:rPr>
          <w:spacing w:val="-3"/>
        </w:rPr>
        <w:t> </w:t>
      </w:r>
      <w:r>
        <w:rPr/>
        <w:t>have history of psychotic (someone in a mental state of health that can exhibit abnormal behaviour) disorders</w:t>
      </w:r>
      <w:r>
        <w:rPr>
          <w:spacing w:val="-15"/>
        </w:rPr>
        <w:t> </w:t>
      </w:r>
      <w:r>
        <w:rPr/>
        <w:t>based</w:t>
      </w:r>
      <w:r>
        <w:rPr>
          <w:spacing w:val="-14"/>
        </w:rPr>
        <w:t> </w:t>
      </w:r>
      <w:r>
        <w:rPr/>
        <w:t>on</w:t>
      </w:r>
      <w:r>
        <w:rPr>
          <w:spacing w:val="-13"/>
        </w:rPr>
        <w:t> </w:t>
      </w:r>
      <w:r>
        <w:rPr/>
        <w:t>personal</w:t>
      </w:r>
      <w:r>
        <w:rPr>
          <w:spacing w:val="-12"/>
        </w:rPr>
        <w:t> </w:t>
      </w:r>
      <w:r>
        <w:rPr/>
        <w:t>declaration</w:t>
      </w:r>
      <w:r>
        <w:rPr>
          <w:spacing w:val="-12"/>
        </w:rPr>
        <w:t> </w:t>
      </w:r>
      <w:r>
        <w:rPr/>
        <w:t>and</w:t>
      </w:r>
      <w:r>
        <w:rPr>
          <w:spacing w:val="-14"/>
        </w:rPr>
        <w:t> </w:t>
      </w:r>
      <w:r>
        <w:rPr/>
        <w:t>from</w:t>
      </w:r>
      <w:r>
        <w:rPr>
          <w:spacing w:val="-13"/>
        </w:rPr>
        <w:t> </w:t>
      </w:r>
      <w:r>
        <w:rPr/>
        <w:t>information</w:t>
      </w:r>
      <w:r>
        <w:rPr>
          <w:spacing w:val="-12"/>
        </w:rPr>
        <w:t> </w:t>
      </w:r>
      <w:r>
        <w:rPr/>
        <w:t>obtained</w:t>
      </w:r>
      <w:r>
        <w:rPr>
          <w:spacing w:val="-12"/>
        </w:rPr>
        <w:t> </w:t>
      </w:r>
      <w:r>
        <w:rPr/>
        <w:t>from</w:t>
      </w:r>
      <w:r>
        <w:rPr>
          <w:spacing w:val="-13"/>
        </w:rPr>
        <w:t> </w:t>
      </w:r>
      <w:r>
        <w:rPr/>
        <w:t>their</w:t>
      </w:r>
      <w:r>
        <w:rPr>
          <w:spacing w:val="-13"/>
        </w:rPr>
        <w:t> </w:t>
      </w:r>
      <w:r>
        <w:rPr/>
        <w:t>companies</w:t>
      </w:r>
      <w:r>
        <w:rPr>
          <w:spacing w:val="-15"/>
        </w:rPr>
        <w:t> </w:t>
      </w:r>
      <w:r>
        <w:rPr/>
        <w:t>were excluded from the study.</w:t>
      </w:r>
    </w:p>
    <w:p>
      <w:pPr>
        <w:pStyle w:val="BodyText"/>
        <w:ind w:left="0"/>
        <w:jc w:val="left"/>
      </w:pPr>
    </w:p>
    <w:p>
      <w:pPr>
        <w:pStyle w:val="Heading2"/>
        <w:spacing w:line="265" w:lineRule="exact"/>
      </w:pPr>
      <w:r>
        <w:rPr/>
        <w:t>Determination</w:t>
      </w:r>
      <w:r>
        <w:rPr>
          <w:spacing w:val="-7"/>
        </w:rPr>
        <w:t> </w:t>
      </w:r>
      <w:r>
        <w:rPr/>
        <w:t>of</w:t>
      </w:r>
      <w:r>
        <w:rPr>
          <w:spacing w:val="-5"/>
        </w:rPr>
        <w:t> </w:t>
      </w:r>
      <w:r>
        <w:rPr/>
        <w:t>Sample</w:t>
      </w:r>
      <w:r>
        <w:rPr>
          <w:spacing w:val="-4"/>
        </w:rPr>
        <w:t> Size</w:t>
      </w:r>
    </w:p>
    <w:p>
      <w:pPr>
        <w:pStyle w:val="BodyText"/>
        <w:ind w:right="216"/>
      </w:pPr>
      <w:r>
        <w:rPr/>
        <w:t>The</w:t>
      </w:r>
      <w:r>
        <w:rPr>
          <w:spacing w:val="-7"/>
        </w:rPr>
        <w:t> </w:t>
      </w:r>
      <w:r>
        <w:rPr/>
        <w:t>study</w:t>
      </w:r>
      <w:r>
        <w:rPr>
          <w:spacing w:val="-8"/>
        </w:rPr>
        <w:t> </w:t>
      </w:r>
      <w:r>
        <w:rPr/>
        <w:t>adopted</w:t>
      </w:r>
      <w:r>
        <w:rPr>
          <w:spacing w:val="-6"/>
        </w:rPr>
        <w:t> </w:t>
      </w:r>
      <w:r>
        <w:rPr/>
        <w:t>a</w:t>
      </w:r>
      <w:r>
        <w:rPr>
          <w:spacing w:val="-9"/>
        </w:rPr>
        <w:t> </w:t>
      </w:r>
      <w:r>
        <w:rPr/>
        <w:t>non-probability</w:t>
      </w:r>
      <w:r>
        <w:rPr>
          <w:spacing w:val="-6"/>
        </w:rPr>
        <w:t> </w:t>
      </w:r>
      <w:r>
        <w:rPr/>
        <w:t>purposive-sampling</w:t>
      </w:r>
      <w:r>
        <w:rPr>
          <w:spacing w:val="-6"/>
        </w:rPr>
        <w:t> </w:t>
      </w:r>
      <w:r>
        <w:rPr/>
        <w:t>technique.</w:t>
      </w:r>
      <w:r>
        <w:rPr>
          <w:spacing w:val="-6"/>
        </w:rPr>
        <w:t> </w:t>
      </w:r>
      <w:r>
        <w:rPr/>
        <w:t>Representative</w:t>
      </w:r>
      <w:r>
        <w:rPr>
          <w:spacing w:val="-7"/>
        </w:rPr>
        <w:t> </w:t>
      </w:r>
      <w:r>
        <w:rPr/>
        <w:t>samples</w:t>
      </w:r>
      <w:r>
        <w:rPr>
          <w:spacing w:val="-6"/>
        </w:rPr>
        <w:t> </w:t>
      </w:r>
      <w:r>
        <w:rPr/>
        <w:t>were collected via sound judgment from the study population (Black, 2010). Oil facility workers that have</w:t>
      </w:r>
      <w:r>
        <w:rPr>
          <w:spacing w:val="-7"/>
        </w:rPr>
        <w:t> </w:t>
      </w:r>
      <w:r>
        <w:rPr/>
        <w:t>been</w:t>
      </w:r>
      <w:r>
        <w:rPr>
          <w:spacing w:val="-7"/>
        </w:rPr>
        <w:t> </w:t>
      </w:r>
      <w:r>
        <w:rPr/>
        <w:t>duly</w:t>
      </w:r>
      <w:r>
        <w:rPr>
          <w:spacing w:val="-6"/>
        </w:rPr>
        <w:t> </w:t>
      </w:r>
      <w:r>
        <w:rPr/>
        <w:t>employed</w:t>
      </w:r>
      <w:r>
        <w:rPr>
          <w:spacing w:val="-6"/>
        </w:rPr>
        <w:t> </w:t>
      </w:r>
      <w:r>
        <w:rPr/>
        <w:t>as</w:t>
      </w:r>
      <w:r>
        <w:rPr>
          <w:spacing w:val="-7"/>
        </w:rPr>
        <w:t> </w:t>
      </w:r>
      <w:r>
        <w:rPr/>
        <w:t>staff/locum</w:t>
      </w:r>
      <w:r>
        <w:rPr>
          <w:spacing w:val="-7"/>
        </w:rPr>
        <w:t> </w:t>
      </w:r>
      <w:r>
        <w:rPr/>
        <w:t>that</w:t>
      </w:r>
      <w:r>
        <w:rPr>
          <w:spacing w:val="-6"/>
        </w:rPr>
        <w:t> </w:t>
      </w:r>
      <w:r>
        <w:rPr/>
        <w:t>can</w:t>
      </w:r>
      <w:r>
        <w:rPr>
          <w:spacing w:val="-7"/>
        </w:rPr>
        <w:t> </w:t>
      </w:r>
      <w:r>
        <w:rPr/>
        <w:t>provide</w:t>
      </w:r>
      <w:r>
        <w:rPr>
          <w:spacing w:val="-7"/>
        </w:rPr>
        <w:t> </w:t>
      </w:r>
      <w:r>
        <w:rPr/>
        <w:t>dependable</w:t>
      </w:r>
      <w:r>
        <w:rPr>
          <w:spacing w:val="-8"/>
        </w:rPr>
        <w:t> </w:t>
      </w:r>
      <w:r>
        <w:rPr/>
        <w:t>information</w:t>
      </w:r>
      <w:r>
        <w:rPr>
          <w:spacing w:val="-6"/>
        </w:rPr>
        <w:t> </w:t>
      </w:r>
      <w:r>
        <w:rPr/>
        <w:t>were</w:t>
      </w:r>
      <w:r>
        <w:rPr>
          <w:spacing w:val="-8"/>
        </w:rPr>
        <w:t> </w:t>
      </w:r>
      <w:r>
        <w:rPr/>
        <w:t>purposely selected for the study.</w:t>
      </w:r>
      <w:r>
        <w:rPr>
          <w:spacing w:val="40"/>
        </w:rPr>
        <w:t> </w:t>
      </w:r>
      <w:r>
        <w:rPr/>
        <w:t>The determined sample size was obtained by utilizing Taro Yamane’s formula</w:t>
      </w:r>
      <w:r>
        <w:rPr>
          <w:spacing w:val="-5"/>
        </w:rPr>
        <w:t> </w:t>
      </w:r>
      <w:r>
        <w:rPr/>
        <w:t>(1967)</w:t>
      </w:r>
      <w:r>
        <w:rPr>
          <w:spacing w:val="-5"/>
        </w:rPr>
        <w:t> </w:t>
      </w:r>
      <w:r>
        <w:rPr/>
        <w:t>as</w:t>
      </w:r>
      <w:r>
        <w:rPr>
          <w:spacing w:val="-4"/>
        </w:rPr>
        <w:t> </w:t>
      </w:r>
      <w:r>
        <w:rPr/>
        <w:t>shown</w:t>
      </w:r>
      <w:r>
        <w:rPr>
          <w:spacing w:val="-8"/>
        </w:rPr>
        <w:t> </w:t>
      </w:r>
      <w:r>
        <w:rPr/>
        <w:t>in</w:t>
      </w:r>
      <w:r>
        <w:rPr>
          <w:spacing w:val="-5"/>
        </w:rPr>
        <w:t> </w:t>
      </w:r>
      <w:r>
        <w:rPr/>
        <w:t>equation</w:t>
      </w:r>
      <w:r>
        <w:rPr>
          <w:spacing w:val="-4"/>
        </w:rPr>
        <w:t> </w:t>
      </w:r>
      <w:r>
        <w:rPr/>
        <w:t>(3.1).</w:t>
      </w:r>
      <w:r>
        <w:rPr>
          <w:spacing w:val="-4"/>
        </w:rPr>
        <w:t> </w:t>
      </w:r>
      <w:r>
        <w:rPr/>
        <w:t>It</w:t>
      </w:r>
      <w:r>
        <w:rPr>
          <w:spacing w:val="-3"/>
        </w:rPr>
        <w:t> </w:t>
      </w:r>
      <w:r>
        <w:rPr/>
        <w:t>was</w:t>
      </w:r>
      <w:r>
        <w:rPr>
          <w:spacing w:val="-7"/>
        </w:rPr>
        <w:t> </w:t>
      </w:r>
      <w:r>
        <w:rPr/>
        <w:t>determined</w:t>
      </w:r>
      <w:r>
        <w:rPr>
          <w:spacing w:val="-4"/>
        </w:rPr>
        <w:t> </w:t>
      </w:r>
      <w:r>
        <w:rPr/>
        <w:t>on</w:t>
      </w:r>
      <w:r>
        <w:rPr>
          <w:spacing w:val="-7"/>
        </w:rPr>
        <w:t> </w:t>
      </w:r>
      <w:r>
        <w:rPr/>
        <w:t>the</w:t>
      </w:r>
      <w:r>
        <w:rPr>
          <w:spacing w:val="-5"/>
        </w:rPr>
        <w:t> </w:t>
      </w:r>
      <w:r>
        <w:rPr/>
        <w:t>estimated</w:t>
      </w:r>
      <w:r>
        <w:rPr>
          <w:spacing w:val="-4"/>
        </w:rPr>
        <w:t> </w:t>
      </w:r>
      <w:r>
        <w:rPr/>
        <w:t>number</w:t>
      </w:r>
      <w:r>
        <w:rPr>
          <w:spacing w:val="-5"/>
        </w:rPr>
        <w:t> </w:t>
      </w:r>
      <w:r>
        <w:rPr/>
        <w:t>of</w:t>
      </w:r>
      <w:r>
        <w:rPr>
          <w:spacing w:val="-5"/>
        </w:rPr>
        <w:t> </w:t>
      </w:r>
      <w:r>
        <w:rPr/>
        <w:t>all</w:t>
      </w:r>
      <w:r>
        <w:rPr>
          <w:spacing w:val="-7"/>
        </w:rPr>
        <w:t> </w:t>
      </w:r>
      <w:r>
        <w:rPr/>
        <w:t>the staff in the six tank farms which were given as N= 400</w:t>
      </w:r>
    </w:p>
    <w:p>
      <w:pPr>
        <w:pStyle w:val="BodyText"/>
        <w:spacing w:before="1"/>
        <w:ind w:left="0"/>
        <w:jc w:val="left"/>
      </w:pPr>
    </w:p>
    <w:p>
      <w:pPr>
        <w:pStyle w:val="Heading2"/>
      </w:pPr>
      <w:r>
        <w:rPr/>
        <w:t>Methods</w:t>
      </w:r>
      <w:r>
        <w:rPr>
          <w:spacing w:val="-3"/>
        </w:rPr>
        <w:t> </w:t>
      </w:r>
      <w:r>
        <w:rPr/>
        <w:t>of</w:t>
      </w:r>
      <w:r>
        <w:rPr>
          <w:spacing w:val="-6"/>
        </w:rPr>
        <w:t> </w:t>
      </w:r>
      <w:r>
        <w:rPr/>
        <w:t>Data</w:t>
      </w:r>
      <w:r>
        <w:rPr>
          <w:spacing w:val="-2"/>
        </w:rPr>
        <w:t> Collection/Instrumentation</w:t>
      </w:r>
    </w:p>
    <w:p>
      <w:pPr>
        <w:pStyle w:val="BodyText"/>
        <w:spacing w:before="1"/>
        <w:ind w:right="214"/>
      </w:pPr>
      <w:r>
        <w:rPr/>
        <w:t>The primary data collection here means obtaining information by administering copies of questionnaire to respondents in selected depots oil and gas facilities in Niger delta region of Nigeria.</w:t>
      </w:r>
      <w:r>
        <w:rPr>
          <w:spacing w:val="-6"/>
        </w:rPr>
        <w:t> </w:t>
      </w:r>
      <w:r>
        <w:rPr/>
        <w:t>Personal</w:t>
      </w:r>
      <w:r>
        <w:rPr>
          <w:spacing w:val="-6"/>
        </w:rPr>
        <w:t> </w:t>
      </w:r>
      <w:r>
        <w:rPr/>
        <w:t>interviews</w:t>
      </w:r>
      <w:r>
        <w:rPr>
          <w:spacing w:val="-7"/>
        </w:rPr>
        <w:t> </w:t>
      </w:r>
      <w:r>
        <w:rPr/>
        <w:t>were</w:t>
      </w:r>
      <w:r>
        <w:rPr>
          <w:spacing w:val="-8"/>
        </w:rPr>
        <w:t> </w:t>
      </w:r>
      <w:r>
        <w:rPr/>
        <w:t>engaged</w:t>
      </w:r>
      <w:r>
        <w:rPr>
          <w:spacing w:val="-6"/>
        </w:rPr>
        <w:t> </w:t>
      </w:r>
      <w:r>
        <w:rPr/>
        <w:t>in</w:t>
      </w:r>
      <w:r>
        <w:rPr>
          <w:spacing w:val="-7"/>
        </w:rPr>
        <w:t> </w:t>
      </w:r>
      <w:r>
        <w:rPr/>
        <w:t>with</w:t>
      </w:r>
      <w:r>
        <w:rPr>
          <w:spacing w:val="-4"/>
        </w:rPr>
        <w:t> </w:t>
      </w:r>
      <w:r>
        <w:rPr/>
        <w:t>some</w:t>
      </w:r>
      <w:r>
        <w:rPr>
          <w:spacing w:val="-8"/>
        </w:rPr>
        <w:t> </w:t>
      </w:r>
      <w:r>
        <w:rPr/>
        <w:t>workers,</w:t>
      </w:r>
      <w:r>
        <w:rPr>
          <w:spacing w:val="-6"/>
        </w:rPr>
        <w:t> </w:t>
      </w:r>
      <w:r>
        <w:rPr/>
        <w:t>which</w:t>
      </w:r>
      <w:r>
        <w:rPr>
          <w:spacing w:val="-7"/>
        </w:rPr>
        <w:t> </w:t>
      </w:r>
      <w:r>
        <w:rPr/>
        <w:t>will</w:t>
      </w:r>
      <w:r>
        <w:rPr>
          <w:spacing w:val="-7"/>
        </w:rPr>
        <w:t> </w:t>
      </w:r>
      <w:r>
        <w:rPr/>
        <w:t>enhance</w:t>
      </w:r>
      <w:r>
        <w:rPr>
          <w:spacing w:val="-7"/>
        </w:rPr>
        <w:t> </w:t>
      </w:r>
      <w:r>
        <w:rPr/>
        <w:t>the</w:t>
      </w:r>
      <w:r>
        <w:rPr>
          <w:spacing w:val="-5"/>
        </w:rPr>
        <w:t> </w:t>
      </w:r>
      <w:r>
        <w:rPr/>
        <w:t>worth</w:t>
      </w:r>
      <w:r>
        <w:rPr>
          <w:spacing w:val="-6"/>
        </w:rPr>
        <w:t> </w:t>
      </w:r>
      <w:r>
        <w:rPr/>
        <w:t>of information</w:t>
      </w:r>
      <w:r>
        <w:rPr>
          <w:spacing w:val="-6"/>
        </w:rPr>
        <w:t> </w:t>
      </w:r>
      <w:r>
        <w:rPr/>
        <w:t>that</w:t>
      </w:r>
      <w:r>
        <w:rPr>
          <w:spacing w:val="-6"/>
        </w:rPr>
        <w:t> </w:t>
      </w:r>
      <w:r>
        <w:rPr/>
        <w:t>were</w:t>
      </w:r>
      <w:r>
        <w:rPr>
          <w:spacing w:val="-8"/>
        </w:rPr>
        <w:t> </w:t>
      </w:r>
      <w:r>
        <w:rPr/>
        <w:t>derived</w:t>
      </w:r>
      <w:r>
        <w:rPr>
          <w:spacing w:val="-6"/>
        </w:rPr>
        <w:t> </w:t>
      </w:r>
      <w:r>
        <w:rPr/>
        <w:t>from</w:t>
      </w:r>
      <w:r>
        <w:rPr>
          <w:spacing w:val="-7"/>
        </w:rPr>
        <w:t> </w:t>
      </w:r>
      <w:r>
        <w:rPr/>
        <w:t>the</w:t>
      </w:r>
      <w:r>
        <w:rPr>
          <w:spacing w:val="-8"/>
        </w:rPr>
        <w:t> </w:t>
      </w:r>
      <w:r>
        <w:rPr/>
        <w:t>questionnaire</w:t>
      </w:r>
      <w:r>
        <w:rPr>
          <w:spacing w:val="-8"/>
        </w:rPr>
        <w:t> </w:t>
      </w:r>
      <w:r>
        <w:rPr/>
        <w:t>concerning</w:t>
      </w:r>
      <w:r>
        <w:rPr>
          <w:spacing w:val="-6"/>
        </w:rPr>
        <w:t> </w:t>
      </w:r>
      <w:r>
        <w:rPr/>
        <w:t>occupational</w:t>
      </w:r>
      <w:r>
        <w:rPr>
          <w:spacing w:val="-6"/>
        </w:rPr>
        <w:t> </w:t>
      </w:r>
      <w:r>
        <w:rPr/>
        <w:t>hazards</w:t>
      </w:r>
      <w:r>
        <w:rPr>
          <w:spacing w:val="-7"/>
        </w:rPr>
        <w:t> </w:t>
      </w:r>
      <w:r>
        <w:rPr/>
        <w:t>and</w:t>
      </w:r>
      <w:r>
        <w:rPr>
          <w:spacing w:val="-6"/>
        </w:rPr>
        <w:t> </w:t>
      </w:r>
      <w:r>
        <w:rPr/>
        <w:t>health risks.</w:t>
      </w:r>
      <w:r>
        <w:rPr>
          <w:spacing w:val="-9"/>
        </w:rPr>
        <w:t> </w:t>
      </w:r>
      <w:r>
        <w:rPr/>
        <w:t>Before</w:t>
      </w:r>
      <w:r>
        <w:rPr>
          <w:spacing w:val="-10"/>
        </w:rPr>
        <w:t> </w:t>
      </w:r>
      <w:r>
        <w:rPr/>
        <w:t>undertaking</w:t>
      </w:r>
      <w:r>
        <w:rPr>
          <w:spacing w:val="-11"/>
        </w:rPr>
        <w:t> </w:t>
      </w:r>
      <w:r>
        <w:rPr/>
        <w:t>the</w:t>
      </w:r>
      <w:r>
        <w:rPr>
          <w:spacing w:val="-10"/>
        </w:rPr>
        <w:t> </w:t>
      </w:r>
      <w:r>
        <w:rPr/>
        <w:t>data</w:t>
      </w:r>
      <w:r>
        <w:rPr>
          <w:spacing w:val="-9"/>
        </w:rPr>
        <w:t> </w:t>
      </w:r>
      <w:r>
        <w:rPr/>
        <w:t>collection</w:t>
      </w:r>
      <w:r>
        <w:rPr>
          <w:spacing w:val="-9"/>
        </w:rPr>
        <w:t> </w:t>
      </w:r>
      <w:r>
        <w:rPr/>
        <w:t>process,</w:t>
      </w:r>
      <w:r>
        <w:rPr>
          <w:spacing w:val="-9"/>
        </w:rPr>
        <w:t> </w:t>
      </w:r>
      <w:r>
        <w:rPr/>
        <w:t>an</w:t>
      </w:r>
      <w:r>
        <w:rPr>
          <w:spacing w:val="-9"/>
        </w:rPr>
        <w:t> </w:t>
      </w:r>
      <w:r>
        <w:rPr/>
        <w:t>official</w:t>
      </w:r>
      <w:r>
        <w:rPr>
          <w:spacing w:val="-9"/>
        </w:rPr>
        <w:t> </w:t>
      </w:r>
      <w:r>
        <w:rPr/>
        <w:t>letter</w:t>
      </w:r>
      <w:r>
        <w:rPr>
          <w:spacing w:val="-9"/>
        </w:rPr>
        <w:t> </w:t>
      </w:r>
      <w:r>
        <w:rPr/>
        <w:t>was</w:t>
      </w:r>
      <w:r>
        <w:rPr>
          <w:spacing w:val="-9"/>
        </w:rPr>
        <w:t> </w:t>
      </w:r>
      <w:r>
        <w:rPr/>
        <w:t>addressed</w:t>
      </w:r>
      <w:r>
        <w:rPr>
          <w:spacing w:val="-8"/>
        </w:rPr>
        <w:t> </w:t>
      </w:r>
      <w:r>
        <w:rPr/>
        <w:t>to</w:t>
      </w:r>
      <w:r>
        <w:rPr>
          <w:spacing w:val="-8"/>
        </w:rPr>
        <w:t> </w:t>
      </w:r>
      <w:r>
        <w:rPr/>
        <w:t>respective managements in the various studied facility seeking the study-population's consent. Each management of the designated depots and tank farms were assured of treating the information from</w:t>
      </w:r>
      <w:r>
        <w:rPr>
          <w:spacing w:val="32"/>
        </w:rPr>
        <w:t> </w:t>
      </w:r>
      <w:r>
        <w:rPr/>
        <w:t>respondents/participant</w:t>
      </w:r>
      <w:r>
        <w:rPr>
          <w:spacing w:val="33"/>
        </w:rPr>
        <w:t> </w:t>
      </w:r>
      <w:r>
        <w:rPr/>
        <w:t>confidentially.</w:t>
      </w:r>
      <w:r>
        <w:rPr>
          <w:spacing w:val="33"/>
        </w:rPr>
        <w:t> </w:t>
      </w:r>
      <w:r>
        <w:rPr/>
        <w:t>Hence,</w:t>
      </w:r>
      <w:r>
        <w:rPr>
          <w:spacing w:val="33"/>
        </w:rPr>
        <w:t> </w:t>
      </w:r>
      <w:r>
        <w:rPr/>
        <w:t>the</w:t>
      </w:r>
      <w:r>
        <w:rPr>
          <w:spacing w:val="31"/>
        </w:rPr>
        <w:t> </w:t>
      </w:r>
      <w:r>
        <w:rPr/>
        <w:t>data</w:t>
      </w:r>
      <w:r>
        <w:rPr>
          <w:spacing w:val="33"/>
        </w:rPr>
        <w:t> </w:t>
      </w:r>
      <w:r>
        <w:rPr/>
        <w:t>collection</w:t>
      </w:r>
      <w:r>
        <w:rPr>
          <w:spacing w:val="28"/>
        </w:rPr>
        <w:t> </w:t>
      </w:r>
      <w:r>
        <w:rPr/>
        <w:t>procedure</w:t>
      </w:r>
      <w:r>
        <w:rPr>
          <w:spacing w:val="32"/>
        </w:rPr>
        <w:t> </w:t>
      </w:r>
      <w:r>
        <w:rPr/>
        <w:t>of</w:t>
      </w:r>
      <w:r>
        <w:rPr>
          <w:spacing w:val="30"/>
        </w:rPr>
        <w:t> </w:t>
      </w:r>
      <w:r>
        <w:rPr/>
        <w:t>the</w:t>
      </w:r>
      <w:r>
        <w:rPr>
          <w:spacing w:val="31"/>
        </w:rPr>
        <w:t> </w:t>
      </w:r>
      <w:r>
        <w:rPr/>
        <w:t>study</w:t>
      </w:r>
    </w:p>
    <w:p>
      <w:pPr>
        <w:spacing w:after="0"/>
        <w:sectPr>
          <w:pgSz w:w="11910" w:h="16840"/>
          <w:pgMar w:header="720" w:footer="1084" w:top="1660" w:bottom="1280" w:left="1160" w:right="940"/>
        </w:sectPr>
      </w:pPr>
    </w:p>
    <w:p>
      <w:pPr>
        <w:pStyle w:val="BodyText"/>
        <w:spacing w:before="91"/>
        <w:ind w:right="215"/>
      </w:pPr>
      <w:r>
        <w:rPr/>
        <w:t>followed</w:t>
      </w:r>
      <w:r>
        <w:rPr>
          <w:spacing w:val="-6"/>
        </w:rPr>
        <w:t> </w:t>
      </w:r>
      <w:r>
        <w:rPr/>
        <w:t>due</w:t>
      </w:r>
      <w:r>
        <w:rPr>
          <w:spacing w:val="-10"/>
        </w:rPr>
        <w:t> </w:t>
      </w:r>
      <w:r>
        <w:rPr/>
        <w:t>process</w:t>
      </w:r>
      <w:r>
        <w:rPr>
          <w:spacing w:val="-7"/>
        </w:rPr>
        <w:t> </w:t>
      </w:r>
      <w:r>
        <w:rPr/>
        <w:t>and</w:t>
      </w:r>
      <w:r>
        <w:rPr>
          <w:spacing w:val="-9"/>
        </w:rPr>
        <w:t> </w:t>
      </w:r>
      <w:r>
        <w:rPr/>
        <w:t>study</w:t>
      </w:r>
      <w:r>
        <w:rPr>
          <w:spacing w:val="-8"/>
        </w:rPr>
        <w:t> </w:t>
      </w:r>
      <w:r>
        <w:rPr/>
        <w:t>was</w:t>
      </w:r>
      <w:r>
        <w:rPr>
          <w:spacing w:val="-9"/>
        </w:rPr>
        <w:t> </w:t>
      </w:r>
      <w:r>
        <w:rPr/>
        <w:t>done</w:t>
      </w:r>
      <w:r>
        <w:rPr>
          <w:spacing w:val="-8"/>
        </w:rPr>
        <w:t> </w:t>
      </w:r>
      <w:r>
        <w:rPr/>
        <w:t>via;</w:t>
      </w:r>
      <w:r>
        <w:rPr>
          <w:spacing w:val="-8"/>
        </w:rPr>
        <w:t> </w:t>
      </w:r>
      <w:r>
        <w:rPr/>
        <w:t>walk</w:t>
      </w:r>
      <w:r>
        <w:rPr>
          <w:spacing w:val="-6"/>
        </w:rPr>
        <w:t> </w:t>
      </w:r>
      <w:r>
        <w:rPr/>
        <w:t>through</w:t>
      </w:r>
      <w:r>
        <w:rPr>
          <w:spacing w:val="-9"/>
        </w:rPr>
        <w:t> </w:t>
      </w:r>
      <w:r>
        <w:rPr/>
        <w:t>survey,</w:t>
      </w:r>
      <w:r>
        <w:rPr>
          <w:spacing w:val="-8"/>
        </w:rPr>
        <w:t> </w:t>
      </w:r>
      <w:r>
        <w:rPr/>
        <w:t>structured</w:t>
      </w:r>
      <w:r>
        <w:rPr>
          <w:spacing w:val="-6"/>
        </w:rPr>
        <w:t> </w:t>
      </w:r>
      <w:r>
        <w:rPr/>
        <w:t>questionnaire,</w:t>
      </w:r>
      <w:r>
        <w:rPr>
          <w:spacing w:val="-6"/>
        </w:rPr>
        <w:t> </w:t>
      </w:r>
      <w:r>
        <w:rPr/>
        <w:t>and review of documents, reports, secondary data, observations and an inspection checklist.</w:t>
      </w:r>
    </w:p>
    <w:p>
      <w:pPr>
        <w:pStyle w:val="BodyText"/>
        <w:spacing w:line="265" w:lineRule="exact" w:before="1"/>
      </w:pPr>
      <w:r>
        <w:rPr/>
        <w:t>Structured</w:t>
      </w:r>
      <w:r>
        <w:rPr>
          <w:spacing w:val="-7"/>
        </w:rPr>
        <w:t> </w:t>
      </w:r>
      <w:r>
        <w:rPr>
          <w:spacing w:val="-2"/>
        </w:rPr>
        <w:t>Questionnaires</w:t>
      </w:r>
    </w:p>
    <w:p>
      <w:pPr>
        <w:pStyle w:val="BodyText"/>
        <w:spacing w:line="237" w:lineRule="auto" w:before="2"/>
        <w:ind w:right="219"/>
      </w:pPr>
      <w:r>
        <w:rPr/>
        <w:t>A questionnaire refers to a research instrument that consists of sets of questions for obtaining responses from respondents in a standardized way (Bhattacherjee, 2012). It is a technique used in collecting data from sampled population in which each individual responds to the same set of questions in a present order (Saunders </w:t>
      </w:r>
      <w:r>
        <w:rPr>
          <w:i/>
          <w:sz w:val="23"/>
        </w:rPr>
        <w:t>et al., </w:t>
      </w:r>
      <w:r>
        <w:rPr/>
        <w:t>2012). The questionnaire was prepared in simple English language, so respondents can read and understand all the questions therein.</w:t>
      </w:r>
    </w:p>
    <w:p>
      <w:pPr>
        <w:pStyle w:val="Heading2"/>
        <w:spacing w:before="265"/>
      </w:pPr>
      <w:r>
        <w:rPr/>
        <w:t>Methods</w:t>
      </w:r>
      <w:r>
        <w:rPr>
          <w:spacing w:val="-3"/>
        </w:rPr>
        <w:t> </w:t>
      </w:r>
      <w:r>
        <w:rPr/>
        <w:t>of</w:t>
      </w:r>
      <w:r>
        <w:rPr>
          <w:spacing w:val="-6"/>
        </w:rPr>
        <w:t> </w:t>
      </w:r>
      <w:r>
        <w:rPr/>
        <w:t>Data</w:t>
      </w:r>
      <w:r>
        <w:rPr>
          <w:spacing w:val="-2"/>
        </w:rPr>
        <w:t> Analysis</w:t>
      </w:r>
    </w:p>
    <w:p>
      <w:pPr>
        <w:pStyle w:val="BodyText"/>
        <w:spacing w:before="1"/>
        <w:ind w:right="214"/>
      </w:pPr>
      <w:r>
        <w:rPr/>
        <w:t>Preceding</w:t>
      </w:r>
      <w:r>
        <w:rPr>
          <w:spacing w:val="-5"/>
        </w:rPr>
        <w:t> </w:t>
      </w:r>
      <w:r>
        <w:rPr/>
        <w:t>the</w:t>
      </w:r>
      <w:r>
        <w:rPr>
          <w:spacing w:val="-8"/>
        </w:rPr>
        <w:t> </w:t>
      </w:r>
      <w:r>
        <w:rPr/>
        <w:t>data</w:t>
      </w:r>
      <w:r>
        <w:rPr>
          <w:spacing w:val="-7"/>
        </w:rPr>
        <w:t> </w:t>
      </w:r>
      <w:r>
        <w:rPr/>
        <w:t>analysis,</w:t>
      </w:r>
      <w:r>
        <w:rPr>
          <w:spacing w:val="-6"/>
        </w:rPr>
        <w:t> </w:t>
      </w:r>
      <w:r>
        <w:rPr/>
        <w:t>the</w:t>
      </w:r>
      <w:r>
        <w:rPr>
          <w:spacing w:val="-5"/>
        </w:rPr>
        <w:t> </w:t>
      </w:r>
      <w:r>
        <w:rPr/>
        <w:t>returned</w:t>
      </w:r>
      <w:r>
        <w:rPr>
          <w:spacing w:val="-6"/>
        </w:rPr>
        <w:t> </w:t>
      </w:r>
      <w:r>
        <w:rPr/>
        <w:t>copies</w:t>
      </w:r>
      <w:r>
        <w:rPr>
          <w:spacing w:val="-7"/>
        </w:rPr>
        <w:t> </w:t>
      </w:r>
      <w:r>
        <w:rPr/>
        <w:t>of</w:t>
      </w:r>
      <w:r>
        <w:rPr>
          <w:spacing w:val="-5"/>
        </w:rPr>
        <w:t> </w:t>
      </w:r>
      <w:r>
        <w:rPr/>
        <w:t>questionnaire</w:t>
      </w:r>
      <w:r>
        <w:rPr>
          <w:spacing w:val="-5"/>
        </w:rPr>
        <w:t> </w:t>
      </w:r>
      <w:r>
        <w:rPr/>
        <w:t>were</w:t>
      </w:r>
      <w:r>
        <w:rPr>
          <w:spacing w:val="-8"/>
        </w:rPr>
        <w:t> </w:t>
      </w:r>
      <w:r>
        <w:rPr/>
        <w:t>properly</w:t>
      </w:r>
      <w:r>
        <w:rPr>
          <w:spacing w:val="-5"/>
        </w:rPr>
        <w:t> </w:t>
      </w:r>
      <w:r>
        <w:rPr/>
        <w:t>cross-checked</w:t>
      </w:r>
      <w:r>
        <w:rPr>
          <w:spacing w:val="-5"/>
        </w:rPr>
        <w:t> </w:t>
      </w:r>
      <w:r>
        <w:rPr/>
        <w:t>for completeness</w:t>
      </w:r>
      <w:r>
        <w:rPr>
          <w:spacing w:val="-10"/>
        </w:rPr>
        <w:t> </w:t>
      </w:r>
      <w:r>
        <w:rPr/>
        <w:t>and</w:t>
      </w:r>
      <w:r>
        <w:rPr>
          <w:spacing w:val="-12"/>
        </w:rPr>
        <w:t> </w:t>
      </w:r>
      <w:r>
        <w:rPr/>
        <w:t>the</w:t>
      </w:r>
      <w:r>
        <w:rPr>
          <w:spacing w:val="-13"/>
        </w:rPr>
        <w:t> </w:t>
      </w:r>
      <w:r>
        <w:rPr/>
        <w:t>incomplete</w:t>
      </w:r>
      <w:r>
        <w:rPr>
          <w:spacing w:val="-10"/>
        </w:rPr>
        <w:t> </w:t>
      </w:r>
      <w:r>
        <w:rPr/>
        <w:t>copies</w:t>
      </w:r>
      <w:r>
        <w:rPr>
          <w:spacing w:val="-10"/>
        </w:rPr>
        <w:t> </w:t>
      </w:r>
      <w:r>
        <w:rPr/>
        <w:t>alongside</w:t>
      </w:r>
      <w:r>
        <w:rPr>
          <w:spacing w:val="-13"/>
        </w:rPr>
        <w:t> </w:t>
      </w:r>
      <w:r>
        <w:rPr/>
        <w:t>those</w:t>
      </w:r>
      <w:r>
        <w:rPr>
          <w:spacing w:val="-13"/>
        </w:rPr>
        <w:t> </w:t>
      </w:r>
      <w:r>
        <w:rPr/>
        <w:t>with</w:t>
      </w:r>
      <w:r>
        <w:rPr>
          <w:spacing w:val="-12"/>
        </w:rPr>
        <w:t> </w:t>
      </w:r>
      <w:r>
        <w:rPr/>
        <w:t>incorrect</w:t>
      </w:r>
      <w:r>
        <w:rPr>
          <w:spacing w:val="-9"/>
        </w:rPr>
        <w:t> </w:t>
      </w:r>
      <w:r>
        <w:rPr/>
        <w:t>responses</w:t>
      </w:r>
      <w:r>
        <w:rPr>
          <w:spacing w:val="-10"/>
        </w:rPr>
        <w:t> </w:t>
      </w:r>
      <w:r>
        <w:rPr/>
        <w:t>were</w:t>
      </w:r>
      <w:r>
        <w:rPr>
          <w:spacing w:val="-11"/>
        </w:rPr>
        <w:t> </w:t>
      </w:r>
      <w:r>
        <w:rPr/>
        <w:t>discarded. Here,</w:t>
      </w:r>
      <w:r>
        <w:rPr>
          <w:spacing w:val="-12"/>
        </w:rPr>
        <w:t> </w:t>
      </w:r>
      <w:r>
        <w:rPr/>
        <w:t>quantitative</w:t>
      </w:r>
      <w:r>
        <w:rPr>
          <w:spacing w:val="-13"/>
        </w:rPr>
        <w:t> </w:t>
      </w:r>
      <w:r>
        <w:rPr/>
        <w:t>and</w:t>
      </w:r>
      <w:r>
        <w:rPr>
          <w:spacing w:val="-14"/>
        </w:rPr>
        <w:t> </w:t>
      </w:r>
      <w:r>
        <w:rPr/>
        <w:t>qualitative</w:t>
      </w:r>
      <w:r>
        <w:rPr>
          <w:spacing w:val="-15"/>
        </w:rPr>
        <w:t> </w:t>
      </w:r>
      <w:r>
        <w:rPr/>
        <w:t>techniques</w:t>
      </w:r>
      <w:r>
        <w:rPr>
          <w:spacing w:val="-12"/>
        </w:rPr>
        <w:t> </w:t>
      </w:r>
      <w:r>
        <w:rPr/>
        <w:t>were</w:t>
      </w:r>
      <w:r>
        <w:rPr>
          <w:spacing w:val="-13"/>
        </w:rPr>
        <w:t> </w:t>
      </w:r>
      <w:r>
        <w:rPr/>
        <w:t>adopted</w:t>
      </w:r>
      <w:r>
        <w:rPr>
          <w:spacing w:val="-14"/>
        </w:rPr>
        <w:t> </w:t>
      </w:r>
      <w:r>
        <w:rPr/>
        <w:t>to</w:t>
      </w:r>
      <w:r>
        <w:rPr>
          <w:spacing w:val="-11"/>
        </w:rPr>
        <w:t> </w:t>
      </w:r>
      <w:r>
        <w:rPr/>
        <w:t>analyse</w:t>
      </w:r>
      <w:r>
        <w:rPr>
          <w:spacing w:val="-15"/>
        </w:rPr>
        <w:t> </w:t>
      </w:r>
      <w:r>
        <w:rPr/>
        <w:t>questionnaire</w:t>
      </w:r>
      <w:r>
        <w:rPr>
          <w:spacing w:val="-13"/>
        </w:rPr>
        <w:t> </w:t>
      </w:r>
      <w:r>
        <w:rPr/>
        <w:t>and</w:t>
      </w:r>
      <w:r>
        <w:rPr>
          <w:spacing w:val="-12"/>
        </w:rPr>
        <w:t> </w:t>
      </w:r>
      <w:r>
        <w:rPr/>
        <w:t>interview data respectively. The analysis was centred on the provided information obtained through questionnaire,</w:t>
      </w:r>
      <w:r>
        <w:rPr>
          <w:spacing w:val="-5"/>
        </w:rPr>
        <w:t> </w:t>
      </w:r>
      <w:r>
        <w:rPr/>
        <w:t>checklist</w:t>
      </w:r>
      <w:r>
        <w:rPr>
          <w:spacing w:val="-5"/>
        </w:rPr>
        <w:t> </w:t>
      </w:r>
      <w:r>
        <w:rPr/>
        <w:t>auditing</w:t>
      </w:r>
      <w:r>
        <w:rPr>
          <w:spacing w:val="-5"/>
        </w:rPr>
        <w:t> </w:t>
      </w:r>
      <w:r>
        <w:rPr/>
        <w:t>and</w:t>
      </w:r>
      <w:r>
        <w:rPr>
          <w:spacing w:val="-5"/>
        </w:rPr>
        <w:t> </w:t>
      </w:r>
      <w:r>
        <w:rPr/>
        <w:t>documentation.</w:t>
      </w:r>
      <w:r>
        <w:rPr>
          <w:spacing w:val="-5"/>
        </w:rPr>
        <w:t> </w:t>
      </w:r>
      <w:r>
        <w:rPr/>
        <w:t>The</w:t>
      </w:r>
      <w:r>
        <w:rPr>
          <w:spacing w:val="-6"/>
        </w:rPr>
        <w:t> </w:t>
      </w:r>
      <w:r>
        <w:rPr/>
        <w:t>qualitative</w:t>
      </w:r>
      <w:r>
        <w:rPr>
          <w:spacing w:val="-5"/>
        </w:rPr>
        <w:t> </w:t>
      </w:r>
      <w:r>
        <w:rPr/>
        <w:t>data</w:t>
      </w:r>
      <w:r>
        <w:rPr>
          <w:spacing w:val="-5"/>
        </w:rPr>
        <w:t> </w:t>
      </w:r>
      <w:r>
        <w:rPr/>
        <w:t>gathered</w:t>
      </w:r>
      <w:r>
        <w:rPr>
          <w:spacing w:val="-5"/>
        </w:rPr>
        <w:t> </w:t>
      </w:r>
      <w:r>
        <w:rPr/>
        <w:t>from</w:t>
      </w:r>
      <w:r>
        <w:rPr>
          <w:spacing w:val="-5"/>
        </w:rPr>
        <w:t> </w:t>
      </w:r>
      <w:r>
        <w:rPr/>
        <w:t>different sources</w:t>
      </w:r>
      <w:r>
        <w:rPr>
          <w:spacing w:val="-5"/>
        </w:rPr>
        <w:t> </w:t>
      </w:r>
      <w:r>
        <w:rPr/>
        <w:t>were</w:t>
      </w:r>
      <w:r>
        <w:rPr>
          <w:spacing w:val="-6"/>
        </w:rPr>
        <w:t> </w:t>
      </w:r>
      <w:r>
        <w:rPr/>
        <w:t>assembled,</w:t>
      </w:r>
      <w:r>
        <w:rPr>
          <w:spacing w:val="-7"/>
        </w:rPr>
        <w:t> </w:t>
      </w:r>
      <w:r>
        <w:rPr/>
        <w:t>summarized</w:t>
      </w:r>
      <w:r>
        <w:rPr>
          <w:spacing w:val="-5"/>
        </w:rPr>
        <w:t> </w:t>
      </w:r>
      <w:r>
        <w:rPr/>
        <w:t>and</w:t>
      </w:r>
      <w:r>
        <w:rPr>
          <w:spacing w:val="-5"/>
        </w:rPr>
        <w:t> </w:t>
      </w:r>
      <w:r>
        <w:rPr/>
        <w:t>categorized</w:t>
      </w:r>
      <w:r>
        <w:rPr>
          <w:spacing w:val="-5"/>
        </w:rPr>
        <w:t> </w:t>
      </w:r>
      <w:r>
        <w:rPr/>
        <w:t>to</w:t>
      </w:r>
      <w:r>
        <w:rPr>
          <w:spacing w:val="-5"/>
        </w:rPr>
        <w:t> </w:t>
      </w:r>
      <w:r>
        <w:rPr/>
        <w:t>suit</w:t>
      </w:r>
      <w:r>
        <w:rPr>
          <w:spacing w:val="-4"/>
        </w:rPr>
        <w:t> </w:t>
      </w:r>
      <w:r>
        <w:rPr/>
        <w:t>the</w:t>
      </w:r>
      <w:r>
        <w:rPr>
          <w:spacing w:val="-9"/>
        </w:rPr>
        <w:t> </w:t>
      </w:r>
      <w:r>
        <w:rPr/>
        <w:t>analysis</w:t>
      </w:r>
      <w:r>
        <w:rPr>
          <w:spacing w:val="-10"/>
        </w:rPr>
        <w:t> </w:t>
      </w:r>
      <w:r>
        <w:rPr/>
        <w:t>method.</w:t>
      </w:r>
      <w:r>
        <w:rPr>
          <w:spacing w:val="-4"/>
        </w:rPr>
        <w:t> </w:t>
      </w:r>
      <w:r>
        <w:rPr/>
        <w:t>Collected</w:t>
      </w:r>
      <w:r>
        <w:rPr>
          <w:spacing w:val="-5"/>
        </w:rPr>
        <w:t> </w:t>
      </w:r>
      <w:r>
        <w:rPr/>
        <w:t>data from</w:t>
      </w:r>
      <w:r>
        <w:rPr>
          <w:spacing w:val="-2"/>
        </w:rPr>
        <w:t> </w:t>
      </w:r>
      <w:r>
        <w:rPr/>
        <w:t>copies</w:t>
      </w:r>
      <w:r>
        <w:rPr>
          <w:spacing w:val="-1"/>
        </w:rPr>
        <w:t> </w:t>
      </w:r>
      <w:r>
        <w:rPr/>
        <w:t>of</w:t>
      </w:r>
      <w:r>
        <w:rPr>
          <w:spacing w:val="-2"/>
        </w:rPr>
        <w:t> </w:t>
      </w:r>
      <w:r>
        <w:rPr/>
        <w:t>questionnaire</w:t>
      </w:r>
      <w:r>
        <w:rPr>
          <w:spacing w:val="-3"/>
        </w:rPr>
        <w:t> </w:t>
      </w:r>
      <w:r>
        <w:rPr/>
        <w:t>were</w:t>
      </w:r>
      <w:r>
        <w:rPr>
          <w:spacing w:val="-3"/>
        </w:rPr>
        <w:t> </w:t>
      </w:r>
      <w:r>
        <w:rPr/>
        <w:t>processed,</w:t>
      </w:r>
      <w:r>
        <w:rPr>
          <w:spacing w:val="-1"/>
        </w:rPr>
        <w:t> </w:t>
      </w:r>
      <w:r>
        <w:rPr/>
        <w:t>coded</w:t>
      </w:r>
      <w:r>
        <w:rPr>
          <w:spacing w:val="-2"/>
        </w:rPr>
        <w:t> </w:t>
      </w:r>
      <w:r>
        <w:rPr/>
        <w:t>and analysed</w:t>
      </w:r>
      <w:r>
        <w:rPr>
          <w:spacing w:val="-1"/>
        </w:rPr>
        <w:t> </w:t>
      </w:r>
      <w:r>
        <w:rPr/>
        <w:t>utilizing</w:t>
      </w:r>
      <w:r>
        <w:rPr>
          <w:spacing w:val="-5"/>
        </w:rPr>
        <w:t> </w:t>
      </w:r>
      <w:r>
        <w:rPr/>
        <w:t>XLSTAT</w:t>
      </w:r>
      <w:r>
        <w:rPr>
          <w:spacing w:val="-1"/>
        </w:rPr>
        <w:t> </w:t>
      </w:r>
      <w:r>
        <w:rPr/>
        <w:t>20l8</w:t>
      </w:r>
      <w:r>
        <w:rPr>
          <w:spacing w:val="-2"/>
        </w:rPr>
        <w:t> </w:t>
      </w:r>
      <w:r>
        <w:rPr/>
        <w:t>premium version software, developed by Addinsoft (2018). The percentage, mean and standard-deviation of respondents were determined. Contextual information of respondents was captured and presented in percentage. Qualitative data obtained from checklist auditing, notes and documents were systematically transcribed, coded and classified into broad descriptive categories before </w:t>
      </w:r>
      <w:r>
        <w:rPr>
          <w:spacing w:val="-2"/>
        </w:rPr>
        <w:t>analysis.</w:t>
      </w:r>
    </w:p>
    <w:p>
      <w:pPr>
        <w:pStyle w:val="BodyText"/>
        <w:spacing w:before="1"/>
        <w:ind w:right="215"/>
      </w:pPr>
      <w:r>
        <w:rPr/>
        <w:t>Five-point Likert-Scale was used in analysing and evaluating sections B – E of the questionnaire. The individuals that constitute the sampled population were asked to respond to each question from their own degree of agreement or disagreement. They were directed to choose one of five responses</w:t>
      </w:r>
      <w:r>
        <w:rPr>
          <w:spacing w:val="-7"/>
        </w:rPr>
        <w:t> </w:t>
      </w:r>
      <w:r>
        <w:rPr/>
        <w:t>of</w:t>
      </w:r>
      <w:r>
        <w:rPr>
          <w:spacing w:val="-7"/>
        </w:rPr>
        <w:t> </w:t>
      </w:r>
      <w:r>
        <w:rPr/>
        <w:t>strongly</w:t>
      </w:r>
      <w:r>
        <w:rPr>
          <w:spacing w:val="-6"/>
        </w:rPr>
        <w:t> </w:t>
      </w:r>
      <w:r>
        <w:rPr/>
        <w:t>agree,</w:t>
      </w:r>
      <w:r>
        <w:rPr>
          <w:spacing w:val="-6"/>
        </w:rPr>
        <w:t> </w:t>
      </w:r>
      <w:r>
        <w:rPr/>
        <w:t>agree,</w:t>
      </w:r>
      <w:r>
        <w:rPr>
          <w:spacing w:val="-6"/>
        </w:rPr>
        <w:t> </w:t>
      </w:r>
      <w:r>
        <w:rPr/>
        <w:t>disagree,</w:t>
      </w:r>
      <w:r>
        <w:rPr>
          <w:spacing w:val="-6"/>
        </w:rPr>
        <w:t> </w:t>
      </w:r>
      <w:r>
        <w:rPr/>
        <w:t>or</w:t>
      </w:r>
      <w:r>
        <w:rPr>
          <w:spacing w:val="-7"/>
        </w:rPr>
        <w:t> </w:t>
      </w:r>
      <w:r>
        <w:rPr/>
        <w:t>strongly</w:t>
      </w:r>
      <w:r>
        <w:rPr>
          <w:spacing w:val="-6"/>
        </w:rPr>
        <w:t> </w:t>
      </w:r>
      <w:r>
        <w:rPr/>
        <w:t>disagree</w:t>
      </w:r>
      <w:r>
        <w:rPr>
          <w:spacing w:val="-7"/>
        </w:rPr>
        <w:t> </w:t>
      </w:r>
      <w:r>
        <w:rPr/>
        <w:t>and</w:t>
      </w:r>
      <w:r>
        <w:rPr>
          <w:spacing w:val="-6"/>
        </w:rPr>
        <w:t> </w:t>
      </w:r>
      <w:r>
        <w:rPr/>
        <w:t>undecided.</w:t>
      </w:r>
      <w:r>
        <w:rPr>
          <w:spacing w:val="40"/>
        </w:rPr>
        <w:t> </w:t>
      </w:r>
      <w:r>
        <w:rPr/>
        <w:t>To</w:t>
      </w:r>
      <w:r>
        <w:rPr>
          <w:spacing w:val="-6"/>
        </w:rPr>
        <w:t> </w:t>
      </w:r>
      <w:r>
        <w:rPr/>
        <w:t>analyse</w:t>
      </w:r>
      <w:r>
        <w:rPr>
          <w:spacing w:val="-7"/>
        </w:rPr>
        <w:t> </w:t>
      </w:r>
      <w:r>
        <w:rPr/>
        <w:t>the gathered data, each statement or item was coded and assigned weights as five (5) points were assigned</w:t>
      </w:r>
      <w:r>
        <w:rPr>
          <w:spacing w:val="-11"/>
        </w:rPr>
        <w:t> </w:t>
      </w:r>
      <w:r>
        <w:rPr/>
        <w:t>to</w:t>
      </w:r>
      <w:r>
        <w:rPr>
          <w:spacing w:val="-8"/>
        </w:rPr>
        <w:t> </w:t>
      </w:r>
      <w:r>
        <w:rPr/>
        <w:t>Strongly</w:t>
      </w:r>
      <w:r>
        <w:rPr>
          <w:spacing w:val="-11"/>
        </w:rPr>
        <w:t> </w:t>
      </w:r>
      <w:r>
        <w:rPr/>
        <w:t>Agree</w:t>
      </w:r>
      <w:r>
        <w:rPr>
          <w:spacing w:val="-9"/>
        </w:rPr>
        <w:t> </w:t>
      </w:r>
      <w:r>
        <w:rPr/>
        <w:t>(SA),</w:t>
      </w:r>
      <w:r>
        <w:rPr>
          <w:spacing w:val="-9"/>
        </w:rPr>
        <w:t> </w:t>
      </w:r>
      <w:r>
        <w:rPr/>
        <w:t>four</w:t>
      </w:r>
      <w:r>
        <w:rPr>
          <w:spacing w:val="-9"/>
        </w:rPr>
        <w:t> </w:t>
      </w:r>
      <w:r>
        <w:rPr/>
        <w:t>(4)</w:t>
      </w:r>
      <w:r>
        <w:rPr>
          <w:spacing w:val="-11"/>
        </w:rPr>
        <w:t> </w:t>
      </w:r>
      <w:r>
        <w:rPr/>
        <w:t>points</w:t>
      </w:r>
      <w:r>
        <w:rPr>
          <w:spacing w:val="-10"/>
        </w:rPr>
        <w:t> </w:t>
      </w:r>
      <w:r>
        <w:rPr/>
        <w:t>to</w:t>
      </w:r>
      <w:r>
        <w:rPr>
          <w:spacing w:val="-8"/>
        </w:rPr>
        <w:t> </w:t>
      </w:r>
      <w:r>
        <w:rPr/>
        <w:t>Agree</w:t>
      </w:r>
      <w:r>
        <w:rPr>
          <w:spacing w:val="-9"/>
        </w:rPr>
        <w:t> </w:t>
      </w:r>
      <w:r>
        <w:rPr/>
        <w:t>(AG),</w:t>
      </w:r>
      <w:r>
        <w:rPr>
          <w:spacing w:val="-11"/>
        </w:rPr>
        <w:t> </w:t>
      </w:r>
      <w:r>
        <w:rPr/>
        <w:t>three</w:t>
      </w:r>
      <w:r>
        <w:rPr>
          <w:spacing w:val="-9"/>
        </w:rPr>
        <w:t> </w:t>
      </w:r>
      <w:r>
        <w:rPr/>
        <w:t>(3)</w:t>
      </w:r>
      <w:r>
        <w:rPr>
          <w:spacing w:val="-11"/>
        </w:rPr>
        <w:t> </w:t>
      </w:r>
      <w:r>
        <w:rPr/>
        <w:t>points</w:t>
      </w:r>
      <w:r>
        <w:rPr>
          <w:spacing w:val="-10"/>
        </w:rPr>
        <w:t> </w:t>
      </w:r>
      <w:r>
        <w:rPr/>
        <w:t>to</w:t>
      </w:r>
      <w:r>
        <w:rPr>
          <w:spacing w:val="-8"/>
        </w:rPr>
        <w:t> </w:t>
      </w:r>
      <w:r>
        <w:rPr/>
        <w:t>Undecided,</w:t>
      </w:r>
      <w:r>
        <w:rPr>
          <w:spacing w:val="-10"/>
        </w:rPr>
        <w:t> </w:t>
      </w:r>
      <w:r>
        <w:rPr>
          <w:spacing w:val="-5"/>
        </w:rPr>
        <w:t>two</w:t>
      </w:r>
    </w:p>
    <w:p>
      <w:pPr>
        <w:pStyle w:val="BodyText"/>
        <w:ind w:right="219"/>
      </w:pPr>
      <w:r>
        <w:rPr/>
        <w:t>(2)</w:t>
      </w:r>
      <w:r>
        <w:rPr>
          <w:spacing w:val="-18"/>
        </w:rPr>
        <w:t> </w:t>
      </w:r>
      <w:r>
        <w:rPr/>
        <w:t>point</w:t>
      </w:r>
      <w:r>
        <w:rPr>
          <w:spacing w:val="-17"/>
        </w:rPr>
        <w:t> </w:t>
      </w:r>
      <w:r>
        <w:rPr/>
        <w:t>to</w:t>
      </w:r>
      <w:r>
        <w:rPr>
          <w:spacing w:val="28"/>
        </w:rPr>
        <w:t> </w:t>
      </w:r>
      <w:r>
        <w:rPr/>
        <w:t>Disagree</w:t>
      </w:r>
      <w:r>
        <w:rPr>
          <w:spacing w:val="-18"/>
        </w:rPr>
        <w:t> </w:t>
      </w:r>
      <w:r>
        <w:rPr/>
        <w:t>(D)</w:t>
      </w:r>
      <w:r>
        <w:rPr>
          <w:spacing w:val="-17"/>
        </w:rPr>
        <w:t> </w:t>
      </w:r>
      <w:r>
        <w:rPr/>
        <w:t>and</w:t>
      </w:r>
      <w:r>
        <w:rPr>
          <w:spacing w:val="-15"/>
        </w:rPr>
        <w:t> </w:t>
      </w:r>
      <w:r>
        <w:rPr/>
        <w:t>one</w:t>
      </w:r>
      <w:r>
        <w:rPr>
          <w:spacing w:val="-17"/>
        </w:rPr>
        <w:t> </w:t>
      </w:r>
      <w:r>
        <w:rPr/>
        <w:t>(1)</w:t>
      </w:r>
      <w:r>
        <w:rPr>
          <w:spacing w:val="-18"/>
        </w:rPr>
        <w:t> </w:t>
      </w:r>
      <w:r>
        <w:rPr/>
        <w:t>Strongly</w:t>
      </w:r>
      <w:r>
        <w:rPr>
          <w:spacing w:val="-17"/>
        </w:rPr>
        <w:t> </w:t>
      </w:r>
      <w:r>
        <w:rPr/>
        <w:t>Disagreed.</w:t>
      </w:r>
      <w:r>
        <w:rPr>
          <w:spacing w:val="-17"/>
        </w:rPr>
        <w:t> </w:t>
      </w:r>
      <w:r>
        <w:rPr/>
        <w:t>The</w:t>
      </w:r>
      <w:r>
        <w:rPr>
          <w:spacing w:val="-17"/>
        </w:rPr>
        <w:t> </w:t>
      </w:r>
      <w:r>
        <w:rPr/>
        <w:t>responses</w:t>
      </w:r>
      <w:r>
        <w:rPr>
          <w:spacing w:val="-17"/>
        </w:rPr>
        <w:t> </w:t>
      </w:r>
      <w:r>
        <w:rPr/>
        <w:t>to</w:t>
      </w:r>
      <w:r>
        <w:rPr>
          <w:spacing w:val="-17"/>
        </w:rPr>
        <w:t> </w:t>
      </w:r>
      <w:r>
        <w:rPr/>
        <w:t>the</w:t>
      </w:r>
      <w:r>
        <w:rPr>
          <w:spacing w:val="-17"/>
        </w:rPr>
        <w:t> </w:t>
      </w:r>
      <w:r>
        <w:rPr/>
        <w:t>itemized</w:t>
      </w:r>
      <w:r>
        <w:rPr>
          <w:spacing w:val="-18"/>
        </w:rPr>
        <w:t> </w:t>
      </w:r>
      <w:r>
        <w:rPr/>
        <w:t>statement were combined or summed to obtain a total pact score. Responses on each questionnaire were considered high and agreed when the value mean is 3.00 and above and will be disagreed when it’s less than 3.00. It was calculated from the average weight of the response options,</w:t>
      </w:r>
    </w:p>
    <w:p>
      <w:pPr>
        <w:spacing w:after="0"/>
        <w:sectPr>
          <w:pgSz w:w="11910" w:h="16840"/>
          <w:pgMar w:header="720" w:footer="1084" w:top="1660" w:bottom="1280" w:left="1160" w:right="940"/>
        </w:sectPr>
      </w:pPr>
    </w:p>
    <w:p>
      <w:pPr>
        <w:spacing w:line="144" w:lineRule="auto" w:before="20"/>
        <w:ind w:left="136" w:right="0" w:firstLine="0"/>
        <w:jc w:val="left"/>
        <w:rPr>
          <w:rFonts w:ascii="DejaVu Serif Condensed" w:eastAsia="DejaVu Serif Condensed"/>
          <w:sz w:val="16"/>
        </w:rPr>
      </w:pPr>
      <w:r>
        <w:rPr/>
        <mc:AlternateContent>
          <mc:Choice Requires="wps">
            <w:drawing>
              <wp:anchor distT="0" distB="0" distL="0" distR="0" allowOverlap="1" layoutInCell="1" locked="0" behindDoc="1" simplePos="0" relativeHeight="487185920">
                <wp:simplePos x="0" y="0"/>
                <wp:positionH relativeFrom="page">
                  <wp:posOffset>1326133</wp:posOffset>
                </wp:positionH>
                <wp:positionV relativeFrom="paragraph">
                  <wp:posOffset>122590</wp:posOffset>
                </wp:positionV>
                <wp:extent cx="771525" cy="952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771525" cy="9525"/>
                        </a:xfrm>
                        <a:custGeom>
                          <a:avLst/>
                          <a:gdLst/>
                          <a:ahLst/>
                          <a:cxnLst/>
                          <a:rect l="l" t="t" r="r" b="b"/>
                          <a:pathLst>
                            <a:path w="771525" h="9525">
                              <a:moveTo>
                                <a:pt x="771143" y="0"/>
                              </a:moveTo>
                              <a:lnTo>
                                <a:pt x="0" y="0"/>
                              </a:lnTo>
                              <a:lnTo>
                                <a:pt x="0" y="9144"/>
                              </a:lnTo>
                              <a:lnTo>
                                <a:pt x="771143" y="9144"/>
                              </a:lnTo>
                              <a:lnTo>
                                <a:pt x="771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4.419998pt;margin-top:9.652757pt;width:60.72pt;height:.72003pt;mso-position-horizontal-relative:page;mso-position-vertical-relative:paragraph;z-index:-16130560" id="docshape16" filled="true" fillcolor="#000000" stroked="false">
                <v:fill type="solid"/>
                <w10:wrap type="none"/>
              </v:rect>
            </w:pict>
          </mc:Fallback>
        </mc:AlternateContent>
      </w:r>
      <w:r>
        <w:rPr>
          <w:position w:val="-12"/>
          <w:sz w:val="22"/>
        </w:rPr>
        <w:t>That is,</w:t>
      </w:r>
      <w:r>
        <w:rPr>
          <w:spacing w:val="-4"/>
          <w:position w:val="-12"/>
          <w:sz w:val="22"/>
        </w:rPr>
        <w:t> </w:t>
      </w:r>
      <w:r>
        <w:rPr>
          <w:rFonts w:ascii="DejaVu Serif Condensed" w:eastAsia="DejaVu Serif Condensed"/>
          <w:spacing w:val="-2"/>
          <w:sz w:val="16"/>
        </w:rPr>
        <w:t>𝑆𝐴+𝐴+𝑈+𝐷+𝑆𝐷</w:t>
      </w:r>
    </w:p>
    <w:p>
      <w:pPr>
        <w:spacing w:line="149" w:lineRule="exact" w:before="0"/>
        <w:ind w:left="0" w:right="593" w:firstLine="0"/>
        <w:jc w:val="right"/>
        <w:rPr>
          <w:rFonts w:ascii="DejaVu Serif Condensed" w:eastAsia="DejaVu Serif Condensed"/>
          <w:sz w:val="16"/>
        </w:rPr>
      </w:pPr>
      <w:r>
        <w:rPr>
          <w:rFonts w:ascii="DejaVu Serif Condensed" w:eastAsia="DejaVu Serif Condensed"/>
          <w:spacing w:val="-10"/>
          <w:w w:val="110"/>
          <w:sz w:val="16"/>
        </w:rPr>
        <w:t>𝑛</w:t>
      </w:r>
    </w:p>
    <w:p>
      <w:pPr>
        <w:pStyle w:val="BodyText"/>
        <w:spacing w:before="42"/>
        <w:jc w:val="left"/>
      </w:pPr>
      <w:r>
        <w:rPr/>
        <w:br w:type="column"/>
      </w:r>
      <w:r>
        <w:rPr>
          <w:spacing w:val="-2"/>
        </w:rPr>
        <w:t>(3.2)</w:t>
      </w:r>
    </w:p>
    <w:p>
      <w:pPr>
        <w:spacing w:after="0"/>
        <w:jc w:val="left"/>
        <w:sectPr>
          <w:type w:val="continuous"/>
          <w:pgSz w:w="11910" w:h="16840"/>
          <w:pgMar w:header="720" w:footer="1084" w:top="1660" w:bottom="1280" w:left="1160" w:right="940"/>
          <w:cols w:num="2" w:equalWidth="0">
            <w:col w:w="2183" w:space="5018"/>
            <w:col w:w="2609"/>
          </w:cols>
        </w:sectPr>
      </w:pPr>
    </w:p>
    <w:p>
      <w:pPr>
        <w:spacing w:line="146" w:lineRule="auto" w:before="5"/>
        <w:ind w:left="136" w:right="0" w:firstLine="0"/>
        <w:jc w:val="both"/>
        <w:rPr>
          <w:rFonts w:ascii="DejaVu Serif Condensed"/>
          <w:sz w:val="22"/>
        </w:rPr>
      </w:pPr>
      <w:r>
        <w:rPr/>
        <mc:AlternateContent>
          <mc:Choice Requires="wps">
            <w:drawing>
              <wp:anchor distT="0" distB="0" distL="0" distR="0" allowOverlap="1" layoutInCell="1" locked="0" behindDoc="1" simplePos="0" relativeHeight="487186432">
                <wp:simplePos x="0" y="0"/>
                <wp:positionH relativeFrom="page">
                  <wp:posOffset>823264</wp:posOffset>
                </wp:positionH>
                <wp:positionV relativeFrom="paragraph">
                  <wp:posOffset>117893</wp:posOffset>
                </wp:positionV>
                <wp:extent cx="589915" cy="952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589915" cy="9525"/>
                        </a:xfrm>
                        <a:custGeom>
                          <a:avLst/>
                          <a:gdLst/>
                          <a:ahLst/>
                          <a:cxnLst/>
                          <a:rect l="l" t="t" r="r" b="b"/>
                          <a:pathLst>
                            <a:path w="589915" h="9525">
                              <a:moveTo>
                                <a:pt x="589788" y="0"/>
                              </a:moveTo>
                              <a:lnTo>
                                <a:pt x="0" y="0"/>
                              </a:lnTo>
                              <a:lnTo>
                                <a:pt x="0" y="9143"/>
                              </a:lnTo>
                              <a:lnTo>
                                <a:pt x="589788" y="9143"/>
                              </a:lnTo>
                              <a:lnTo>
                                <a:pt x="5897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4.823997pt;margin-top:9.282939pt;width:46.44pt;height:.71997pt;mso-position-horizontal-relative:page;mso-position-vertical-relative:paragraph;z-index:-16130048" id="docshape17" filled="true" fillcolor="#000000" stroked="false">
                <v:fill type="solid"/>
                <w10:wrap type="none"/>
              </v:rect>
            </w:pict>
          </mc:Fallback>
        </mc:AlternateContent>
      </w:r>
      <w:r>
        <w:rPr>
          <w:rFonts w:ascii="DejaVu Serif Condensed"/>
          <w:sz w:val="16"/>
        </w:rPr>
        <w:t>5+4+3+2+1</w:t>
      </w:r>
      <w:r>
        <w:rPr>
          <w:rFonts w:ascii="DejaVu Serif Condensed"/>
          <w:spacing w:val="1"/>
          <w:sz w:val="16"/>
        </w:rPr>
        <w:t> </w:t>
      </w:r>
      <w:r>
        <w:rPr>
          <w:rFonts w:ascii="DejaVu Serif Condensed"/>
          <w:position w:val="-12"/>
          <w:sz w:val="22"/>
        </w:rPr>
        <w:t>=</w:t>
      </w:r>
      <w:r>
        <w:rPr>
          <w:rFonts w:ascii="DejaVu Serif Condensed"/>
          <w:spacing w:val="-15"/>
          <w:position w:val="-12"/>
          <w:sz w:val="22"/>
        </w:rPr>
        <w:t> </w:t>
      </w:r>
      <w:r>
        <w:rPr>
          <w:rFonts w:ascii="DejaVu Serif Condensed"/>
          <w:spacing w:val="-10"/>
          <w:position w:val="-12"/>
          <w:sz w:val="22"/>
        </w:rPr>
        <w:t>3</w:t>
      </w:r>
    </w:p>
    <w:p>
      <w:pPr>
        <w:spacing w:line="147" w:lineRule="exact" w:before="0"/>
        <w:ind w:left="554" w:right="0" w:firstLine="0"/>
        <w:jc w:val="left"/>
        <w:rPr>
          <w:rFonts w:ascii="DejaVu Serif Condensed"/>
          <w:sz w:val="16"/>
        </w:rPr>
      </w:pPr>
      <w:r>
        <w:rPr>
          <w:rFonts w:ascii="DejaVu Serif Condensed"/>
          <w:spacing w:val="-10"/>
          <w:sz w:val="16"/>
        </w:rPr>
        <w:t>5</w:t>
      </w:r>
    </w:p>
    <w:p>
      <w:pPr>
        <w:pStyle w:val="BodyText"/>
        <w:spacing w:line="247" w:lineRule="exact"/>
      </w:pPr>
      <w:r>
        <w:rPr/>
        <w:t>It</w:t>
      </w:r>
      <w:r>
        <w:rPr>
          <w:spacing w:val="-20"/>
        </w:rPr>
        <w:t> </w:t>
      </w:r>
      <w:r>
        <w:rPr/>
        <w:t>worth</w:t>
      </w:r>
      <w:r>
        <w:rPr>
          <w:spacing w:val="-17"/>
        </w:rPr>
        <w:t> </w:t>
      </w:r>
      <w:r>
        <w:rPr/>
        <w:t>of</w:t>
      </w:r>
      <w:r>
        <w:rPr>
          <w:spacing w:val="-17"/>
        </w:rPr>
        <w:t> </w:t>
      </w:r>
      <w:r>
        <w:rPr/>
        <w:t>note</w:t>
      </w:r>
      <w:r>
        <w:rPr>
          <w:spacing w:val="-17"/>
        </w:rPr>
        <w:t> </w:t>
      </w:r>
      <w:r>
        <w:rPr/>
        <w:t>that</w:t>
      </w:r>
      <w:r>
        <w:rPr>
          <w:spacing w:val="-17"/>
        </w:rPr>
        <w:t> </w:t>
      </w:r>
      <w:r>
        <w:rPr/>
        <w:t>the</w:t>
      </w:r>
      <w:r>
        <w:rPr>
          <w:spacing w:val="-18"/>
        </w:rPr>
        <w:t> </w:t>
      </w:r>
      <w:r>
        <w:rPr/>
        <w:t>scale</w:t>
      </w:r>
      <w:r>
        <w:rPr>
          <w:spacing w:val="-17"/>
        </w:rPr>
        <w:t> </w:t>
      </w:r>
      <w:r>
        <w:rPr/>
        <w:t>interval</w:t>
      </w:r>
      <w:r>
        <w:rPr>
          <w:spacing w:val="-18"/>
        </w:rPr>
        <w:t> </w:t>
      </w:r>
      <w:r>
        <w:rPr/>
        <w:t>was</w:t>
      </w:r>
      <w:r>
        <w:rPr>
          <w:spacing w:val="-17"/>
        </w:rPr>
        <w:t> </w:t>
      </w:r>
      <w:r>
        <w:rPr/>
        <w:t>equally</w:t>
      </w:r>
      <w:r>
        <w:rPr>
          <w:spacing w:val="-17"/>
        </w:rPr>
        <w:t> </w:t>
      </w:r>
      <w:r>
        <w:rPr/>
        <w:t>distributed</w:t>
      </w:r>
      <w:r>
        <w:rPr>
          <w:spacing w:val="-17"/>
        </w:rPr>
        <w:t> </w:t>
      </w:r>
      <w:r>
        <w:rPr/>
        <w:t>and</w:t>
      </w:r>
      <w:r>
        <w:rPr>
          <w:spacing w:val="-17"/>
        </w:rPr>
        <w:t> </w:t>
      </w:r>
      <w:r>
        <w:rPr/>
        <w:t>for</w:t>
      </w:r>
      <w:r>
        <w:rPr>
          <w:spacing w:val="-17"/>
        </w:rPr>
        <w:t> </w:t>
      </w:r>
      <w:r>
        <w:rPr/>
        <w:t>a</w:t>
      </w:r>
      <w:r>
        <w:rPr>
          <w:spacing w:val="-18"/>
        </w:rPr>
        <w:t> </w:t>
      </w:r>
      <w:r>
        <w:rPr/>
        <w:t>statement</w:t>
      </w:r>
      <w:r>
        <w:rPr>
          <w:spacing w:val="-17"/>
        </w:rPr>
        <w:t> </w:t>
      </w:r>
      <w:r>
        <w:rPr/>
        <w:t>to</w:t>
      </w:r>
      <w:r>
        <w:rPr>
          <w:spacing w:val="-16"/>
        </w:rPr>
        <w:t> </w:t>
      </w:r>
      <w:r>
        <w:rPr/>
        <w:t>be</w:t>
      </w:r>
      <w:r>
        <w:rPr>
          <w:spacing w:val="-17"/>
        </w:rPr>
        <w:t> </w:t>
      </w:r>
      <w:r>
        <w:rPr>
          <w:spacing w:val="-2"/>
        </w:rPr>
        <w:t>considered</w:t>
      </w:r>
    </w:p>
    <w:p>
      <w:pPr>
        <w:pStyle w:val="BodyText"/>
        <w:spacing w:before="1"/>
      </w:pPr>
      <w:r>
        <w:rPr/>
        <w:t>significant</w:t>
      </w:r>
      <w:r>
        <w:rPr>
          <w:spacing w:val="-5"/>
        </w:rPr>
        <w:t> </w:t>
      </w:r>
      <w:r>
        <w:rPr/>
        <w:t>the</w:t>
      </w:r>
      <w:r>
        <w:rPr>
          <w:spacing w:val="-4"/>
        </w:rPr>
        <w:t> </w:t>
      </w:r>
      <w:r>
        <w:rPr/>
        <w:t>weighted</w:t>
      </w:r>
      <w:r>
        <w:rPr>
          <w:spacing w:val="-6"/>
        </w:rPr>
        <w:t> </w:t>
      </w:r>
      <w:r>
        <w:rPr/>
        <w:t>mean</w:t>
      </w:r>
      <w:r>
        <w:rPr>
          <w:spacing w:val="-4"/>
        </w:rPr>
        <w:t> </w:t>
      </w:r>
      <w:r>
        <w:rPr/>
        <w:t>is</w:t>
      </w:r>
      <w:r>
        <w:rPr>
          <w:spacing w:val="-4"/>
        </w:rPr>
        <w:t> </w:t>
      </w:r>
      <w:r>
        <w:rPr/>
        <w:t>equal</w:t>
      </w:r>
      <w:r>
        <w:rPr>
          <w:spacing w:val="-3"/>
        </w:rPr>
        <w:t> </w:t>
      </w:r>
      <w:r>
        <w:rPr/>
        <w:t>to</w:t>
      </w:r>
      <w:r>
        <w:rPr>
          <w:spacing w:val="-5"/>
        </w:rPr>
        <w:t> </w:t>
      </w:r>
      <w:r>
        <w:rPr/>
        <w:t>(or)</w:t>
      </w:r>
      <w:r>
        <w:rPr>
          <w:spacing w:val="-5"/>
        </w:rPr>
        <w:t> </w:t>
      </w:r>
      <w:r>
        <w:rPr/>
        <w:t>greater</w:t>
      </w:r>
      <w:r>
        <w:rPr>
          <w:spacing w:val="-3"/>
        </w:rPr>
        <w:t> </w:t>
      </w:r>
      <w:r>
        <w:rPr/>
        <w:t>than</w:t>
      </w:r>
      <w:r>
        <w:rPr>
          <w:spacing w:val="-5"/>
        </w:rPr>
        <w:t> </w:t>
      </w:r>
      <w:r>
        <w:rPr/>
        <w:t>the</w:t>
      </w:r>
      <w:r>
        <w:rPr>
          <w:spacing w:val="-4"/>
        </w:rPr>
        <w:t> </w:t>
      </w:r>
      <w:r>
        <w:rPr/>
        <w:t>criterion</w:t>
      </w:r>
      <w:r>
        <w:rPr>
          <w:spacing w:val="-5"/>
        </w:rPr>
        <w:t> </w:t>
      </w:r>
      <w:r>
        <w:rPr/>
        <w:t>which</w:t>
      </w:r>
      <w:r>
        <w:rPr>
          <w:spacing w:val="-4"/>
        </w:rPr>
        <w:t> </w:t>
      </w:r>
      <w:r>
        <w:rPr/>
        <w:t>was</w:t>
      </w:r>
      <w:r>
        <w:rPr>
          <w:spacing w:val="-3"/>
        </w:rPr>
        <w:t> </w:t>
      </w:r>
      <w:r>
        <w:rPr>
          <w:spacing w:val="-4"/>
        </w:rPr>
        <w:t>3.0.</w:t>
      </w:r>
    </w:p>
    <w:p>
      <w:pPr>
        <w:pStyle w:val="BodyText"/>
        <w:spacing w:before="1"/>
        <w:ind w:right="216"/>
      </w:pPr>
      <w:r>
        <w:rPr/>
        <w:t>ANOVA stands for analysis of variance. It’s a statistical test developed by Ronald fisher in 1918 which has been used to identify differences in any statistical analysis between means of three or more independent groups. Pearson Product Moment Correlation (PPMC) coefficient is also called product</w:t>
      </w:r>
      <w:r>
        <w:rPr>
          <w:spacing w:val="-3"/>
        </w:rPr>
        <w:t> </w:t>
      </w:r>
      <w:r>
        <w:rPr/>
        <w:t>moment</w:t>
      </w:r>
      <w:r>
        <w:rPr>
          <w:spacing w:val="-3"/>
        </w:rPr>
        <w:t> </w:t>
      </w:r>
      <w:r>
        <w:rPr/>
        <w:t>correlation</w:t>
      </w:r>
      <w:r>
        <w:rPr>
          <w:spacing w:val="-5"/>
        </w:rPr>
        <w:t> </w:t>
      </w:r>
      <w:r>
        <w:rPr/>
        <w:t>coefficient,</w:t>
      </w:r>
      <w:r>
        <w:rPr>
          <w:spacing w:val="-3"/>
        </w:rPr>
        <w:t> </w:t>
      </w:r>
      <w:r>
        <w:rPr/>
        <w:t>the</w:t>
      </w:r>
      <w:r>
        <w:rPr>
          <w:spacing w:val="-5"/>
        </w:rPr>
        <w:t> </w:t>
      </w:r>
      <w:r>
        <w:rPr/>
        <w:t>bivariate</w:t>
      </w:r>
      <w:r>
        <w:rPr>
          <w:spacing w:val="-4"/>
        </w:rPr>
        <w:t> </w:t>
      </w:r>
      <w:r>
        <w:rPr/>
        <w:t>correlation</w:t>
      </w:r>
      <w:r>
        <w:rPr>
          <w:spacing w:val="-4"/>
        </w:rPr>
        <w:t> </w:t>
      </w:r>
      <w:r>
        <w:rPr/>
        <w:t>is</w:t>
      </w:r>
      <w:r>
        <w:rPr>
          <w:spacing w:val="-4"/>
        </w:rPr>
        <w:t> </w:t>
      </w:r>
      <w:r>
        <w:rPr/>
        <w:t>a</w:t>
      </w:r>
      <w:r>
        <w:rPr>
          <w:spacing w:val="-5"/>
        </w:rPr>
        <w:t> </w:t>
      </w:r>
      <w:r>
        <w:rPr/>
        <w:t>measure</w:t>
      </w:r>
      <w:r>
        <w:rPr>
          <w:spacing w:val="-5"/>
        </w:rPr>
        <w:t> </w:t>
      </w:r>
      <w:r>
        <w:rPr/>
        <w:t>of</w:t>
      </w:r>
      <w:r>
        <w:rPr>
          <w:spacing w:val="-5"/>
        </w:rPr>
        <w:t> </w:t>
      </w:r>
      <w:r>
        <w:rPr/>
        <w:t>linear</w:t>
      </w:r>
      <w:r>
        <w:rPr>
          <w:spacing w:val="-4"/>
        </w:rPr>
        <w:t> </w:t>
      </w:r>
      <w:r>
        <w:rPr/>
        <w:t>correlation between two sets of data. It shows the relationship between two (2) sets of data. The study considers</w:t>
      </w:r>
      <w:r>
        <w:rPr>
          <w:spacing w:val="-13"/>
        </w:rPr>
        <w:t> </w:t>
      </w:r>
      <w:r>
        <w:rPr/>
        <w:t>assessment</w:t>
      </w:r>
      <w:r>
        <w:rPr>
          <w:spacing w:val="-12"/>
        </w:rPr>
        <w:t> </w:t>
      </w:r>
      <w:r>
        <w:rPr/>
        <w:t>of</w:t>
      </w:r>
      <w:r>
        <w:rPr>
          <w:spacing w:val="-14"/>
        </w:rPr>
        <w:t> </w:t>
      </w:r>
      <w:r>
        <w:rPr/>
        <w:t>occupational</w:t>
      </w:r>
      <w:r>
        <w:rPr>
          <w:spacing w:val="-12"/>
        </w:rPr>
        <w:t> </w:t>
      </w:r>
      <w:r>
        <w:rPr/>
        <w:t>hazards,</w:t>
      </w:r>
      <w:r>
        <w:rPr>
          <w:spacing w:val="-13"/>
        </w:rPr>
        <w:t> </w:t>
      </w:r>
      <w:r>
        <w:rPr/>
        <w:t>risks</w:t>
      </w:r>
      <w:r>
        <w:rPr>
          <w:spacing w:val="-12"/>
        </w:rPr>
        <w:t> </w:t>
      </w:r>
      <w:r>
        <w:rPr/>
        <w:t>and</w:t>
      </w:r>
      <w:r>
        <w:rPr>
          <w:spacing w:val="-12"/>
        </w:rPr>
        <w:t> </w:t>
      </w:r>
      <w:r>
        <w:rPr/>
        <w:t>facility</w:t>
      </w:r>
      <w:r>
        <w:rPr>
          <w:spacing w:val="-12"/>
        </w:rPr>
        <w:t> </w:t>
      </w:r>
      <w:r>
        <w:rPr/>
        <w:t>integrity</w:t>
      </w:r>
      <w:r>
        <w:rPr>
          <w:spacing w:val="-13"/>
        </w:rPr>
        <w:t> </w:t>
      </w:r>
      <w:r>
        <w:rPr/>
        <w:t>of</w:t>
      </w:r>
      <w:r>
        <w:rPr>
          <w:spacing w:val="-14"/>
        </w:rPr>
        <w:t> </w:t>
      </w:r>
      <w:r>
        <w:rPr/>
        <w:t>Tank</w:t>
      </w:r>
      <w:r>
        <w:rPr>
          <w:spacing w:val="-13"/>
        </w:rPr>
        <w:t> </w:t>
      </w:r>
      <w:r>
        <w:rPr/>
        <w:t>farms</w:t>
      </w:r>
      <w:r>
        <w:rPr>
          <w:spacing w:val="-12"/>
        </w:rPr>
        <w:t> </w:t>
      </w:r>
      <w:r>
        <w:rPr/>
        <w:t>and</w:t>
      </w:r>
      <w:r>
        <w:rPr>
          <w:spacing w:val="-13"/>
        </w:rPr>
        <w:t> </w:t>
      </w:r>
      <w:r>
        <w:rPr/>
        <w:t>depots in oil facilities in Niger Delta. As such the above PPMC is an appropriate correlation analysis for testing</w:t>
      </w:r>
      <w:r>
        <w:rPr>
          <w:spacing w:val="-7"/>
        </w:rPr>
        <w:t> </w:t>
      </w:r>
      <w:r>
        <w:rPr/>
        <w:t>the</w:t>
      </w:r>
      <w:r>
        <w:rPr>
          <w:spacing w:val="-9"/>
        </w:rPr>
        <w:t> </w:t>
      </w:r>
      <w:r>
        <w:rPr/>
        <w:t>relationship</w:t>
      </w:r>
      <w:r>
        <w:rPr>
          <w:spacing w:val="-7"/>
        </w:rPr>
        <w:t> </w:t>
      </w:r>
      <w:r>
        <w:rPr/>
        <w:t>between</w:t>
      </w:r>
      <w:r>
        <w:rPr>
          <w:spacing w:val="-8"/>
        </w:rPr>
        <w:t> </w:t>
      </w:r>
      <w:r>
        <w:rPr/>
        <w:t>occupational</w:t>
      </w:r>
      <w:r>
        <w:rPr>
          <w:spacing w:val="-7"/>
        </w:rPr>
        <w:t> </w:t>
      </w:r>
      <w:r>
        <w:rPr/>
        <w:t>hazards</w:t>
      </w:r>
      <w:r>
        <w:rPr>
          <w:spacing w:val="-8"/>
        </w:rPr>
        <w:t> </w:t>
      </w:r>
      <w:r>
        <w:rPr/>
        <w:t>exposure</w:t>
      </w:r>
      <w:r>
        <w:rPr>
          <w:spacing w:val="-9"/>
        </w:rPr>
        <w:t> </w:t>
      </w:r>
      <w:r>
        <w:rPr/>
        <w:t>and</w:t>
      </w:r>
      <w:r>
        <w:rPr>
          <w:spacing w:val="-7"/>
        </w:rPr>
        <w:t> </w:t>
      </w:r>
      <w:r>
        <w:rPr/>
        <w:t>the</w:t>
      </w:r>
      <w:r>
        <w:rPr>
          <w:spacing w:val="-9"/>
        </w:rPr>
        <w:t> </w:t>
      </w:r>
      <w:r>
        <w:rPr/>
        <w:t>effect</w:t>
      </w:r>
      <w:r>
        <w:rPr>
          <w:spacing w:val="-7"/>
        </w:rPr>
        <w:t> </w:t>
      </w:r>
      <w:r>
        <w:rPr/>
        <w:t>on</w:t>
      </w:r>
      <w:r>
        <w:rPr>
          <w:spacing w:val="-8"/>
        </w:rPr>
        <w:t> </w:t>
      </w:r>
      <w:r>
        <w:rPr/>
        <w:t>workers.</w:t>
      </w:r>
      <w:r>
        <w:rPr>
          <w:spacing w:val="-7"/>
        </w:rPr>
        <w:t> </w:t>
      </w:r>
      <w:r>
        <w:rPr/>
        <w:t>Health risk exposures affecting the workers correlate significantly with the level of workers awareness and workers safety behaviour.</w:t>
      </w:r>
    </w:p>
    <w:p>
      <w:pPr>
        <w:spacing w:after="0"/>
        <w:sectPr>
          <w:type w:val="continuous"/>
          <w:pgSz w:w="11910" w:h="16840"/>
          <w:pgMar w:header="720" w:footer="1084" w:top="1660" w:bottom="1280" w:left="1160" w:right="940"/>
        </w:sectPr>
      </w:pPr>
    </w:p>
    <w:p>
      <w:pPr>
        <w:pStyle w:val="Heading2"/>
        <w:spacing w:before="91"/>
        <w:jc w:val="left"/>
      </w:pPr>
      <w:r>
        <w:rPr>
          <w:spacing w:val="-2"/>
        </w:rPr>
        <w:t>Results</w:t>
      </w:r>
    </w:p>
    <w:p>
      <w:pPr>
        <w:pStyle w:val="BodyText"/>
        <w:jc w:val="left"/>
      </w:pPr>
      <w:r>
        <w:rPr/>
        <w:t>Health</w:t>
      </w:r>
      <w:r>
        <w:rPr>
          <w:spacing w:val="-6"/>
        </w:rPr>
        <w:t> </w:t>
      </w:r>
      <w:r>
        <w:rPr/>
        <w:t>Risk</w:t>
      </w:r>
      <w:r>
        <w:rPr>
          <w:spacing w:val="-5"/>
        </w:rPr>
        <w:t> </w:t>
      </w:r>
      <w:r>
        <w:rPr/>
        <w:t>Exposures</w:t>
      </w:r>
      <w:r>
        <w:rPr>
          <w:spacing w:val="-4"/>
        </w:rPr>
        <w:t> </w:t>
      </w:r>
      <w:r>
        <w:rPr/>
        <w:t>Associated</w:t>
      </w:r>
      <w:r>
        <w:rPr>
          <w:spacing w:val="-3"/>
        </w:rPr>
        <w:t> </w:t>
      </w:r>
      <w:r>
        <w:rPr/>
        <w:t>to</w:t>
      </w:r>
      <w:r>
        <w:rPr>
          <w:spacing w:val="-5"/>
        </w:rPr>
        <w:t> </w:t>
      </w:r>
      <w:r>
        <w:rPr/>
        <w:t>Workers</w:t>
      </w:r>
      <w:r>
        <w:rPr>
          <w:spacing w:val="-7"/>
        </w:rPr>
        <w:t> </w:t>
      </w:r>
      <w:r>
        <w:rPr/>
        <w:t>in</w:t>
      </w:r>
      <w:r>
        <w:rPr>
          <w:spacing w:val="-3"/>
        </w:rPr>
        <w:t> </w:t>
      </w:r>
      <w:r>
        <w:rPr/>
        <w:t>Oil</w:t>
      </w:r>
      <w:r>
        <w:rPr>
          <w:spacing w:val="-4"/>
        </w:rPr>
        <w:t> </w:t>
      </w:r>
      <w:r>
        <w:rPr/>
        <w:t>and</w:t>
      </w:r>
      <w:r>
        <w:rPr>
          <w:spacing w:val="-2"/>
        </w:rPr>
        <w:t> </w:t>
      </w:r>
      <w:r>
        <w:rPr/>
        <w:t>Gas</w:t>
      </w:r>
      <w:r>
        <w:rPr>
          <w:spacing w:val="-3"/>
        </w:rPr>
        <w:t> </w:t>
      </w:r>
      <w:r>
        <w:rPr>
          <w:spacing w:val="-2"/>
        </w:rPr>
        <w:t>Facilities</w:t>
      </w:r>
    </w:p>
    <w:p>
      <w:pPr>
        <w:pStyle w:val="BodyText"/>
        <w:spacing w:before="25" w:after="1"/>
        <w:ind w:left="0"/>
        <w:jc w:val="left"/>
        <w:rPr>
          <w:sz w:val="20"/>
        </w:rPr>
      </w:pPr>
    </w:p>
    <w:tbl>
      <w:tblPr>
        <w:tblW w:w="0" w:type="auto"/>
        <w:jc w:val="left"/>
        <w:tblInd w:w="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5"/>
        <w:gridCol w:w="739"/>
        <w:gridCol w:w="873"/>
        <w:gridCol w:w="873"/>
        <w:gridCol w:w="874"/>
        <w:gridCol w:w="874"/>
        <w:gridCol w:w="1007"/>
        <w:gridCol w:w="2057"/>
      </w:tblGrid>
      <w:tr>
        <w:trPr>
          <w:trHeight w:val="323" w:hRule="atLeast"/>
        </w:trPr>
        <w:tc>
          <w:tcPr>
            <w:tcW w:w="1625" w:type="dxa"/>
            <w:vMerge w:val="restart"/>
            <w:tcBorders>
              <w:top w:val="single" w:sz="4" w:space="0" w:color="000000"/>
              <w:bottom w:val="single" w:sz="4" w:space="0" w:color="000000"/>
            </w:tcBorders>
          </w:tcPr>
          <w:p>
            <w:pPr>
              <w:pStyle w:val="TableParagraph"/>
              <w:spacing w:before="202"/>
              <w:ind w:left="122"/>
              <w:rPr>
                <w:b/>
                <w:sz w:val="22"/>
              </w:rPr>
            </w:pPr>
            <w:r>
              <w:rPr>
                <w:b/>
                <w:spacing w:val="-2"/>
                <w:sz w:val="22"/>
              </w:rPr>
              <w:t>Referents</w:t>
            </w:r>
          </w:p>
        </w:tc>
        <w:tc>
          <w:tcPr>
            <w:tcW w:w="739" w:type="dxa"/>
            <w:tcBorders>
              <w:top w:val="single" w:sz="4" w:space="0" w:color="000000"/>
              <w:bottom w:val="single" w:sz="4" w:space="0" w:color="000000"/>
            </w:tcBorders>
          </w:tcPr>
          <w:p>
            <w:pPr>
              <w:pStyle w:val="TableParagraph"/>
              <w:rPr>
                <w:sz w:val="22"/>
              </w:rPr>
            </w:pPr>
          </w:p>
        </w:tc>
        <w:tc>
          <w:tcPr>
            <w:tcW w:w="3494" w:type="dxa"/>
            <w:gridSpan w:val="4"/>
            <w:tcBorders>
              <w:top w:val="single" w:sz="4" w:space="0" w:color="000000"/>
              <w:bottom w:val="single" w:sz="4" w:space="0" w:color="000000"/>
            </w:tcBorders>
          </w:tcPr>
          <w:p>
            <w:pPr>
              <w:pStyle w:val="TableParagraph"/>
              <w:spacing w:before="34"/>
              <w:ind w:left="571"/>
              <w:rPr>
                <w:b/>
                <w:sz w:val="22"/>
              </w:rPr>
            </w:pPr>
            <w:r>
              <w:rPr>
                <w:b/>
                <w:sz w:val="22"/>
              </w:rPr>
              <w:t>Companies</w:t>
            </w:r>
            <w:r>
              <w:rPr>
                <w:b/>
                <w:spacing w:val="-8"/>
                <w:sz w:val="22"/>
              </w:rPr>
              <w:t> </w:t>
            </w:r>
            <w:r>
              <w:rPr>
                <w:b/>
                <w:sz w:val="22"/>
              </w:rPr>
              <w:t>Weighted</w:t>
            </w:r>
            <w:r>
              <w:rPr>
                <w:b/>
                <w:spacing w:val="-7"/>
                <w:sz w:val="22"/>
              </w:rPr>
              <w:t> </w:t>
            </w:r>
            <w:r>
              <w:rPr>
                <w:b/>
                <w:spacing w:val="-4"/>
                <w:sz w:val="22"/>
              </w:rPr>
              <w:t>Mean</w:t>
            </w:r>
          </w:p>
        </w:tc>
        <w:tc>
          <w:tcPr>
            <w:tcW w:w="1007" w:type="dxa"/>
            <w:tcBorders>
              <w:top w:val="single" w:sz="4" w:space="0" w:color="000000"/>
              <w:bottom w:val="single" w:sz="4" w:space="0" w:color="000000"/>
            </w:tcBorders>
          </w:tcPr>
          <w:p>
            <w:pPr>
              <w:pStyle w:val="TableParagraph"/>
              <w:rPr>
                <w:sz w:val="22"/>
              </w:rPr>
            </w:pPr>
          </w:p>
        </w:tc>
        <w:tc>
          <w:tcPr>
            <w:tcW w:w="2057" w:type="dxa"/>
            <w:vMerge w:val="restart"/>
            <w:tcBorders>
              <w:top w:val="single" w:sz="4" w:space="0" w:color="000000"/>
              <w:bottom w:val="single" w:sz="4" w:space="0" w:color="000000"/>
            </w:tcBorders>
          </w:tcPr>
          <w:p>
            <w:pPr>
              <w:pStyle w:val="TableParagraph"/>
              <w:spacing w:before="202"/>
              <w:ind w:left="410"/>
              <w:rPr>
                <w:b/>
                <w:sz w:val="22"/>
              </w:rPr>
            </w:pPr>
            <w:r>
              <w:rPr>
                <w:b/>
                <w:sz w:val="22"/>
              </w:rPr>
              <w:t>Grand</w:t>
            </w:r>
            <w:r>
              <w:rPr>
                <w:b/>
                <w:spacing w:val="-3"/>
                <w:sz w:val="22"/>
              </w:rPr>
              <w:t> </w:t>
            </w:r>
            <w:r>
              <w:rPr>
                <w:b/>
                <w:spacing w:val="-4"/>
                <w:sz w:val="22"/>
              </w:rPr>
              <w:t>Mean</w:t>
            </w:r>
          </w:p>
        </w:tc>
      </w:tr>
      <w:tr>
        <w:trPr>
          <w:trHeight w:val="326" w:hRule="atLeast"/>
        </w:trPr>
        <w:tc>
          <w:tcPr>
            <w:tcW w:w="1625" w:type="dxa"/>
            <w:vMerge/>
            <w:tcBorders>
              <w:top w:val="nil"/>
              <w:bottom w:val="single" w:sz="4" w:space="0" w:color="000000"/>
            </w:tcBorders>
          </w:tcPr>
          <w:p>
            <w:pPr>
              <w:rPr>
                <w:sz w:val="2"/>
                <w:szCs w:val="2"/>
              </w:rPr>
            </w:pPr>
          </w:p>
        </w:tc>
        <w:tc>
          <w:tcPr>
            <w:tcW w:w="739" w:type="dxa"/>
            <w:tcBorders>
              <w:top w:val="single" w:sz="4" w:space="0" w:color="000000"/>
              <w:bottom w:val="single" w:sz="4" w:space="0" w:color="000000"/>
            </w:tcBorders>
          </w:tcPr>
          <w:p>
            <w:pPr>
              <w:pStyle w:val="TableParagraph"/>
              <w:spacing w:before="37"/>
              <w:ind w:left="107"/>
              <w:rPr>
                <w:b/>
                <w:sz w:val="22"/>
              </w:rPr>
            </w:pPr>
            <w:r>
              <w:rPr>
                <w:b/>
                <w:spacing w:val="-10"/>
                <w:sz w:val="22"/>
              </w:rPr>
              <w:t>A</w:t>
            </w:r>
          </w:p>
        </w:tc>
        <w:tc>
          <w:tcPr>
            <w:tcW w:w="873" w:type="dxa"/>
            <w:tcBorders>
              <w:top w:val="single" w:sz="4" w:space="0" w:color="000000"/>
              <w:bottom w:val="single" w:sz="4" w:space="0" w:color="000000"/>
            </w:tcBorders>
          </w:tcPr>
          <w:p>
            <w:pPr>
              <w:pStyle w:val="TableParagraph"/>
              <w:spacing w:before="37"/>
              <w:ind w:left="298"/>
              <w:rPr>
                <w:b/>
                <w:sz w:val="22"/>
              </w:rPr>
            </w:pPr>
            <w:r>
              <w:rPr>
                <w:b/>
                <w:spacing w:val="-10"/>
                <w:sz w:val="22"/>
              </w:rPr>
              <w:t>B</w:t>
            </w:r>
          </w:p>
        </w:tc>
        <w:tc>
          <w:tcPr>
            <w:tcW w:w="873" w:type="dxa"/>
            <w:tcBorders>
              <w:top w:val="single" w:sz="4" w:space="0" w:color="000000"/>
              <w:bottom w:val="single" w:sz="4" w:space="0" w:color="000000"/>
            </w:tcBorders>
          </w:tcPr>
          <w:p>
            <w:pPr>
              <w:pStyle w:val="TableParagraph"/>
              <w:spacing w:before="37"/>
              <w:ind w:right="118"/>
              <w:jc w:val="center"/>
              <w:rPr>
                <w:b/>
                <w:sz w:val="22"/>
              </w:rPr>
            </w:pPr>
            <w:r>
              <w:rPr>
                <w:b/>
                <w:spacing w:val="-10"/>
                <w:sz w:val="22"/>
              </w:rPr>
              <w:t>C</w:t>
            </w:r>
          </w:p>
        </w:tc>
        <w:tc>
          <w:tcPr>
            <w:tcW w:w="874" w:type="dxa"/>
            <w:tcBorders>
              <w:top w:val="single" w:sz="4" w:space="0" w:color="000000"/>
              <w:bottom w:val="single" w:sz="4" w:space="0" w:color="000000"/>
            </w:tcBorders>
          </w:tcPr>
          <w:p>
            <w:pPr>
              <w:pStyle w:val="TableParagraph"/>
              <w:spacing w:before="37"/>
              <w:ind w:left="12" w:right="130"/>
              <w:jc w:val="center"/>
              <w:rPr>
                <w:b/>
                <w:sz w:val="22"/>
              </w:rPr>
            </w:pPr>
            <w:r>
              <w:rPr>
                <w:b/>
                <w:spacing w:val="-10"/>
                <w:sz w:val="22"/>
              </w:rPr>
              <w:t>D</w:t>
            </w:r>
          </w:p>
        </w:tc>
        <w:tc>
          <w:tcPr>
            <w:tcW w:w="874" w:type="dxa"/>
            <w:tcBorders>
              <w:top w:val="single" w:sz="4" w:space="0" w:color="000000"/>
              <w:bottom w:val="single" w:sz="4" w:space="0" w:color="000000"/>
            </w:tcBorders>
          </w:tcPr>
          <w:p>
            <w:pPr>
              <w:pStyle w:val="TableParagraph"/>
              <w:spacing w:before="37"/>
              <w:ind w:right="130"/>
              <w:jc w:val="center"/>
              <w:rPr>
                <w:b/>
                <w:sz w:val="22"/>
              </w:rPr>
            </w:pPr>
            <w:r>
              <w:rPr>
                <w:b/>
                <w:spacing w:val="-10"/>
                <w:sz w:val="22"/>
              </w:rPr>
              <w:t>E</w:t>
            </w:r>
          </w:p>
        </w:tc>
        <w:tc>
          <w:tcPr>
            <w:tcW w:w="1007" w:type="dxa"/>
            <w:tcBorders>
              <w:top w:val="single" w:sz="4" w:space="0" w:color="000000"/>
              <w:bottom w:val="single" w:sz="4" w:space="0" w:color="000000"/>
            </w:tcBorders>
          </w:tcPr>
          <w:p>
            <w:pPr>
              <w:pStyle w:val="TableParagraph"/>
              <w:spacing w:before="37"/>
              <w:ind w:left="296"/>
              <w:rPr>
                <w:b/>
                <w:sz w:val="22"/>
              </w:rPr>
            </w:pPr>
            <w:r>
              <w:rPr>
                <w:b/>
                <w:spacing w:val="-10"/>
                <w:sz w:val="22"/>
              </w:rPr>
              <w:t>F</w:t>
            </w:r>
          </w:p>
        </w:tc>
        <w:tc>
          <w:tcPr>
            <w:tcW w:w="2057" w:type="dxa"/>
            <w:vMerge/>
            <w:tcBorders>
              <w:top w:val="nil"/>
              <w:bottom w:val="single" w:sz="4" w:space="0" w:color="000000"/>
            </w:tcBorders>
          </w:tcPr>
          <w:p>
            <w:pPr>
              <w:rPr>
                <w:sz w:val="2"/>
                <w:szCs w:val="2"/>
              </w:rPr>
            </w:pPr>
          </w:p>
        </w:tc>
      </w:tr>
      <w:tr>
        <w:trPr>
          <w:trHeight w:val="328" w:hRule="atLeast"/>
        </w:trPr>
        <w:tc>
          <w:tcPr>
            <w:tcW w:w="1625" w:type="dxa"/>
            <w:tcBorders>
              <w:top w:val="single" w:sz="4" w:space="0" w:color="000000"/>
            </w:tcBorders>
          </w:tcPr>
          <w:p>
            <w:pPr>
              <w:pStyle w:val="TableParagraph"/>
              <w:spacing w:before="34"/>
              <w:ind w:left="122"/>
              <w:rPr>
                <w:sz w:val="22"/>
              </w:rPr>
            </w:pPr>
            <w:r>
              <w:rPr>
                <w:spacing w:val="-10"/>
                <w:sz w:val="22"/>
              </w:rPr>
              <w:t>1</w:t>
            </w:r>
          </w:p>
        </w:tc>
        <w:tc>
          <w:tcPr>
            <w:tcW w:w="739" w:type="dxa"/>
            <w:tcBorders>
              <w:top w:val="single" w:sz="4" w:space="0" w:color="000000"/>
            </w:tcBorders>
          </w:tcPr>
          <w:p>
            <w:pPr>
              <w:pStyle w:val="TableParagraph"/>
              <w:spacing w:before="34"/>
              <w:ind w:left="107"/>
              <w:rPr>
                <w:sz w:val="22"/>
              </w:rPr>
            </w:pPr>
            <w:r>
              <w:rPr>
                <w:spacing w:val="-4"/>
                <w:sz w:val="22"/>
              </w:rPr>
              <w:t>1.60</w:t>
            </w:r>
          </w:p>
        </w:tc>
        <w:tc>
          <w:tcPr>
            <w:tcW w:w="873" w:type="dxa"/>
            <w:tcBorders>
              <w:top w:val="single" w:sz="4" w:space="0" w:color="000000"/>
            </w:tcBorders>
          </w:tcPr>
          <w:p>
            <w:pPr>
              <w:pStyle w:val="TableParagraph"/>
              <w:spacing w:before="34"/>
              <w:ind w:left="242"/>
              <w:rPr>
                <w:sz w:val="22"/>
              </w:rPr>
            </w:pPr>
            <w:r>
              <w:rPr>
                <w:spacing w:val="-4"/>
                <w:sz w:val="22"/>
              </w:rPr>
              <w:t>2.33</w:t>
            </w:r>
          </w:p>
        </w:tc>
        <w:tc>
          <w:tcPr>
            <w:tcW w:w="873" w:type="dxa"/>
            <w:tcBorders>
              <w:top w:val="single" w:sz="4" w:space="0" w:color="000000"/>
            </w:tcBorders>
          </w:tcPr>
          <w:p>
            <w:pPr>
              <w:pStyle w:val="TableParagraph"/>
              <w:spacing w:before="34"/>
              <w:ind w:left="116" w:right="118"/>
              <w:jc w:val="center"/>
              <w:rPr>
                <w:sz w:val="22"/>
              </w:rPr>
            </w:pPr>
            <w:r>
              <w:rPr>
                <w:spacing w:val="-4"/>
                <w:sz w:val="22"/>
              </w:rPr>
              <w:t>4.08</w:t>
            </w:r>
          </w:p>
        </w:tc>
        <w:tc>
          <w:tcPr>
            <w:tcW w:w="874" w:type="dxa"/>
            <w:tcBorders>
              <w:top w:val="single" w:sz="4" w:space="0" w:color="000000"/>
            </w:tcBorders>
          </w:tcPr>
          <w:p>
            <w:pPr>
              <w:pStyle w:val="TableParagraph"/>
              <w:spacing w:before="34"/>
              <w:ind w:left="128" w:right="130"/>
              <w:jc w:val="center"/>
              <w:rPr>
                <w:sz w:val="22"/>
              </w:rPr>
            </w:pPr>
            <w:r>
              <w:rPr>
                <w:spacing w:val="-4"/>
                <w:sz w:val="22"/>
              </w:rPr>
              <w:t>4.61</w:t>
            </w:r>
          </w:p>
        </w:tc>
        <w:tc>
          <w:tcPr>
            <w:tcW w:w="874" w:type="dxa"/>
            <w:tcBorders>
              <w:top w:val="single" w:sz="4" w:space="0" w:color="000000"/>
            </w:tcBorders>
          </w:tcPr>
          <w:p>
            <w:pPr>
              <w:pStyle w:val="TableParagraph"/>
              <w:spacing w:before="34"/>
              <w:ind w:left="241"/>
              <w:rPr>
                <w:sz w:val="22"/>
              </w:rPr>
            </w:pPr>
            <w:r>
              <w:rPr>
                <w:spacing w:val="-4"/>
                <w:sz w:val="22"/>
              </w:rPr>
              <w:t>4.54</w:t>
            </w:r>
          </w:p>
        </w:tc>
        <w:tc>
          <w:tcPr>
            <w:tcW w:w="1007" w:type="dxa"/>
            <w:tcBorders>
              <w:top w:val="single" w:sz="4" w:space="0" w:color="000000"/>
            </w:tcBorders>
          </w:tcPr>
          <w:p>
            <w:pPr>
              <w:pStyle w:val="TableParagraph"/>
              <w:spacing w:before="34"/>
              <w:ind w:left="241"/>
              <w:rPr>
                <w:sz w:val="22"/>
              </w:rPr>
            </w:pPr>
            <w:r>
              <w:rPr>
                <w:spacing w:val="-4"/>
                <w:sz w:val="22"/>
              </w:rPr>
              <w:t>4.36</w:t>
            </w:r>
          </w:p>
        </w:tc>
        <w:tc>
          <w:tcPr>
            <w:tcW w:w="2057" w:type="dxa"/>
            <w:tcBorders>
              <w:top w:val="single" w:sz="4" w:space="0" w:color="000000"/>
            </w:tcBorders>
          </w:tcPr>
          <w:p>
            <w:pPr>
              <w:pStyle w:val="TableParagraph"/>
              <w:spacing w:before="34"/>
              <w:ind w:right="11"/>
              <w:jc w:val="center"/>
              <w:rPr>
                <w:sz w:val="22"/>
              </w:rPr>
            </w:pPr>
            <w:r>
              <w:rPr>
                <w:spacing w:val="-4"/>
                <w:sz w:val="22"/>
              </w:rPr>
              <w:t>3.51</w:t>
            </w:r>
          </w:p>
        </w:tc>
      </w:tr>
      <w:tr>
        <w:trPr>
          <w:trHeight w:val="325" w:hRule="atLeast"/>
        </w:trPr>
        <w:tc>
          <w:tcPr>
            <w:tcW w:w="1625" w:type="dxa"/>
          </w:tcPr>
          <w:p>
            <w:pPr>
              <w:pStyle w:val="TableParagraph"/>
              <w:spacing w:before="32"/>
              <w:ind w:left="122"/>
              <w:rPr>
                <w:sz w:val="22"/>
              </w:rPr>
            </w:pPr>
            <w:r>
              <w:rPr>
                <w:spacing w:val="-10"/>
                <w:sz w:val="22"/>
              </w:rPr>
              <w:t>2</w:t>
            </w:r>
          </w:p>
        </w:tc>
        <w:tc>
          <w:tcPr>
            <w:tcW w:w="739" w:type="dxa"/>
          </w:tcPr>
          <w:p>
            <w:pPr>
              <w:pStyle w:val="TableParagraph"/>
              <w:spacing w:before="32"/>
              <w:ind w:left="107"/>
              <w:rPr>
                <w:sz w:val="22"/>
              </w:rPr>
            </w:pPr>
            <w:r>
              <w:rPr>
                <w:spacing w:val="-4"/>
                <w:sz w:val="22"/>
              </w:rPr>
              <w:t>3.70</w:t>
            </w:r>
          </w:p>
        </w:tc>
        <w:tc>
          <w:tcPr>
            <w:tcW w:w="873" w:type="dxa"/>
          </w:tcPr>
          <w:p>
            <w:pPr>
              <w:pStyle w:val="TableParagraph"/>
              <w:spacing w:before="32"/>
              <w:ind w:left="242"/>
              <w:rPr>
                <w:sz w:val="22"/>
              </w:rPr>
            </w:pPr>
            <w:r>
              <w:rPr>
                <w:spacing w:val="-4"/>
                <w:sz w:val="22"/>
              </w:rPr>
              <w:t>4.00</w:t>
            </w:r>
          </w:p>
        </w:tc>
        <w:tc>
          <w:tcPr>
            <w:tcW w:w="873" w:type="dxa"/>
          </w:tcPr>
          <w:p>
            <w:pPr>
              <w:pStyle w:val="TableParagraph"/>
              <w:spacing w:before="32"/>
              <w:ind w:left="116" w:right="118"/>
              <w:jc w:val="center"/>
              <w:rPr>
                <w:sz w:val="22"/>
              </w:rPr>
            </w:pPr>
            <w:r>
              <w:rPr>
                <w:spacing w:val="-4"/>
                <w:sz w:val="22"/>
              </w:rPr>
              <w:t>4.31</w:t>
            </w:r>
          </w:p>
        </w:tc>
        <w:tc>
          <w:tcPr>
            <w:tcW w:w="874" w:type="dxa"/>
          </w:tcPr>
          <w:p>
            <w:pPr>
              <w:pStyle w:val="TableParagraph"/>
              <w:spacing w:before="32"/>
              <w:ind w:left="128" w:right="130"/>
              <w:jc w:val="center"/>
              <w:rPr>
                <w:sz w:val="22"/>
              </w:rPr>
            </w:pPr>
            <w:r>
              <w:rPr>
                <w:spacing w:val="-4"/>
                <w:sz w:val="22"/>
              </w:rPr>
              <w:t>4.67</w:t>
            </w:r>
          </w:p>
        </w:tc>
        <w:tc>
          <w:tcPr>
            <w:tcW w:w="874" w:type="dxa"/>
          </w:tcPr>
          <w:p>
            <w:pPr>
              <w:pStyle w:val="TableParagraph"/>
              <w:spacing w:before="32"/>
              <w:ind w:left="241"/>
              <w:rPr>
                <w:sz w:val="22"/>
              </w:rPr>
            </w:pPr>
            <w:r>
              <w:rPr>
                <w:spacing w:val="-4"/>
                <w:sz w:val="22"/>
              </w:rPr>
              <w:t>4.69</w:t>
            </w:r>
          </w:p>
        </w:tc>
        <w:tc>
          <w:tcPr>
            <w:tcW w:w="1007" w:type="dxa"/>
          </w:tcPr>
          <w:p>
            <w:pPr>
              <w:pStyle w:val="TableParagraph"/>
              <w:spacing w:before="32"/>
              <w:ind w:left="241"/>
              <w:rPr>
                <w:sz w:val="22"/>
              </w:rPr>
            </w:pPr>
            <w:r>
              <w:rPr>
                <w:spacing w:val="-4"/>
                <w:sz w:val="22"/>
              </w:rPr>
              <w:t>4.21</w:t>
            </w:r>
          </w:p>
        </w:tc>
        <w:tc>
          <w:tcPr>
            <w:tcW w:w="2057" w:type="dxa"/>
          </w:tcPr>
          <w:p>
            <w:pPr>
              <w:pStyle w:val="TableParagraph"/>
              <w:spacing w:before="32"/>
              <w:ind w:right="11"/>
              <w:jc w:val="center"/>
              <w:rPr>
                <w:sz w:val="22"/>
              </w:rPr>
            </w:pPr>
            <w:r>
              <w:rPr>
                <w:spacing w:val="-4"/>
                <w:sz w:val="22"/>
              </w:rPr>
              <w:t>4.24</w:t>
            </w:r>
          </w:p>
        </w:tc>
      </w:tr>
      <w:tr>
        <w:trPr>
          <w:trHeight w:val="324" w:hRule="atLeast"/>
        </w:trPr>
        <w:tc>
          <w:tcPr>
            <w:tcW w:w="1625" w:type="dxa"/>
          </w:tcPr>
          <w:p>
            <w:pPr>
              <w:pStyle w:val="TableParagraph"/>
              <w:spacing w:before="31"/>
              <w:ind w:left="122"/>
              <w:rPr>
                <w:sz w:val="22"/>
              </w:rPr>
            </w:pPr>
            <w:r>
              <w:rPr>
                <w:spacing w:val="-10"/>
                <w:sz w:val="22"/>
              </w:rPr>
              <w:t>3</w:t>
            </w:r>
          </w:p>
        </w:tc>
        <w:tc>
          <w:tcPr>
            <w:tcW w:w="739" w:type="dxa"/>
          </w:tcPr>
          <w:p>
            <w:pPr>
              <w:pStyle w:val="TableParagraph"/>
              <w:spacing w:before="31"/>
              <w:ind w:left="107"/>
              <w:rPr>
                <w:sz w:val="22"/>
              </w:rPr>
            </w:pPr>
            <w:r>
              <w:rPr>
                <w:spacing w:val="-4"/>
                <w:sz w:val="22"/>
              </w:rPr>
              <w:t>2.05</w:t>
            </w:r>
          </w:p>
        </w:tc>
        <w:tc>
          <w:tcPr>
            <w:tcW w:w="873" w:type="dxa"/>
          </w:tcPr>
          <w:p>
            <w:pPr>
              <w:pStyle w:val="TableParagraph"/>
              <w:spacing w:before="31"/>
              <w:ind w:left="242"/>
              <w:rPr>
                <w:sz w:val="22"/>
              </w:rPr>
            </w:pPr>
            <w:r>
              <w:rPr>
                <w:spacing w:val="-4"/>
                <w:sz w:val="22"/>
              </w:rPr>
              <w:t>1.42</w:t>
            </w:r>
          </w:p>
        </w:tc>
        <w:tc>
          <w:tcPr>
            <w:tcW w:w="873" w:type="dxa"/>
          </w:tcPr>
          <w:p>
            <w:pPr>
              <w:pStyle w:val="TableParagraph"/>
              <w:spacing w:before="31"/>
              <w:ind w:left="116" w:right="118"/>
              <w:jc w:val="center"/>
              <w:rPr>
                <w:sz w:val="22"/>
              </w:rPr>
            </w:pPr>
            <w:r>
              <w:rPr>
                <w:spacing w:val="-4"/>
                <w:sz w:val="22"/>
              </w:rPr>
              <w:t>2.77</w:t>
            </w:r>
          </w:p>
        </w:tc>
        <w:tc>
          <w:tcPr>
            <w:tcW w:w="874" w:type="dxa"/>
          </w:tcPr>
          <w:p>
            <w:pPr>
              <w:pStyle w:val="TableParagraph"/>
              <w:spacing w:before="31"/>
              <w:ind w:left="128" w:right="130"/>
              <w:jc w:val="center"/>
              <w:rPr>
                <w:sz w:val="22"/>
              </w:rPr>
            </w:pPr>
            <w:r>
              <w:rPr>
                <w:spacing w:val="-4"/>
                <w:sz w:val="22"/>
              </w:rPr>
              <w:t>3.89</w:t>
            </w:r>
          </w:p>
        </w:tc>
        <w:tc>
          <w:tcPr>
            <w:tcW w:w="874" w:type="dxa"/>
          </w:tcPr>
          <w:p>
            <w:pPr>
              <w:pStyle w:val="TableParagraph"/>
              <w:spacing w:before="31"/>
              <w:ind w:left="241"/>
              <w:rPr>
                <w:sz w:val="22"/>
              </w:rPr>
            </w:pPr>
            <w:r>
              <w:rPr>
                <w:spacing w:val="-4"/>
                <w:sz w:val="22"/>
              </w:rPr>
              <w:t>4.08</w:t>
            </w:r>
          </w:p>
        </w:tc>
        <w:tc>
          <w:tcPr>
            <w:tcW w:w="1007" w:type="dxa"/>
          </w:tcPr>
          <w:p>
            <w:pPr>
              <w:pStyle w:val="TableParagraph"/>
              <w:spacing w:before="31"/>
              <w:ind w:left="241"/>
              <w:rPr>
                <w:sz w:val="22"/>
              </w:rPr>
            </w:pPr>
            <w:r>
              <w:rPr>
                <w:spacing w:val="-4"/>
                <w:sz w:val="22"/>
              </w:rPr>
              <w:t>3.38</w:t>
            </w:r>
          </w:p>
        </w:tc>
        <w:tc>
          <w:tcPr>
            <w:tcW w:w="2057" w:type="dxa"/>
          </w:tcPr>
          <w:p>
            <w:pPr>
              <w:pStyle w:val="TableParagraph"/>
              <w:spacing w:before="31"/>
              <w:ind w:right="11"/>
              <w:jc w:val="center"/>
              <w:rPr>
                <w:sz w:val="22"/>
              </w:rPr>
            </w:pPr>
            <w:r>
              <w:rPr>
                <w:spacing w:val="-4"/>
                <w:sz w:val="22"/>
              </w:rPr>
              <w:t>2.93</w:t>
            </w:r>
          </w:p>
        </w:tc>
      </w:tr>
      <w:tr>
        <w:trPr>
          <w:trHeight w:val="325" w:hRule="atLeast"/>
        </w:trPr>
        <w:tc>
          <w:tcPr>
            <w:tcW w:w="1625" w:type="dxa"/>
          </w:tcPr>
          <w:p>
            <w:pPr>
              <w:pStyle w:val="TableParagraph"/>
              <w:spacing w:before="31"/>
              <w:ind w:left="122"/>
              <w:rPr>
                <w:sz w:val="22"/>
              </w:rPr>
            </w:pPr>
            <w:r>
              <w:rPr>
                <w:spacing w:val="-10"/>
                <w:sz w:val="22"/>
              </w:rPr>
              <w:t>4</w:t>
            </w:r>
          </w:p>
        </w:tc>
        <w:tc>
          <w:tcPr>
            <w:tcW w:w="739" w:type="dxa"/>
          </w:tcPr>
          <w:p>
            <w:pPr>
              <w:pStyle w:val="TableParagraph"/>
              <w:spacing w:before="31"/>
              <w:ind w:left="107"/>
              <w:rPr>
                <w:sz w:val="22"/>
              </w:rPr>
            </w:pPr>
            <w:r>
              <w:rPr>
                <w:spacing w:val="-4"/>
                <w:sz w:val="22"/>
              </w:rPr>
              <w:t>2.15</w:t>
            </w:r>
          </w:p>
        </w:tc>
        <w:tc>
          <w:tcPr>
            <w:tcW w:w="873" w:type="dxa"/>
          </w:tcPr>
          <w:p>
            <w:pPr>
              <w:pStyle w:val="TableParagraph"/>
              <w:spacing w:before="31"/>
              <w:ind w:left="242"/>
              <w:rPr>
                <w:sz w:val="22"/>
              </w:rPr>
            </w:pPr>
            <w:r>
              <w:rPr>
                <w:spacing w:val="-4"/>
                <w:sz w:val="22"/>
              </w:rPr>
              <w:t>1.92</w:t>
            </w:r>
          </w:p>
        </w:tc>
        <w:tc>
          <w:tcPr>
            <w:tcW w:w="873" w:type="dxa"/>
          </w:tcPr>
          <w:p>
            <w:pPr>
              <w:pStyle w:val="TableParagraph"/>
              <w:spacing w:before="31"/>
              <w:ind w:left="116" w:right="118"/>
              <w:jc w:val="center"/>
              <w:rPr>
                <w:sz w:val="22"/>
              </w:rPr>
            </w:pPr>
            <w:r>
              <w:rPr>
                <w:spacing w:val="-4"/>
                <w:sz w:val="22"/>
              </w:rPr>
              <w:t>4.38</w:t>
            </w:r>
          </w:p>
        </w:tc>
        <w:tc>
          <w:tcPr>
            <w:tcW w:w="874" w:type="dxa"/>
          </w:tcPr>
          <w:p>
            <w:pPr>
              <w:pStyle w:val="TableParagraph"/>
              <w:spacing w:before="31"/>
              <w:ind w:left="128" w:right="130"/>
              <w:jc w:val="center"/>
              <w:rPr>
                <w:sz w:val="22"/>
              </w:rPr>
            </w:pPr>
            <w:r>
              <w:rPr>
                <w:spacing w:val="-4"/>
                <w:sz w:val="22"/>
              </w:rPr>
              <w:t>4.22</w:t>
            </w:r>
          </w:p>
        </w:tc>
        <w:tc>
          <w:tcPr>
            <w:tcW w:w="874" w:type="dxa"/>
          </w:tcPr>
          <w:p>
            <w:pPr>
              <w:pStyle w:val="TableParagraph"/>
              <w:spacing w:before="31"/>
              <w:ind w:left="241"/>
              <w:rPr>
                <w:sz w:val="22"/>
              </w:rPr>
            </w:pPr>
            <w:r>
              <w:rPr>
                <w:spacing w:val="-4"/>
                <w:sz w:val="22"/>
              </w:rPr>
              <w:t>4.15</w:t>
            </w:r>
          </w:p>
        </w:tc>
        <w:tc>
          <w:tcPr>
            <w:tcW w:w="1007" w:type="dxa"/>
          </w:tcPr>
          <w:p>
            <w:pPr>
              <w:pStyle w:val="TableParagraph"/>
              <w:spacing w:before="31"/>
              <w:ind w:left="241"/>
              <w:rPr>
                <w:sz w:val="22"/>
              </w:rPr>
            </w:pPr>
            <w:r>
              <w:rPr>
                <w:spacing w:val="-4"/>
                <w:sz w:val="22"/>
              </w:rPr>
              <w:t>4.14</w:t>
            </w:r>
          </w:p>
        </w:tc>
        <w:tc>
          <w:tcPr>
            <w:tcW w:w="2057" w:type="dxa"/>
          </w:tcPr>
          <w:p>
            <w:pPr>
              <w:pStyle w:val="TableParagraph"/>
              <w:spacing w:before="31"/>
              <w:ind w:right="11"/>
              <w:jc w:val="center"/>
              <w:rPr>
                <w:sz w:val="22"/>
              </w:rPr>
            </w:pPr>
            <w:r>
              <w:rPr>
                <w:spacing w:val="-4"/>
                <w:sz w:val="22"/>
              </w:rPr>
              <w:t>3.46</w:t>
            </w:r>
          </w:p>
        </w:tc>
      </w:tr>
      <w:tr>
        <w:trPr>
          <w:trHeight w:val="325" w:hRule="atLeast"/>
        </w:trPr>
        <w:tc>
          <w:tcPr>
            <w:tcW w:w="1625" w:type="dxa"/>
          </w:tcPr>
          <w:p>
            <w:pPr>
              <w:pStyle w:val="TableParagraph"/>
              <w:spacing w:before="32"/>
              <w:ind w:left="122"/>
              <w:rPr>
                <w:sz w:val="22"/>
              </w:rPr>
            </w:pPr>
            <w:r>
              <w:rPr>
                <w:spacing w:val="-10"/>
                <w:sz w:val="22"/>
              </w:rPr>
              <w:t>5</w:t>
            </w:r>
          </w:p>
        </w:tc>
        <w:tc>
          <w:tcPr>
            <w:tcW w:w="739" w:type="dxa"/>
          </w:tcPr>
          <w:p>
            <w:pPr>
              <w:pStyle w:val="TableParagraph"/>
              <w:spacing w:before="32"/>
              <w:ind w:left="107"/>
              <w:rPr>
                <w:sz w:val="22"/>
              </w:rPr>
            </w:pPr>
            <w:r>
              <w:rPr>
                <w:spacing w:val="-4"/>
                <w:sz w:val="22"/>
              </w:rPr>
              <w:t>2.63</w:t>
            </w:r>
          </w:p>
        </w:tc>
        <w:tc>
          <w:tcPr>
            <w:tcW w:w="873" w:type="dxa"/>
          </w:tcPr>
          <w:p>
            <w:pPr>
              <w:pStyle w:val="TableParagraph"/>
              <w:spacing w:before="32"/>
              <w:ind w:left="242"/>
              <w:rPr>
                <w:sz w:val="22"/>
              </w:rPr>
            </w:pPr>
            <w:r>
              <w:rPr>
                <w:spacing w:val="-4"/>
                <w:sz w:val="22"/>
              </w:rPr>
              <w:t>3.17</w:t>
            </w:r>
          </w:p>
        </w:tc>
        <w:tc>
          <w:tcPr>
            <w:tcW w:w="873" w:type="dxa"/>
          </w:tcPr>
          <w:p>
            <w:pPr>
              <w:pStyle w:val="TableParagraph"/>
              <w:spacing w:before="32"/>
              <w:ind w:left="116" w:right="118"/>
              <w:jc w:val="center"/>
              <w:rPr>
                <w:sz w:val="22"/>
              </w:rPr>
            </w:pPr>
            <w:r>
              <w:rPr>
                <w:spacing w:val="-4"/>
                <w:sz w:val="22"/>
              </w:rPr>
              <w:t>4.62</w:t>
            </w:r>
          </w:p>
        </w:tc>
        <w:tc>
          <w:tcPr>
            <w:tcW w:w="874" w:type="dxa"/>
          </w:tcPr>
          <w:p>
            <w:pPr>
              <w:pStyle w:val="TableParagraph"/>
              <w:spacing w:before="32"/>
              <w:ind w:left="128" w:right="130"/>
              <w:jc w:val="center"/>
              <w:rPr>
                <w:sz w:val="22"/>
              </w:rPr>
            </w:pPr>
            <w:r>
              <w:rPr>
                <w:spacing w:val="-4"/>
                <w:sz w:val="22"/>
              </w:rPr>
              <w:t>4.61</w:t>
            </w:r>
          </w:p>
        </w:tc>
        <w:tc>
          <w:tcPr>
            <w:tcW w:w="874" w:type="dxa"/>
          </w:tcPr>
          <w:p>
            <w:pPr>
              <w:pStyle w:val="TableParagraph"/>
              <w:spacing w:before="32"/>
              <w:ind w:left="241"/>
              <w:rPr>
                <w:sz w:val="22"/>
              </w:rPr>
            </w:pPr>
            <w:r>
              <w:rPr>
                <w:spacing w:val="-4"/>
                <w:sz w:val="22"/>
              </w:rPr>
              <w:t>4.31</w:t>
            </w:r>
          </w:p>
        </w:tc>
        <w:tc>
          <w:tcPr>
            <w:tcW w:w="1007" w:type="dxa"/>
          </w:tcPr>
          <w:p>
            <w:pPr>
              <w:pStyle w:val="TableParagraph"/>
              <w:spacing w:before="32"/>
              <w:ind w:left="241"/>
              <w:rPr>
                <w:sz w:val="22"/>
              </w:rPr>
            </w:pPr>
            <w:r>
              <w:rPr>
                <w:spacing w:val="-4"/>
                <w:sz w:val="22"/>
              </w:rPr>
              <w:t>3.43</w:t>
            </w:r>
          </w:p>
        </w:tc>
        <w:tc>
          <w:tcPr>
            <w:tcW w:w="2057" w:type="dxa"/>
          </w:tcPr>
          <w:p>
            <w:pPr>
              <w:pStyle w:val="TableParagraph"/>
              <w:spacing w:before="32"/>
              <w:ind w:right="11"/>
              <w:jc w:val="center"/>
              <w:rPr>
                <w:sz w:val="22"/>
              </w:rPr>
            </w:pPr>
            <w:r>
              <w:rPr>
                <w:spacing w:val="-4"/>
                <w:sz w:val="22"/>
              </w:rPr>
              <w:t>3.76</w:t>
            </w:r>
          </w:p>
        </w:tc>
      </w:tr>
      <w:tr>
        <w:trPr>
          <w:trHeight w:val="325" w:hRule="atLeast"/>
        </w:trPr>
        <w:tc>
          <w:tcPr>
            <w:tcW w:w="1625" w:type="dxa"/>
          </w:tcPr>
          <w:p>
            <w:pPr>
              <w:pStyle w:val="TableParagraph"/>
              <w:spacing w:before="31"/>
              <w:ind w:left="122"/>
              <w:rPr>
                <w:sz w:val="22"/>
              </w:rPr>
            </w:pPr>
            <w:r>
              <w:rPr>
                <w:spacing w:val="-10"/>
                <w:sz w:val="22"/>
              </w:rPr>
              <w:t>6</w:t>
            </w:r>
          </w:p>
        </w:tc>
        <w:tc>
          <w:tcPr>
            <w:tcW w:w="739" w:type="dxa"/>
          </w:tcPr>
          <w:p>
            <w:pPr>
              <w:pStyle w:val="TableParagraph"/>
              <w:spacing w:before="31"/>
              <w:ind w:left="107"/>
              <w:rPr>
                <w:sz w:val="22"/>
              </w:rPr>
            </w:pPr>
            <w:r>
              <w:rPr>
                <w:spacing w:val="-4"/>
                <w:sz w:val="22"/>
              </w:rPr>
              <w:t>3.80</w:t>
            </w:r>
          </w:p>
        </w:tc>
        <w:tc>
          <w:tcPr>
            <w:tcW w:w="873" w:type="dxa"/>
          </w:tcPr>
          <w:p>
            <w:pPr>
              <w:pStyle w:val="TableParagraph"/>
              <w:spacing w:before="31"/>
              <w:ind w:left="242"/>
              <w:rPr>
                <w:sz w:val="22"/>
              </w:rPr>
            </w:pPr>
            <w:r>
              <w:rPr>
                <w:spacing w:val="-4"/>
                <w:sz w:val="22"/>
              </w:rPr>
              <w:t>4.50</w:t>
            </w:r>
          </w:p>
        </w:tc>
        <w:tc>
          <w:tcPr>
            <w:tcW w:w="873" w:type="dxa"/>
          </w:tcPr>
          <w:p>
            <w:pPr>
              <w:pStyle w:val="TableParagraph"/>
              <w:spacing w:before="31"/>
              <w:ind w:left="116" w:right="118"/>
              <w:jc w:val="center"/>
              <w:rPr>
                <w:sz w:val="22"/>
              </w:rPr>
            </w:pPr>
            <w:r>
              <w:rPr>
                <w:spacing w:val="-4"/>
                <w:sz w:val="22"/>
              </w:rPr>
              <w:t>3.15</w:t>
            </w:r>
          </w:p>
        </w:tc>
        <w:tc>
          <w:tcPr>
            <w:tcW w:w="874" w:type="dxa"/>
          </w:tcPr>
          <w:p>
            <w:pPr>
              <w:pStyle w:val="TableParagraph"/>
              <w:spacing w:before="31"/>
              <w:ind w:left="128" w:right="130"/>
              <w:jc w:val="center"/>
              <w:rPr>
                <w:sz w:val="22"/>
              </w:rPr>
            </w:pPr>
            <w:r>
              <w:rPr>
                <w:spacing w:val="-4"/>
                <w:sz w:val="22"/>
              </w:rPr>
              <w:t>4.33</w:t>
            </w:r>
          </w:p>
        </w:tc>
        <w:tc>
          <w:tcPr>
            <w:tcW w:w="874" w:type="dxa"/>
          </w:tcPr>
          <w:p>
            <w:pPr>
              <w:pStyle w:val="TableParagraph"/>
              <w:spacing w:before="31"/>
              <w:ind w:left="241"/>
              <w:rPr>
                <w:sz w:val="22"/>
              </w:rPr>
            </w:pPr>
            <w:r>
              <w:rPr>
                <w:spacing w:val="-4"/>
                <w:sz w:val="22"/>
              </w:rPr>
              <w:t>3.38</w:t>
            </w:r>
          </w:p>
        </w:tc>
        <w:tc>
          <w:tcPr>
            <w:tcW w:w="1007" w:type="dxa"/>
          </w:tcPr>
          <w:p>
            <w:pPr>
              <w:pStyle w:val="TableParagraph"/>
              <w:spacing w:before="31"/>
              <w:ind w:left="241"/>
              <w:rPr>
                <w:sz w:val="22"/>
              </w:rPr>
            </w:pPr>
            <w:r>
              <w:rPr>
                <w:spacing w:val="-4"/>
                <w:sz w:val="22"/>
              </w:rPr>
              <w:t>3.71</w:t>
            </w:r>
          </w:p>
        </w:tc>
        <w:tc>
          <w:tcPr>
            <w:tcW w:w="2057" w:type="dxa"/>
          </w:tcPr>
          <w:p>
            <w:pPr>
              <w:pStyle w:val="TableParagraph"/>
              <w:spacing w:before="31"/>
              <w:ind w:right="11"/>
              <w:jc w:val="center"/>
              <w:rPr>
                <w:sz w:val="22"/>
              </w:rPr>
            </w:pPr>
            <w:r>
              <w:rPr>
                <w:spacing w:val="-4"/>
                <w:sz w:val="22"/>
              </w:rPr>
              <w:t>3.83</w:t>
            </w:r>
          </w:p>
        </w:tc>
      </w:tr>
      <w:tr>
        <w:trPr>
          <w:trHeight w:val="325" w:hRule="atLeast"/>
        </w:trPr>
        <w:tc>
          <w:tcPr>
            <w:tcW w:w="1625" w:type="dxa"/>
          </w:tcPr>
          <w:p>
            <w:pPr>
              <w:pStyle w:val="TableParagraph"/>
              <w:spacing w:before="32"/>
              <w:ind w:left="122"/>
              <w:rPr>
                <w:sz w:val="22"/>
              </w:rPr>
            </w:pPr>
            <w:r>
              <w:rPr>
                <w:spacing w:val="-10"/>
                <w:sz w:val="22"/>
              </w:rPr>
              <w:t>7</w:t>
            </w:r>
          </w:p>
        </w:tc>
        <w:tc>
          <w:tcPr>
            <w:tcW w:w="739" w:type="dxa"/>
          </w:tcPr>
          <w:p>
            <w:pPr>
              <w:pStyle w:val="TableParagraph"/>
              <w:spacing w:before="32"/>
              <w:ind w:left="107"/>
              <w:rPr>
                <w:sz w:val="22"/>
              </w:rPr>
            </w:pPr>
            <w:r>
              <w:rPr>
                <w:spacing w:val="-4"/>
                <w:sz w:val="22"/>
              </w:rPr>
              <w:t>4.50</w:t>
            </w:r>
          </w:p>
        </w:tc>
        <w:tc>
          <w:tcPr>
            <w:tcW w:w="873" w:type="dxa"/>
          </w:tcPr>
          <w:p>
            <w:pPr>
              <w:pStyle w:val="TableParagraph"/>
              <w:spacing w:before="32"/>
              <w:ind w:left="242"/>
              <w:rPr>
                <w:sz w:val="22"/>
              </w:rPr>
            </w:pPr>
            <w:r>
              <w:rPr>
                <w:spacing w:val="-4"/>
                <w:sz w:val="22"/>
              </w:rPr>
              <w:t>4.67</w:t>
            </w:r>
          </w:p>
        </w:tc>
        <w:tc>
          <w:tcPr>
            <w:tcW w:w="873" w:type="dxa"/>
          </w:tcPr>
          <w:p>
            <w:pPr>
              <w:pStyle w:val="TableParagraph"/>
              <w:spacing w:before="32"/>
              <w:ind w:left="116" w:right="118"/>
              <w:jc w:val="center"/>
              <w:rPr>
                <w:sz w:val="22"/>
              </w:rPr>
            </w:pPr>
            <w:r>
              <w:rPr>
                <w:spacing w:val="-4"/>
                <w:sz w:val="22"/>
              </w:rPr>
              <w:t>4.15</w:t>
            </w:r>
          </w:p>
        </w:tc>
        <w:tc>
          <w:tcPr>
            <w:tcW w:w="874" w:type="dxa"/>
          </w:tcPr>
          <w:p>
            <w:pPr>
              <w:pStyle w:val="TableParagraph"/>
              <w:spacing w:before="32"/>
              <w:ind w:left="128" w:right="130"/>
              <w:jc w:val="center"/>
              <w:rPr>
                <w:sz w:val="22"/>
              </w:rPr>
            </w:pPr>
            <w:r>
              <w:rPr>
                <w:spacing w:val="-4"/>
                <w:sz w:val="22"/>
              </w:rPr>
              <w:t>4.39</w:t>
            </w:r>
          </w:p>
        </w:tc>
        <w:tc>
          <w:tcPr>
            <w:tcW w:w="874" w:type="dxa"/>
          </w:tcPr>
          <w:p>
            <w:pPr>
              <w:pStyle w:val="TableParagraph"/>
              <w:spacing w:before="32"/>
              <w:ind w:left="241"/>
              <w:rPr>
                <w:sz w:val="22"/>
              </w:rPr>
            </w:pPr>
            <w:r>
              <w:rPr>
                <w:spacing w:val="-4"/>
                <w:sz w:val="22"/>
              </w:rPr>
              <w:t>4.15</w:t>
            </w:r>
          </w:p>
        </w:tc>
        <w:tc>
          <w:tcPr>
            <w:tcW w:w="1007" w:type="dxa"/>
          </w:tcPr>
          <w:p>
            <w:pPr>
              <w:pStyle w:val="TableParagraph"/>
              <w:spacing w:before="32"/>
              <w:ind w:left="241"/>
              <w:rPr>
                <w:sz w:val="22"/>
              </w:rPr>
            </w:pPr>
            <w:r>
              <w:rPr>
                <w:spacing w:val="-4"/>
                <w:sz w:val="22"/>
              </w:rPr>
              <w:t>4.36</w:t>
            </w:r>
          </w:p>
        </w:tc>
        <w:tc>
          <w:tcPr>
            <w:tcW w:w="2057" w:type="dxa"/>
          </w:tcPr>
          <w:p>
            <w:pPr>
              <w:pStyle w:val="TableParagraph"/>
              <w:spacing w:before="32"/>
              <w:ind w:right="11"/>
              <w:jc w:val="center"/>
              <w:rPr>
                <w:sz w:val="22"/>
              </w:rPr>
            </w:pPr>
            <w:r>
              <w:rPr>
                <w:spacing w:val="-4"/>
                <w:sz w:val="22"/>
              </w:rPr>
              <w:t>4.38</w:t>
            </w:r>
          </w:p>
        </w:tc>
      </w:tr>
      <w:tr>
        <w:trPr>
          <w:trHeight w:val="324" w:hRule="atLeast"/>
        </w:trPr>
        <w:tc>
          <w:tcPr>
            <w:tcW w:w="1625" w:type="dxa"/>
          </w:tcPr>
          <w:p>
            <w:pPr>
              <w:pStyle w:val="TableParagraph"/>
              <w:spacing w:before="31"/>
              <w:ind w:left="122"/>
              <w:rPr>
                <w:sz w:val="22"/>
              </w:rPr>
            </w:pPr>
            <w:r>
              <w:rPr>
                <w:spacing w:val="-10"/>
                <w:sz w:val="22"/>
              </w:rPr>
              <w:t>8</w:t>
            </w:r>
          </w:p>
        </w:tc>
        <w:tc>
          <w:tcPr>
            <w:tcW w:w="739" w:type="dxa"/>
          </w:tcPr>
          <w:p>
            <w:pPr>
              <w:pStyle w:val="TableParagraph"/>
              <w:spacing w:before="31"/>
              <w:ind w:left="107"/>
              <w:rPr>
                <w:sz w:val="22"/>
              </w:rPr>
            </w:pPr>
            <w:r>
              <w:rPr>
                <w:spacing w:val="-4"/>
                <w:sz w:val="22"/>
              </w:rPr>
              <w:t>4.55</w:t>
            </w:r>
          </w:p>
        </w:tc>
        <w:tc>
          <w:tcPr>
            <w:tcW w:w="873" w:type="dxa"/>
          </w:tcPr>
          <w:p>
            <w:pPr>
              <w:pStyle w:val="TableParagraph"/>
              <w:spacing w:before="31"/>
              <w:ind w:left="242"/>
              <w:rPr>
                <w:sz w:val="22"/>
              </w:rPr>
            </w:pPr>
            <w:r>
              <w:rPr>
                <w:spacing w:val="-4"/>
                <w:sz w:val="22"/>
              </w:rPr>
              <w:t>4.83</w:t>
            </w:r>
          </w:p>
        </w:tc>
        <w:tc>
          <w:tcPr>
            <w:tcW w:w="873" w:type="dxa"/>
          </w:tcPr>
          <w:p>
            <w:pPr>
              <w:pStyle w:val="TableParagraph"/>
              <w:spacing w:before="31"/>
              <w:ind w:left="116" w:right="118"/>
              <w:jc w:val="center"/>
              <w:rPr>
                <w:sz w:val="22"/>
              </w:rPr>
            </w:pPr>
            <w:r>
              <w:rPr>
                <w:spacing w:val="-4"/>
                <w:sz w:val="22"/>
              </w:rPr>
              <w:t>4.62</w:t>
            </w:r>
          </w:p>
        </w:tc>
        <w:tc>
          <w:tcPr>
            <w:tcW w:w="874" w:type="dxa"/>
          </w:tcPr>
          <w:p>
            <w:pPr>
              <w:pStyle w:val="TableParagraph"/>
              <w:spacing w:before="31"/>
              <w:ind w:left="128" w:right="130"/>
              <w:jc w:val="center"/>
              <w:rPr>
                <w:sz w:val="22"/>
              </w:rPr>
            </w:pPr>
            <w:r>
              <w:rPr>
                <w:spacing w:val="-4"/>
                <w:sz w:val="22"/>
              </w:rPr>
              <w:t>4.28</w:t>
            </w:r>
          </w:p>
        </w:tc>
        <w:tc>
          <w:tcPr>
            <w:tcW w:w="874" w:type="dxa"/>
          </w:tcPr>
          <w:p>
            <w:pPr>
              <w:pStyle w:val="TableParagraph"/>
              <w:spacing w:before="31"/>
              <w:ind w:left="241"/>
              <w:rPr>
                <w:sz w:val="22"/>
              </w:rPr>
            </w:pPr>
            <w:r>
              <w:rPr>
                <w:spacing w:val="-4"/>
                <w:sz w:val="22"/>
              </w:rPr>
              <w:t>4.31</w:t>
            </w:r>
          </w:p>
        </w:tc>
        <w:tc>
          <w:tcPr>
            <w:tcW w:w="1007" w:type="dxa"/>
          </w:tcPr>
          <w:p>
            <w:pPr>
              <w:pStyle w:val="TableParagraph"/>
              <w:spacing w:before="31"/>
              <w:ind w:left="241"/>
              <w:rPr>
                <w:sz w:val="22"/>
              </w:rPr>
            </w:pPr>
            <w:r>
              <w:rPr>
                <w:spacing w:val="-4"/>
                <w:sz w:val="22"/>
              </w:rPr>
              <w:t>4.36</w:t>
            </w:r>
          </w:p>
        </w:tc>
        <w:tc>
          <w:tcPr>
            <w:tcW w:w="2057" w:type="dxa"/>
          </w:tcPr>
          <w:p>
            <w:pPr>
              <w:pStyle w:val="TableParagraph"/>
              <w:spacing w:before="31"/>
              <w:ind w:right="11"/>
              <w:jc w:val="center"/>
              <w:rPr>
                <w:sz w:val="22"/>
              </w:rPr>
            </w:pPr>
            <w:r>
              <w:rPr>
                <w:spacing w:val="-4"/>
                <w:sz w:val="22"/>
              </w:rPr>
              <w:t>4.48</w:t>
            </w:r>
          </w:p>
        </w:tc>
      </w:tr>
      <w:tr>
        <w:trPr>
          <w:trHeight w:val="325" w:hRule="atLeast"/>
        </w:trPr>
        <w:tc>
          <w:tcPr>
            <w:tcW w:w="1625" w:type="dxa"/>
          </w:tcPr>
          <w:p>
            <w:pPr>
              <w:pStyle w:val="TableParagraph"/>
              <w:spacing w:before="31"/>
              <w:ind w:left="122"/>
              <w:rPr>
                <w:sz w:val="22"/>
              </w:rPr>
            </w:pPr>
            <w:r>
              <w:rPr>
                <w:spacing w:val="-10"/>
                <w:sz w:val="22"/>
              </w:rPr>
              <w:t>9</w:t>
            </w:r>
          </w:p>
        </w:tc>
        <w:tc>
          <w:tcPr>
            <w:tcW w:w="739" w:type="dxa"/>
          </w:tcPr>
          <w:p>
            <w:pPr>
              <w:pStyle w:val="TableParagraph"/>
              <w:spacing w:before="31"/>
              <w:ind w:left="107"/>
              <w:rPr>
                <w:sz w:val="22"/>
              </w:rPr>
            </w:pPr>
            <w:r>
              <w:rPr>
                <w:spacing w:val="-4"/>
                <w:sz w:val="22"/>
              </w:rPr>
              <w:t>4.20</w:t>
            </w:r>
          </w:p>
        </w:tc>
        <w:tc>
          <w:tcPr>
            <w:tcW w:w="873" w:type="dxa"/>
          </w:tcPr>
          <w:p>
            <w:pPr>
              <w:pStyle w:val="TableParagraph"/>
              <w:spacing w:before="31"/>
              <w:ind w:left="242"/>
              <w:rPr>
                <w:sz w:val="22"/>
              </w:rPr>
            </w:pPr>
            <w:r>
              <w:rPr>
                <w:spacing w:val="-4"/>
                <w:sz w:val="22"/>
              </w:rPr>
              <w:t>4.50</w:t>
            </w:r>
          </w:p>
        </w:tc>
        <w:tc>
          <w:tcPr>
            <w:tcW w:w="873" w:type="dxa"/>
          </w:tcPr>
          <w:p>
            <w:pPr>
              <w:pStyle w:val="TableParagraph"/>
              <w:spacing w:before="31"/>
              <w:ind w:left="116" w:right="118"/>
              <w:jc w:val="center"/>
              <w:rPr>
                <w:sz w:val="22"/>
              </w:rPr>
            </w:pPr>
            <w:r>
              <w:rPr>
                <w:spacing w:val="-4"/>
                <w:sz w:val="22"/>
              </w:rPr>
              <w:t>4.38</w:t>
            </w:r>
          </w:p>
        </w:tc>
        <w:tc>
          <w:tcPr>
            <w:tcW w:w="874" w:type="dxa"/>
          </w:tcPr>
          <w:p>
            <w:pPr>
              <w:pStyle w:val="TableParagraph"/>
              <w:spacing w:before="31"/>
              <w:ind w:left="128" w:right="130"/>
              <w:jc w:val="center"/>
              <w:rPr>
                <w:sz w:val="22"/>
              </w:rPr>
            </w:pPr>
            <w:r>
              <w:rPr>
                <w:spacing w:val="-4"/>
                <w:sz w:val="22"/>
              </w:rPr>
              <w:t>4.11</w:t>
            </w:r>
          </w:p>
        </w:tc>
        <w:tc>
          <w:tcPr>
            <w:tcW w:w="874" w:type="dxa"/>
          </w:tcPr>
          <w:p>
            <w:pPr>
              <w:pStyle w:val="TableParagraph"/>
              <w:spacing w:before="31"/>
              <w:ind w:left="241"/>
              <w:rPr>
                <w:sz w:val="22"/>
              </w:rPr>
            </w:pPr>
            <w:r>
              <w:rPr>
                <w:spacing w:val="-4"/>
                <w:sz w:val="22"/>
              </w:rPr>
              <w:t>4.38</w:t>
            </w:r>
          </w:p>
        </w:tc>
        <w:tc>
          <w:tcPr>
            <w:tcW w:w="1007" w:type="dxa"/>
          </w:tcPr>
          <w:p>
            <w:pPr>
              <w:pStyle w:val="TableParagraph"/>
              <w:spacing w:before="31"/>
              <w:ind w:left="241"/>
              <w:rPr>
                <w:sz w:val="22"/>
              </w:rPr>
            </w:pPr>
            <w:r>
              <w:rPr>
                <w:spacing w:val="-4"/>
                <w:sz w:val="22"/>
              </w:rPr>
              <w:t>4.50</w:t>
            </w:r>
          </w:p>
        </w:tc>
        <w:tc>
          <w:tcPr>
            <w:tcW w:w="2057" w:type="dxa"/>
          </w:tcPr>
          <w:p>
            <w:pPr>
              <w:pStyle w:val="TableParagraph"/>
              <w:spacing w:before="31"/>
              <w:ind w:right="11"/>
              <w:jc w:val="center"/>
              <w:rPr>
                <w:sz w:val="22"/>
              </w:rPr>
            </w:pPr>
            <w:r>
              <w:rPr>
                <w:spacing w:val="-4"/>
                <w:sz w:val="22"/>
              </w:rPr>
              <w:t>4.32</w:t>
            </w:r>
          </w:p>
        </w:tc>
      </w:tr>
      <w:tr>
        <w:trPr>
          <w:trHeight w:val="325" w:hRule="atLeast"/>
        </w:trPr>
        <w:tc>
          <w:tcPr>
            <w:tcW w:w="1625" w:type="dxa"/>
          </w:tcPr>
          <w:p>
            <w:pPr>
              <w:pStyle w:val="TableParagraph"/>
              <w:spacing w:before="32"/>
              <w:ind w:left="122"/>
              <w:rPr>
                <w:sz w:val="22"/>
              </w:rPr>
            </w:pPr>
            <w:r>
              <w:rPr>
                <w:spacing w:val="-5"/>
                <w:sz w:val="22"/>
              </w:rPr>
              <w:t>10</w:t>
            </w:r>
          </w:p>
        </w:tc>
        <w:tc>
          <w:tcPr>
            <w:tcW w:w="739" w:type="dxa"/>
          </w:tcPr>
          <w:p>
            <w:pPr>
              <w:pStyle w:val="TableParagraph"/>
              <w:spacing w:before="32"/>
              <w:ind w:left="107"/>
              <w:rPr>
                <w:sz w:val="22"/>
              </w:rPr>
            </w:pPr>
            <w:r>
              <w:rPr>
                <w:spacing w:val="-4"/>
                <w:sz w:val="22"/>
              </w:rPr>
              <w:t>1.60</w:t>
            </w:r>
          </w:p>
        </w:tc>
        <w:tc>
          <w:tcPr>
            <w:tcW w:w="873" w:type="dxa"/>
          </w:tcPr>
          <w:p>
            <w:pPr>
              <w:pStyle w:val="TableParagraph"/>
              <w:spacing w:before="32"/>
              <w:ind w:left="242"/>
              <w:rPr>
                <w:sz w:val="22"/>
              </w:rPr>
            </w:pPr>
            <w:r>
              <w:rPr>
                <w:spacing w:val="-4"/>
                <w:sz w:val="22"/>
              </w:rPr>
              <w:t>1.25</w:t>
            </w:r>
          </w:p>
        </w:tc>
        <w:tc>
          <w:tcPr>
            <w:tcW w:w="873" w:type="dxa"/>
          </w:tcPr>
          <w:p>
            <w:pPr>
              <w:pStyle w:val="TableParagraph"/>
              <w:spacing w:before="32"/>
              <w:ind w:left="116" w:right="118"/>
              <w:jc w:val="center"/>
              <w:rPr>
                <w:sz w:val="22"/>
              </w:rPr>
            </w:pPr>
            <w:r>
              <w:rPr>
                <w:spacing w:val="-4"/>
                <w:sz w:val="22"/>
              </w:rPr>
              <w:t>1.62</w:t>
            </w:r>
          </w:p>
        </w:tc>
        <w:tc>
          <w:tcPr>
            <w:tcW w:w="874" w:type="dxa"/>
          </w:tcPr>
          <w:p>
            <w:pPr>
              <w:pStyle w:val="TableParagraph"/>
              <w:spacing w:before="32"/>
              <w:ind w:left="128" w:right="130"/>
              <w:jc w:val="center"/>
              <w:rPr>
                <w:sz w:val="22"/>
              </w:rPr>
            </w:pPr>
            <w:r>
              <w:rPr>
                <w:spacing w:val="-4"/>
                <w:sz w:val="22"/>
              </w:rPr>
              <w:t>2.28</w:t>
            </w:r>
          </w:p>
        </w:tc>
        <w:tc>
          <w:tcPr>
            <w:tcW w:w="874" w:type="dxa"/>
          </w:tcPr>
          <w:p>
            <w:pPr>
              <w:pStyle w:val="TableParagraph"/>
              <w:spacing w:before="32"/>
              <w:ind w:left="241"/>
              <w:rPr>
                <w:sz w:val="22"/>
              </w:rPr>
            </w:pPr>
            <w:r>
              <w:rPr>
                <w:spacing w:val="-4"/>
                <w:sz w:val="22"/>
              </w:rPr>
              <w:t>1.08</w:t>
            </w:r>
          </w:p>
        </w:tc>
        <w:tc>
          <w:tcPr>
            <w:tcW w:w="1007" w:type="dxa"/>
          </w:tcPr>
          <w:p>
            <w:pPr>
              <w:pStyle w:val="TableParagraph"/>
              <w:spacing w:before="32"/>
              <w:ind w:left="241"/>
              <w:rPr>
                <w:sz w:val="22"/>
              </w:rPr>
            </w:pPr>
            <w:r>
              <w:rPr>
                <w:spacing w:val="-4"/>
                <w:sz w:val="22"/>
              </w:rPr>
              <w:t>1.50</w:t>
            </w:r>
          </w:p>
        </w:tc>
        <w:tc>
          <w:tcPr>
            <w:tcW w:w="2057" w:type="dxa"/>
          </w:tcPr>
          <w:p>
            <w:pPr>
              <w:pStyle w:val="TableParagraph"/>
              <w:spacing w:before="32"/>
              <w:ind w:right="11"/>
              <w:jc w:val="center"/>
              <w:rPr>
                <w:sz w:val="22"/>
              </w:rPr>
            </w:pPr>
            <w:r>
              <w:rPr>
                <w:spacing w:val="-4"/>
                <w:sz w:val="22"/>
              </w:rPr>
              <w:t>1.60</w:t>
            </w:r>
          </w:p>
        </w:tc>
      </w:tr>
      <w:tr>
        <w:trPr>
          <w:trHeight w:val="322" w:hRule="atLeast"/>
        </w:trPr>
        <w:tc>
          <w:tcPr>
            <w:tcW w:w="1625" w:type="dxa"/>
            <w:tcBorders>
              <w:bottom w:val="single" w:sz="4" w:space="0" w:color="000000"/>
            </w:tcBorders>
          </w:tcPr>
          <w:p>
            <w:pPr>
              <w:pStyle w:val="TableParagraph"/>
              <w:spacing w:before="31"/>
              <w:ind w:left="122"/>
              <w:rPr>
                <w:b/>
                <w:sz w:val="22"/>
              </w:rPr>
            </w:pPr>
            <w:r>
              <w:rPr>
                <w:b/>
                <w:spacing w:val="-2"/>
                <w:sz w:val="22"/>
              </w:rPr>
              <w:t>Total</w:t>
            </w:r>
          </w:p>
        </w:tc>
        <w:tc>
          <w:tcPr>
            <w:tcW w:w="739" w:type="dxa"/>
            <w:tcBorders>
              <w:bottom w:val="single" w:sz="4" w:space="0" w:color="000000"/>
            </w:tcBorders>
          </w:tcPr>
          <w:p>
            <w:pPr>
              <w:pStyle w:val="TableParagraph"/>
              <w:spacing w:before="31"/>
              <w:ind w:left="107"/>
              <w:rPr>
                <w:b/>
                <w:sz w:val="22"/>
              </w:rPr>
            </w:pPr>
            <w:r>
              <w:rPr>
                <w:b/>
                <w:spacing w:val="-4"/>
                <w:sz w:val="22"/>
              </w:rPr>
              <w:t>3.08</w:t>
            </w:r>
          </w:p>
        </w:tc>
        <w:tc>
          <w:tcPr>
            <w:tcW w:w="873" w:type="dxa"/>
            <w:tcBorders>
              <w:bottom w:val="single" w:sz="4" w:space="0" w:color="000000"/>
            </w:tcBorders>
          </w:tcPr>
          <w:p>
            <w:pPr>
              <w:pStyle w:val="TableParagraph"/>
              <w:spacing w:before="31"/>
              <w:ind w:left="242"/>
              <w:rPr>
                <w:b/>
                <w:sz w:val="22"/>
              </w:rPr>
            </w:pPr>
            <w:r>
              <w:rPr>
                <w:b/>
                <w:spacing w:val="-4"/>
                <w:sz w:val="22"/>
              </w:rPr>
              <w:t>3.26</w:t>
            </w:r>
          </w:p>
        </w:tc>
        <w:tc>
          <w:tcPr>
            <w:tcW w:w="873" w:type="dxa"/>
            <w:tcBorders>
              <w:bottom w:val="single" w:sz="4" w:space="0" w:color="000000"/>
            </w:tcBorders>
          </w:tcPr>
          <w:p>
            <w:pPr>
              <w:pStyle w:val="TableParagraph"/>
              <w:spacing w:before="31"/>
              <w:ind w:left="116" w:right="118"/>
              <w:jc w:val="center"/>
              <w:rPr>
                <w:b/>
                <w:sz w:val="22"/>
              </w:rPr>
            </w:pPr>
            <w:r>
              <w:rPr>
                <w:b/>
                <w:spacing w:val="-4"/>
                <w:sz w:val="22"/>
              </w:rPr>
              <w:t>3.81</w:t>
            </w:r>
          </w:p>
        </w:tc>
        <w:tc>
          <w:tcPr>
            <w:tcW w:w="874" w:type="dxa"/>
            <w:tcBorders>
              <w:bottom w:val="single" w:sz="4" w:space="0" w:color="000000"/>
            </w:tcBorders>
          </w:tcPr>
          <w:p>
            <w:pPr>
              <w:pStyle w:val="TableParagraph"/>
              <w:spacing w:before="31"/>
              <w:ind w:left="128" w:right="130"/>
              <w:jc w:val="center"/>
              <w:rPr>
                <w:b/>
                <w:sz w:val="22"/>
              </w:rPr>
            </w:pPr>
            <w:r>
              <w:rPr>
                <w:b/>
                <w:spacing w:val="-4"/>
                <w:sz w:val="22"/>
              </w:rPr>
              <w:t>4.14</w:t>
            </w:r>
          </w:p>
        </w:tc>
        <w:tc>
          <w:tcPr>
            <w:tcW w:w="874" w:type="dxa"/>
            <w:tcBorders>
              <w:bottom w:val="single" w:sz="4" w:space="0" w:color="000000"/>
            </w:tcBorders>
          </w:tcPr>
          <w:p>
            <w:pPr>
              <w:pStyle w:val="TableParagraph"/>
              <w:spacing w:before="31"/>
              <w:ind w:left="241"/>
              <w:rPr>
                <w:b/>
                <w:sz w:val="22"/>
              </w:rPr>
            </w:pPr>
            <w:r>
              <w:rPr>
                <w:b/>
                <w:spacing w:val="-4"/>
                <w:sz w:val="22"/>
              </w:rPr>
              <w:t>3.91</w:t>
            </w:r>
          </w:p>
        </w:tc>
        <w:tc>
          <w:tcPr>
            <w:tcW w:w="1007" w:type="dxa"/>
            <w:tcBorders>
              <w:bottom w:val="single" w:sz="4" w:space="0" w:color="000000"/>
            </w:tcBorders>
          </w:tcPr>
          <w:p>
            <w:pPr>
              <w:pStyle w:val="TableParagraph"/>
              <w:spacing w:before="31"/>
              <w:ind w:left="241"/>
              <w:rPr>
                <w:b/>
                <w:sz w:val="22"/>
              </w:rPr>
            </w:pPr>
            <w:r>
              <w:rPr>
                <w:b/>
                <w:spacing w:val="-4"/>
                <w:sz w:val="22"/>
              </w:rPr>
              <w:t>3.80</w:t>
            </w:r>
          </w:p>
        </w:tc>
        <w:tc>
          <w:tcPr>
            <w:tcW w:w="2057" w:type="dxa"/>
            <w:tcBorders>
              <w:bottom w:val="single" w:sz="4" w:space="0" w:color="000000"/>
            </w:tcBorders>
          </w:tcPr>
          <w:p>
            <w:pPr>
              <w:pStyle w:val="TableParagraph"/>
              <w:spacing w:before="31"/>
              <w:ind w:right="11"/>
              <w:jc w:val="center"/>
              <w:rPr>
                <w:b/>
                <w:sz w:val="22"/>
              </w:rPr>
            </w:pPr>
            <w:r>
              <w:rPr>
                <w:b/>
                <w:spacing w:val="-4"/>
                <w:sz w:val="22"/>
              </w:rPr>
              <w:t>3.65</w:t>
            </w:r>
          </w:p>
        </w:tc>
      </w:tr>
    </w:tbl>
    <w:p>
      <w:pPr>
        <w:pStyle w:val="BodyText"/>
        <w:spacing w:before="2"/>
        <w:ind w:left="0"/>
        <w:jc w:val="left"/>
      </w:pPr>
    </w:p>
    <w:p>
      <w:pPr>
        <w:pStyle w:val="Heading2"/>
        <w:jc w:val="left"/>
      </w:pPr>
      <w:r>
        <w:rPr/>
        <w:t>Hypothesis</w:t>
      </w:r>
      <w:r>
        <w:rPr>
          <w:spacing w:val="-8"/>
        </w:rPr>
        <w:t> </w:t>
      </w:r>
      <w:r>
        <w:rPr>
          <w:spacing w:val="-2"/>
        </w:rPr>
        <w:t>Testing</w:t>
      </w:r>
    </w:p>
    <w:p>
      <w:pPr>
        <w:pStyle w:val="BodyText"/>
        <w:tabs>
          <w:tab w:pos="856" w:val="left" w:leader="none"/>
        </w:tabs>
        <w:spacing w:before="1"/>
        <w:ind w:left="856" w:right="965" w:hanging="720"/>
        <w:jc w:val="left"/>
      </w:pPr>
      <w:r>
        <w:rPr>
          <w:b/>
          <w:spacing w:val="-4"/>
        </w:rPr>
        <w:t>Ho:</w:t>
      </w:r>
      <w:r>
        <w:rPr>
          <w:b/>
        </w:rPr>
        <w:tab/>
      </w:r>
      <w:r>
        <w:rPr/>
        <w:t>There</w:t>
      </w:r>
      <w:r>
        <w:rPr>
          <w:spacing w:val="-3"/>
        </w:rPr>
        <w:t> </w:t>
      </w:r>
      <w:r>
        <w:rPr/>
        <w:t>is</w:t>
      </w:r>
      <w:r>
        <w:rPr>
          <w:spacing w:val="-2"/>
        </w:rPr>
        <w:t> </w:t>
      </w:r>
      <w:r>
        <w:rPr/>
        <w:t>no</w:t>
      </w:r>
      <w:r>
        <w:rPr>
          <w:spacing w:val="-2"/>
        </w:rPr>
        <w:t> </w:t>
      </w:r>
      <w:r>
        <w:rPr/>
        <w:t>significant</w:t>
      </w:r>
      <w:r>
        <w:rPr>
          <w:spacing w:val="-1"/>
        </w:rPr>
        <w:t> </w:t>
      </w:r>
      <w:r>
        <w:rPr/>
        <w:t>difference</w:t>
      </w:r>
      <w:r>
        <w:rPr>
          <w:spacing w:val="-3"/>
        </w:rPr>
        <w:t> </w:t>
      </w:r>
      <w:r>
        <w:rPr/>
        <w:t>in</w:t>
      </w:r>
      <w:r>
        <w:rPr>
          <w:spacing w:val="-2"/>
        </w:rPr>
        <w:t> </w:t>
      </w:r>
      <w:r>
        <w:rPr/>
        <w:t>the</w:t>
      </w:r>
      <w:r>
        <w:rPr>
          <w:spacing w:val="-3"/>
        </w:rPr>
        <w:t> </w:t>
      </w:r>
      <w:r>
        <w:rPr/>
        <w:t>risk</w:t>
      </w:r>
      <w:r>
        <w:rPr>
          <w:spacing w:val="-1"/>
        </w:rPr>
        <w:t> </w:t>
      </w:r>
      <w:r>
        <w:rPr/>
        <w:t>exposure</w:t>
      </w:r>
      <w:r>
        <w:rPr>
          <w:spacing w:val="-3"/>
        </w:rPr>
        <w:t> </w:t>
      </w:r>
      <w:r>
        <w:rPr/>
        <w:t>to</w:t>
      </w:r>
      <w:r>
        <w:rPr>
          <w:spacing w:val="-2"/>
        </w:rPr>
        <w:t> </w:t>
      </w:r>
      <w:r>
        <w:rPr/>
        <w:t>oil</w:t>
      </w:r>
      <w:r>
        <w:rPr>
          <w:spacing w:val="-5"/>
        </w:rPr>
        <w:t> </w:t>
      </w:r>
      <w:r>
        <w:rPr/>
        <w:t>and</w:t>
      </w:r>
      <w:r>
        <w:rPr>
          <w:spacing w:val="-1"/>
        </w:rPr>
        <w:t> </w:t>
      </w:r>
      <w:r>
        <w:rPr/>
        <w:t>gas</w:t>
      </w:r>
      <w:r>
        <w:rPr>
          <w:spacing w:val="-5"/>
        </w:rPr>
        <w:t> </w:t>
      </w:r>
      <w:r>
        <w:rPr/>
        <w:t>workers</w:t>
      </w:r>
      <w:r>
        <w:rPr>
          <w:spacing w:val="-2"/>
        </w:rPr>
        <w:t> </w:t>
      </w:r>
      <w:r>
        <w:rPr/>
        <w:t>in</w:t>
      </w:r>
      <w:r>
        <w:rPr>
          <w:spacing w:val="-2"/>
        </w:rPr>
        <w:t> </w:t>
      </w:r>
      <w:r>
        <w:rPr/>
        <w:t>the </w:t>
      </w:r>
      <w:r>
        <w:rPr>
          <w:spacing w:val="-2"/>
        </w:rPr>
        <w:t>facilities</w:t>
      </w:r>
    </w:p>
    <w:p>
      <w:pPr>
        <w:pStyle w:val="BodyText"/>
        <w:ind w:left="0"/>
        <w:jc w:val="left"/>
      </w:pPr>
    </w:p>
    <w:p>
      <w:pPr>
        <w:pStyle w:val="BodyText"/>
        <w:spacing w:before="1"/>
        <w:ind w:right="216"/>
      </w:pPr>
      <w:r>
        <w:rPr/>
        <w:t>Table above shows the range of risk exposure experienced by oil and gas personnel in facilities from</w:t>
      </w:r>
      <w:r>
        <w:rPr>
          <w:spacing w:val="-7"/>
        </w:rPr>
        <w:t> </w:t>
      </w:r>
      <w:r>
        <w:rPr/>
        <w:t>various</w:t>
      </w:r>
      <w:r>
        <w:rPr>
          <w:spacing w:val="-7"/>
        </w:rPr>
        <w:t> </w:t>
      </w:r>
      <w:r>
        <w:rPr/>
        <w:t>companies</w:t>
      </w:r>
      <w:r>
        <w:rPr>
          <w:spacing w:val="-7"/>
        </w:rPr>
        <w:t> </w:t>
      </w:r>
      <w:r>
        <w:rPr/>
        <w:t>in</w:t>
      </w:r>
      <w:r>
        <w:rPr>
          <w:spacing w:val="-7"/>
        </w:rPr>
        <w:t> </w:t>
      </w:r>
      <w:r>
        <w:rPr/>
        <w:t>the</w:t>
      </w:r>
      <w:r>
        <w:rPr>
          <w:spacing w:val="-8"/>
        </w:rPr>
        <w:t> </w:t>
      </w:r>
      <w:r>
        <w:rPr/>
        <w:t>area.</w:t>
      </w:r>
      <w:r>
        <w:rPr>
          <w:spacing w:val="-6"/>
        </w:rPr>
        <w:t> </w:t>
      </w:r>
      <w:r>
        <w:rPr/>
        <w:t>At</w:t>
      </w:r>
      <w:r>
        <w:rPr>
          <w:spacing w:val="-6"/>
        </w:rPr>
        <w:t> </w:t>
      </w:r>
      <w:r>
        <w:rPr/>
        <w:t>the</w:t>
      </w:r>
      <w:r>
        <w:rPr>
          <w:spacing w:val="-8"/>
        </w:rPr>
        <w:t> </w:t>
      </w:r>
      <w:r>
        <w:rPr/>
        <w:t>0.05</w:t>
      </w:r>
      <w:r>
        <w:rPr>
          <w:spacing w:val="-7"/>
        </w:rPr>
        <w:t> </w:t>
      </w:r>
      <w:r>
        <w:rPr/>
        <w:t>level</w:t>
      </w:r>
      <w:r>
        <w:rPr>
          <w:spacing w:val="-7"/>
        </w:rPr>
        <w:t> </w:t>
      </w:r>
      <w:r>
        <w:rPr/>
        <w:t>of</w:t>
      </w:r>
      <w:r>
        <w:rPr>
          <w:spacing w:val="-7"/>
        </w:rPr>
        <w:t> </w:t>
      </w:r>
      <w:r>
        <w:rPr/>
        <w:t>significance,</w:t>
      </w:r>
      <w:r>
        <w:rPr>
          <w:spacing w:val="-6"/>
        </w:rPr>
        <w:t> </w:t>
      </w:r>
      <w:r>
        <w:rPr/>
        <w:t>the</w:t>
      </w:r>
      <w:r>
        <w:rPr>
          <w:spacing w:val="-8"/>
        </w:rPr>
        <w:t> </w:t>
      </w:r>
      <w:r>
        <w:rPr/>
        <w:t>table</w:t>
      </w:r>
      <w:r>
        <w:rPr>
          <w:spacing w:val="-7"/>
        </w:rPr>
        <w:t> </w:t>
      </w:r>
      <w:r>
        <w:rPr/>
        <w:t>displays</w:t>
      </w:r>
      <w:r>
        <w:rPr>
          <w:spacing w:val="-9"/>
        </w:rPr>
        <w:t> </w:t>
      </w:r>
      <w:r>
        <w:rPr/>
        <w:t>an</w:t>
      </w:r>
      <w:r>
        <w:rPr>
          <w:spacing w:val="-7"/>
        </w:rPr>
        <w:t> </w:t>
      </w:r>
      <w:r>
        <w:rPr/>
        <w:t>F-score of 48.068, which is higher than the</w:t>
      </w:r>
      <w:r>
        <w:rPr>
          <w:spacing w:val="-1"/>
        </w:rPr>
        <w:t> </w:t>
      </w:r>
      <w:r>
        <w:rPr/>
        <w:t>crucial value of 2.21. With a significance level of 0.000,</w:t>
      </w:r>
      <w:r>
        <w:rPr>
          <w:spacing w:val="-2"/>
        </w:rPr>
        <w:t> </w:t>
      </w:r>
      <w:r>
        <w:rPr/>
        <w:t>there is no way this divergence could have occurred by coincidence. As a result, the null hypothesis of no substantial difference in risk exposure for oil and gas workers in the facilities is rejected, whereas</w:t>
      </w:r>
      <w:r>
        <w:rPr>
          <w:spacing w:val="-11"/>
        </w:rPr>
        <w:t> </w:t>
      </w:r>
      <w:r>
        <w:rPr/>
        <w:t>the</w:t>
      </w:r>
      <w:r>
        <w:rPr>
          <w:spacing w:val="-12"/>
        </w:rPr>
        <w:t> </w:t>
      </w:r>
      <w:r>
        <w:rPr/>
        <w:t>alternative</w:t>
      </w:r>
      <w:r>
        <w:rPr>
          <w:spacing w:val="-12"/>
        </w:rPr>
        <w:t> </w:t>
      </w:r>
      <w:r>
        <w:rPr/>
        <w:t>hypothesis</w:t>
      </w:r>
      <w:r>
        <w:rPr>
          <w:spacing w:val="-14"/>
        </w:rPr>
        <w:t> </w:t>
      </w:r>
      <w:r>
        <w:rPr/>
        <w:t>is</w:t>
      </w:r>
      <w:r>
        <w:rPr>
          <w:spacing w:val="-14"/>
        </w:rPr>
        <w:t> </w:t>
      </w:r>
      <w:r>
        <w:rPr/>
        <w:t>supported.</w:t>
      </w:r>
      <w:r>
        <w:rPr>
          <w:spacing w:val="-13"/>
        </w:rPr>
        <w:t> </w:t>
      </w:r>
      <w:r>
        <w:rPr/>
        <w:t>This</w:t>
      </w:r>
      <w:r>
        <w:rPr>
          <w:spacing w:val="-11"/>
        </w:rPr>
        <w:t> </w:t>
      </w:r>
      <w:r>
        <w:rPr/>
        <w:t>means</w:t>
      </w:r>
      <w:r>
        <w:rPr>
          <w:spacing w:val="-11"/>
        </w:rPr>
        <w:t> </w:t>
      </w:r>
      <w:r>
        <w:rPr/>
        <w:t>that</w:t>
      </w:r>
      <w:r>
        <w:rPr>
          <w:spacing w:val="-13"/>
        </w:rPr>
        <w:t> </w:t>
      </w:r>
      <w:r>
        <w:rPr/>
        <w:t>the</w:t>
      </w:r>
      <w:r>
        <w:rPr>
          <w:spacing w:val="-12"/>
        </w:rPr>
        <w:t> </w:t>
      </w:r>
      <w:r>
        <w:rPr/>
        <w:t>risk</w:t>
      </w:r>
      <w:r>
        <w:rPr>
          <w:spacing w:val="-13"/>
        </w:rPr>
        <w:t> </w:t>
      </w:r>
      <w:r>
        <w:rPr/>
        <w:t>of</w:t>
      </w:r>
      <w:r>
        <w:rPr>
          <w:spacing w:val="-14"/>
        </w:rPr>
        <w:t> </w:t>
      </w:r>
      <w:r>
        <w:rPr/>
        <w:t>oil</w:t>
      </w:r>
      <w:r>
        <w:rPr>
          <w:spacing w:val="-14"/>
        </w:rPr>
        <w:t> </w:t>
      </w:r>
      <w:r>
        <w:rPr/>
        <w:t>and</w:t>
      </w:r>
      <w:r>
        <w:rPr>
          <w:spacing w:val="-13"/>
        </w:rPr>
        <w:t> </w:t>
      </w:r>
      <w:r>
        <w:rPr/>
        <w:t>gas</w:t>
      </w:r>
      <w:r>
        <w:rPr>
          <w:spacing w:val="-12"/>
        </w:rPr>
        <w:t> </w:t>
      </w:r>
      <w:r>
        <w:rPr/>
        <w:t>employees at facilities varies depending on the study area.</w:t>
      </w:r>
    </w:p>
    <w:p>
      <w:pPr>
        <w:pStyle w:val="BodyText"/>
        <w:ind w:right="214"/>
      </w:pPr>
      <w:r>
        <w:rPr/>
        <w:t>Table</w:t>
      </w:r>
      <w:r>
        <w:rPr>
          <w:spacing w:val="-7"/>
        </w:rPr>
        <w:t> </w:t>
      </w:r>
      <w:r>
        <w:rPr/>
        <w:t>above</w:t>
      </w:r>
      <w:r>
        <w:rPr>
          <w:spacing w:val="-10"/>
        </w:rPr>
        <w:t> </w:t>
      </w:r>
      <w:r>
        <w:rPr/>
        <w:t>illustrates</w:t>
      </w:r>
      <w:r>
        <w:rPr>
          <w:spacing w:val="-9"/>
        </w:rPr>
        <w:t> </w:t>
      </w:r>
      <w:r>
        <w:rPr/>
        <w:t>the</w:t>
      </w:r>
      <w:r>
        <w:rPr>
          <w:spacing w:val="-7"/>
        </w:rPr>
        <w:t> </w:t>
      </w:r>
      <w:r>
        <w:rPr/>
        <w:t>post-hoc</w:t>
      </w:r>
      <w:r>
        <w:rPr>
          <w:spacing w:val="-7"/>
        </w:rPr>
        <w:t> </w:t>
      </w:r>
      <w:r>
        <w:rPr/>
        <w:t>test</w:t>
      </w:r>
      <w:r>
        <w:rPr>
          <w:spacing w:val="-9"/>
        </w:rPr>
        <w:t> </w:t>
      </w:r>
      <w:r>
        <w:rPr/>
        <w:t>(Duncan</w:t>
      </w:r>
      <w:r>
        <w:rPr>
          <w:spacing w:val="-9"/>
        </w:rPr>
        <w:t> </w:t>
      </w:r>
      <w:r>
        <w:rPr/>
        <w:t>statistics)</w:t>
      </w:r>
      <w:r>
        <w:rPr>
          <w:spacing w:val="-9"/>
        </w:rPr>
        <w:t> </w:t>
      </w:r>
      <w:r>
        <w:rPr/>
        <w:t>for</w:t>
      </w:r>
      <w:r>
        <w:rPr>
          <w:spacing w:val="-10"/>
        </w:rPr>
        <w:t> </w:t>
      </w:r>
      <w:r>
        <w:rPr/>
        <w:t>the</w:t>
      </w:r>
      <w:r>
        <w:rPr>
          <w:spacing w:val="-10"/>
        </w:rPr>
        <w:t> </w:t>
      </w:r>
      <w:r>
        <w:rPr/>
        <w:t>variation</w:t>
      </w:r>
      <w:r>
        <w:rPr>
          <w:spacing w:val="-7"/>
        </w:rPr>
        <w:t> </w:t>
      </w:r>
      <w:r>
        <w:rPr/>
        <w:t>in</w:t>
      </w:r>
      <w:r>
        <w:rPr>
          <w:spacing w:val="-7"/>
        </w:rPr>
        <w:t> </w:t>
      </w:r>
      <w:r>
        <w:rPr/>
        <w:t>risk</w:t>
      </w:r>
      <w:r>
        <w:rPr>
          <w:spacing w:val="-8"/>
        </w:rPr>
        <w:t> </w:t>
      </w:r>
      <w:r>
        <w:rPr/>
        <w:t>exposure</w:t>
      </w:r>
      <w:r>
        <w:rPr>
          <w:spacing w:val="-10"/>
        </w:rPr>
        <w:t> </w:t>
      </w:r>
      <w:r>
        <w:rPr/>
        <w:t>to</w:t>
      </w:r>
      <w:r>
        <w:rPr>
          <w:spacing w:val="-8"/>
        </w:rPr>
        <w:t> </w:t>
      </w:r>
      <w:r>
        <w:rPr/>
        <w:t>oil and gas workers in the facilities from selected companies in the area. It is evident from the table that</w:t>
      </w:r>
      <w:r>
        <w:rPr>
          <w:spacing w:val="-8"/>
        </w:rPr>
        <w:t> </w:t>
      </w:r>
      <w:r>
        <w:rPr/>
        <w:t>respondents</w:t>
      </w:r>
      <w:r>
        <w:rPr>
          <w:spacing w:val="-8"/>
        </w:rPr>
        <w:t> </w:t>
      </w:r>
      <w:r>
        <w:rPr/>
        <w:t>in</w:t>
      </w:r>
      <w:r>
        <w:rPr>
          <w:spacing w:val="-12"/>
        </w:rPr>
        <w:t> </w:t>
      </w:r>
      <w:r>
        <w:rPr/>
        <w:t>companies</w:t>
      </w:r>
      <w:r>
        <w:rPr>
          <w:spacing w:val="-9"/>
        </w:rPr>
        <w:t> </w:t>
      </w:r>
      <w:r>
        <w:rPr/>
        <w:t>A,</w:t>
      </w:r>
      <w:r>
        <w:rPr>
          <w:spacing w:val="-11"/>
        </w:rPr>
        <w:t> </w:t>
      </w:r>
      <w:r>
        <w:rPr/>
        <w:t>B,</w:t>
      </w:r>
      <w:r>
        <w:rPr>
          <w:spacing w:val="-9"/>
        </w:rPr>
        <w:t> </w:t>
      </w:r>
      <w:r>
        <w:rPr/>
        <w:t>C,</w:t>
      </w:r>
      <w:r>
        <w:rPr>
          <w:spacing w:val="-11"/>
        </w:rPr>
        <w:t> </w:t>
      </w:r>
      <w:r>
        <w:rPr/>
        <w:t>E,</w:t>
      </w:r>
      <w:r>
        <w:rPr>
          <w:spacing w:val="-11"/>
        </w:rPr>
        <w:t> </w:t>
      </w:r>
      <w:r>
        <w:rPr/>
        <w:t>and</w:t>
      </w:r>
      <w:r>
        <w:rPr>
          <w:spacing w:val="-11"/>
        </w:rPr>
        <w:t> </w:t>
      </w:r>
      <w:r>
        <w:rPr/>
        <w:t>F</w:t>
      </w:r>
      <w:r>
        <w:rPr>
          <w:spacing w:val="-9"/>
        </w:rPr>
        <w:t> </w:t>
      </w:r>
      <w:r>
        <w:rPr/>
        <w:t>recorded</w:t>
      </w:r>
      <w:r>
        <w:rPr>
          <w:spacing w:val="-8"/>
        </w:rPr>
        <w:t> </w:t>
      </w:r>
      <w:r>
        <w:rPr/>
        <w:t>lower</w:t>
      </w:r>
      <w:r>
        <w:rPr>
          <w:spacing w:val="-12"/>
        </w:rPr>
        <w:t> </w:t>
      </w:r>
      <w:r>
        <w:rPr/>
        <w:t>values,</w:t>
      </w:r>
      <w:r>
        <w:rPr>
          <w:spacing w:val="-8"/>
        </w:rPr>
        <w:t> </w:t>
      </w:r>
      <w:r>
        <w:rPr/>
        <w:t>while</w:t>
      </w:r>
      <w:r>
        <w:rPr>
          <w:spacing w:val="-10"/>
        </w:rPr>
        <w:t> </w:t>
      </w:r>
      <w:r>
        <w:rPr/>
        <w:t>company</w:t>
      </w:r>
      <w:r>
        <w:rPr>
          <w:spacing w:val="-11"/>
        </w:rPr>
        <w:t> </w:t>
      </w:r>
      <w:r>
        <w:rPr/>
        <w:t>D</w:t>
      </w:r>
      <w:r>
        <w:rPr>
          <w:spacing w:val="-10"/>
        </w:rPr>
        <w:t> </w:t>
      </w:r>
      <w:r>
        <w:rPr/>
        <w:t>recorded higher values, which indicates higher perceptions in the risk exposure to oil and gas workers in this</w:t>
      </w:r>
      <w:r>
        <w:rPr>
          <w:spacing w:val="-13"/>
        </w:rPr>
        <w:t> </w:t>
      </w:r>
      <w:r>
        <w:rPr/>
        <w:t>company.</w:t>
      </w:r>
      <w:r>
        <w:rPr>
          <w:spacing w:val="-12"/>
        </w:rPr>
        <w:t> </w:t>
      </w:r>
      <w:r>
        <w:rPr/>
        <w:t>Furthermore,</w:t>
      </w:r>
      <w:r>
        <w:rPr>
          <w:spacing w:val="-12"/>
        </w:rPr>
        <w:t> </w:t>
      </w:r>
      <w:r>
        <w:rPr/>
        <w:t>this</w:t>
      </w:r>
      <w:r>
        <w:rPr>
          <w:spacing w:val="-15"/>
        </w:rPr>
        <w:t> </w:t>
      </w:r>
      <w:r>
        <w:rPr/>
        <w:t>result</w:t>
      </w:r>
      <w:r>
        <w:rPr>
          <w:spacing w:val="-12"/>
        </w:rPr>
        <w:t> </w:t>
      </w:r>
      <w:r>
        <w:rPr/>
        <w:t>indicates</w:t>
      </w:r>
      <w:r>
        <w:rPr>
          <w:spacing w:val="-13"/>
        </w:rPr>
        <w:t> </w:t>
      </w:r>
      <w:r>
        <w:rPr/>
        <w:t>that</w:t>
      </w:r>
      <w:r>
        <w:rPr>
          <w:spacing w:val="-12"/>
        </w:rPr>
        <w:t> </w:t>
      </w:r>
      <w:r>
        <w:rPr/>
        <w:t>respondents</w:t>
      </w:r>
      <w:r>
        <w:rPr>
          <w:spacing w:val="-14"/>
        </w:rPr>
        <w:t> </w:t>
      </w:r>
      <w:r>
        <w:rPr/>
        <w:t>in</w:t>
      </w:r>
      <w:r>
        <w:rPr>
          <w:spacing w:val="-15"/>
        </w:rPr>
        <w:t> </w:t>
      </w:r>
      <w:r>
        <w:rPr/>
        <w:t>companies</w:t>
      </w:r>
      <w:r>
        <w:rPr>
          <w:spacing w:val="-12"/>
        </w:rPr>
        <w:t> </w:t>
      </w:r>
      <w:r>
        <w:rPr/>
        <w:t>A</w:t>
      </w:r>
      <w:r>
        <w:rPr>
          <w:spacing w:val="-12"/>
        </w:rPr>
        <w:t> </w:t>
      </w:r>
      <w:r>
        <w:rPr/>
        <w:t>and</w:t>
      </w:r>
      <w:r>
        <w:rPr>
          <w:spacing w:val="-14"/>
        </w:rPr>
        <w:t> </w:t>
      </w:r>
      <w:r>
        <w:rPr/>
        <w:t>B</w:t>
      </w:r>
      <w:r>
        <w:rPr>
          <w:spacing w:val="-13"/>
        </w:rPr>
        <w:t> </w:t>
      </w:r>
      <w:r>
        <w:rPr/>
        <w:t>are</w:t>
      </w:r>
      <w:r>
        <w:rPr>
          <w:spacing w:val="-15"/>
        </w:rPr>
        <w:t> </w:t>
      </w:r>
      <w:r>
        <w:rPr/>
        <w:t>similar in</w:t>
      </w:r>
      <w:r>
        <w:rPr>
          <w:spacing w:val="-3"/>
        </w:rPr>
        <w:t> </w:t>
      </w:r>
      <w:r>
        <w:rPr/>
        <w:t>their</w:t>
      </w:r>
      <w:r>
        <w:rPr>
          <w:spacing w:val="-2"/>
        </w:rPr>
        <w:t> </w:t>
      </w:r>
      <w:r>
        <w:rPr/>
        <w:t>perception</w:t>
      </w:r>
      <w:r>
        <w:rPr>
          <w:spacing w:val="-3"/>
        </w:rPr>
        <w:t> </w:t>
      </w:r>
      <w:r>
        <w:rPr/>
        <w:t>level;</w:t>
      </w:r>
      <w:r>
        <w:rPr>
          <w:spacing w:val="-3"/>
        </w:rPr>
        <w:t> </w:t>
      </w:r>
      <w:r>
        <w:rPr/>
        <w:t>companies</w:t>
      </w:r>
      <w:r>
        <w:rPr>
          <w:spacing w:val="-2"/>
        </w:rPr>
        <w:t> </w:t>
      </w:r>
      <w:r>
        <w:rPr/>
        <w:t>C,</w:t>
      </w:r>
      <w:r>
        <w:rPr>
          <w:spacing w:val="-2"/>
        </w:rPr>
        <w:t> </w:t>
      </w:r>
      <w:r>
        <w:rPr/>
        <w:t>E</w:t>
      </w:r>
      <w:r>
        <w:rPr>
          <w:spacing w:val="-3"/>
        </w:rPr>
        <w:t> </w:t>
      </w:r>
      <w:r>
        <w:rPr/>
        <w:t>and</w:t>
      </w:r>
      <w:r>
        <w:rPr>
          <w:spacing w:val="-1"/>
        </w:rPr>
        <w:t> </w:t>
      </w:r>
      <w:r>
        <w:rPr/>
        <w:t>F</w:t>
      </w:r>
      <w:r>
        <w:rPr>
          <w:spacing w:val="-2"/>
        </w:rPr>
        <w:t> </w:t>
      </w:r>
      <w:r>
        <w:rPr/>
        <w:t>also</w:t>
      </w:r>
      <w:r>
        <w:rPr>
          <w:spacing w:val="-2"/>
        </w:rPr>
        <w:t> </w:t>
      </w:r>
      <w:r>
        <w:rPr/>
        <w:t>share</w:t>
      </w:r>
      <w:r>
        <w:rPr>
          <w:spacing w:val="-3"/>
        </w:rPr>
        <w:t> </w:t>
      </w:r>
      <w:r>
        <w:rPr/>
        <w:t>similar</w:t>
      </w:r>
      <w:r>
        <w:rPr>
          <w:spacing w:val="-2"/>
        </w:rPr>
        <w:t> </w:t>
      </w:r>
      <w:r>
        <w:rPr/>
        <w:t>perceptions;</w:t>
      </w:r>
      <w:r>
        <w:rPr>
          <w:spacing w:val="-1"/>
        </w:rPr>
        <w:t> </w:t>
      </w:r>
      <w:r>
        <w:rPr/>
        <w:t>and</w:t>
      </w:r>
      <w:r>
        <w:rPr>
          <w:spacing w:val="-4"/>
        </w:rPr>
        <w:t> </w:t>
      </w:r>
      <w:r>
        <w:rPr/>
        <w:t>the</w:t>
      </w:r>
      <w:r>
        <w:rPr>
          <w:spacing w:val="-3"/>
        </w:rPr>
        <w:t> </w:t>
      </w:r>
      <w:r>
        <w:rPr/>
        <w:t>perception of respondents in company E is also similar to those of company D concerning the risk exposure to oil and gas workers in the facilities.</w:t>
      </w:r>
    </w:p>
    <w:p>
      <w:pPr>
        <w:pStyle w:val="BodyText"/>
        <w:spacing w:before="265"/>
      </w:pPr>
      <w:r>
        <w:rPr/>
        <w:t>Health</w:t>
      </w:r>
      <w:r>
        <w:rPr>
          <w:spacing w:val="-6"/>
        </w:rPr>
        <w:t> </w:t>
      </w:r>
      <w:r>
        <w:rPr/>
        <w:t>Risk</w:t>
      </w:r>
      <w:r>
        <w:rPr>
          <w:spacing w:val="-5"/>
        </w:rPr>
        <w:t> </w:t>
      </w:r>
      <w:r>
        <w:rPr/>
        <w:t>Exposures</w:t>
      </w:r>
      <w:r>
        <w:rPr>
          <w:spacing w:val="-4"/>
        </w:rPr>
        <w:t> </w:t>
      </w:r>
      <w:r>
        <w:rPr/>
        <w:t>Associated</w:t>
      </w:r>
      <w:r>
        <w:rPr>
          <w:spacing w:val="-4"/>
        </w:rPr>
        <w:t> </w:t>
      </w:r>
      <w:r>
        <w:rPr/>
        <w:t>to</w:t>
      </w:r>
      <w:r>
        <w:rPr>
          <w:spacing w:val="-5"/>
        </w:rPr>
        <w:t> </w:t>
      </w:r>
      <w:r>
        <w:rPr/>
        <w:t>Workers</w:t>
      </w:r>
      <w:r>
        <w:rPr>
          <w:spacing w:val="-6"/>
        </w:rPr>
        <w:t> </w:t>
      </w:r>
      <w:r>
        <w:rPr/>
        <w:t>in</w:t>
      </w:r>
      <w:r>
        <w:rPr>
          <w:spacing w:val="-4"/>
        </w:rPr>
        <w:t> </w:t>
      </w:r>
      <w:r>
        <w:rPr/>
        <w:t>Oil</w:t>
      </w:r>
      <w:r>
        <w:rPr>
          <w:spacing w:val="-3"/>
        </w:rPr>
        <w:t> </w:t>
      </w:r>
      <w:r>
        <w:rPr/>
        <w:t>and</w:t>
      </w:r>
      <w:r>
        <w:rPr>
          <w:spacing w:val="-3"/>
        </w:rPr>
        <w:t> </w:t>
      </w:r>
      <w:r>
        <w:rPr/>
        <w:t>Gas</w:t>
      </w:r>
      <w:r>
        <w:rPr>
          <w:spacing w:val="-3"/>
        </w:rPr>
        <w:t> </w:t>
      </w:r>
      <w:r>
        <w:rPr>
          <w:spacing w:val="-2"/>
        </w:rPr>
        <w:t>Facilities</w:t>
      </w: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2"/>
        <w:gridCol w:w="2312"/>
        <w:gridCol w:w="872"/>
        <w:gridCol w:w="1849"/>
        <w:gridCol w:w="1188"/>
        <w:gridCol w:w="833"/>
      </w:tblGrid>
      <w:tr>
        <w:trPr>
          <w:trHeight w:val="520" w:hRule="atLeast"/>
        </w:trPr>
        <w:tc>
          <w:tcPr>
            <w:tcW w:w="9596" w:type="dxa"/>
            <w:gridSpan w:val="6"/>
            <w:tcBorders>
              <w:top w:val="single" w:sz="4" w:space="0" w:color="000000"/>
              <w:bottom w:val="single" w:sz="4" w:space="0" w:color="000000"/>
            </w:tcBorders>
          </w:tcPr>
          <w:p>
            <w:pPr>
              <w:pStyle w:val="TableParagraph"/>
              <w:spacing w:line="251" w:lineRule="exact"/>
              <w:ind w:left="75"/>
              <w:jc w:val="center"/>
              <w:rPr>
                <w:b/>
                <w:sz w:val="22"/>
              </w:rPr>
            </w:pPr>
            <w:r>
              <w:rPr>
                <w:b/>
                <w:spacing w:val="-2"/>
                <w:sz w:val="22"/>
              </w:rPr>
              <w:t>ANOVA</w:t>
            </w:r>
          </w:p>
        </w:tc>
      </w:tr>
      <w:tr>
        <w:trPr>
          <w:trHeight w:val="525" w:hRule="atLeast"/>
        </w:trPr>
        <w:tc>
          <w:tcPr>
            <w:tcW w:w="2542" w:type="dxa"/>
            <w:tcBorders>
              <w:top w:val="single" w:sz="4" w:space="0" w:color="000000"/>
            </w:tcBorders>
          </w:tcPr>
          <w:p>
            <w:pPr>
              <w:pStyle w:val="TableParagraph"/>
              <w:spacing w:before="1"/>
              <w:rPr>
                <w:rFonts w:ascii="Tahoma"/>
                <w:sz w:val="22"/>
              </w:rPr>
            </w:pPr>
          </w:p>
          <w:p>
            <w:pPr>
              <w:pStyle w:val="TableParagraph"/>
              <w:spacing w:line="238" w:lineRule="exact"/>
              <w:ind w:left="88"/>
              <w:rPr>
                <w:b/>
                <w:sz w:val="22"/>
              </w:rPr>
            </w:pPr>
            <w:r>
              <w:rPr>
                <w:b/>
                <w:sz w:val="22"/>
              </w:rPr>
              <w:t>Risk</w:t>
            </w:r>
            <w:r>
              <w:rPr>
                <w:b/>
                <w:spacing w:val="-2"/>
                <w:sz w:val="22"/>
              </w:rPr>
              <w:t> Exposure</w:t>
            </w:r>
          </w:p>
        </w:tc>
        <w:tc>
          <w:tcPr>
            <w:tcW w:w="2312" w:type="dxa"/>
            <w:tcBorders>
              <w:top w:val="single" w:sz="4" w:space="0" w:color="000000"/>
            </w:tcBorders>
          </w:tcPr>
          <w:p>
            <w:pPr>
              <w:pStyle w:val="TableParagraph"/>
              <w:rPr>
                <w:sz w:val="22"/>
              </w:rPr>
            </w:pPr>
          </w:p>
        </w:tc>
        <w:tc>
          <w:tcPr>
            <w:tcW w:w="872" w:type="dxa"/>
            <w:tcBorders>
              <w:top w:val="single" w:sz="4" w:space="0" w:color="000000"/>
            </w:tcBorders>
          </w:tcPr>
          <w:p>
            <w:pPr>
              <w:pStyle w:val="TableParagraph"/>
              <w:rPr>
                <w:sz w:val="22"/>
              </w:rPr>
            </w:pPr>
          </w:p>
        </w:tc>
        <w:tc>
          <w:tcPr>
            <w:tcW w:w="1849" w:type="dxa"/>
            <w:tcBorders>
              <w:top w:val="single" w:sz="4" w:space="0" w:color="000000"/>
            </w:tcBorders>
          </w:tcPr>
          <w:p>
            <w:pPr>
              <w:pStyle w:val="TableParagraph"/>
              <w:rPr>
                <w:sz w:val="22"/>
              </w:rPr>
            </w:pPr>
          </w:p>
        </w:tc>
        <w:tc>
          <w:tcPr>
            <w:tcW w:w="1188" w:type="dxa"/>
            <w:tcBorders>
              <w:top w:val="single" w:sz="4" w:space="0" w:color="000000"/>
            </w:tcBorders>
          </w:tcPr>
          <w:p>
            <w:pPr>
              <w:pStyle w:val="TableParagraph"/>
              <w:rPr>
                <w:sz w:val="22"/>
              </w:rPr>
            </w:pPr>
          </w:p>
        </w:tc>
        <w:tc>
          <w:tcPr>
            <w:tcW w:w="833" w:type="dxa"/>
            <w:tcBorders>
              <w:top w:val="single" w:sz="4" w:space="0" w:color="000000"/>
            </w:tcBorders>
          </w:tcPr>
          <w:p>
            <w:pPr>
              <w:pStyle w:val="TableParagraph"/>
              <w:rPr>
                <w:sz w:val="22"/>
              </w:rPr>
            </w:pPr>
          </w:p>
        </w:tc>
      </w:tr>
      <w:tr>
        <w:trPr>
          <w:trHeight w:val="518" w:hRule="atLeast"/>
        </w:trPr>
        <w:tc>
          <w:tcPr>
            <w:tcW w:w="2542" w:type="dxa"/>
            <w:tcBorders>
              <w:bottom w:val="single" w:sz="4" w:space="0" w:color="000000"/>
            </w:tcBorders>
          </w:tcPr>
          <w:p>
            <w:pPr>
              <w:pStyle w:val="TableParagraph"/>
              <w:rPr>
                <w:sz w:val="22"/>
              </w:rPr>
            </w:pPr>
          </w:p>
        </w:tc>
        <w:tc>
          <w:tcPr>
            <w:tcW w:w="2312" w:type="dxa"/>
            <w:tcBorders>
              <w:bottom w:val="single" w:sz="4" w:space="0" w:color="000000"/>
            </w:tcBorders>
          </w:tcPr>
          <w:p>
            <w:pPr>
              <w:pStyle w:val="TableParagraph"/>
              <w:spacing w:line="249" w:lineRule="exact"/>
              <w:ind w:left="253"/>
              <w:jc w:val="center"/>
              <w:rPr>
                <w:b/>
                <w:sz w:val="22"/>
              </w:rPr>
            </w:pPr>
            <w:r>
              <w:rPr>
                <w:b/>
                <w:sz w:val="22"/>
              </w:rPr>
              <w:t>Sum</w:t>
            </w:r>
            <w:r>
              <w:rPr>
                <w:b/>
                <w:spacing w:val="-1"/>
                <w:sz w:val="22"/>
              </w:rPr>
              <w:t> </w:t>
            </w:r>
            <w:r>
              <w:rPr>
                <w:b/>
                <w:sz w:val="22"/>
              </w:rPr>
              <w:t>of </w:t>
            </w:r>
            <w:r>
              <w:rPr>
                <w:b/>
                <w:spacing w:val="-2"/>
                <w:sz w:val="22"/>
              </w:rPr>
              <w:t>Squares</w:t>
            </w:r>
          </w:p>
        </w:tc>
        <w:tc>
          <w:tcPr>
            <w:tcW w:w="872" w:type="dxa"/>
            <w:tcBorders>
              <w:bottom w:val="single" w:sz="4" w:space="0" w:color="000000"/>
            </w:tcBorders>
          </w:tcPr>
          <w:p>
            <w:pPr>
              <w:pStyle w:val="TableParagraph"/>
              <w:spacing w:line="249" w:lineRule="exact"/>
              <w:ind w:left="39" w:right="1"/>
              <w:jc w:val="center"/>
              <w:rPr>
                <w:b/>
                <w:sz w:val="22"/>
              </w:rPr>
            </w:pPr>
            <w:r>
              <w:rPr>
                <w:b/>
                <w:spacing w:val="-5"/>
                <w:sz w:val="22"/>
              </w:rPr>
              <w:t>df</w:t>
            </w:r>
          </w:p>
        </w:tc>
        <w:tc>
          <w:tcPr>
            <w:tcW w:w="1849" w:type="dxa"/>
            <w:tcBorders>
              <w:bottom w:val="single" w:sz="4" w:space="0" w:color="000000"/>
            </w:tcBorders>
          </w:tcPr>
          <w:p>
            <w:pPr>
              <w:pStyle w:val="TableParagraph"/>
              <w:spacing w:line="249" w:lineRule="exact"/>
              <w:ind w:left="2" w:right="80"/>
              <w:jc w:val="center"/>
              <w:rPr>
                <w:b/>
                <w:sz w:val="22"/>
              </w:rPr>
            </w:pPr>
            <w:r>
              <w:rPr>
                <w:b/>
                <w:sz w:val="22"/>
              </w:rPr>
              <w:t>Mean</w:t>
            </w:r>
            <w:r>
              <w:rPr>
                <w:b/>
                <w:spacing w:val="-2"/>
                <w:sz w:val="22"/>
              </w:rPr>
              <w:t> Square</w:t>
            </w:r>
          </w:p>
        </w:tc>
        <w:tc>
          <w:tcPr>
            <w:tcW w:w="1188" w:type="dxa"/>
            <w:tcBorders>
              <w:bottom w:val="single" w:sz="4" w:space="0" w:color="000000"/>
            </w:tcBorders>
          </w:tcPr>
          <w:p>
            <w:pPr>
              <w:pStyle w:val="TableParagraph"/>
              <w:spacing w:line="249" w:lineRule="exact"/>
              <w:ind w:left="83" w:right="2"/>
              <w:jc w:val="center"/>
              <w:rPr>
                <w:b/>
                <w:sz w:val="22"/>
              </w:rPr>
            </w:pPr>
            <w:r>
              <w:rPr>
                <w:b/>
                <w:spacing w:val="-10"/>
                <w:sz w:val="22"/>
              </w:rPr>
              <w:t>F</w:t>
            </w:r>
          </w:p>
        </w:tc>
        <w:tc>
          <w:tcPr>
            <w:tcW w:w="833" w:type="dxa"/>
            <w:tcBorders>
              <w:bottom w:val="single" w:sz="4" w:space="0" w:color="000000"/>
            </w:tcBorders>
          </w:tcPr>
          <w:p>
            <w:pPr>
              <w:pStyle w:val="TableParagraph"/>
              <w:spacing w:line="249" w:lineRule="exact"/>
              <w:ind w:left="51"/>
              <w:jc w:val="center"/>
              <w:rPr>
                <w:b/>
                <w:sz w:val="22"/>
              </w:rPr>
            </w:pPr>
            <w:r>
              <w:rPr>
                <w:b/>
                <w:spacing w:val="-4"/>
                <w:sz w:val="22"/>
              </w:rPr>
              <w:t>Sig.</w:t>
            </w:r>
          </w:p>
        </w:tc>
      </w:tr>
      <w:tr>
        <w:trPr>
          <w:trHeight w:val="524" w:hRule="atLeast"/>
        </w:trPr>
        <w:tc>
          <w:tcPr>
            <w:tcW w:w="2542" w:type="dxa"/>
            <w:tcBorders>
              <w:top w:val="single" w:sz="4" w:space="0" w:color="000000"/>
            </w:tcBorders>
          </w:tcPr>
          <w:p>
            <w:pPr>
              <w:pStyle w:val="TableParagraph"/>
              <w:spacing w:before="133"/>
              <w:ind w:left="88"/>
              <w:rPr>
                <w:sz w:val="22"/>
              </w:rPr>
            </w:pPr>
            <w:r>
              <w:rPr>
                <w:sz w:val="22"/>
              </w:rPr>
              <w:t>Between</w:t>
            </w:r>
            <w:r>
              <w:rPr>
                <w:spacing w:val="-2"/>
                <w:sz w:val="22"/>
              </w:rPr>
              <w:t> Groups</w:t>
            </w:r>
          </w:p>
        </w:tc>
        <w:tc>
          <w:tcPr>
            <w:tcW w:w="2312" w:type="dxa"/>
            <w:tcBorders>
              <w:top w:val="single" w:sz="4" w:space="0" w:color="000000"/>
            </w:tcBorders>
          </w:tcPr>
          <w:p>
            <w:pPr>
              <w:pStyle w:val="TableParagraph"/>
              <w:spacing w:before="133"/>
              <w:ind w:left="253"/>
              <w:jc w:val="center"/>
              <w:rPr>
                <w:sz w:val="22"/>
              </w:rPr>
            </w:pPr>
            <w:r>
              <w:rPr>
                <w:spacing w:val="-2"/>
                <w:sz w:val="22"/>
              </w:rPr>
              <w:t>14.180</w:t>
            </w:r>
          </w:p>
        </w:tc>
        <w:tc>
          <w:tcPr>
            <w:tcW w:w="872" w:type="dxa"/>
            <w:tcBorders>
              <w:top w:val="single" w:sz="4" w:space="0" w:color="000000"/>
            </w:tcBorders>
          </w:tcPr>
          <w:p>
            <w:pPr>
              <w:pStyle w:val="TableParagraph"/>
              <w:spacing w:before="133"/>
              <w:ind w:left="39"/>
              <w:jc w:val="center"/>
              <w:rPr>
                <w:sz w:val="22"/>
              </w:rPr>
            </w:pPr>
            <w:r>
              <w:rPr>
                <w:spacing w:val="-10"/>
                <w:sz w:val="22"/>
              </w:rPr>
              <w:t>5</w:t>
            </w:r>
          </w:p>
        </w:tc>
        <w:tc>
          <w:tcPr>
            <w:tcW w:w="1849" w:type="dxa"/>
            <w:tcBorders>
              <w:top w:val="single" w:sz="4" w:space="0" w:color="000000"/>
            </w:tcBorders>
          </w:tcPr>
          <w:p>
            <w:pPr>
              <w:pStyle w:val="TableParagraph"/>
              <w:spacing w:before="133"/>
              <w:ind w:right="80"/>
              <w:jc w:val="center"/>
              <w:rPr>
                <w:sz w:val="22"/>
              </w:rPr>
            </w:pPr>
            <w:r>
              <w:rPr>
                <w:spacing w:val="-2"/>
                <w:sz w:val="22"/>
              </w:rPr>
              <w:t>2.836</w:t>
            </w:r>
          </w:p>
        </w:tc>
        <w:tc>
          <w:tcPr>
            <w:tcW w:w="1188" w:type="dxa"/>
            <w:tcBorders>
              <w:top w:val="single" w:sz="4" w:space="0" w:color="000000"/>
            </w:tcBorders>
          </w:tcPr>
          <w:p>
            <w:pPr>
              <w:pStyle w:val="TableParagraph"/>
              <w:spacing w:before="133"/>
              <w:ind w:left="83"/>
              <w:jc w:val="center"/>
              <w:rPr>
                <w:sz w:val="22"/>
              </w:rPr>
            </w:pPr>
            <w:r>
              <w:rPr>
                <w:spacing w:val="-2"/>
                <w:sz w:val="22"/>
              </w:rPr>
              <w:t>48.068</w:t>
            </w:r>
          </w:p>
        </w:tc>
        <w:tc>
          <w:tcPr>
            <w:tcW w:w="833" w:type="dxa"/>
            <w:tcBorders>
              <w:top w:val="single" w:sz="4" w:space="0" w:color="000000"/>
            </w:tcBorders>
          </w:tcPr>
          <w:p>
            <w:pPr>
              <w:pStyle w:val="TableParagraph"/>
              <w:spacing w:before="133"/>
              <w:ind w:left="51" w:right="2"/>
              <w:jc w:val="center"/>
              <w:rPr>
                <w:sz w:val="22"/>
              </w:rPr>
            </w:pPr>
            <w:r>
              <w:rPr>
                <w:spacing w:val="-4"/>
                <w:sz w:val="22"/>
              </w:rPr>
              <w:t>.000</w:t>
            </w:r>
          </w:p>
        </w:tc>
      </w:tr>
      <w:tr>
        <w:trPr>
          <w:trHeight w:val="517" w:hRule="atLeast"/>
        </w:trPr>
        <w:tc>
          <w:tcPr>
            <w:tcW w:w="2542" w:type="dxa"/>
            <w:tcBorders>
              <w:bottom w:val="single" w:sz="4" w:space="0" w:color="000000"/>
            </w:tcBorders>
          </w:tcPr>
          <w:p>
            <w:pPr>
              <w:pStyle w:val="TableParagraph"/>
              <w:spacing w:before="129"/>
              <w:ind w:left="88"/>
              <w:rPr>
                <w:sz w:val="22"/>
              </w:rPr>
            </w:pPr>
            <w:r>
              <w:rPr>
                <w:sz w:val="22"/>
              </w:rPr>
              <w:t>Within</w:t>
            </w:r>
            <w:r>
              <w:rPr>
                <w:spacing w:val="-2"/>
                <w:sz w:val="22"/>
              </w:rPr>
              <w:t> Groups</w:t>
            </w:r>
          </w:p>
        </w:tc>
        <w:tc>
          <w:tcPr>
            <w:tcW w:w="2312" w:type="dxa"/>
            <w:tcBorders>
              <w:bottom w:val="single" w:sz="4" w:space="0" w:color="000000"/>
            </w:tcBorders>
          </w:tcPr>
          <w:p>
            <w:pPr>
              <w:pStyle w:val="TableParagraph"/>
              <w:spacing w:before="129"/>
              <w:ind w:left="253"/>
              <w:jc w:val="center"/>
              <w:rPr>
                <w:sz w:val="22"/>
              </w:rPr>
            </w:pPr>
            <w:r>
              <w:rPr>
                <w:spacing w:val="-2"/>
                <w:sz w:val="22"/>
              </w:rPr>
              <w:t>10.464</w:t>
            </w:r>
          </w:p>
        </w:tc>
        <w:tc>
          <w:tcPr>
            <w:tcW w:w="872" w:type="dxa"/>
            <w:tcBorders>
              <w:bottom w:val="single" w:sz="4" w:space="0" w:color="000000"/>
            </w:tcBorders>
          </w:tcPr>
          <w:p>
            <w:pPr>
              <w:pStyle w:val="TableParagraph"/>
              <w:spacing w:before="129"/>
              <w:ind w:left="39"/>
              <w:jc w:val="center"/>
              <w:rPr>
                <w:sz w:val="22"/>
              </w:rPr>
            </w:pPr>
            <w:r>
              <w:rPr>
                <w:spacing w:val="-5"/>
                <w:sz w:val="22"/>
              </w:rPr>
              <w:t>176</w:t>
            </w:r>
          </w:p>
        </w:tc>
        <w:tc>
          <w:tcPr>
            <w:tcW w:w="1849" w:type="dxa"/>
            <w:tcBorders>
              <w:bottom w:val="single" w:sz="4" w:space="0" w:color="000000"/>
            </w:tcBorders>
          </w:tcPr>
          <w:p>
            <w:pPr>
              <w:pStyle w:val="TableParagraph"/>
              <w:spacing w:before="129"/>
              <w:ind w:right="80"/>
              <w:jc w:val="center"/>
              <w:rPr>
                <w:sz w:val="22"/>
              </w:rPr>
            </w:pPr>
            <w:r>
              <w:rPr>
                <w:spacing w:val="-2"/>
                <w:sz w:val="22"/>
              </w:rPr>
              <w:t>0.059</w:t>
            </w:r>
          </w:p>
        </w:tc>
        <w:tc>
          <w:tcPr>
            <w:tcW w:w="1188" w:type="dxa"/>
            <w:tcBorders>
              <w:bottom w:val="single" w:sz="4" w:space="0" w:color="000000"/>
            </w:tcBorders>
          </w:tcPr>
          <w:p>
            <w:pPr>
              <w:pStyle w:val="TableParagraph"/>
              <w:rPr>
                <w:sz w:val="22"/>
              </w:rPr>
            </w:pPr>
          </w:p>
        </w:tc>
        <w:tc>
          <w:tcPr>
            <w:tcW w:w="833" w:type="dxa"/>
            <w:tcBorders>
              <w:bottom w:val="single" w:sz="4" w:space="0" w:color="000000"/>
            </w:tcBorders>
          </w:tcPr>
          <w:p>
            <w:pPr>
              <w:pStyle w:val="TableParagraph"/>
              <w:rPr>
                <w:sz w:val="22"/>
              </w:rPr>
            </w:pPr>
          </w:p>
        </w:tc>
      </w:tr>
    </w:tbl>
    <w:p>
      <w:pPr>
        <w:spacing w:after="0"/>
        <w:rPr>
          <w:sz w:val="22"/>
        </w:rPr>
        <w:sectPr>
          <w:pgSz w:w="11910" w:h="16840"/>
          <w:pgMar w:header="720" w:footer="1084" w:top="1660" w:bottom="1280" w:left="1160" w:right="940"/>
        </w:sectPr>
      </w:pPr>
    </w:p>
    <w:p>
      <w:pPr>
        <w:pStyle w:val="BodyText"/>
        <w:spacing w:before="8"/>
        <w:ind w:left="0"/>
        <w:jc w:val="left"/>
        <w:rPr>
          <w:sz w:val="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7"/>
        <w:gridCol w:w="2599"/>
        <w:gridCol w:w="4958"/>
      </w:tblGrid>
      <w:tr>
        <w:trPr>
          <w:trHeight w:val="520" w:hRule="atLeast"/>
        </w:trPr>
        <w:tc>
          <w:tcPr>
            <w:tcW w:w="2037" w:type="dxa"/>
            <w:tcBorders>
              <w:top w:val="single" w:sz="4" w:space="0" w:color="000000"/>
              <w:bottom w:val="single" w:sz="4" w:space="0" w:color="000000"/>
            </w:tcBorders>
          </w:tcPr>
          <w:p>
            <w:pPr>
              <w:pStyle w:val="TableParagraph"/>
              <w:spacing w:before="133"/>
              <w:ind w:left="88"/>
              <w:rPr>
                <w:sz w:val="22"/>
              </w:rPr>
            </w:pPr>
            <w:r>
              <w:rPr>
                <w:spacing w:val="-2"/>
                <w:sz w:val="22"/>
              </w:rPr>
              <w:t>Total</w:t>
            </w:r>
          </w:p>
        </w:tc>
        <w:tc>
          <w:tcPr>
            <w:tcW w:w="2599" w:type="dxa"/>
            <w:tcBorders>
              <w:top w:val="single" w:sz="4" w:space="0" w:color="000000"/>
              <w:bottom w:val="single" w:sz="4" w:space="0" w:color="000000"/>
            </w:tcBorders>
          </w:tcPr>
          <w:p>
            <w:pPr>
              <w:pStyle w:val="TableParagraph"/>
              <w:spacing w:before="133"/>
              <w:ind w:left="1484"/>
              <w:rPr>
                <w:sz w:val="22"/>
              </w:rPr>
            </w:pPr>
            <w:r>
              <w:rPr>
                <w:spacing w:val="-2"/>
                <w:sz w:val="22"/>
              </w:rPr>
              <w:t>24.644</w:t>
            </w:r>
          </w:p>
        </w:tc>
        <w:tc>
          <w:tcPr>
            <w:tcW w:w="4958" w:type="dxa"/>
            <w:tcBorders>
              <w:top w:val="single" w:sz="4" w:space="0" w:color="000000"/>
              <w:bottom w:val="single" w:sz="4" w:space="0" w:color="000000"/>
            </w:tcBorders>
          </w:tcPr>
          <w:p>
            <w:pPr>
              <w:pStyle w:val="TableParagraph"/>
              <w:spacing w:before="133"/>
              <w:ind w:left="508"/>
              <w:rPr>
                <w:sz w:val="22"/>
              </w:rPr>
            </w:pPr>
            <w:r>
              <w:rPr>
                <w:spacing w:val="-5"/>
                <w:sz w:val="22"/>
              </w:rPr>
              <w:t>181</w:t>
            </w:r>
          </w:p>
        </w:tc>
      </w:tr>
    </w:tbl>
    <w:p>
      <w:pPr>
        <w:pStyle w:val="BodyText"/>
        <w:ind w:left="0"/>
        <w:jc w:val="left"/>
      </w:pPr>
    </w:p>
    <w:p>
      <w:pPr>
        <w:pStyle w:val="BodyText"/>
        <w:ind w:left="0"/>
        <w:jc w:val="left"/>
      </w:pPr>
    </w:p>
    <w:p>
      <w:pPr>
        <w:pStyle w:val="BodyText"/>
        <w:ind w:left="0"/>
        <w:jc w:val="left"/>
      </w:pPr>
    </w:p>
    <w:p>
      <w:pPr>
        <w:pStyle w:val="BodyText"/>
        <w:spacing w:before="1"/>
        <w:ind w:left="206"/>
      </w:pPr>
      <w:r>
        <w:rPr/>
        <w:t>Post-hoc</w:t>
      </w:r>
      <w:r>
        <w:rPr>
          <w:spacing w:val="-6"/>
        </w:rPr>
        <w:t> </w:t>
      </w:r>
      <w:r>
        <w:rPr/>
        <w:t>Test,</w:t>
      </w:r>
      <w:r>
        <w:rPr>
          <w:spacing w:val="-5"/>
        </w:rPr>
        <w:t> </w:t>
      </w:r>
      <w:r>
        <w:rPr/>
        <w:t>Risk</w:t>
      </w:r>
      <w:r>
        <w:rPr>
          <w:spacing w:val="-4"/>
        </w:rPr>
        <w:t> </w:t>
      </w:r>
      <w:r>
        <w:rPr>
          <w:spacing w:val="-2"/>
        </w:rPr>
        <w:t>Exposure</w:t>
      </w: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7"/>
        <w:gridCol w:w="1961"/>
        <w:gridCol w:w="1922"/>
        <w:gridCol w:w="2163"/>
        <w:gridCol w:w="1388"/>
      </w:tblGrid>
      <w:tr>
        <w:trPr>
          <w:trHeight w:val="255" w:hRule="atLeast"/>
        </w:trPr>
        <w:tc>
          <w:tcPr>
            <w:tcW w:w="2027" w:type="dxa"/>
            <w:tcBorders>
              <w:top w:val="single" w:sz="4" w:space="0" w:color="000000"/>
            </w:tcBorders>
          </w:tcPr>
          <w:p>
            <w:pPr>
              <w:pStyle w:val="TableParagraph"/>
              <w:spacing w:line="235" w:lineRule="exact"/>
              <w:ind w:left="60"/>
              <w:rPr>
                <w:b/>
                <w:sz w:val="22"/>
              </w:rPr>
            </w:pPr>
            <w:r>
              <w:rPr>
                <w:b/>
                <w:spacing w:val="-2"/>
                <w:sz w:val="22"/>
              </w:rPr>
              <w:t>Duncan</w:t>
            </w:r>
          </w:p>
        </w:tc>
        <w:tc>
          <w:tcPr>
            <w:tcW w:w="1961" w:type="dxa"/>
            <w:tcBorders>
              <w:top w:val="single" w:sz="4" w:space="0" w:color="000000"/>
            </w:tcBorders>
          </w:tcPr>
          <w:p>
            <w:pPr>
              <w:pStyle w:val="TableParagraph"/>
              <w:rPr>
                <w:sz w:val="18"/>
              </w:rPr>
            </w:pPr>
          </w:p>
        </w:tc>
        <w:tc>
          <w:tcPr>
            <w:tcW w:w="1922" w:type="dxa"/>
            <w:tcBorders>
              <w:top w:val="single" w:sz="4" w:space="0" w:color="000000"/>
            </w:tcBorders>
          </w:tcPr>
          <w:p>
            <w:pPr>
              <w:pStyle w:val="TableParagraph"/>
              <w:rPr>
                <w:sz w:val="18"/>
              </w:rPr>
            </w:pPr>
          </w:p>
        </w:tc>
        <w:tc>
          <w:tcPr>
            <w:tcW w:w="2163" w:type="dxa"/>
            <w:tcBorders>
              <w:top w:val="single" w:sz="4" w:space="0" w:color="000000"/>
            </w:tcBorders>
          </w:tcPr>
          <w:p>
            <w:pPr>
              <w:pStyle w:val="TableParagraph"/>
              <w:rPr>
                <w:sz w:val="18"/>
              </w:rPr>
            </w:pPr>
          </w:p>
        </w:tc>
        <w:tc>
          <w:tcPr>
            <w:tcW w:w="1388" w:type="dxa"/>
            <w:tcBorders>
              <w:top w:val="single" w:sz="4" w:space="0" w:color="000000"/>
            </w:tcBorders>
          </w:tcPr>
          <w:p>
            <w:pPr>
              <w:pStyle w:val="TableParagraph"/>
              <w:rPr>
                <w:sz w:val="18"/>
              </w:rPr>
            </w:pPr>
          </w:p>
        </w:tc>
      </w:tr>
      <w:tr>
        <w:trPr>
          <w:trHeight w:val="257" w:hRule="atLeast"/>
        </w:trPr>
        <w:tc>
          <w:tcPr>
            <w:tcW w:w="2027" w:type="dxa"/>
          </w:tcPr>
          <w:p>
            <w:pPr>
              <w:pStyle w:val="TableParagraph"/>
              <w:spacing w:line="238" w:lineRule="exact"/>
              <w:ind w:left="60"/>
              <w:rPr>
                <w:b/>
                <w:sz w:val="22"/>
              </w:rPr>
            </w:pPr>
            <w:r>
              <w:rPr>
                <w:b/>
                <w:spacing w:val="-2"/>
                <w:sz w:val="22"/>
              </w:rPr>
              <w:t>Company</w:t>
            </w:r>
          </w:p>
        </w:tc>
        <w:tc>
          <w:tcPr>
            <w:tcW w:w="1961" w:type="dxa"/>
          </w:tcPr>
          <w:p>
            <w:pPr>
              <w:pStyle w:val="TableParagraph"/>
              <w:spacing w:line="238" w:lineRule="exact"/>
              <w:ind w:right="720"/>
              <w:jc w:val="right"/>
              <w:rPr>
                <w:b/>
                <w:sz w:val="22"/>
              </w:rPr>
            </w:pPr>
            <w:r>
              <w:rPr>
                <w:b/>
                <w:spacing w:val="-10"/>
                <w:sz w:val="22"/>
              </w:rPr>
              <w:t>N</w:t>
            </w:r>
          </w:p>
        </w:tc>
        <w:tc>
          <w:tcPr>
            <w:tcW w:w="5473" w:type="dxa"/>
            <w:gridSpan w:val="3"/>
          </w:tcPr>
          <w:p>
            <w:pPr>
              <w:pStyle w:val="TableParagraph"/>
              <w:tabs>
                <w:tab w:pos="1717" w:val="left" w:leader="none"/>
                <w:tab w:pos="5474" w:val="left" w:leader="none"/>
              </w:tabs>
              <w:spacing w:line="238" w:lineRule="exact"/>
              <w:ind w:left="70" w:right="-15"/>
              <w:rPr>
                <w:b/>
                <w:sz w:val="22"/>
              </w:rPr>
            </w:pPr>
            <w:r>
              <w:rPr>
                <w:b/>
                <w:sz w:val="22"/>
                <w:u w:val="single"/>
              </w:rPr>
              <w:tab/>
              <w:t>Subset</w:t>
            </w:r>
            <w:r>
              <w:rPr>
                <w:b/>
                <w:spacing w:val="-5"/>
                <w:sz w:val="22"/>
                <w:u w:val="single"/>
              </w:rPr>
              <w:t> </w:t>
            </w:r>
            <w:r>
              <w:rPr>
                <w:b/>
                <w:sz w:val="22"/>
                <w:u w:val="single"/>
              </w:rPr>
              <w:t>for</w:t>
            </w:r>
            <w:r>
              <w:rPr>
                <w:b/>
                <w:spacing w:val="-1"/>
                <w:sz w:val="22"/>
                <w:u w:val="single"/>
              </w:rPr>
              <w:t> </w:t>
            </w:r>
            <w:r>
              <w:rPr>
                <w:b/>
                <w:sz w:val="22"/>
                <w:u w:val="single"/>
              </w:rPr>
              <w:t>alpha</w:t>
            </w:r>
            <w:r>
              <w:rPr>
                <w:b/>
                <w:spacing w:val="-1"/>
                <w:sz w:val="22"/>
                <w:u w:val="single"/>
              </w:rPr>
              <w:t> </w:t>
            </w:r>
            <w:r>
              <w:rPr>
                <w:b/>
                <w:sz w:val="22"/>
                <w:u w:val="single"/>
              </w:rPr>
              <w:t>=</w:t>
            </w:r>
            <w:r>
              <w:rPr>
                <w:b/>
                <w:spacing w:val="-2"/>
                <w:sz w:val="22"/>
                <w:u w:val="single"/>
              </w:rPr>
              <w:t> </w:t>
            </w:r>
            <w:r>
              <w:rPr>
                <w:b/>
                <w:spacing w:val="-4"/>
                <w:sz w:val="22"/>
                <w:u w:val="single"/>
              </w:rPr>
              <w:t>0.05</w:t>
            </w:r>
            <w:r>
              <w:rPr>
                <w:b/>
                <w:sz w:val="22"/>
                <w:u w:val="single"/>
              </w:rPr>
              <w:tab/>
            </w:r>
          </w:p>
        </w:tc>
      </w:tr>
      <w:tr>
        <w:trPr>
          <w:trHeight w:val="254" w:hRule="atLeast"/>
        </w:trPr>
        <w:tc>
          <w:tcPr>
            <w:tcW w:w="2027" w:type="dxa"/>
            <w:tcBorders>
              <w:bottom w:val="single" w:sz="4" w:space="0" w:color="000000"/>
            </w:tcBorders>
          </w:tcPr>
          <w:p>
            <w:pPr>
              <w:pStyle w:val="TableParagraph"/>
              <w:rPr>
                <w:sz w:val="18"/>
              </w:rPr>
            </w:pPr>
          </w:p>
        </w:tc>
        <w:tc>
          <w:tcPr>
            <w:tcW w:w="1961" w:type="dxa"/>
            <w:tcBorders>
              <w:bottom w:val="single" w:sz="4" w:space="0" w:color="000000"/>
            </w:tcBorders>
          </w:tcPr>
          <w:p>
            <w:pPr>
              <w:pStyle w:val="TableParagraph"/>
              <w:rPr>
                <w:sz w:val="18"/>
              </w:rPr>
            </w:pPr>
          </w:p>
        </w:tc>
        <w:tc>
          <w:tcPr>
            <w:tcW w:w="1922" w:type="dxa"/>
            <w:tcBorders>
              <w:bottom w:val="single" w:sz="4" w:space="0" w:color="000000"/>
            </w:tcBorders>
          </w:tcPr>
          <w:p>
            <w:pPr>
              <w:pStyle w:val="TableParagraph"/>
              <w:spacing w:line="233" w:lineRule="exact" w:before="1"/>
              <w:ind w:left="71" w:right="3"/>
              <w:jc w:val="center"/>
              <w:rPr>
                <w:sz w:val="22"/>
              </w:rPr>
            </w:pPr>
            <w:r>
              <w:rPr>
                <w:spacing w:val="-10"/>
                <w:sz w:val="22"/>
              </w:rPr>
              <w:t>1</w:t>
            </w:r>
          </w:p>
        </w:tc>
        <w:tc>
          <w:tcPr>
            <w:tcW w:w="2163" w:type="dxa"/>
            <w:tcBorders>
              <w:bottom w:val="single" w:sz="4" w:space="0" w:color="000000"/>
            </w:tcBorders>
          </w:tcPr>
          <w:p>
            <w:pPr>
              <w:pStyle w:val="TableParagraph"/>
              <w:spacing w:line="233" w:lineRule="exact" w:before="1"/>
              <w:ind w:right="419"/>
              <w:jc w:val="center"/>
              <w:rPr>
                <w:sz w:val="22"/>
              </w:rPr>
            </w:pPr>
            <w:r>
              <w:rPr>
                <w:spacing w:val="-10"/>
                <w:sz w:val="22"/>
              </w:rPr>
              <w:t>2</w:t>
            </w:r>
          </w:p>
        </w:tc>
        <w:tc>
          <w:tcPr>
            <w:tcW w:w="1388" w:type="dxa"/>
            <w:tcBorders>
              <w:bottom w:val="single" w:sz="4" w:space="0" w:color="000000"/>
            </w:tcBorders>
          </w:tcPr>
          <w:p>
            <w:pPr>
              <w:pStyle w:val="TableParagraph"/>
              <w:spacing w:line="233" w:lineRule="exact" w:before="1"/>
              <w:ind w:right="364"/>
              <w:jc w:val="center"/>
              <w:rPr>
                <w:sz w:val="22"/>
              </w:rPr>
            </w:pPr>
            <w:r>
              <w:rPr>
                <w:spacing w:val="-10"/>
                <w:sz w:val="22"/>
              </w:rPr>
              <w:t>3</w:t>
            </w:r>
          </w:p>
        </w:tc>
      </w:tr>
      <w:tr>
        <w:trPr>
          <w:trHeight w:val="257" w:hRule="atLeast"/>
        </w:trPr>
        <w:tc>
          <w:tcPr>
            <w:tcW w:w="2027" w:type="dxa"/>
            <w:tcBorders>
              <w:top w:val="single" w:sz="4" w:space="0" w:color="000000"/>
            </w:tcBorders>
          </w:tcPr>
          <w:p>
            <w:pPr>
              <w:pStyle w:val="TableParagraph"/>
              <w:spacing w:line="237" w:lineRule="exact" w:before="1"/>
              <w:ind w:left="115"/>
              <w:rPr>
                <w:sz w:val="22"/>
              </w:rPr>
            </w:pPr>
            <w:r>
              <w:rPr>
                <w:spacing w:val="-10"/>
                <w:sz w:val="22"/>
              </w:rPr>
              <w:t>A</w:t>
            </w:r>
          </w:p>
        </w:tc>
        <w:tc>
          <w:tcPr>
            <w:tcW w:w="1961" w:type="dxa"/>
            <w:tcBorders>
              <w:top w:val="single" w:sz="4" w:space="0" w:color="000000"/>
            </w:tcBorders>
          </w:tcPr>
          <w:p>
            <w:pPr>
              <w:pStyle w:val="TableParagraph"/>
              <w:spacing w:line="237" w:lineRule="exact" w:before="1"/>
              <w:ind w:right="690"/>
              <w:jc w:val="right"/>
              <w:rPr>
                <w:sz w:val="22"/>
              </w:rPr>
            </w:pPr>
            <w:r>
              <w:rPr>
                <w:spacing w:val="-5"/>
                <w:sz w:val="22"/>
              </w:rPr>
              <w:t>34</w:t>
            </w:r>
          </w:p>
        </w:tc>
        <w:tc>
          <w:tcPr>
            <w:tcW w:w="1922" w:type="dxa"/>
            <w:tcBorders>
              <w:top w:val="single" w:sz="4" w:space="0" w:color="000000"/>
            </w:tcBorders>
          </w:tcPr>
          <w:p>
            <w:pPr>
              <w:pStyle w:val="TableParagraph"/>
              <w:spacing w:line="237" w:lineRule="exact" w:before="1"/>
              <w:ind w:left="71"/>
              <w:jc w:val="center"/>
              <w:rPr>
                <w:sz w:val="22"/>
              </w:rPr>
            </w:pPr>
            <w:r>
              <w:rPr>
                <w:spacing w:val="-2"/>
                <w:sz w:val="22"/>
              </w:rPr>
              <w:t>3.0772</w:t>
            </w:r>
          </w:p>
        </w:tc>
        <w:tc>
          <w:tcPr>
            <w:tcW w:w="2163" w:type="dxa"/>
            <w:tcBorders>
              <w:top w:val="single" w:sz="4" w:space="0" w:color="000000"/>
            </w:tcBorders>
          </w:tcPr>
          <w:p>
            <w:pPr>
              <w:pStyle w:val="TableParagraph"/>
              <w:rPr>
                <w:sz w:val="18"/>
              </w:rPr>
            </w:pPr>
          </w:p>
        </w:tc>
        <w:tc>
          <w:tcPr>
            <w:tcW w:w="1388" w:type="dxa"/>
            <w:tcBorders>
              <w:top w:val="single" w:sz="4" w:space="0" w:color="000000"/>
            </w:tcBorders>
          </w:tcPr>
          <w:p>
            <w:pPr>
              <w:pStyle w:val="TableParagraph"/>
              <w:rPr>
                <w:sz w:val="18"/>
              </w:rPr>
            </w:pPr>
          </w:p>
        </w:tc>
      </w:tr>
      <w:tr>
        <w:trPr>
          <w:trHeight w:val="252" w:hRule="atLeast"/>
        </w:trPr>
        <w:tc>
          <w:tcPr>
            <w:tcW w:w="2027" w:type="dxa"/>
          </w:tcPr>
          <w:p>
            <w:pPr>
              <w:pStyle w:val="TableParagraph"/>
              <w:spacing w:line="232" w:lineRule="exact"/>
              <w:ind w:left="115"/>
              <w:rPr>
                <w:sz w:val="22"/>
              </w:rPr>
            </w:pPr>
            <w:r>
              <w:rPr>
                <w:spacing w:val="-10"/>
                <w:sz w:val="22"/>
              </w:rPr>
              <w:t>B</w:t>
            </w:r>
          </w:p>
        </w:tc>
        <w:tc>
          <w:tcPr>
            <w:tcW w:w="1961" w:type="dxa"/>
          </w:tcPr>
          <w:p>
            <w:pPr>
              <w:pStyle w:val="TableParagraph"/>
              <w:spacing w:line="232" w:lineRule="exact"/>
              <w:ind w:right="690"/>
              <w:jc w:val="right"/>
              <w:rPr>
                <w:sz w:val="22"/>
              </w:rPr>
            </w:pPr>
            <w:r>
              <w:rPr>
                <w:spacing w:val="-5"/>
                <w:sz w:val="22"/>
              </w:rPr>
              <w:t>30</w:t>
            </w:r>
          </w:p>
        </w:tc>
        <w:tc>
          <w:tcPr>
            <w:tcW w:w="1922" w:type="dxa"/>
          </w:tcPr>
          <w:p>
            <w:pPr>
              <w:pStyle w:val="TableParagraph"/>
              <w:spacing w:line="232" w:lineRule="exact"/>
              <w:ind w:left="71"/>
              <w:jc w:val="center"/>
              <w:rPr>
                <w:sz w:val="22"/>
              </w:rPr>
            </w:pPr>
            <w:r>
              <w:rPr>
                <w:spacing w:val="-2"/>
                <w:sz w:val="22"/>
              </w:rPr>
              <w:t>3.2583</w:t>
            </w:r>
          </w:p>
        </w:tc>
        <w:tc>
          <w:tcPr>
            <w:tcW w:w="2163" w:type="dxa"/>
          </w:tcPr>
          <w:p>
            <w:pPr>
              <w:pStyle w:val="TableParagraph"/>
              <w:rPr>
                <w:sz w:val="18"/>
              </w:rPr>
            </w:pPr>
          </w:p>
        </w:tc>
        <w:tc>
          <w:tcPr>
            <w:tcW w:w="1388" w:type="dxa"/>
          </w:tcPr>
          <w:p>
            <w:pPr>
              <w:pStyle w:val="TableParagraph"/>
              <w:rPr>
                <w:sz w:val="18"/>
              </w:rPr>
            </w:pPr>
          </w:p>
        </w:tc>
      </w:tr>
      <w:tr>
        <w:trPr>
          <w:trHeight w:val="253" w:hRule="atLeast"/>
        </w:trPr>
        <w:tc>
          <w:tcPr>
            <w:tcW w:w="2027" w:type="dxa"/>
          </w:tcPr>
          <w:p>
            <w:pPr>
              <w:pStyle w:val="TableParagraph"/>
              <w:spacing w:line="233" w:lineRule="exact"/>
              <w:ind w:left="115"/>
              <w:rPr>
                <w:sz w:val="22"/>
              </w:rPr>
            </w:pPr>
            <w:r>
              <w:rPr>
                <w:spacing w:val="-10"/>
                <w:sz w:val="22"/>
              </w:rPr>
              <w:t>F</w:t>
            </w:r>
          </w:p>
        </w:tc>
        <w:tc>
          <w:tcPr>
            <w:tcW w:w="1961" w:type="dxa"/>
          </w:tcPr>
          <w:p>
            <w:pPr>
              <w:pStyle w:val="TableParagraph"/>
              <w:spacing w:line="233" w:lineRule="exact"/>
              <w:ind w:right="690"/>
              <w:jc w:val="right"/>
              <w:rPr>
                <w:sz w:val="22"/>
              </w:rPr>
            </w:pPr>
            <w:r>
              <w:rPr>
                <w:spacing w:val="-5"/>
                <w:sz w:val="22"/>
              </w:rPr>
              <w:t>28</w:t>
            </w:r>
          </w:p>
        </w:tc>
        <w:tc>
          <w:tcPr>
            <w:tcW w:w="1922" w:type="dxa"/>
          </w:tcPr>
          <w:p>
            <w:pPr>
              <w:pStyle w:val="TableParagraph"/>
              <w:rPr>
                <w:sz w:val="18"/>
              </w:rPr>
            </w:pPr>
          </w:p>
        </w:tc>
        <w:tc>
          <w:tcPr>
            <w:tcW w:w="2163" w:type="dxa"/>
          </w:tcPr>
          <w:p>
            <w:pPr>
              <w:pStyle w:val="TableParagraph"/>
              <w:spacing w:line="233" w:lineRule="exact"/>
              <w:ind w:left="3" w:right="419"/>
              <w:jc w:val="center"/>
              <w:rPr>
                <w:sz w:val="22"/>
              </w:rPr>
            </w:pPr>
            <w:r>
              <w:rPr>
                <w:spacing w:val="-2"/>
                <w:sz w:val="22"/>
              </w:rPr>
              <w:t>3.7937</w:t>
            </w:r>
          </w:p>
        </w:tc>
        <w:tc>
          <w:tcPr>
            <w:tcW w:w="1388" w:type="dxa"/>
          </w:tcPr>
          <w:p>
            <w:pPr>
              <w:pStyle w:val="TableParagraph"/>
              <w:rPr>
                <w:sz w:val="18"/>
              </w:rPr>
            </w:pPr>
          </w:p>
        </w:tc>
      </w:tr>
      <w:tr>
        <w:trPr>
          <w:trHeight w:val="253" w:hRule="atLeast"/>
        </w:trPr>
        <w:tc>
          <w:tcPr>
            <w:tcW w:w="2027" w:type="dxa"/>
          </w:tcPr>
          <w:p>
            <w:pPr>
              <w:pStyle w:val="TableParagraph"/>
              <w:spacing w:line="233" w:lineRule="exact"/>
              <w:ind w:left="115"/>
              <w:rPr>
                <w:sz w:val="22"/>
              </w:rPr>
            </w:pPr>
            <w:r>
              <w:rPr>
                <w:spacing w:val="-10"/>
                <w:sz w:val="22"/>
              </w:rPr>
              <w:t>C</w:t>
            </w:r>
          </w:p>
        </w:tc>
        <w:tc>
          <w:tcPr>
            <w:tcW w:w="1961" w:type="dxa"/>
          </w:tcPr>
          <w:p>
            <w:pPr>
              <w:pStyle w:val="TableParagraph"/>
              <w:spacing w:line="233" w:lineRule="exact"/>
              <w:ind w:right="690"/>
              <w:jc w:val="right"/>
              <w:rPr>
                <w:sz w:val="22"/>
              </w:rPr>
            </w:pPr>
            <w:r>
              <w:rPr>
                <w:spacing w:val="-5"/>
                <w:sz w:val="22"/>
              </w:rPr>
              <w:t>26</w:t>
            </w:r>
          </w:p>
        </w:tc>
        <w:tc>
          <w:tcPr>
            <w:tcW w:w="1922" w:type="dxa"/>
          </w:tcPr>
          <w:p>
            <w:pPr>
              <w:pStyle w:val="TableParagraph"/>
              <w:rPr>
                <w:sz w:val="18"/>
              </w:rPr>
            </w:pPr>
          </w:p>
        </w:tc>
        <w:tc>
          <w:tcPr>
            <w:tcW w:w="2163" w:type="dxa"/>
          </w:tcPr>
          <w:p>
            <w:pPr>
              <w:pStyle w:val="TableParagraph"/>
              <w:spacing w:line="233" w:lineRule="exact"/>
              <w:ind w:left="3" w:right="419"/>
              <w:jc w:val="center"/>
              <w:rPr>
                <w:sz w:val="22"/>
              </w:rPr>
            </w:pPr>
            <w:r>
              <w:rPr>
                <w:spacing w:val="-2"/>
                <w:sz w:val="22"/>
              </w:rPr>
              <w:t>3.8077</w:t>
            </w:r>
          </w:p>
        </w:tc>
        <w:tc>
          <w:tcPr>
            <w:tcW w:w="1388" w:type="dxa"/>
          </w:tcPr>
          <w:p>
            <w:pPr>
              <w:pStyle w:val="TableParagraph"/>
              <w:rPr>
                <w:sz w:val="18"/>
              </w:rPr>
            </w:pPr>
          </w:p>
        </w:tc>
      </w:tr>
      <w:tr>
        <w:trPr>
          <w:trHeight w:val="253" w:hRule="atLeast"/>
        </w:trPr>
        <w:tc>
          <w:tcPr>
            <w:tcW w:w="2027" w:type="dxa"/>
          </w:tcPr>
          <w:p>
            <w:pPr>
              <w:pStyle w:val="TableParagraph"/>
              <w:spacing w:line="233" w:lineRule="exact"/>
              <w:ind w:left="115"/>
              <w:rPr>
                <w:sz w:val="22"/>
              </w:rPr>
            </w:pPr>
            <w:r>
              <w:rPr>
                <w:spacing w:val="-10"/>
                <w:sz w:val="22"/>
              </w:rPr>
              <w:t>E</w:t>
            </w:r>
          </w:p>
        </w:tc>
        <w:tc>
          <w:tcPr>
            <w:tcW w:w="1961" w:type="dxa"/>
          </w:tcPr>
          <w:p>
            <w:pPr>
              <w:pStyle w:val="TableParagraph"/>
              <w:spacing w:line="233" w:lineRule="exact"/>
              <w:ind w:right="690"/>
              <w:jc w:val="right"/>
              <w:rPr>
                <w:sz w:val="22"/>
              </w:rPr>
            </w:pPr>
            <w:r>
              <w:rPr>
                <w:spacing w:val="-5"/>
                <w:sz w:val="22"/>
              </w:rPr>
              <w:t>28</w:t>
            </w:r>
          </w:p>
        </w:tc>
        <w:tc>
          <w:tcPr>
            <w:tcW w:w="1922" w:type="dxa"/>
          </w:tcPr>
          <w:p>
            <w:pPr>
              <w:pStyle w:val="TableParagraph"/>
              <w:rPr>
                <w:sz w:val="18"/>
              </w:rPr>
            </w:pPr>
          </w:p>
        </w:tc>
        <w:tc>
          <w:tcPr>
            <w:tcW w:w="2163" w:type="dxa"/>
          </w:tcPr>
          <w:p>
            <w:pPr>
              <w:pStyle w:val="TableParagraph"/>
              <w:spacing w:line="233" w:lineRule="exact"/>
              <w:ind w:left="3" w:right="419"/>
              <w:jc w:val="center"/>
              <w:rPr>
                <w:sz w:val="22"/>
              </w:rPr>
            </w:pPr>
            <w:r>
              <w:rPr>
                <w:spacing w:val="-2"/>
                <w:sz w:val="22"/>
              </w:rPr>
              <w:t>3.9077</w:t>
            </w:r>
          </w:p>
        </w:tc>
        <w:tc>
          <w:tcPr>
            <w:tcW w:w="1388" w:type="dxa"/>
          </w:tcPr>
          <w:p>
            <w:pPr>
              <w:pStyle w:val="TableParagraph"/>
              <w:spacing w:line="233" w:lineRule="exact"/>
              <w:ind w:left="3" w:right="364"/>
              <w:jc w:val="center"/>
              <w:rPr>
                <w:sz w:val="22"/>
              </w:rPr>
            </w:pPr>
            <w:r>
              <w:rPr>
                <w:spacing w:val="-2"/>
                <w:sz w:val="22"/>
              </w:rPr>
              <w:t>3.9077</w:t>
            </w:r>
          </w:p>
        </w:tc>
      </w:tr>
      <w:tr>
        <w:trPr>
          <w:trHeight w:val="253" w:hRule="atLeast"/>
        </w:trPr>
        <w:tc>
          <w:tcPr>
            <w:tcW w:w="2027" w:type="dxa"/>
          </w:tcPr>
          <w:p>
            <w:pPr>
              <w:pStyle w:val="TableParagraph"/>
              <w:spacing w:line="233" w:lineRule="exact"/>
              <w:ind w:left="115"/>
              <w:rPr>
                <w:sz w:val="22"/>
              </w:rPr>
            </w:pPr>
            <w:r>
              <w:rPr>
                <w:spacing w:val="-10"/>
                <w:sz w:val="22"/>
              </w:rPr>
              <w:t>D</w:t>
            </w:r>
          </w:p>
        </w:tc>
        <w:tc>
          <w:tcPr>
            <w:tcW w:w="1961" w:type="dxa"/>
          </w:tcPr>
          <w:p>
            <w:pPr>
              <w:pStyle w:val="TableParagraph"/>
              <w:spacing w:line="233" w:lineRule="exact"/>
              <w:ind w:right="690"/>
              <w:jc w:val="right"/>
              <w:rPr>
                <w:sz w:val="22"/>
              </w:rPr>
            </w:pPr>
            <w:r>
              <w:rPr>
                <w:spacing w:val="-5"/>
                <w:sz w:val="22"/>
              </w:rPr>
              <w:t>36</w:t>
            </w:r>
          </w:p>
        </w:tc>
        <w:tc>
          <w:tcPr>
            <w:tcW w:w="1922" w:type="dxa"/>
          </w:tcPr>
          <w:p>
            <w:pPr>
              <w:pStyle w:val="TableParagraph"/>
              <w:rPr>
                <w:sz w:val="18"/>
              </w:rPr>
            </w:pPr>
          </w:p>
        </w:tc>
        <w:tc>
          <w:tcPr>
            <w:tcW w:w="2163" w:type="dxa"/>
          </w:tcPr>
          <w:p>
            <w:pPr>
              <w:pStyle w:val="TableParagraph"/>
              <w:rPr>
                <w:sz w:val="18"/>
              </w:rPr>
            </w:pPr>
          </w:p>
        </w:tc>
        <w:tc>
          <w:tcPr>
            <w:tcW w:w="1388" w:type="dxa"/>
          </w:tcPr>
          <w:p>
            <w:pPr>
              <w:pStyle w:val="TableParagraph"/>
              <w:spacing w:line="233" w:lineRule="exact"/>
              <w:ind w:left="3" w:right="364"/>
              <w:jc w:val="center"/>
              <w:rPr>
                <w:sz w:val="22"/>
              </w:rPr>
            </w:pPr>
            <w:r>
              <w:rPr>
                <w:spacing w:val="-2"/>
                <w:sz w:val="22"/>
              </w:rPr>
              <w:t>4.1389</w:t>
            </w:r>
          </w:p>
        </w:tc>
      </w:tr>
      <w:tr>
        <w:trPr>
          <w:trHeight w:val="248" w:hRule="atLeast"/>
        </w:trPr>
        <w:tc>
          <w:tcPr>
            <w:tcW w:w="2027" w:type="dxa"/>
            <w:tcBorders>
              <w:bottom w:val="single" w:sz="4" w:space="0" w:color="000000"/>
            </w:tcBorders>
          </w:tcPr>
          <w:p>
            <w:pPr>
              <w:pStyle w:val="TableParagraph"/>
              <w:spacing w:line="228" w:lineRule="exact"/>
              <w:ind w:left="60"/>
              <w:rPr>
                <w:sz w:val="22"/>
              </w:rPr>
            </w:pPr>
            <w:r>
              <w:rPr>
                <w:spacing w:val="-4"/>
                <w:sz w:val="22"/>
              </w:rPr>
              <w:t>Sig.</w:t>
            </w:r>
          </w:p>
        </w:tc>
        <w:tc>
          <w:tcPr>
            <w:tcW w:w="1961" w:type="dxa"/>
            <w:tcBorders>
              <w:bottom w:val="single" w:sz="4" w:space="0" w:color="000000"/>
            </w:tcBorders>
          </w:tcPr>
          <w:p>
            <w:pPr>
              <w:pStyle w:val="TableParagraph"/>
              <w:rPr>
                <w:sz w:val="18"/>
              </w:rPr>
            </w:pPr>
          </w:p>
        </w:tc>
        <w:tc>
          <w:tcPr>
            <w:tcW w:w="1922" w:type="dxa"/>
            <w:tcBorders>
              <w:bottom w:val="single" w:sz="4" w:space="0" w:color="000000"/>
            </w:tcBorders>
          </w:tcPr>
          <w:p>
            <w:pPr>
              <w:pStyle w:val="TableParagraph"/>
              <w:spacing w:line="228" w:lineRule="exact"/>
              <w:ind w:left="71"/>
              <w:jc w:val="center"/>
              <w:rPr>
                <w:sz w:val="22"/>
              </w:rPr>
            </w:pPr>
            <w:r>
              <w:rPr>
                <w:spacing w:val="-2"/>
                <w:sz w:val="22"/>
              </w:rPr>
              <w:t>0.171</w:t>
            </w:r>
          </w:p>
        </w:tc>
        <w:tc>
          <w:tcPr>
            <w:tcW w:w="2163" w:type="dxa"/>
            <w:tcBorders>
              <w:bottom w:val="single" w:sz="4" w:space="0" w:color="000000"/>
            </w:tcBorders>
          </w:tcPr>
          <w:p>
            <w:pPr>
              <w:pStyle w:val="TableParagraph"/>
              <w:spacing w:line="228" w:lineRule="exact"/>
              <w:ind w:left="3" w:right="419"/>
              <w:jc w:val="center"/>
              <w:rPr>
                <w:sz w:val="22"/>
              </w:rPr>
            </w:pPr>
            <w:r>
              <w:rPr>
                <w:spacing w:val="-2"/>
                <w:sz w:val="22"/>
              </w:rPr>
              <w:t>0.418</w:t>
            </w:r>
          </w:p>
        </w:tc>
        <w:tc>
          <w:tcPr>
            <w:tcW w:w="1388" w:type="dxa"/>
            <w:tcBorders>
              <w:bottom w:val="single" w:sz="4" w:space="0" w:color="000000"/>
            </w:tcBorders>
          </w:tcPr>
          <w:p>
            <w:pPr>
              <w:pStyle w:val="TableParagraph"/>
              <w:spacing w:line="228" w:lineRule="exact"/>
              <w:ind w:left="3" w:right="364"/>
              <w:jc w:val="center"/>
              <w:rPr>
                <w:sz w:val="22"/>
              </w:rPr>
            </w:pPr>
            <w:r>
              <w:rPr>
                <w:spacing w:val="-2"/>
                <w:sz w:val="22"/>
              </w:rPr>
              <w:t>0.082</w:t>
            </w:r>
          </w:p>
        </w:tc>
      </w:tr>
      <w:tr>
        <w:trPr>
          <w:trHeight w:val="257" w:hRule="atLeast"/>
        </w:trPr>
        <w:tc>
          <w:tcPr>
            <w:tcW w:w="9461" w:type="dxa"/>
            <w:gridSpan w:val="5"/>
            <w:tcBorders>
              <w:top w:val="single" w:sz="4" w:space="0" w:color="000000"/>
            </w:tcBorders>
          </w:tcPr>
          <w:p>
            <w:pPr>
              <w:pStyle w:val="TableParagraph"/>
              <w:spacing w:line="237" w:lineRule="exact" w:before="1"/>
              <w:ind w:left="60"/>
              <w:rPr>
                <w:sz w:val="22"/>
              </w:rPr>
            </w:pPr>
            <w:r>
              <w:rPr>
                <w:sz w:val="22"/>
              </w:rPr>
              <w:t>Means</w:t>
            </w:r>
            <w:r>
              <w:rPr>
                <w:spacing w:val="-4"/>
                <w:sz w:val="22"/>
              </w:rPr>
              <w:t> </w:t>
            </w:r>
            <w:r>
              <w:rPr>
                <w:sz w:val="22"/>
              </w:rPr>
              <w:t>for</w:t>
            </w:r>
            <w:r>
              <w:rPr>
                <w:spacing w:val="-3"/>
                <w:sz w:val="22"/>
              </w:rPr>
              <w:t> </w:t>
            </w:r>
            <w:r>
              <w:rPr>
                <w:sz w:val="22"/>
              </w:rPr>
              <w:t>groups</w:t>
            </w:r>
            <w:r>
              <w:rPr>
                <w:spacing w:val="-5"/>
                <w:sz w:val="22"/>
              </w:rPr>
              <w:t> </w:t>
            </w:r>
            <w:r>
              <w:rPr>
                <w:sz w:val="22"/>
              </w:rPr>
              <w:t>in</w:t>
            </w:r>
            <w:r>
              <w:rPr>
                <w:spacing w:val="-3"/>
                <w:sz w:val="22"/>
              </w:rPr>
              <w:t> </w:t>
            </w:r>
            <w:r>
              <w:rPr>
                <w:sz w:val="22"/>
              </w:rPr>
              <w:t>homogeneous</w:t>
            </w:r>
            <w:r>
              <w:rPr>
                <w:spacing w:val="-5"/>
                <w:sz w:val="22"/>
              </w:rPr>
              <w:t> </w:t>
            </w:r>
            <w:r>
              <w:rPr>
                <w:sz w:val="22"/>
              </w:rPr>
              <w:t>subsets</w:t>
            </w:r>
            <w:r>
              <w:rPr>
                <w:spacing w:val="-3"/>
                <w:sz w:val="22"/>
              </w:rPr>
              <w:t> </w:t>
            </w:r>
            <w:r>
              <w:rPr>
                <w:sz w:val="22"/>
              </w:rPr>
              <w:t>are</w:t>
            </w:r>
            <w:r>
              <w:rPr>
                <w:spacing w:val="-3"/>
                <w:sz w:val="22"/>
              </w:rPr>
              <w:t> </w:t>
            </w:r>
            <w:r>
              <w:rPr>
                <w:spacing w:val="-2"/>
                <w:sz w:val="22"/>
              </w:rPr>
              <w:t>displayed.</w:t>
            </w:r>
          </w:p>
        </w:tc>
      </w:tr>
      <w:tr>
        <w:trPr>
          <w:trHeight w:val="252" w:hRule="atLeast"/>
        </w:trPr>
        <w:tc>
          <w:tcPr>
            <w:tcW w:w="9461" w:type="dxa"/>
            <w:gridSpan w:val="5"/>
          </w:tcPr>
          <w:p>
            <w:pPr>
              <w:pStyle w:val="TableParagraph"/>
              <w:spacing w:line="232" w:lineRule="exact"/>
              <w:ind w:left="60"/>
              <w:rPr>
                <w:sz w:val="22"/>
              </w:rPr>
            </w:pPr>
            <w:r>
              <w:rPr>
                <w:sz w:val="22"/>
              </w:rPr>
              <w:t>a.</w:t>
            </w:r>
            <w:r>
              <w:rPr>
                <w:spacing w:val="-3"/>
                <w:sz w:val="22"/>
              </w:rPr>
              <w:t> </w:t>
            </w:r>
            <w:r>
              <w:rPr>
                <w:sz w:val="22"/>
              </w:rPr>
              <w:t>Uses</w:t>
            </w:r>
            <w:r>
              <w:rPr>
                <w:spacing w:val="-3"/>
                <w:sz w:val="22"/>
              </w:rPr>
              <w:t> </w:t>
            </w:r>
            <w:r>
              <w:rPr>
                <w:sz w:val="22"/>
              </w:rPr>
              <w:t>Harmonic</w:t>
            </w:r>
            <w:r>
              <w:rPr>
                <w:spacing w:val="-3"/>
                <w:sz w:val="22"/>
              </w:rPr>
              <w:t> </w:t>
            </w:r>
            <w:r>
              <w:rPr>
                <w:sz w:val="22"/>
              </w:rPr>
              <w:t>Mean</w:t>
            </w:r>
            <w:r>
              <w:rPr>
                <w:spacing w:val="-2"/>
                <w:sz w:val="22"/>
              </w:rPr>
              <w:t> </w:t>
            </w:r>
            <w:r>
              <w:rPr>
                <w:sz w:val="22"/>
              </w:rPr>
              <w:t>Sample</w:t>
            </w:r>
            <w:r>
              <w:rPr>
                <w:spacing w:val="-3"/>
                <w:sz w:val="22"/>
              </w:rPr>
              <w:t> </w:t>
            </w:r>
            <w:r>
              <w:rPr>
                <w:sz w:val="22"/>
              </w:rPr>
              <w:t>Size</w:t>
            </w:r>
            <w:r>
              <w:rPr>
                <w:spacing w:val="-3"/>
                <w:sz w:val="22"/>
              </w:rPr>
              <w:t> </w:t>
            </w:r>
            <w:r>
              <w:rPr>
                <w:sz w:val="22"/>
              </w:rPr>
              <w:t>=</w:t>
            </w:r>
            <w:r>
              <w:rPr>
                <w:spacing w:val="-4"/>
                <w:sz w:val="22"/>
              </w:rPr>
              <w:t> </w:t>
            </w:r>
            <w:r>
              <w:rPr>
                <w:spacing w:val="-2"/>
                <w:sz w:val="22"/>
              </w:rPr>
              <w:t>14.487.</w:t>
            </w:r>
          </w:p>
        </w:tc>
      </w:tr>
      <w:tr>
        <w:trPr>
          <w:trHeight w:val="502" w:hRule="atLeast"/>
        </w:trPr>
        <w:tc>
          <w:tcPr>
            <w:tcW w:w="9461" w:type="dxa"/>
            <w:gridSpan w:val="5"/>
          </w:tcPr>
          <w:p>
            <w:pPr>
              <w:pStyle w:val="TableParagraph"/>
              <w:spacing w:line="248" w:lineRule="exact"/>
              <w:ind w:left="60"/>
              <w:rPr>
                <w:sz w:val="22"/>
              </w:rPr>
            </w:pPr>
            <w:r>
              <w:rPr>
                <w:sz w:val="22"/>
              </w:rPr>
              <w:t>b.</w:t>
            </w:r>
            <w:r>
              <w:rPr>
                <w:spacing w:val="-5"/>
                <w:sz w:val="22"/>
              </w:rPr>
              <w:t> </w:t>
            </w:r>
            <w:r>
              <w:rPr>
                <w:sz w:val="22"/>
              </w:rPr>
              <w:t>The</w:t>
            </w:r>
            <w:r>
              <w:rPr>
                <w:spacing w:val="-2"/>
                <w:sz w:val="22"/>
              </w:rPr>
              <w:t> </w:t>
            </w:r>
            <w:r>
              <w:rPr>
                <w:sz w:val="22"/>
              </w:rPr>
              <w:t>group</w:t>
            </w:r>
            <w:r>
              <w:rPr>
                <w:spacing w:val="-2"/>
                <w:sz w:val="22"/>
              </w:rPr>
              <w:t> </w:t>
            </w:r>
            <w:r>
              <w:rPr>
                <w:sz w:val="22"/>
              </w:rPr>
              <w:t>sizes</w:t>
            </w:r>
            <w:r>
              <w:rPr>
                <w:spacing w:val="-3"/>
                <w:sz w:val="22"/>
              </w:rPr>
              <w:t> </w:t>
            </w:r>
            <w:r>
              <w:rPr>
                <w:sz w:val="22"/>
              </w:rPr>
              <w:t>are</w:t>
            </w:r>
            <w:r>
              <w:rPr>
                <w:spacing w:val="-2"/>
                <w:sz w:val="22"/>
              </w:rPr>
              <w:t> </w:t>
            </w:r>
            <w:r>
              <w:rPr>
                <w:sz w:val="22"/>
              </w:rPr>
              <w:t>unequal.</w:t>
            </w:r>
            <w:r>
              <w:rPr>
                <w:spacing w:val="-2"/>
                <w:sz w:val="22"/>
              </w:rPr>
              <w:t> </w:t>
            </w:r>
            <w:r>
              <w:rPr>
                <w:sz w:val="22"/>
              </w:rPr>
              <w:t>The</w:t>
            </w:r>
            <w:r>
              <w:rPr>
                <w:spacing w:val="-2"/>
                <w:sz w:val="22"/>
              </w:rPr>
              <w:t> </w:t>
            </w:r>
            <w:r>
              <w:rPr>
                <w:sz w:val="22"/>
              </w:rPr>
              <w:t>harmonic</w:t>
            </w:r>
            <w:r>
              <w:rPr>
                <w:spacing w:val="-3"/>
                <w:sz w:val="22"/>
              </w:rPr>
              <w:t> </w:t>
            </w:r>
            <w:r>
              <w:rPr>
                <w:sz w:val="22"/>
              </w:rPr>
              <w:t>mean</w:t>
            </w:r>
            <w:r>
              <w:rPr>
                <w:spacing w:val="-2"/>
                <w:sz w:val="22"/>
              </w:rPr>
              <w:t> </w:t>
            </w:r>
            <w:r>
              <w:rPr>
                <w:sz w:val="22"/>
              </w:rPr>
              <w:t>of</w:t>
            </w:r>
            <w:r>
              <w:rPr>
                <w:spacing w:val="-4"/>
                <w:sz w:val="22"/>
              </w:rPr>
              <w:t> </w:t>
            </w:r>
            <w:r>
              <w:rPr>
                <w:sz w:val="22"/>
              </w:rPr>
              <w:t>the</w:t>
            </w:r>
            <w:r>
              <w:rPr>
                <w:spacing w:val="-2"/>
                <w:sz w:val="22"/>
              </w:rPr>
              <w:t> </w:t>
            </w:r>
            <w:r>
              <w:rPr>
                <w:sz w:val="22"/>
              </w:rPr>
              <w:t>group</w:t>
            </w:r>
            <w:r>
              <w:rPr>
                <w:spacing w:val="-6"/>
                <w:sz w:val="22"/>
              </w:rPr>
              <w:t> </w:t>
            </w:r>
            <w:r>
              <w:rPr>
                <w:sz w:val="22"/>
              </w:rPr>
              <w:t>sizes</w:t>
            </w:r>
            <w:r>
              <w:rPr>
                <w:spacing w:val="-4"/>
                <w:sz w:val="22"/>
              </w:rPr>
              <w:t> </w:t>
            </w:r>
            <w:r>
              <w:rPr>
                <w:sz w:val="22"/>
              </w:rPr>
              <w:t>is</w:t>
            </w:r>
            <w:r>
              <w:rPr>
                <w:spacing w:val="-2"/>
                <w:sz w:val="22"/>
              </w:rPr>
              <w:t> </w:t>
            </w:r>
            <w:r>
              <w:rPr>
                <w:sz w:val="22"/>
              </w:rPr>
              <w:t>used.</w:t>
            </w:r>
            <w:r>
              <w:rPr>
                <w:spacing w:val="-2"/>
                <w:sz w:val="22"/>
              </w:rPr>
              <w:t> </w:t>
            </w:r>
            <w:r>
              <w:rPr>
                <w:sz w:val="22"/>
              </w:rPr>
              <w:t>Type</w:t>
            </w:r>
            <w:r>
              <w:rPr>
                <w:spacing w:val="-3"/>
                <w:sz w:val="22"/>
              </w:rPr>
              <w:t> </w:t>
            </w:r>
            <w:r>
              <w:rPr>
                <w:sz w:val="22"/>
              </w:rPr>
              <w:t>I</w:t>
            </w:r>
            <w:r>
              <w:rPr>
                <w:spacing w:val="-3"/>
                <w:sz w:val="22"/>
              </w:rPr>
              <w:t> </w:t>
            </w:r>
            <w:r>
              <w:rPr>
                <w:sz w:val="22"/>
              </w:rPr>
              <w:t>error</w:t>
            </w:r>
            <w:r>
              <w:rPr>
                <w:spacing w:val="-2"/>
                <w:sz w:val="22"/>
              </w:rPr>
              <w:t> </w:t>
            </w:r>
            <w:r>
              <w:rPr>
                <w:sz w:val="22"/>
              </w:rPr>
              <w:t>levels</w:t>
            </w:r>
            <w:r>
              <w:rPr>
                <w:spacing w:val="-2"/>
                <w:sz w:val="22"/>
              </w:rPr>
              <w:t> </w:t>
            </w:r>
            <w:r>
              <w:rPr>
                <w:sz w:val="22"/>
              </w:rPr>
              <w:t>are</w:t>
            </w:r>
            <w:r>
              <w:rPr>
                <w:spacing w:val="-4"/>
                <w:sz w:val="22"/>
              </w:rPr>
              <w:t> </w:t>
            </w:r>
            <w:r>
              <w:rPr>
                <w:spacing w:val="-5"/>
                <w:sz w:val="22"/>
              </w:rPr>
              <w:t>not</w:t>
            </w:r>
          </w:p>
          <w:p>
            <w:pPr>
              <w:pStyle w:val="TableParagraph"/>
              <w:spacing w:line="233" w:lineRule="exact" w:before="1"/>
              <w:ind w:left="60"/>
              <w:rPr>
                <w:sz w:val="22"/>
              </w:rPr>
            </w:pPr>
            <w:r>
              <w:rPr>
                <w:spacing w:val="-2"/>
                <w:sz w:val="22"/>
              </w:rPr>
              <w:t>guaranteed.</w:t>
            </w:r>
          </w:p>
        </w:tc>
      </w:tr>
    </w:tbl>
    <w:p>
      <w:pPr>
        <w:pStyle w:val="BodyText"/>
        <w:spacing w:before="4"/>
        <w:ind w:left="0"/>
        <w:jc w:val="left"/>
      </w:pPr>
    </w:p>
    <w:p>
      <w:pPr>
        <w:pStyle w:val="Heading2"/>
      </w:pPr>
      <w:r>
        <w:rPr/>
        <w:t>Discussion</w:t>
      </w:r>
      <w:r>
        <w:rPr>
          <w:spacing w:val="-6"/>
        </w:rPr>
        <w:t> </w:t>
      </w:r>
      <w:r>
        <w:rPr/>
        <w:t>of</w:t>
      </w:r>
      <w:r>
        <w:rPr>
          <w:spacing w:val="-3"/>
        </w:rPr>
        <w:t> </w:t>
      </w:r>
      <w:r>
        <w:rPr>
          <w:spacing w:val="-2"/>
        </w:rPr>
        <w:t>Findings</w:t>
      </w:r>
    </w:p>
    <w:p>
      <w:pPr>
        <w:pStyle w:val="BodyText"/>
        <w:spacing w:before="1"/>
        <w:ind w:left="856"/>
      </w:pPr>
      <w:r>
        <w:rPr>
          <w:color w:val="1F3762"/>
        </w:rPr>
        <w:t>Health</w:t>
      </w:r>
      <w:r>
        <w:rPr>
          <w:color w:val="1F3762"/>
          <w:spacing w:val="-4"/>
        </w:rPr>
        <w:t> </w:t>
      </w:r>
      <w:r>
        <w:rPr>
          <w:color w:val="1F3762"/>
        </w:rPr>
        <w:t>Risk</w:t>
      </w:r>
      <w:r>
        <w:rPr>
          <w:color w:val="1F3762"/>
          <w:spacing w:val="-5"/>
        </w:rPr>
        <w:t> </w:t>
      </w:r>
      <w:r>
        <w:rPr>
          <w:color w:val="1F3762"/>
        </w:rPr>
        <w:t>Exposures</w:t>
      </w:r>
      <w:r>
        <w:rPr>
          <w:color w:val="1F3762"/>
          <w:spacing w:val="-3"/>
        </w:rPr>
        <w:t> </w:t>
      </w:r>
      <w:r>
        <w:rPr>
          <w:color w:val="1F3762"/>
        </w:rPr>
        <w:t>in</w:t>
      </w:r>
      <w:r>
        <w:rPr>
          <w:color w:val="1F3762"/>
          <w:spacing w:val="-6"/>
        </w:rPr>
        <w:t> </w:t>
      </w:r>
      <w:r>
        <w:rPr>
          <w:color w:val="1F3762"/>
        </w:rPr>
        <w:t>the</w:t>
      </w:r>
      <w:r>
        <w:rPr>
          <w:color w:val="1F3762"/>
          <w:spacing w:val="-4"/>
        </w:rPr>
        <w:t> </w:t>
      </w:r>
      <w:r>
        <w:rPr>
          <w:color w:val="1F3762"/>
        </w:rPr>
        <w:t>Tank</w:t>
      </w:r>
      <w:r>
        <w:rPr>
          <w:color w:val="1F3762"/>
          <w:spacing w:val="-4"/>
        </w:rPr>
        <w:t> </w:t>
      </w:r>
      <w:r>
        <w:rPr>
          <w:color w:val="1F3762"/>
          <w:spacing w:val="-2"/>
        </w:rPr>
        <w:t>Farms/Depots</w:t>
      </w:r>
    </w:p>
    <w:p>
      <w:pPr>
        <w:pStyle w:val="BodyText"/>
        <w:spacing w:before="1"/>
        <w:ind w:right="217"/>
      </w:pPr>
      <w:r>
        <w:rPr/>
        <mc:AlternateContent>
          <mc:Choice Requires="wps">
            <w:drawing>
              <wp:anchor distT="0" distB="0" distL="0" distR="0" allowOverlap="1" layoutInCell="1" locked="0" behindDoc="1" simplePos="0" relativeHeight="487186944">
                <wp:simplePos x="0" y="0"/>
                <wp:positionH relativeFrom="page">
                  <wp:posOffset>1705610</wp:posOffset>
                </wp:positionH>
                <wp:positionV relativeFrom="paragraph">
                  <wp:posOffset>1012545</wp:posOffset>
                </wp:positionV>
                <wp:extent cx="53340" cy="16954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3340" cy="169545"/>
                        </a:xfrm>
                        <a:custGeom>
                          <a:avLst/>
                          <a:gdLst/>
                          <a:ahLst/>
                          <a:cxnLst/>
                          <a:rect l="l" t="t" r="r" b="b"/>
                          <a:pathLst>
                            <a:path w="53340" h="169545">
                              <a:moveTo>
                                <a:pt x="53339" y="0"/>
                              </a:moveTo>
                              <a:lnTo>
                                <a:pt x="0" y="0"/>
                              </a:lnTo>
                              <a:lnTo>
                                <a:pt x="0" y="169163"/>
                              </a:lnTo>
                              <a:lnTo>
                                <a:pt x="53339" y="169163"/>
                              </a:lnTo>
                              <a:lnTo>
                                <a:pt x="53339" y="0"/>
                              </a:lnTo>
                              <a:close/>
                            </a:path>
                          </a:pathLst>
                        </a:custGeom>
                        <a:solidFill>
                          <a:srgbClr val="ECF9FF"/>
                        </a:solidFill>
                      </wps:spPr>
                      <wps:bodyPr wrap="square" lIns="0" tIns="0" rIns="0" bIns="0" rtlCol="0">
                        <a:prstTxWarp prst="textNoShape">
                          <a:avLst/>
                        </a:prstTxWarp>
                        <a:noAutofit/>
                      </wps:bodyPr>
                    </wps:wsp>
                  </a:graphicData>
                </a:graphic>
              </wp:anchor>
            </w:drawing>
          </mc:Choice>
          <mc:Fallback>
            <w:pict>
              <v:rect style="position:absolute;margin-left:134.300003pt;margin-top:79.727966pt;width:4.2pt;height:13.32pt;mso-position-horizontal-relative:page;mso-position-vertical-relative:paragraph;z-index:-16129536" id="docshape18" filled="true" fillcolor="#ecf9ff" stroked="false">
                <v:fill type="solid"/>
                <w10:wrap type="none"/>
              </v:rect>
            </w:pict>
          </mc:Fallback>
        </mc:AlternateContent>
      </w:r>
      <w:r>
        <w:rPr/>
        <w:t>Staff members are exposed to physical risk such as noise in the workplace, workers are exposed to chemicals that might harm their health, workers are occasionally subjected to psychological hazards such as excessive work load, and workers are exposed to biological hazards such as tuberculosis. In</w:t>
      </w:r>
      <w:r>
        <w:rPr>
          <w:spacing w:val="-1"/>
        </w:rPr>
        <w:t> </w:t>
      </w:r>
      <w:r>
        <w:rPr/>
        <w:t>conclusion, most respondents believed</w:t>
      </w:r>
      <w:r>
        <w:rPr>
          <w:spacing w:val="-1"/>
        </w:rPr>
        <w:t> </w:t>
      </w:r>
      <w:r>
        <w:rPr/>
        <w:t>that workers</w:t>
      </w:r>
      <w:r>
        <w:rPr>
          <w:spacing w:val="-3"/>
        </w:rPr>
        <w:t> </w:t>
      </w:r>
      <w:r>
        <w:rPr/>
        <w:t>inhale</w:t>
      </w:r>
      <w:r>
        <w:rPr>
          <w:spacing w:val="-2"/>
        </w:rPr>
        <w:t> </w:t>
      </w:r>
      <w:r>
        <w:rPr/>
        <w:t>and consume harmful substances that spill on their skin regularly. This was underpinned by the weighted mean, which showed that each company’s scores were higher than the criterion mean of 3 and had a grand mean of 4.24. Also, most respondents in firms A, B, and C disagreed that their workplace lacks sufficient</w:t>
      </w:r>
      <w:r>
        <w:rPr>
          <w:spacing w:val="-15"/>
        </w:rPr>
        <w:t> </w:t>
      </w:r>
      <w:r>
        <w:rPr/>
        <w:t>environmental</w:t>
      </w:r>
      <w:r>
        <w:rPr>
          <w:spacing w:val="-15"/>
        </w:rPr>
        <w:t> </w:t>
      </w:r>
      <w:r>
        <w:rPr/>
        <w:t>hygiene,</w:t>
      </w:r>
      <w:r>
        <w:rPr>
          <w:spacing w:val="-14"/>
        </w:rPr>
        <w:t> </w:t>
      </w:r>
      <w:r>
        <w:rPr/>
        <w:t>whereas</w:t>
      </w:r>
      <w:r>
        <w:rPr>
          <w:spacing w:val="-15"/>
        </w:rPr>
        <w:t> </w:t>
      </w:r>
      <w:r>
        <w:rPr/>
        <w:t>the</w:t>
      </w:r>
      <w:r>
        <w:rPr>
          <w:spacing w:val="-16"/>
        </w:rPr>
        <w:t> </w:t>
      </w:r>
      <w:r>
        <w:rPr/>
        <w:t>majority</w:t>
      </w:r>
      <w:r>
        <w:rPr>
          <w:spacing w:val="-16"/>
        </w:rPr>
        <w:t> </w:t>
      </w:r>
      <w:r>
        <w:rPr/>
        <w:t>of</w:t>
      </w:r>
      <w:r>
        <w:rPr>
          <w:spacing w:val="-15"/>
        </w:rPr>
        <w:t> </w:t>
      </w:r>
      <w:r>
        <w:rPr/>
        <w:t>respondents</w:t>
      </w:r>
      <w:r>
        <w:rPr>
          <w:spacing w:val="-14"/>
        </w:rPr>
        <w:t> </w:t>
      </w:r>
      <w:r>
        <w:rPr/>
        <w:t>in</w:t>
      </w:r>
      <w:r>
        <w:rPr>
          <w:spacing w:val="-18"/>
        </w:rPr>
        <w:t> </w:t>
      </w:r>
      <w:r>
        <w:rPr/>
        <w:t>other</w:t>
      </w:r>
      <w:r>
        <w:rPr>
          <w:spacing w:val="-14"/>
        </w:rPr>
        <w:t> </w:t>
      </w:r>
      <w:r>
        <w:rPr/>
        <w:t>companies</w:t>
      </w:r>
      <w:r>
        <w:rPr>
          <w:spacing w:val="-15"/>
        </w:rPr>
        <w:t> </w:t>
      </w:r>
      <w:r>
        <w:rPr/>
        <w:t>agreed. The weighted mean result confirmed this, as the scores for firms A, B, and C were all below the criterion</w:t>
      </w:r>
      <w:r>
        <w:rPr>
          <w:spacing w:val="-7"/>
        </w:rPr>
        <w:t> </w:t>
      </w:r>
      <w:r>
        <w:rPr/>
        <w:t>mean</w:t>
      </w:r>
      <w:r>
        <w:rPr>
          <w:spacing w:val="-7"/>
        </w:rPr>
        <w:t> </w:t>
      </w:r>
      <w:r>
        <w:rPr/>
        <w:t>of</w:t>
      </w:r>
      <w:r>
        <w:rPr>
          <w:spacing w:val="-7"/>
        </w:rPr>
        <w:t> </w:t>
      </w:r>
      <w:r>
        <w:rPr/>
        <w:t>3,</w:t>
      </w:r>
      <w:r>
        <w:rPr>
          <w:spacing w:val="-9"/>
        </w:rPr>
        <w:t> </w:t>
      </w:r>
      <w:r>
        <w:rPr/>
        <w:t>whereas</w:t>
      </w:r>
      <w:r>
        <w:rPr>
          <w:spacing w:val="-7"/>
        </w:rPr>
        <w:t> </w:t>
      </w:r>
      <w:r>
        <w:rPr/>
        <w:t>the</w:t>
      </w:r>
      <w:r>
        <w:rPr>
          <w:spacing w:val="-8"/>
        </w:rPr>
        <w:t> </w:t>
      </w:r>
      <w:r>
        <w:rPr/>
        <w:t>weighted</w:t>
      </w:r>
      <w:r>
        <w:rPr>
          <w:spacing w:val="-9"/>
        </w:rPr>
        <w:t> </w:t>
      </w:r>
      <w:r>
        <w:rPr/>
        <w:t>mean</w:t>
      </w:r>
      <w:r>
        <w:rPr>
          <w:spacing w:val="-7"/>
        </w:rPr>
        <w:t> </w:t>
      </w:r>
      <w:r>
        <w:rPr/>
        <w:t>of</w:t>
      </w:r>
      <w:r>
        <w:rPr>
          <w:spacing w:val="-7"/>
        </w:rPr>
        <w:t> </w:t>
      </w:r>
      <w:r>
        <w:rPr/>
        <w:t>the</w:t>
      </w:r>
      <w:r>
        <w:rPr>
          <w:spacing w:val="-8"/>
        </w:rPr>
        <w:t> </w:t>
      </w:r>
      <w:r>
        <w:rPr/>
        <w:t>other</w:t>
      </w:r>
      <w:r>
        <w:rPr>
          <w:spacing w:val="-7"/>
        </w:rPr>
        <w:t> </w:t>
      </w:r>
      <w:r>
        <w:rPr/>
        <w:t>companies</w:t>
      </w:r>
      <w:r>
        <w:rPr>
          <w:spacing w:val="-7"/>
        </w:rPr>
        <w:t> </w:t>
      </w:r>
      <w:r>
        <w:rPr/>
        <w:t>was</w:t>
      </w:r>
      <w:r>
        <w:rPr>
          <w:spacing w:val="-7"/>
        </w:rPr>
        <w:t> </w:t>
      </w:r>
      <w:r>
        <w:rPr/>
        <w:t>above</w:t>
      </w:r>
      <w:r>
        <w:rPr>
          <w:spacing w:val="-10"/>
        </w:rPr>
        <w:t> </w:t>
      </w:r>
      <w:r>
        <w:rPr/>
        <w:t>3.</w:t>
      </w:r>
      <w:r>
        <w:rPr>
          <w:spacing w:val="-7"/>
        </w:rPr>
        <w:t> </w:t>
      </w:r>
      <w:r>
        <w:rPr/>
        <w:t>In</w:t>
      </w:r>
      <w:r>
        <w:rPr>
          <w:spacing w:val="-10"/>
        </w:rPr>
        <w:t> </w:t>
      </w:r>
      <w:r>
        <w:rPr/>
        <w:t>general, respondents disagreed with the assertion that my workplace lacks sufficient environmental hygiene, as seen by the grand mean of 2.93.</w:t>
      </w:r>
    </w:p>
    <w:p>
      <w:pPr>
        <w:pStyle w:val="BodyText"/>
        <w:spacing w:before="2"/>
        <w:ind w:right="216"/>
      </w:pPr>
      <w:r>
        <w:rPr/>
        <w:t>One of the greatest hazards to workers in the tank farm and depot is inhalation of fumes and splashes of product while loading vehicles or taking product samples for analysis. From respondents’ views, workers inhale and absorb harmful chemicals that spill onto their skin on occasional basis. Most respondents (90.0%) agreed that workers inhale and absorb hazardous substances</w:t>
      </w:r>
      <w:r>
        <w:rPr>
          <w:spacing w:val="-18"/>
        </w:rPr>
        <w:t> </w:t>
      </w:r>
      <w:r>
        <w:rPr/>
        <w:t>that</w:t>
      </w:r>
      <w:r>
        <w:rPr>
          <w:spacing w:val="-17"/>
        </w:rPr>
        <w:t> </w:t>
      </w:r>
      <w:r>
        <w:rPr/>
        <w:t>spill</w:t>
      </w:r>
      <w:r>
        <w:rPr>
          <w:spacing w:val="-17"/>
        </w:rPr>
        <w:t> </w:t>
      </w:r>
      <w:r>
        <w:rPr/>
        <w:t>on</w:t>
      </w:r>
      <w:r>
        <w:rPr>
          <w:spacing w:val="-17"/>
        </w:rPr>
        <w:t> </w:t>
      </w:r>
      <w:r>
        <w:rPr/>
        <w:t>their</w:t>
      </w:r>
      <w:r>
        <w:rPr>
          <w:spacing w:val="-17"/>
        </w:rPr>
        <w:t> </w:t>
      </w:r>
      <w:r>
        <w:rPr/>
        <w:t>skin</w:t>
      </w:r>
      <w:r>
        <w:rPr>
          <w:spacing w:val="-17"/>
        </w:rPr>
        <w:t> </w:t>
      </w:r>
      <w:r>
        <w:rPr/>
        <w:t>on</w:t>
      </w:r>
      <w:r>
        <w:rPr>
          <w:spacing w:val="-18"/>
        </w:rPr>
        <w:t> </w:t>
      </w:r>
      <w:r>
        <w:rPr/>
        <w:t>occasion.</w:t>
      </w:r>
      <w:r>
        <w:rPr>
          <w:spacing w:val="-17"/>
        </w:rPr>
        <w:t> </w:t>
      </w:r>
      <w:r>
        <w:rPr/>
        <w:t>A</w:t>
      </w:r>
      <w:r>
        <w:rPr>
          <w:spacing w:val="-17"/>
        </w:rPr>
        <w:t> </w:t>
      </w:r>
      <w:r>
        <w:rPr/>
        <w:t>weighted</w:t>
      </w:r>
      <w:r>
        <w:rPr>
          <w:spacing w:val="-17"/>
        </w:rPr>
        <w:t> </w:t>
      </w:r>
      <w:r>
        <w:rPr/>
        <w:t>mean</w:t>
      </w:r>
      <w:r>
        <w:rPr>
          <w:spacing w:val="-17"/>
        </w:rPr>
        <w:t> </w:t>
      </w:r>
      <w:r>
        <w:rPr/>
        <w:t>of</w:t>
      </w:r>
      <w:r>
        <w:rPr>
          <w:spacing w:val="-17"/>
        </w:rPr>
        <w:t> </w:t>
      </w:r>
      <w:r>
        <w:rPr/>
        <w:t>3.70</w:t>
      </w:r>
      <w:r>
        <w:rPr>
          <w:spacing w:val="-18"/>
        </w:rPr>
        <w:t> </w:t>
      </w:r>
      <w:r>
        <w:rPr/>
        <w:t>indicates</w:t>
      </w:r>
      <w:r>
        <w:rPr>
          <w:spacing w:val="-17"/>
        </w:rPr>
        <w:t> </w:t>
      </w:r>
      <w:r>
        <w:rPr/>
        <w:t>that</w:t>
      </w:r>
      <w:r>
        <w:rPr>
          <w:spacing w:val="-17"/>
        </w:rPr>
        <w:t> </w:t>
      </w:r>
      <w:r>
        <w:rPr/>
        <w:t>the</w:t>
      </w:r>
      <w:r>
        <w:rPr>
          <w:spacing w:val="-17"/>
        </w:rPr>
        <w:t> </w:t>
      </w:r>
      <w:r>
        <w:rPr/>
        <w:t>assertion is</w:t>
      </w:r>
      <w:r>
        <w:rPr>
          <w:spacing w:val="-7"/>
        </w:rPr>
        <w:t> </w:t>
      </w:r>
      <w:r>
        <w:rPr/>
        <w:t>generally</w:t>
      </w:r>
      <w:r>
        <w:rPr>
          <w:spacing w:val="-6"/>
        </w:rPr>
        <w:t> </w:t>
      </w:r>
      <w:r>
        <w:rPr/>
        <w:t>accepted.</w:t>
      </w:r>
      <w:r>
        <w:rPr>
          <w:spacing w:val="-6"/>
        </w:rPr>
        <w:t> </w:t>
      </w:r>
      <w:r>
        <w:rPr/>
        <w:t>This</w:t>
      </w:r>
      <w:r>
        <w:rPr>
          <w:spacing w:val="-7"/>
        </w:rPr>
        <w:t> </w:t>
      </w:r>
      <w:r>
        <w:rPr/>
        <w:t>remark</w:t>
      </w:r>
      <w:r>
        <w:rPr>
          <w:spacing w:val="-6"/>
        </w:rPr>
        <w:t> </w:t>
      </w:r>
      <w:r>
        <w:rPr/>
        <w:t>backs</w:t>
      </w:r>
      <w:r>
        <w:rPr>
          <w:spacing w:val="-6"/>
        </w:rPr>
        <w:t> </w:t>
      </w:r>
      <w:r>
        <w:rPr/>
        <w:t>up</w:t>
      </w:r>
      <w:r>
        <w:rPr>
          <w:spacing w:val="-6"/>
        </w:rPr>
        <w:t> </w:t>
      </w:r>
      <w:r>
        <w:rPr/>
        <w:t>a</w:t>
      </w:r>
      <w:r>
        <w:rPr>
          <w:spacing w:val="-7"/>
        </w:rPr>
        <w:t> </w:t>
      </w:r>
      <w:r>
        <w:rPr/>
        <w:t>prior</w:t>
      </w:r>
      <w:r>
        <w:rPr>
          <w:spacing w:val="-7"/>
        </w:rPr>
        <w:t> </w:t>
      </w:r>
      <w:r>
        <w:rPr/>
        <w:t>study</w:t>
      </w:r>
      <w:r>
        <w:rPr>
          <w:spacing w:val="-6"/>
        </w:rPr>
        <w:t> </w:t>
      </w:r>
      <w:r>
        <w:rPr/>
        <w:t>that</w:t>
      </w:r>
      <w:r>
        <w:rPr>
          <w:spacing w:val="-8"/>
        </w:rPr>
        <w:t> </w:t>
      </w:r>
      <w:r>
        <w:rPr/>
        <w:t>concluded</w:t>
      </w:r>
      <w:r>
        <w:rPr>
          <w:spacing w:val="-7"/>
        </w:rPr>
        <w:t> </w:t>
      </w:r>
      <w:r>
        <w:rPr/>
        <w:t>that</w:t>
      </w:r>
      <w:r>
        <w:rPr>
          <w:spacing w:val="-6"/>
        </w:rPr>
        <w:t> </w:t>
      </w:r>
      <w:r>
        <w:rPr/>
        <w:t>"chemical</w:t>
      </w:r>
      <w:r>
        <w:rPr>
          <w:spacing w:val="-6"/>
        </w:rPr>
        <w:t> </w:t>
      </w:r>
      <w:r>
        <w:rPr/>
        <w:t>emissions occur when a chemical is released from a wide region, such as an industrial site, or from a container, such as a drum or bottle, into the</w:t>
      </w:r>
      <w:r>
        <w:rPr>
          <w:spacing w:val="-1"/>
        </w:rPr>
        <w:t> </w:t>
      </w:r>
      <w:r>
        <w:rPr/>
        <w:t>environment." It is</w:t>
      </w:r>
      <w:r>
        <w:rPr>
          <w:spacing w:val="-2"/>
        </w:rPr>
        <w:t> </w:t>
      </w:r>
      <w:r>
        <w:rPr/>
        <w:t>thus possible to</w:t>
      </w:r>
      <w:r>
        <w:rPr>
          <w:spacing w:val="-2"/>
        </w:rPr>
        <w:t> </w:t>
      </w:r>
      <w:r>
        <w:rPr/>
        <w:t>be exposed to</w:t>
      </w:r>
      <w:r>
        <w:rPr>
          <w:spacing w:val="-1"/>
        </w:rPr>
        <w:t> </w:t>
      </w:r>
      <w:r>
        <w:rPr/>
        <w:t>it in the environment via breathing, eating, or drinking things that contain the chemical, alongside via skin contact."</w:t>
      </w:r>
    </w:p>
    <w:p>
      <w:pPr>
        <w:pStyle w:val="BodyText"/>
        <w:ind w:right="214"/>
      </w:pPr>
      <w:r>
        <w:rPr/>
        <w:t>The findings show how many new employees took part in pre-employment training. In firm A, most respondents (73.7%) agreed that they received pre-employment training when they first started working, and 26.3 percent disagreeing. A weighted average of 4.00 indicates that the statement</w:t>
      </w:r>
      <w:r>
        <w:rPr>
          <w:spacing w:val="-13"/>
        </w:rPr>
        <w:t> </w:t>
      </w:r>
      <w:r>
        <w:rPr/>
        <w:t>is</w:t>
      </w:r>
      <w:r>
        <w:rPr>
          <w:spacing w:val="-14"/>
        </w:rPr>
        <w:t> </w:t>
      </w:r>
      <w:r>
        <w:rPr/>
        <w:t>generally</w:t>
      </w:r>
      <w:r>
        <w:rPr>
          <w:spacing w:val="-14"/>
        </w:rPr>
        <w:t> </w:t>
      </w:r>
      <w:r>
        <w:rPr/>
        <w:t>agreed</w:t>
      </w:r>
      <w:r>
        <w:rPr>
          <w:spacing w:val="-13"/>
        </w:rPr>
        <w:t> </w:t>
      </w:r>
      <w:r>
        <w:rPr/>
        <w:t>upon.</w:t>
      </w:r>
      <w:r>
        <w:rPr>
          <w:spacing w:val="-14"/>
        </w:rPr>
        <w:t> </w:t>
      </w:r>
      <w:r>
        <w:rPr/>
        <w:t>OHS</w:t>
      </w:r>
      <w:r>
        <w:rPr>
          <w:spacing w:val="-15"/>
        </w:rPr>
        <w:t> </w:t>
      </w:r>
      <w:r>
        <w:rPr/>
        <w:t>in</w:t>
      </w:r>
      <w:r>
        <w:rPr>
          <w:spacing w:val="-14"/>
        </w:rPr>
        <w:t> </w:t>
      </w:r>
      <w:r>
        <w:rPr/>
        <w:t>Nigeria's</w:t>
      </w:r>
      <w:r>
        <w:rPr>
          <w:spacing w:val="-14"/>
        </w:rPr>
        <w:t> </w:t>
      </w:r>
      <w:r>
        <w:rPr/>
        <w:t>oil</w:t>
      </w:r>
      <w:r>
        <w:rPr>
          <w:spacing w:val="-14"/>
        </w:rPr>
        <w:t> </w:t>
      </w:r>
      <w:r>
        <w:rPr/>
        <w:t>&amp;</w:t>
      </w:r>
      <w:r>
        <w:rPr>
          <w:spacing w:val="-13"/>
        </w:rPr>
        <w:t> </w:t>
      </w:r>
      <w:r>
        <w:rPr/>
        <w:t>gas</w:t>
      </w:r>
      <w:r>
        <w:rPr>
          <w:spacing w:val="-14"/>
        </w:rPr>
        <w:t> </w:t>
      </w:r>
      <w:r>
        <w:rPr/>
        <w:t>industry</w:t>
      </w:r>
      <w:r>
        <w:rPr>
          <w:spacing w:val="-13"/>
        </w:rPr>
        <w:t> </w:t>
      </w:r>
      <w:r>
        <w:rPr/>
        <w:t>was</w:t>
      </w:r>
      <w:r>
        <w:rPr>
          <w:spacing w:val="-15"/>
        </w:rPr>
        <w:t> </w:t>
      </w:r>
      <w:r>
        <w:rPr/>
        <w:t>investigated</w:t>
      </w:r>
      <w:r>
        <w:rPr>
          <w:spacing w:val="-13"/>
        </w:rPr>
        <w:t> </w:t>
      </w:r>
      <w:r>
        <w:rPr/>
        <w:t>by</w:t>
      </w:r>
      <w:r>
        <w:rPr>
          <w:spacing w:val="-13"/>
        </w:rPr>
        <w:t> </w:t>
      </w:r>
      <w:r>
        <w:rPr/>
        <w:t>Asikhia and Emenike (2013). Workers are exposed to divers’ dangers at work, according to the findings. Shaikh and Weiguo (2018) conducted an empirical investigation on OHS facilities and worker performance</w:t>
      </w:r>
      <w:r>
        <w:rPr>
          <w:spacing w:val="22"/>
        </w:rPr>
        <w:t> </w:t>
      </w:r>
      <w:r>
        <w:rPr/>
        <w:t>in</w:t>
      </w:r>
      <w:r>
        <w:rPr>
          <w:spacing w:val="22"/>
        </w:rPr>
        <w:t> </w:t>
      </w:r>
      <w:r>
        <w:rPr/>
        <w:t>the</w:t>
      </w:r>
      <w:r>
        <w:rPr>
          <w:spacing w:val="22"/>
        </w:rPr>
        <w:t> </w:t>
      </w:r>
      <w:r>
        <w:rPr/>
        <w:t>manufacturing</w:t>
      </w:r>
      <w:r>
        <w:rPr>
          <w:spacing w:val="23"/>
        </w:rPr>
        <w:t> </w:t>
      </w:r>
      <w:r>
        <w:rPr/>
        <w:t>business.</w:t>
      </w:r>
      <w:r>
        <w:rPr>
          <w:spacing w:val="22"/>
        </w:rPr>
        <w:t> </w:t>
      </w:r>
      <w:r>
        <w:rPr/>
        <w:t>Workers'</w:t>
      </w:r>
      <w:r>
        <w:rPr>
          <w:spacing w:val="22"/>
        </w:rPr>
        <w:t> </w:t>
      </w:r>
      <w:r>
        <w:rPr/>
        <w:t>performance</w:t>
      </w:r>
      <w:r>
        <w:rPr>
          <w:spacing w:val="22"/>
        </w:rPr>
        <w:t> </w:t>
      </w:r>
      <w:r>
        <w:rPr/>
        <w:t>is</w:t>
      </w:r>
      <w:r>
        <w:rPr>
          <w:spacing w:val="21"/>
        </w:rPr>
        <w:t> </w:t>
      </w:r>
      <w:r>
        <w:rPr/>
        <w:t>positively</w:t>
      </w:r>
      <w:r>
        <w:rPr>
          <w:spacing w:val="21"/>
        </w:rPr>
        <w:t> </w:t>
      </w:r>
      <w:r>
        <w:rPr/>
        <w:t>correlated</w:t>
      </w:r>
      <w:r>
        <w:rPr>
          <w:spacing w:val="23"/>
        </w:rPr>
        <w:t> </w:t>
      </w:r>
      <w:r>
        <w:rPr/>
        <w:t>with</w:t>
      </w:r>
    </w:p>
    <w:p>
      <w:pPr>
        <w:spacing w:after="0"/>
        <w:sectPr>
          <w:pgSz w:w="11910" w:h="16840"/>
          <w:pgMar w:header="720" w:footer="1084" w:top="1660" w:bottom="1280" w:left="1160" w:right="940"/>
        </w:sectPr>
      </w:pPr>
    </w:p>
    <w:p>
      <w:pPr>
        <w:pStyle w:val="BodyText"/>
        <w:spacing w:before="91"/>
        <w:ind w:right="215"/>
      </w:pPr>
      <w:r>
        <w:rPr/>
        <w:t>OHS facilities, according to the findings. Evidence shows that the workers did not receive OHSFs on timely manner. Both assumptions are supported by the outcome of this study, principally because</w:t>
      </w:r>
      <w:r>
        <w:rPr>
          <w:spacing w:val="-3"/>
        </w:rPr>
        <w:t> </w:t>
      </w:r>
      <w:r>
        <w:rPr/>
        <w:t>workers</w:t>
      </w:r>
      <w:r>
        <w:rPr>
          <w:spacing w:val="-2"/>
        </w:rPr>
        <w:t> </w:t>
      </w:r>
      <w:r>
        <w:rPr/>
        <w:t>are</w:t>
      </w:r>
      <w:r>
        <w:rPr>
          <w:spacing w:val="-2"/>
        </w:rPr>
        <w:t> </w:t>
      </w:r>
      <w:r>
        <w:rPr/>
        <w:t>typically</w:t>
      </w:r>
      <w:r>
        <w:rPr>
          <w:spacing w:val="-2"/>
        </w:rPr>
        <w:t> </w:t>
      </w:r>
      <w:r>
        <w:rPr/>
        <w:t>exposed</w:t>
      </w:r>
      <w:r>
        <w:rPr>
          <w:spacing w:val="-5"/>
        </w:rPr>
        <w:t> </w:t>
      </w:r>
      <w:r>
        <w:rPr/>
        <w:t>to</w:t>
      </w:r>
      <w:r>
        <w:rPr>
          <w:spacing w:val="-2"/>
        </w:rPr>
        <w:t> </w:t>
      </w:r>
      <w:r>
        <w:rPr/>
        <w:t>a</w:t>
      </w:r>
      <w:r>
        <w:rPr>
          <w:spacing w:val="-4"/>
        </w:rPr>
        <w:t> </w:t>
      </w:r>
      <w:r>
        <w:rPr/>
        <w:t>variety</w:t>
      </w:r>
      <w:r>
        <w:rPr>
          <w:spacing w:val="-1"/>
        </w:rPr>
        <w:t> </w:t>
      </w:r>
      <w:r>
        <w:rPr/>
        <w:t>of</w:t>
      </w:r>
      <w:r>
        <w:rPr>
          <w:spacing w:val="-2"/>
        </w:rPr>
        <w:t> </w:t>
      </w:r>
      <w:r>
        <w:rPr/>
        <w:t>dangers</w:t>
      </w:r>
      <w:r>
        <w:rPr>
          <w:spacing w:val="-2"/>
        </w:rPr>
        <w:t> </w:t>
      </w:r>
      <w:r>
        <w:rPr/>
        <w:t>in</w:t>
      </w:r>
      <w:r>
        <w:rPr>
          <w:spacing w:val="-4"/>
        </w:rPr>
        <w:t> </w:t>
      </w:r>
      <w:r>
        <w:rPr/>
        <w:t>the</w:t>
      </w:r>
      <w:r>
        <w:rPr>
          <w:spacing w:val="-3"/>
        </w:rPr>
        <w:t> </w:t>
      </w:r>
      <w:r>
        <w:rPr/>
        <w:t>workplace.</w:t>
      </w:r>
      <w:r>
        <w:rPr>
          <w:spacing w:val="-1"/>
        </w:rPr>
        <w:t> </w:t>
      </w:r>
      <w:r>
        <w:rPr/>
        <w:t>This</w:t>
      </w:r>
      <w:r>
        <w:rPr>
          <w:spacing w:val="-2"/>
        </w:rPr>
        <w:t> </w:t>
      </w:r>
      <w:r>
        <w:rPr/>
        <w:t>infers</w:t>
      </w:r>
      <w:r>
        <w:rPr>
          <w:spacing w:val="-2"/>
        </w:rPr>
        <w:t> </w:t>
      </w:r>
      <w:r>
        <w:rPr/>
        <w:t>that</w:t>
      </w:r>
      <w:r>
        <w:rPr>
          <w:spacing w:val="-1"/>
        </w:rPr>
        <w:t> </w:t>
      </w:r>
      <w:r>
        <w:rPr/>
        <w:t>if comprehensive health assessments are performed on all employees, appropriate health facilities are</w:t>
      </w:r>
      <w:r>
        <w:rPr>
          <w:spacing w:val="-9"/>
        </w:rPr>
        <w:t> </w:t>
      </w:r>
      <w:r>
        <w:rPr/>
        <w:t>provided,</w:t>
      </w:r>
      <w:r>
        <w:rPr>
          <w:spacing w:val="-10"/>
        </w:rPr>
        <w:t> </w:t>
      </w:r>
      <w:r>
        <w:rPr/>
        <w:t>and</w:t>
      </w:r>
      <w:r>
        <w:rPr>
          <w:spacing w:val="-10"/>
        </w:rPr>
        <w:t> </w:t>
      </w:r>
      <w:r>
        <w:rPr/>
        <w:t>existing</w:t>
      </w:r>
      <w:r>
        <w:rPr>
          <w:spacing w:val="-7"/>
        </w:rPr>
        <w:t> </w:t>
      </w:r>
      <w:r>
        <w:rPr/>
        <w:t>legislation</w:t>
      </w:r>
      <w:r>
        <w:rPr>
          <w:spacing w:val="-10"/>
        </w:rPr>
        <w:t> </w:t>
      </w:r>
      <w:r>
        <w:rPr/>
        <w:t>is</w:t>
      </w:r>
      <w:r>
        <w:rPr>
          <w:spacing w:val="-10"/>
        </w:rPr>
        <w:t> </w:t>
      </w:r>
      <w:r>
        <w:rPr/>
        <w:t>enforced</w:t>
      </w:r>
      <w:r>
        <w:rPr>
          <w:spacing w:val="-7"/>
        </w:rPr>
        <w:t> </w:t>
      </w:r>
      <w:r>
        <w:rPr/>
        <w:t>and</w:t>
      </w:r>
      <w:r>
        <w:rPr>
          <w:spacing w:val="-7"/>
        </w:rPr>
        <w:t> </w:t>
      </w:r>
      <w:r>
        <w:rPr/>
        <w:t>strengthened</w:t>
      </w:r>
      <w:r>
        <w:rPr>
          <w:spacing w:val="-7"/>
        </w:rPr>
        <w:t> </w:t>
      </w:r>
      <w:r>
        <w:rPr/>
        <w:t>to</w:t>
      </w:r>
      <w:r>
        <w:rPr>
          <w:spacing w:val="-10"/>
        </w:rPr>
        <w:t> </w:t>
      </w:r>
      <w:r>
        <w:rPr/>
        <w:t>limit</w:t>
      </w:r>
      <w:r>
        <w:rPr>
          <w:spacing w:val="-10"/>
        </w:rPr>
        <w:t> </w:t>
      </w:r>
      <w:r>
        <w:rPr/>
        <w:t>these</w:t>
      </w:r>
      <w:r>
        <w:rPr>
          <w:spacing w:val="-9"/>
        </w:rPr>
        <w:t> </w:t>
      </w:r>
      <w:r>
        <w:rPr/>
        <w:t>hazards,</w:t>
      </w:r>
      <w:r>
        <w:rPr>
          <w:spacing w:val="-10"/>
        </w:rPr>
        <w:t> </w:t>
      </w:r>
      <w:r>
        <w:rPr/>
        <w:t>workers in</w:t>
      </w:r>
      <w:r>
        <w:rPr>
          <w:spacing w:val="-6"/>
        </w:rPr>
        <w:t> </w:t>
      </w:r>
      <w:r>
        <w:rPr/>
        <w:t>oil</w:t>
      </w:r>
      <w:r>
        <w:rPr>
          <w:spacing w:val="-6"/>
        </w:rPr>
        <w:t> </w:t>
      </w:r>
      <w:r>
        <w:rPr/>
        <w:t>and</w:t>
      </w:r>
      <w:r>
        <w:rPr>
          <w:spacing w:val="-5"/>
        </w:rPr>
        <w:t> </w:t>
      </w:r>
      <w:r>
        <w:rPr/>
        <w:t>gas</w:t>
      </w:r>
      <w:r>
        <w:rPr>
          <w:spacing w:val="-6"/>
        </w:rPr>
        <w:t> </w:t>
      </w:r>
      <w:r>
        <w:rPr/>
        <w:t>firms</w:t>
      </w:r>
      <w:r>
        <w:rPr>
          <w:spacing w:val="-6"/>
        </w:rPr>
        <w:t> </w:t>
      </w:r>
      <w:r>
        <w:rPr/>
        <w:t>will</w:t>
      </w:r>
      <w:r>
        <w:rPr>
          <w:spacing w:val="-6"/>
        </w:rPr>
        <w:t> </w:t>
      </w:r>
      <w:r>
        <w:rPr/>
        <w:t>face</w:t>
      </w:r>
      <w:r>
        <w:rPr>
          <w:spacing w:val="-6"/>
        </w:rPr>
        <w:t> </w:t>
      </w:r>
      <w:r>
        <w:rPr/>
        <w:t>less</w:t>
      </w:r>
      <w:r>
        <w:rPr>
          <w:spacing w:val="-6"/>
        </w:rPr>
        <w:t> </w:t>
      </w:r>
      <w:r>
        <w:rPr/>
        <w:t>occupational</w:t>
      </w:r>
      <w:r>
        <w:rPr>
          <w:spacing w:val="-5"/>
        </w:rPr>
        <w:t> </w:t>
      </w:r>
      <w:r>
        <w:rPr/>
        <w:t>health</w:t>
      </w:r>
      <w:r>
        <w:rPr>
          <w:spacing w:val="-6"/>
        </w:rPr>
        <w:t> </w:t>
      </w:r>
      <w:r>
        <w:rPr/>
        <w:t>risk.</w:t>
      </w:r>
      <w:r>
        <w:rPr>
          <w:spacing w:val="-5"/>
        </w:rPr>
        <w:t> </w:t>
      </w:r>
      <w:r>
        <w:rPr/>
        <w:t>This</w:t>
      </w:r>
      <w:r>
        <w:rPr>
          <w:spacing w:val="-6"/>
        </w:rPr>
        <w:t> </w:t>
      </w:r>
      <w:r>
        <w:rPr/>
        <w:t>should</w:t>
      </w:r>
      <w:r>
        <w:rPr>
          <w:spacing w:val="-8"/>
        </w:rPr>
        <w:t> </w:t>
      </w:r>
      <w:r>
        <w:rPr/>
        <w:t>take</w:t>
      </w:r>
      <w:r>
        <w:rPr>
          <w:spacing w:val="-6"/>
        </w:rPr>
        <w:t> </w:t>
      </w:r>
      <w:r>
        <w:rPr/>
        <w:t>private</w:t>
      </w:r>
      <w:r>
        <w:rPr>
          <w:spacing w:val="-6"/>
        </w:rPr>
        <w:t> </w:t>
      </w:r>
      <w:r>
        <w:rPr/>
        <w:t>and</w:t>
      </w:r>
      <w:r>
        <w:rPr>
          <w:spacing w:val="-5"/>
        </w:rPr>
        <w:t> </w:t>
      </w:r>
      <w:r>
        <w:rPr/>
        <w:t>public</w:t>
      </w:r>
      <w:r>
        <w:rPr>
          <w:spacing w:val="-7"/>
        </w:rPr>
        <w:t> </w:t>
      </w:r>
      <w:r>
        <w:rPr/>
        <w:t>oil</w:t>
      </w:r>
      <w:r>
        <w:rPr>
          <w:spacing w:val="-6"/>
        </w:rPr>
        <w:t> </w:t>
      </w:r>
      <w:r>
        <w:rPr/>
        <w:t>&amp; gas infrastructure into account.</w:t>
      </w:r>
    </w:p>
    <w:p>
      <w:pPr>
        <w:pStyle w:val="BodyText"/>
        <w:spacing w:before="1"/>
        <w:ind w:left="0"/>
        <w:jc w:val="left"/>
      </w:pPr>
    </w:p>
    <w:p>
      <w:pPr>
        <w:pStyle w:val="Heading1"/>
        <w:spacing w:line="265" w:lineRule="exact"/>
      </w:pPr>
      <w:r>
        <w:rPr>
          <w:spacing w:val="-2"/>
        </w:rPr>
        <w:t>CONCLUSION</w:t>
      </w:r>
    </w:p>
    <w:p>
      <w:pPr>
        <w:pStyle w:val="BodyText"/>
        <w:ind w:right="215"/>
      </w:pPr>
      <w:r>
        <w:rPr/>
        <w:t>In conclusion, workers at tank farms and depots face occupational risks, from the report. Due to frequent and continuous use, alongside exposure to the elements, machines and other service facilities deteriorate. The deterioration must be addressed using variety of maintenance intervention approaches at predetermined intervals to maintain the required use of facilities and service</w:t>
      </w:r>
      <w:r>
        <w:rPr>
          <w:spacing w:val="-7"/>
        </w:rPr>
        <w:t> </w:t>
      </w:r>
      <w:r>
        <w:rPr/>
        <w:t>life.</w:t>
      </w:r>
      <w:r>
        <w:rPr>
          <w:spacing w:val="-6"/>
        </w:rPr>
        <w:t> </w:t>
      </w:r>
      <w:r>
        <w:rPr/>
        <w:t>As</w:t>
      </w:r>
      <w:r>
        <w:rPr>
          <w:spacing w:val="-7"/>
        </w:rPr>
        <w:t> </w:t>
      </w:r>
      <w:r>
        <w:rPr/>
        <w:t>a</w:t>
      </w:r>
      <w:r>
        <w:rPr>
          <w:spacing w:val="-7"/>
        </w:rPr>
        <w:t> </w:t>
      </w:r>
      <w:r>
        <w:rPr/>
        <w:t>result,</w:t>
      </w:r>
      <w:r>
        <w:rPr>
          <w:spacing w:val="-6"/>
        </w:rPr>
        <w:t> </w:t>
      </w:r>
      <w:r>
        <w:rPr/>
        <w:t>when</w:t>
      </w:r>
      <w:r>
        <w:rPr>
          <w:spacing w:val="-7"/>
        </w:rPr>
        <w:t> </w:t>
      </w:r>
      <w:r>
        <w:rPr/>
        <w:t>a</w:t>
      </w:r>
      <w:r>
        <w:rPr>
          <w:spacing w:val="-7"/>
        </w:rPr>
        <w:t> </w:t>
      </w:r>
      <w:r>
        <w:rPr/>
        <w:t>thorough</w:t>
      </w:r>
      <w:r>
        <w:rPr>
          <w:spacing w:val="-7"/>
        </w:rPr>
        <w:t> </w:t>
      </w:r>
      <w:r>
        <w:rPr/>
        <w:t>health</w:t>
      </w:r>
      <w:r>
        <w:rPr>
          <w:spacing w:val="-7"/>
        </w:rPr>
        <w:t> </w:t>
      </w:r>
      <w:r>
        <w:rPr/>
        <w:t>risk-assessment</w:t>
      </w:r>
      <w:r>
        <w:rPr>
          <w:spacing w:val="-6"/>
        </w:rPr>
        <w:t> </w:t>
      </w:r>
      <w:r>
        <w:rPr/>
        <w:t>is</w:t>
      </w:r>
      <w:r>
        <w:rPr>
          <w:spacing w:val="-7"/>
        </w:rPr>
        <w:t> </w:t>
      </w:r>
      <w:r>
        <w:rPr/>
        <w:t>conducted</w:t>
      </w:r>
      <w:r>
        <w:rPr>
          <w:spacing w:val="-6"/>
        </w:rPr>
        <w:t> </w:t>
      </w:r>
      <w:r>
        <w:rPr/>
        <w:t>and</w:t>
      </w:r>
      <w:r>
        <w:rPr>
          <w:spacing w:val="-6"/>
        </w:rPr>
        <w:t> </w:t>
      </w:r>
      <w:r>
        <w:rPr/>
        <w:t>workplace</w:t>
      </w:r>
      <w:r>
        <w:rPr>
          <w:spacing w:val="-7"/>
        </w:rPr>
        <w:t> </w:t>
      </w:r>
      <w:r>
        <w:rPr/>
        <w:t>OHS regulations are rigorously followed in Tank farms and/or depots, the risk of illness or disorder among workers would be prevented/greatly minimized. Additionally, when a safety regulatory authority enforces compliance with OHS measures, such as corporations hosting regular training on risk and hazard awareness, it decreases workplace dangers and risk.</w:t>
      </w:r>
    </w:p>
    <w:p>
      <w:pPr>
        <w:pStyle w:val="BodyText"/>
        <w:ind w:left="0"/>
        <w:jc w:val="left"/>
      </w:pPr>
    </w:p>
    <w:p>
      <w:pPr>
        <w:pStyle w:val="Heading1"/>
        <w:spacing w:line="265" w:lineRule="exact"/>
      </w:pPr>
      <w:r>
        <w:rPr>
          <w:spacing w:val="-2"/>
        </w:rPr>
        <w:t>RECOMMENDATIONS</w:t>
      </w:r>
    </w:p>
    <w:p>
      <w:pPr>
        <w:pStyle w:val="ListParagraph"/>
        <w:numPr>
          <w:ilvl w:val="0"/>
          <w:numId w:val="2"/>
        </w:numPr>
        <w:tabs>
          <w:tab w:pos="587" w:val="left" w:leader="none"/>
        </w:tabs>
        <w:spacing w:line="240" w:lineRule="auto" w:before="0" w:after="0"/>
        <w:ind w:left="587" w:right="217" w:hanging="360"/>
        <w:jc w:val="both"/>
        <w:rPr>
          <w:sz w:val="22"/>
        </w:rPr>
      </w:pPr>
      <w:r>
        <w:rPr>
          <w:sz w:val="22"/>
        </w:rPr>
        <w:t>Oil &amp; Gas companies should conduct risk management covering in three aspects: increasing the hazard-awareness level, enhancing system ventilation, and improving personal health management measures.</w:t>
      </w:r>
    </w:p>
    <w:p>
      <w:pPr>
        <w:pStyle w:val="ListParagraph"/>
        <w:numPr>
          <w:ilvl w:val="0"/>
          <w:numId w:val="2"/>
        </w:numPr>
        <w:tabs>
          <w:tab w:pos="587" w:val="left" w:leader="none"/>
        </w:tabs>
        <w:spacing w:line="240" w:lineRule="auto" w:before="0" w:after="0"/>
        <w:ind w:left="587" w:right="215" w:hanging="360"/>
        <w:jc w:val="both"/>
        <w:rPr>
          <w:sz w:val="22"/>
        </w:rPr>
      </w:pPr>
      <w:r>
        <w:rPr>
          <w:sz w:val="22"/>
        </w:rPr>
        <w:t>Management</w:t>
      </w:r>
      <w:r>
        <w:rPr>
          <w:spacing w:val="-1"/>
          <w:sz w:val="22"/>
        </w:rPr>
        <w:t> </w:t>
      </w:r>
      <w:r>
        <w:rPr>
          <w:sz w:val="22"/>
        </w:rPr>
        <w:t>of</w:t>
      </w:r>
      <w:r>
        <w:rPr>
          <w:spacing w:val="-2"/>
          <w:sz w:val="22"/>
        </w:rPr>
        <w:t> </w:t>
      </w:r>
      <w:r>
        <w:rPr>
          <w:sz w:val="22"/>
        </w:rPr>
        <w:t>oil</w:t>
      </w:r>
      <w:r>
        <w:rPr>
          <w:spacing w:val="-4"/>
          <w:sz w:val="22"/>
        </w:rPr>
        <w:t> </w:t>
      </w:r>
      <w:r>
        <w:rPr>
          <w:sz w:val="22"/>
        </w:rPr>
        <w:t>&amp;</w:t>
      </w:r>
      <w:r>
        <w:rPr>
          <w:spacing w:val="-2"/>
          <w:sz w:val="22"/>
        </w:rPr>
        <w:t> </w:t>
      </w:r>
      <w:r>
        <w:rPr>
          <w:sz w:val="22"/>
        </w:rPr>
        <w:t>gas</w:t>
      </w:r>
      <w:r>
        <w:rPr>
          <w:spacing w:val="-5"/>
          <w:sz w:val="22"/>
        </w:rPr>
        <w:t> </w:t>
      </w:r>
      <w:r>
        <w:rPr>
          <w:sz w:val="22"/>
        </w:rPr>
        <w:t>companies</w:t>
      </w:r>
      <w:r>
        <w:rPr>
          <w:spacing w:val="-2"/>
          <w:sz w:val="22"/>
        </w:rPr>
        <w:t> </w:t>
      </w:r>
      <w:r>
        <w:rPr>
          <w:sz w:val="22"/>
        </w:rPr>
        <w:t>should</w:t>
      </w:r>
      <w:r>
        <w:rPr>
          <w:spacing w:val="-4"/>
          <w:sz w:val="22"/>
        </w:rPr>
        <w:t> </w:t>
      </w:r>
      <w:r>
        <w:rPr>
          <w:sz w:val="22"/>
        </w:rPr>
        <w:t>be</w:t>
      </w:r>
      <w:r>
        <w:rPr>
          <w:spacing w:val="-2"/>
          <w:sz w:val="22"/>
        </w:rPr>
        <w:t> </w:t>
      </w:r>
      <w:r>
        <w:rPr>
          <w:sz w:val="22"/>
        </w:rPr>
        <w:t>fully</w:t>
      </w:r>
      <w:r>
        <w:rPr>
          <w:spacing w:val="-2"/>
          <w:sz w:val="22"/>
        </w:rPr>
        <w:t> </w:t>
      </w:r>
      <w:r>
        <w:rPr>
          <w:sz w:val="22"/>
        </w:rPr>
        <w:t>committed</w:t>
      </w:r>
      <w:r>
        <w:rPr>
          <w:spacing w:val="-4"/>
          <w:sz w:val="22"/>
        </w:rPr>
        <w:t> </w:t>
      </w:r>
      <w:r>
        <w:rPr>
          <w:sz w:val="22"/>
        </w:rPr>
        <w:t>to</w:t>
      </w:r>
      <w:r>
        <w:rPr>
          <w:spacing w:val="-4"/>
          <w:sz w:val="22"/>
        </w:rPr>
        <w:t> </w:t>
      </w:r>
      <w:r>
        <w:rPr>
          <w:sz w:val="22"/>
        </w:rPr>
        <w:t>OHS of</w:t>
      </w:r>
      <w:r>
        <w:rPr>
          <w:spacing w:val="-7"/>
          <w:sz w:val="22"/>
        </w:rPr>
        <w:t> </w:t>
      </w:r>
      <w:r>
        <w:rPr>
          <w:sz w:val="22"/>
        </w:rPr>
        <w:t>workers,</w:t>
      </w:r>
      <w:r>
        <w:rPr>
          <w:spacing w:val="-2"/>
          <w:sz w:val="22"/>
        </w:rPr>
        <w:t> </w:t>
      </w:r>
      <w:r>
        <w:rPr>
          <w:sz w:val="22"/>
        </w:rPr>
        <w:t>alongside build an active OHS system.</w:t>
      </w:r>
    </w:p>
    <w:p>
      <w:pPr>
        <w:pStyle w:val="ListParagraph"/>
        <w:numPr>
          <w:ilvl w:val="0"/>
          <w:numId w:val="2"/>
        </w:numPr>
        <w:tabs>
          <w:tab w:pos="587" w:val="left" w:leader="none"/>
        </w:tabs>
        <w:spacing w:line="240" w:lineRule="auto" w:before="1" w:after="0"/>
        <w:ind w:left="587" w:right="218" w:hanging="360"/>
        <w:jc w:val="both"/>
        <w:rPr>
          <w:sz w:val="22"/>
        </w:rPr>
      </w:pPr>
      <w:r>
        <w:rPr>
          <w:sz w:val="22"/>
        </w:rPr>
        <w:t>It is of note that the studied tank farms and depots have not carried out turn around </w:t>
      </w:r>
      <w:r>
        <w:rPr>
          <w:spacing w:val="-2"/>
          <w:sz w:val="22"/>
        </w:rPr>
        <w:t>maintenance</w:t>
      </w:r>
      <w:r>
        <w:rPr>
          <w:spacing w:val="-7"/>
          <w:sz w:val="22"/>
        </w:rPr>
        <w:t> </w:t>
      </w:r>
      <w:r>
        <w:rPr>
          <w:spacing w:val="-2"/>
          <w:sz w:val="22"/>
        </w:rPr>
        <w:t>of</w:t>
      </w:r>
      <w:r>
        <w:rPr>
          <w:spacing w:val="-7"/>
          <w:sz w:val="22"/>
        </w:rPr>
        <w:t> </w:t>
      </w:r>
      <w:r>
        <w:rPr>
          <w:spacing w:val="-2"/>
          <w:sz w:val="22"/>
        </w:rPr>
        <w:t>the</w:t>
      </w:r>
      <w:r>
        <w:rPr>
          <w:spacing w:val="-8"/>
          <w:sz w:val="22"/>
        </w:rPr>
        <w:t> </w:t>
      </w:r>
      <w:r>
        <w:rPr>
          <w:spacing w:val="-2"/>
          <w:sz w:val="22"/>
        </w:rPr>
        <w:t>facilities,</w:t>
      </w:r>
      <w:r>
        <w:rPr>
          <w:spacing w:val="-5"/>
          <w:sz w:val="22"/>
        </w:rPr>
        <w:t> </w:t>
      </w:r>
      <w:r>
        <w:rPr>
          <w:spacing w:val="-2"/>
          <w:sz w:val="22"/>
        </w:rPr>
        <w:t>but</w:t>
      </w:r>
      <w:r>
        <w:rPr>
          <w:spacing w:val="-9"/>
          <w:sz w:val="22"/>
        </w:rPr>
        <w:t> </w:t>
      </w:r>
      <w:r>
        <w:rPr>
          <w:spacing w:val="-2"/>
          <w:sz w:val="22"/>
        </w:rPr>
        <w:t>inspections</w:t>
      </w:r>
      <w:r>
        <w:rPr>
          <w:spacing w:val="-9"/>
          <w:sz w:val="22"/>
        </w:rPr>
        <w:t> </w:t>
      </w:r>
      <w:r>
        <w:rPr>
          <w:spacing w:val="-2"/>
          <w:sz w:val="22"/>
        </w:rPr>
        <w:t>and</w:t>
      </w:r>
      <w:r>
        <w:rPr>
          <w:spacing w:val="-8"/>
          <w:sz w:val="22"/>
        </w:rPr>
        <w:t> </w:t>
      </w:r>
      <w:r>
        <w:rPr>
          <w:spacing w:val="-2"/>
          <w:sz w:val="22"/>
        </w:rPr>
        <w:t>minor</w:t>
      </w:r>
      <w:r>
        <w:rPr>
          <w:spacing w:val="-7"/>
          <w:sz w:val="22"/>
        </w:rPr>
        <w:t> </w:t>
      </w:r>
      <w:r>
        <w:rPr>
          <w:spacing w:val="-2"/>
          <w:sz w:val="22"/>
        </w:rPr>
        <w:t>prompt</w:t>
      </w:r>
      <w:r>
        <w:rPr>
          <w:spacing w:val="-5"/>
          <w:sz w:val="22"/>
        </w:rPr>
        <w:t> </w:t>
      </w:r>
      <w:r>
        <w:rPr>
          <w:spacing w:val="-2"/>
          <w:sz w:val="22"/>
        </w:rPr>
        <w:t>repairs</w:t>
      </w:r>
      <w:r>
        <w:rPr>
          <w:spacing w:val="-9"/>
          <w:sz w:val="22"/>
        </w:rPr>
        <w:t> </w:t>
      </w:r>
      <w:r>
        <w:rPr>
          <w:spacing w:val="-2"/>
          <w:sz w:val="22"/>
        </w:rPr>
        <w:t>resulting</w:t>
      </w:r>
      <w:r>
        <w:rPr>
          <w:spacing w:val="-7"/>
          <w:sz w:val="22"/>
        </w:rPr>
        <w:t> </w:t>
      </w:r>
      <w:r>
        <w:rPr>
          <w:spacing w:val="-2"/>
          <w:sz w:val="22"/>
        </w:rPr>
        <w:t>in</w:t>
      </w:r>
      <w:r>
        <w:rPr>
          <w:spacing w:val="-7"/>
          <w:sz w:val="22"/>
        </w:rPr>
        <w:t> </w:t>
      </w:r>
      <w:r>
        <w:rPr>
          <w:spacing w:val="-2"/>
          <w:sz w:val="22"/>
        </w:rPr>
        <w:t>in</w:t>
      </w:r>
      <w:r>
        <w:rPr>
          <w:spacing w:val="-10"/>
          <w:sz w:val="22"/>
        </w:rPr>
        <w:t> </w:t>
      </w:r>
      <w:r>
        <w:rPr>
          <w:spacing w:val="-2"/>
          <w:sz w:val="22"/>
        </w:rPr>
        <w:t>overwork </w:t>
      </w:r>
      <w:r>
        <w:rPr>
          <w:sz w:val="22"/>
        </w:rPr>
        <w:t>and stress of most machines which may result in serious disaster to the facility and the environment. Therefore, facilities can be shut down at least one in two years for turnaround maintenance to ensure facility integrity, prevent industrial accident and promote maximum </w:t>
      </w:r>
      <w:r>
        <w:rPr>
          <w:spacing w:val="-2"/>
          <w:sz w:val="22"/>
        </w:rPr>
        <w:t>productivity.</w:t>
      </w:r>
    </w:p>
    <w:p>
      <w:pPr>
        <w:pStyle w:val="Heading1"/>
        <w:spacing w:before="264"/>
      </w:pPr>
      <w:r>
        <w:rPr>
          <w:spacing w:val="-2"/>
        </w:rPr>
        <w:t>REFERENCES</w:t>
      </w:r>
    </w:p>
    <w:p>
      <w:pPr>
        <w:pStyle w:val="BodyText"/>
        <w:spacing w:before="7"/>
        <w:ind w:left="0"/>
        <w:jc w:val="left"/>
        <w:rPr>
          <w:b/>
        </w:rPr>
      </w:pPr>
    </w:p>
    <w:p>
      <w:pPr>
        <w:pStyle w:val="BodyText"/>
        <w:spacing w:line="232" w:lineRule="auto"/>
        <w:ind w:left="1036" w:right="218" w:hanging="900"/>
      </w:pPr>
      <w:r>
        <w:rPr/>
        <w:t>Asikhia,</w:t>
      </w:r>
      <w:r>
        <w:rPr>
          <w:spacing w:val="-1"/>
        </w:rPr>
        <w:t> </w:t>
      </w:r>
      <w:r>
        <w:rPr/>
        <w:t>M.O.,</w:t>
      </w:r>
      <w:r>
        <w:rPr>
          <w:spacing w:val="-1"/>
        </w:rPr>
        <w:t> </w:t>
      </w:r>
      <w:r>
        <w:rPr/>
        <w:t>&amp;</w:t>
      </w:r>
      <w:r>
        <w:rPr>
          <w:spacing w:val="-4"/>
        </w:rPr>
        <w:t> </w:t>
      </w:r>
      <w:r>
        <w:rPr/>
        <w:t>Emenike,</w:t>
      </w:r>
      <w:r>
        <w:rPr>
          <w:spacing w:val="-1"/>
        </w:rPr>
        <w:t> </w:t>
      </w:r>
      <w:r>
        <w:rPr/>
        <w:t>G.C.</w:t>
      </w:r>
      <w:r>
        <w:rPr>
          <w:spacing w:val="-2"/>
        </w:rPr>
        <w:t> </w:t>
      </w:r>
      <w:r>
        <w:rPr/>
        <w:t>(2013).</w:t>
      </w:r>
      <w:r>
        <w:rPr>
          <w:spacing w:val="-1"/>
        </w:rPr>
        <w:t> </w:t>
      </w:r>
      <w:r>
        <w:rPr/>
        <w:t>Occupational</w:t>
      </w:r>
      <w:r>
        <w:rPr>
          <w:spacing w:val="-2"/>
        </w:rPr>
        <w:t> </w:t>
      </w:r>
      <w:r>
        <w:rPr/>
        <w:t>health</w:t>
      </w:r>
      <w:r>
        <w:rPr>
          <w:spacing w:val="-2"/>
        </w:rPr>
        <w:t> </w:t>
      </w:r>
      <w:r>
        <w:rPr/>
        <w:t>and</w:t>
      </w:r>
      <w:r>
        <w:rPr>
          <w:spacing w:val="-1"/>
        </w:rPr>
        <w:t> </w:t>
      </w:r>
      <w:r>
        <w:rPr/>
        <w:t>safety</w:t>
      </w:r>
      <w:r>
        <w:rPr>
          <w:spacing w:val="-1"/>
        </w:rPr>
        <w:t> </w:t>
      </w:r>
      <w:r>
        <w:rPr/>
        <w:t>in</w:t>
      </w:r>
      <w:r>
        <w:rPr>
          <w:spacing w:val="-2"/>
        </w:rPr>
        <w:t> </w:t>
      </w:r>
      <w:r>
        <w:rPr/>
        <w:t>the</w:t>
      </w:r>
      <w:r>
        <w:rPr>
          <w:spacing w:val="-3"/>
        </w:rPr>
        <w:t> </w:t>
      </w:r>
      <w:r>
        <w:rPr/>
        <w:t>oil</w:t>
      </w:r>
      <w:r>
        <w:rPr>
          <w:spacing w:val="-1"/>
        </w:rPr>
        <w:t> </w:t>
      </w:r>
      <w:r>
        <w:rPr/>
        <w:t>and</w:t>
      </w:r>
      <w:r>
        <w:rPr>
          <w:spacing w:val="-1"/>
        </w:rPr>
        <w:t> </w:t>
      </w:r>
      <w:r>
        <w:rPr/>
        <w:t>gas</w:t>
      </w:r>
      <w:r>
        <w:rPr>
          <w:spacing w:val="-2"/>
        </w:rPr>
        <w:t> </w:t>
      </w:r>
      <w:r>
        <w:rPr/>
        <w:t>industry in Nigeria </w:t>
      </w:r>
      <w:r>
        <w:rPr>
          <w:i/>
          <w:sz w:val="23"/>
        </w:rPr>
        <w:t>JORIND 11</w:t>
      </w:r>
      <w:r>
        <w:rPr/>
        <w:t>(2), 61-72.</w:t>
      </w:r>
    </w:p>
    <w:p>
      <w:pPr>
        <w:pStyle w:val="BodyText"/>
        <w:spacing w:before="2"/>
        <w:ind w:left="0"/>
        <w:jc w:val="left"/>
      </w:pPr>
    </w:p>
    <w:p>
      <w:pPr>
        <w:pStyle w:val="BodyText"/>
        <w:spacing w:line="235" w:lineRule="auto"/>
        <w:ind w:left="1036" w:right="219" w:hanging="900"/>
      </w:pPr>
      <w:r>
        <w:rPr/>
        <w:t>Henderson, VL.,</w:t>
      </w:r>
      <w:r>
        <w:rPr>
          <w:spacing w:val="-1"/>
        </w:rPr>
        <w:t> </w:t>
      </w:r>
      <w:r>
        <w:rPr/>
        <w:t>Enterline, PE.,</w:t>
      </w:r>
      <w:r>
        <w:rPr>
          <w:spacing w:val="-1"/>
        </w:rPr>
        <w:t> </w:t>
      </w:r>
      <w:r>
        <w:rPr/>
        <w:t>Marsh, GM.,</w:t>
      </w:r>
      <w:r>
        <w:rPr>
          <w:spacing w:val="-2"/>
        </w:rPr>
        <w:t> </w:t>
      </w:r>
      <w:r>
        <w:rPr/>
        <w:t>Esmen, NA., Callahan, CM., &amp; Paik, M, (2007). Some effects of cigarette smoking, arsenic, and SO2 on mortality among US copper smelter workers.</w:t>
      </w:r>
      <w:r>
        <w:rPr>
          <w:spacing w:val="-3"/>
        </w:rPr>
        <w:t> </w:t>
      </w:r>
      <w:r>
        <w:rPr>
          <w:i/>
          <w:sz w:val="23"/>
        </w:rPr>
        <w:t>Journal</w:t>
      </w:r>
      <w:r>
        <w:rPr>
          <w:i/>
          <w:spacing w:val="-7"/>
          <w:sz w:val="23"/>
        </w:rPr>
        <w:t> </w:t>
      </w:r>
      <w:r>
        <w:rPr>
          <w:i/>
          <w:sz w:val="23"/>
        </w:rPr>
        <w:t>of</w:t>
      </w:r>
      <w:r>
        <w:rPr>
          <w:i/>
          <w:spacing w:val="-7"/>
          <w:sz w:val="23"/>
        </w:rPr>
        <w:t> </w:t>
      </w:r>
      <w:r>
        <w:rPr>
          <w:i/>
          <w:sz w:val="23"/>
        </w:rPr>
        <w:t>Occupational</w:t>
      </w:r>
      <w:r>
        <w:rPr>
          <w:i/>
          <w:spacing w:val="-7"/>
          <w:sz w:val="23"/>
        </w:rPr>
        <w:t> </w:t>
      </w:r>
      <w:r>
        <w:rPr>
          <w:i/>
          <w:sz w:val="23"/>
        </w:rPr>
        <w:t>Medicine,</w:t>
      </w:r>
      <w:r>
        <w:rPr>
          <w:i/>
          <w:spacing w:val="-6"/>
          <w:sz w:val="23"/>
        </w:rPr>
        <w:t> </w:t>
      </w:r>
      <w:r>
        <w:rPr>
          <w:i/>
          <w:sz w:val="23"/>
        </w:rPr>
        <w:t>29,</w:t>
      </w:r>
      <w:r>
        <w:rPr>
          <w:i/>
          <w:spacing w:val="-5"/>
          <w:sz w:val="23"/>
        </w:rPr>
        <w:t> </w:t>
      </w:r>
      <w:r>
        <w:rPr/>
        <w:t>831–838.</w:t>
      </w:r>
    </w:p>
    <w:p>
      <w:pPr>
        <w:pStyle w:val="BodyText"/>
        <w:spacing w:before="1"/>
        <w:ind w:left="0"/>
        <w:jc w:val="left"/>
      </w:pPr>
    </w:p>
    <w:p>
      <w:pPr>
        <w:pStyle w:val="BodyText"/>
      </w:pPr>
      <w:r>
        <w:rPr/>
        <w:t>Hassinger,</w:t>
      </w:r>
      <w:r>
        <w:rPr>
          <w:spacing w:val="73"/>
          <w:w w:val="150"/>
        </w:rPr>
        <w:t> </w:t>
      </w:r>
      <w:r>
        <w:rPr/>
        <w:t>E.</w:t>
      </w:r>
      <w:r>
        <w:rPr>
          <w:spacing w:val="73"/>
          <w:w w:val="150"/>
        </w:rPr>
        <w:t> </w:t>
      </w:r>
      <w:r>
        <w:rPr/>
        <w:t>&amp;</w:t>
      </w:r>
      <w:r>
        <w:rPr>
          <w:spacing w:val="70"/>
          <w:w w:val="150"/>
        </w:rPr>
        <w:t> </w:t>
      </w:r>
      <w:r>
        <w:rPr/>
        <w:t>Watson,</w:t>
      </w:r>
      <w:r>
        <w:rPr>
          <w:spacing w:val="73"/>
          <w:w w:val="150"/>
        </w:rPr>
        <w:t> </w:t>
      </w:r>
      <w:r>
        <w:rPr/>
        <w:t>J.E</w:t>
      </w:r>
      <w:r>
        <w:rPr>
          <w:spacing w:val="71"/>
          <w:w w:val="150"/>
        </w:rPr>
        <w:t> </w:t>
      </w:r>
      <w:r>
        <w:rPr/>
        <w:t>(2021).</w:t>
      </w:r>
      <w:r>
        <w:rPr>
          <w:spacing w:val="73"/>
          <w:w w:val="150"/>
        </w:rPr>
        <w:t> </w:t>
      </w:r>
      <w:r>
        <w:rPr/>
        <w:t>Storage</w:t>
      </w:r>
      <w:r>
        <w:rPr>
          <w:spacing w:val="72"/>
          <w:w w:val="150"/>
        </w:rPr>
        <w:t> </w:t>
      </w:r>
      <w:r>
        <w:rPr/>
        <w:t>of</w:t>
      </w:r>
      <w:r>
        <w:rPr>
          <w:spacing w:val="70"/>
          <w:w w:val="150"/>
        </w:rPr>
        <w:t> </w:t>
      </w:r>
      <w:r>
        <w:rPr/>
        <w:t>Petroleum</w:t>
      </w:r>
      <w:r>
        <w:rPr>
          <w:spacing w:val="72"/>
          <w:w w:val="150"/>
        </w:rPr>
        <w:t> </w:t>
      </w:r>
      <w:r>
        <w:rPr/>
        <w:t>Products.</w:t>
      </w:r>
      <w:r>
        <w:rPr>
          <w:spacing w:val="73"/>
          <w:w w:val="150"/>
        </w:rPr>
        <w:t> </w:t>
      </w:r>
      <w:r>
        <w:rPr/>
        <w:t>DOI:</w:t>
      </w:r>
      <w:r>
        <w:rPr>
          <w:spacing w:val="71"/>
          <w:w w:val="150"/>
        </w:rPr>
        <w:t> </w:t>
      </w:r>
      <w:r>
        <w:rPr>
          <w:spacing w:val="-2"/>
        </w:rPr>
        <w:t>015.11pdf.</w:t>
      </w:r>
    </w:p>
    <w:p>
      <w:pPr>
        <w:pStyle w:val="BodyText"/>
        <w:spacing w:before="1"/>
        <w:ind w:left="1036"/>
        <w:jc w:val="left"/>
      </w:pPr>
      <w:r>
        <w:rPr/>
        <w:t>FARM*A*SYST.</w:t>
      </w:r>
      <w:r>
        <w:rPr>
          <w:spacing w:val="-11"/>
        </w:rPr>
        <w:t> </w:t>
      </w:r>
      <w:r>
        <w:rPr/>
        <w:t>Farm/Ranch</w:t>
      </w:r>
      <w:r>
        <w:rPr>
          <w:spacing w:val="-8"/>
        </w:rPr>
        <w:t> </w:t>
      </w:r>
      <w:r>
        <w:rPr/>
        <w:t>Self-Assessment</w:t>
      </w:r>
      <w:r>
        <w:rPr>
          <w:spacing w:val="-5"/>
        </w:rPr>
        <w:t> </w:t>
      </w:r>
      <w:r>
        <w:rPr/>
        <w:t>System</w:t>
      </w:r>
      <w:r>
        <w:rPr>
          <w:spacing w:val="-8"/>
        </w:rPr>
        <w:t> </w:t>
      </w:r>
      <w:r>
        <w:rPr/>
        <w:t>for</w:t>
      </w:r>
      <w:r>
        <w:rPr>
          <w:spacing w:val="-6"/>
        </w:rPr>
        <w:t> </w:t>
      </w:r>
      <w:r>
        <w:rPr>
          <w:spacing w:val="-2"/>
        </w:rPr>
        <w:t>Arizona.</w:t>
      </w:r>
    </w:p>
    <w:p>
      <w:pPr>
        <w:pStyle w:val="BodyText"/>
        <w:ind w:left="0"/>
        <w:jc w:val="left"/>
      </w:pPr>
    </w:p>
    <w:p>
      <w:pPr>
        <w:spacing w:line="228" w:lineRule="auto" w:before="1"/>
        <w:ind w:left="1036" w:right="217" w:hanging="900"/>
        <w:jc w:val="both"/>
        <w:rPr>
          <w:sz w:val="22"/>
        </w:rPr>
      </w:pPr>
      <w:r>
        <w:rPr>
          <w:sz w:val="22"/>
        </w:rPr>
        <w:t>Johnson, R.W. (2000). Risk management by risk magnitudes. </w:t>
      </w:r>
      <w:r>
        <w:rPr>
          <w:i/>
          <w:sz w:val="23"/>
        </w:rPr>
        <w:t>Unwin Company Integrated Risk Management</w:t>
      </w:r>
      <w:r>
        <w:rPr>
          <w:sz w:val="22"/>
        </w:rPr>
        <w:t>, 1–2.</w:t>
      </w:r>
    </w:p>
    <w:p>
      <w:pPr>
        <w:pStyle w:val="BodyText"/>
        <w:spacing w:before="11"/>
        <w:ind w:left="0"/>
        <w:jc w:val="left"/>
      </w:pPr>
    </w:p>
    <w:p>
      <w:pPr>
        <w:spacing w:line="230" w:lineRule="auto" w:before="0"/>
        <w:ind w:left="1036" w:right="214" w:hanging="900"/>
        <w:jc w:val="both"/>
        <w:rPr>
          <w:sz w:val="22"/>
        </w:rPr>
      </w:pPr>
      <w:r>
        <w:rPr>
          <w:sz w:val="22"/>
        </w:rPr>
        <w:t>Kalejaiye, P.O. (2013). Occupational Health and Safety: Issues; challenges and compensation in Nigeria.</w:t>
      </w:r>
      <w:r>
        <w:rPr>
          <w:spacing w:val="-6"/>
          <w:sz w:val="22"/>
        </w:rPr>
        <w:t> </w:t>
      </w:r>
      <w:r>
        <w:rPr>
          <w:i/>
          <w:sz w:val="23"/>
        </w:rPr>
        <w:t>Peak</w:t>
      </w:r>
      <w:r>
        <w:rPr>
          <w:i/>
          <w:spacing w:val="-9"/>
          <w:sz w:val="23"/>
        </w:rPr>
        <w:t> </w:t>
      </w:r>
      <w:r>
        <w:rPr>
          <w:i/>
          <w:sz w:val="23"/>
        </w:rPr>
        <w:t>journal</w:t>
      </w:r>
      <w:r>
        <w:rPr>
          <w:i/>
          <w:spacing w:val="-9"/>
          <w:sz w:val="23"/>
        </w:rPr>
        <w:t> </w:t>
      </w:r>
      <w:r>
        <w:rPr>
          <w:i/>
          <w:sz w:val="23"/>
        </w:rPr>
        <w:t>public</w:t>
      </w:r>
      <w:r>
        <w:rPr>
          <w:i/>
          <w:spacing w:val="-12"/>
          <w:sz w:val="23"/>
        </w:rPr>
        <w:t> </w:t>
      </w:r>
      <w:r>
        <w:rPr>
          <w:i/>
          <w:sz w:val="23"/>
        </w:rPr>
        <w:t>Health</w:t>
      </w:r>
      <w:r>
        <w:rPr>
          <w:i/>
          <w:spacing w:val="-10"/>
          <w:sz w:val="23"/>
        </w:rPr>
        <w:t> </w:t>
      </w:r>
      <w:r>
        <w:rPr>
          <w:i/>
          <w:sz w:val="23"/>
        </w:rPr>
        <w:t>and</w:t>
      </w:r>
      <w:r>
        <w:rPr>
          <w:i/>
          <w:spacing w:val="-9"/>
          <w:sz w:val="23"/>
        </w:rPr>
        <w:t> </w:t>
      </w:r>
      <w:r>
        <w:rPr>
          <w:i/>
          <w:sz w:val="23"/>
        </w:rPr>
        <w:t>management</w:t>
      </w:r>
      <w:r>
        <w:rPr>
          <w:sz w:val="22"/>
        </w:rPr>
        <w:t>,</w:t>
      </w:r>
      <w:r>
        <w:rPr>
          <w:spacing w:val="-6"/>
          <w:sz w:val="22"/>
        </w:rPr>
        <w:t> </w:t>
      </w:r>
      <w:r>
        <w:rPr>
          <w:i/>
          <w:sz w:val="23"/>
        </w:rPr>
        <w:t>1</w:t>
      </w:r>
      <w:r>
        <w:rPr>
          <w:sz w:val="22"/>
        </w:rPr>
        <w:t>(2)</w:t>
      </w:r>
      <w:r>
        <w:rPr>
          <w:i/>
          <w:sz w:val="23"/>
        </w:rPr>
        <w:t>,</w:t>
      </w:r>
      <w:r>
        <w:rPr>
          <w:i/>
          <w:spacing w:val="-9"/>
          <w:sz w:val="23"/>
        </w:rPr>
        <w:t> </w:t>
      </w:r>
      <w:r>
        <w:rPr>
          <w:sz w:val="22"/>
        </w:rPr>
        <w:t>16-23.</w:t>
      </w:r>
    </w:p>
    <w:p>
      <w:pPr>
        <w:spacing w:after="0" w:line="230" w:lineRule="auto"/>
        <w:jc w:val="both"/>
        <w:rPr>
          <w:sz w:val="22"/>
        </w:rPr>
        <w:sectPr>
          <w:pgSz w:w="11910" w:h="16840"/>
          <w:pgMar w:header="720" w:footer="1084" w:top="1660" w:bottom="1280" w:left="1160" w:right="940"/>
        </w:sectPr>
      </w:pPr>
    </w:p>
    <w:p>
      <w:pPr>
        <w:pStyle w:val="BodyText"/>
        <w:spacing w:before="91"/>
        <w:ind w:left="1036" w:right="216" w:hanging="900"/>
      </w:pPr>
      <w:r>
        <w:rPr/>
        <w:t>Nnadi</w:t>
      </w:r>
      <w:r>
        <w:rPr>
          <w:spacing w:val="-11"/>
        </w:rPr>
        <w:t> </w:t>
      </w:r>
      <w:r>
        <w:rPr/>
        <w:t>U.,</w:t>
      </w:r>
      <w:r>
        <w:rPr>
          <w:spacing w:val="-11"/>
        </w:rPr>
        <w:t> </w:t>
      </w:r>
      <w:r>
        <w:rPr/>
        <w:t>David,</w:t>
      </w:r>
      <w:r>
        <w:rPr>
          <w:spacing w:val="-13"/>
        </w:rPr>
        <w:t> </w:t>
      </w:r>
      <w:r>
        <w:rPr/>
        <w:t>Z.</w:t>
      </w:r>
      <w:r>
        <w:rPr>
          <w:spacing w:val="-11"/>
        </w:rPr>
        <w:t> </w:t>
      </w:r>
      <w:r>
        <w:rPr/>
        <w:t>E.,</w:t>
      </w:r>
      <w:r>
        <w:rPr>
          <w:spacing w:val="-11"/>
        </w:rPr>
        <w:t> </w:t>
      </w:r>
      <w:r>
        <w:rPr/>
        <w:t>Smyth,</w:t>
      </w:r>
      <w:r>
        <w:rPr>
          <w:spacing w:val="-11"/>
        </w:rPr>
        <w:t> </w:t>
      </w:r>
      <w:r>
        <w:rPr/>
        <w:t>D.</w:t>
      </w:r>
      <w:r>
        <w:rPr>
          <w:spacing w:val="-11"/>
        </w:rPr>
        <w:t> </w:t>
      </w:r>
      <w:r>
        <w:rPr/>
        <w:t>&amp;</w:t>
      </w:r>
      <w:r>
        <w:rPr>
          <w:spacing w:val="-13"/>
        </w:rPr>
        <w:t> </w:t>
      </w:r>
      <w:r>
        <w:rPr/>
        <w:t>Mooney,</w:t>
      </w:r>
      <w:r>
        <w:rPr>
          <w:spacing w:val="-11"/>
        </w:rPr>
        <w:t> </w:t>
      </w:r>
      <w:r>
        <w:rPr/>
        <w:t>J.</w:t>
      </w:r>
      <w:r>
        <w:rPr>
          <w:spacing w:val="-11"/>
        </w:rPr>
        <w:t> </w:t>
      </w:r>
      <w:r>
        <w:rPr/>
        <w:t>(2017)</w:t>
      </w:r>
      <w:r>
        <w:rPr>
          <w:spacing w:val="-12"/>
        </w:rPr>
        <w:t> </w:t>
      </w:r>
      <w:r>
        <w:rPr/>
        <w:t>Lack</w:t>
      </w:r>
      <w:r>
        <w:rPr>
          <w:spacing w:val="-11"/>
        </w:rPr>
        <w:t> </w:t>
      </w:r>
      <w:r>
        <w:rPr/>
        <w:t>of</w:t>
      </w:r>
      <w:r>
        <w:rPr>
          <w:spacing w:val="-12"/>
        </w:rPr>
        <w:t> </w:t>
      </w:r>
      <w:r>
        <w:rPr/>
        <w:t>Proper</w:t>
      </w:r>
      <w:r>
        <w:rPr>
          <w:spacing w:val="-12"/>
        </w:rPr>
        <w:t> </w:t>
      </w:r>
      <w:r>
        <w:rPr/>
        <w:t>Safety</w:t>
      </w:r>
      <w:r>
        <w:rPr>
          <w:spacing w:val="-10"/>
        </w:rPr>
        <w:t> </w:t>
      </w:r>
      <w:r>
        <w:rPr/>
        <w:t>Management</w:t>
      </w:r>
      <w:r>
        <w:rPr>
          <w:spacing w:val="-11"/>
        </w:rPr>
        <w:t> </w:t>
      </w:r>
      <w:r>
        <w:rPr/>
        <w:t>Systems in Nigeria Oil and Gas Pipelines. School of engineering. University of the West Scotland Paisley campus. PAI 2BE, UK.</w:t>
      </w:r>
    </w:p>
    <w:p>
      <w:pPr>
        <w:pStyle w:val="BodyText"/>
        <w:ind w:left="0"/>
        <w:jc w:val="left"/>
      </w:pPr>
    </w:p>
    <w:p>
      <w:pPr>
        <w:pStyle w:val="BodyText"/>
        <w:spacing w:before="1"/>
        <w:jc w:val="left"/>
      </w:pPr>
      <w:r>
        <w:rPr/>
        <w:t>Ogbuigwe,</w:t>
      </w:r>
      <w:r>
        <w:rPr>
          <w:spacing w:val="-7"/>
        </w:rPr>
        <w:t> </w:t>
      </w:r>
      <w:r>
        <w:rPr/>
        <w:t>A.</w:t>
      </w:r>
      <w:r>
        <w:rPr>
          <w:spacing w:val="-4"/>
        </w:rPr>
        <w:t> </w:t>
      </w:r>
      <w:r>
        <w:rPr/>
        <w:t>(2018)</w:t>
      </w:r>
      <w:r>
        <w:rPr>
          <w:spacing w:val="-5"/>
        </w:rPr>
        <w:t> </w:t>
      </w:r>
      <w:r>
        <w:rPr/>
        <w:t>Refining</w:t>
      </w:r>
      <w:r>
        <w:rPr>
          <w:spacing w:val="-4"/>
        </w:rPr>
        <w:t> </w:t>
      </w:r>
      <w:r>
        <w:rPr/>
        <w:t>in</w:t>
      </w:r>
      <w:r>
        <w:rPr>
          <w:spacing w:val="-6"/>
        </w:rPr>
        <w:t> </w:t>
      </w:r>
      <w:r>
        <w:rPr/>
        <w:t>Nigeria</w:t>
      </w:r>
      <w:r>
        <w:rPr>
          <w:spacing w:val="-6"/>
        </w:rPr>
        <w:t> </w:t>
      </w:r>
      <w:r>
        <w:rPr/>
        <w:t>History,</w:t>
      </w:r>
      <w:r>
        <w:rPr>
          <w:spacing w:val="-9"/>
        </w:rPr>
        <w:t> </w:t>
      </w:r>
      <w:r>
        <w:rPr/>
        <w:t>Challenges</w:t>
      </w:r>
      <w:r>
        <w:rPr>
          <w:spacing w:val="-6"/>
        </w:rPr>
        <w:t> </w:t>
      </w:r>
      <w:r>
        <w:rPr/>
        <w:t>and</w:t>
      </w:r>
      <w:r>
        <w:rPr>
          <w:spacing w:val="-4"/>
        </w:rPr>
        <w:t> </w:t>
      </w:r>
      <w:r>
        <w:rPr/>
        <w:t>prospects.</w:t>
      </w:r>
      <w:r>
        <w:rPr>
          <w:spacing w:val="-5"/>
        </w:rPr>
        <w:t> </w:t>
      </w:r>
      <w:r>
        <w:rPr/>
        <w:t>NNPC</w:t>
      </w:r>
      <w:r>
        <w:rPr>
          <w:spacing w:val="-5"/>
        </w:rPr>
        <w:t> </w:t>
      </w:r>
      <w:r>
        <w:rPr>
          <w:spacing w:val="-2"/>
        </w:rPr>
        <w:t>archives.</w:t>
      </w:r>
    </w:p>
    <w:p>
      <w:pPr>
        <w:pStyle w:val="BodyText"/>
        <w:spacing w:before="7"/>
        <w:ind w:left="0"/>
        <w:jc w:val="left"/>
      </w:pPr>
    </w:p>
    <w:p>
      <w:pPr>
        <w:spacing w:line="230" w:lineRule="auto" w:before="1"/>
        <w:ind w:left="1036" w:right="214" w:hanging="900"/>
        <w:jc w:val="both"/>
        <w:rPr>
          <w:sz w:val="22"/>
        </w:rPr>
      </w:pPr>
      <w:r>
        <w:rPr>
          <w:sz w:val="22"/>
        </w:rPr>
        <w:t>Okoye, A.C., Odumegwu, C.O., &amp; Omuku, P.E. (2012). Evaluation of the level of safety consciousness in Municipal Waste Management in Anambra State, Nigeria. </w:t>
      </w:r>
      <w:r>
        <w:rPr>
          <w:i/>
          <w:sz w:val="23"/>
        </w:rPr>
        <w:t>Journal of Environmental</w:t>
      </w:r>
      <w:r>
        <w:rPr>
          <w:i/>
          <w:spacing w:val="-10"/>
          <w:sz w:val="23"/>
        </w:rPr>
        <w:t> </w:t>
      </w:r>
      <w:r>
        <w:rPr>
          <w:i/>
          <w:sz w:val="23"/>
        </w:rPr>
        <w:t>Management</w:t>
      </w:r>
      <w:r>
        <w:rPr>
          <w:i/>
          <w:spacing w:val="-7"/>
          <w:sz w:val="23"/>
        </w:rPr>
        <w:t> </w:t>
      </w:r>
      <w:r>
        <w:rPr>
          <w:i/>
          <w:sz w:val="23"/>
        </w:rPr>
        <w:t>and</w:t>
      </w:r>
      <w:r>
        <w:rPr>
          <w:i/>
          <w:spacing w:val="-7"/>
          <w:sz w:val="23"/>
        </w:rPr>
        <w:t> </w:t>
      </w:r>
      <w:r>
        <w:rPr>
          <w:i/>
          <w:sz w:val="23"/>
        </w:rPr>
        <w:t>Safety,</w:t>
      </w:r>
      <w:r>
        <w:rPr>
          <w:i/>
          <w:spacing w:val="-7"/>
          <w:sz w:val="23"/>
        </w:rPr>
        <w:t> </w:t>
      </w:r>
      <w:r>
        <w:rPr>
          <w:i/>
          <w:sz w:val="23"/>
        </w:rPr>
        <w:t>3</w:t>
      </w:r>
      <w:r>
        <w:rPr>
          <w:sz w:val="22"/>
        </w:rPr>
        <w:t>(1),</w:t>
      </w:r>
      <w:r>
        <w:rPr>
          <w:spacing w:val="-8"/>
          <w:sz w:val="22"/>
        </w:rPr>
        <w:t> </w:t>
      </w:r>
      <w:r>
        <w:rPr>
          <w:sz w:val="22"/>
        </w:rPr>
        <w:t>90-96.</w:t>
      </w:r>
    </w:p>
    <w:sectPr>
      <w:pgSz w:w="11910" w:h="16840"/>
      <w:pgMar w:header="720" w:footer="1084" w:top="1660" w:bottom="1280" w:left="11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Carlito">
    <w:altName w:val="Carlito"/>
    <w:charset w:val="0"/>
    <w:family w:val="swiss"/>
    <w:pitch w:val="variable"/>
  </w:font>
  <w:font w:name="Tahoma">
    <w:altName w:val="Tahoma"/>
    <w:charset w:val="0"/>
    <w:family w:val="swiss"/>
    <w:pitch w:val="variable"/>
  </w:font>
  <w:font w:name="DejaVu Serif Condensed">
    <w:altName w:val="DejaVu Serif Condensed"/>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82848">
              <wp:simplePos x="0" y="0"/>
              <wp:positionH relativeFrom="page">
                <wp:posOffset>804976</wp:posOffset>
              </wp:positionH>
              <wp:positionV relativeFrom="page">
                <wp:posOffset>9873995</wp:posOffset>
              </wp:positionV>
              <wp:extent cx="6045835" cy="635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045835" cy="6350"/>
                      </a:xfrm>
                      <a:custGeom>
                        <a:avLst/>
                        <a:gdLst/>
                        <a:ahLst/>
                        <a:cxnLst/>
                        <a:rect l="l" t="t" r="r" b="b"/>
                        <a:pathLst>
                          <a:path w="6045835" h="6350">
                            <a:moveTo>
                              <a:pt x="6045454" y="0"/>
                            </a:moveTo>
                            <a:lnTo>
                              <a:pt x="0" y="0"/>
                            </a:lnTo>
                            <a:lnTo>
                              <a:pt x="0" y="6096"/>
                            </a:lnTo>
                            <a:lnTo>
                              <a:pt x="6045454" y="6096"/>
                            </a:lnTo>
                            <a:lnTo>
                              <a:pt x="604545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63.383999pt;margin-top:777.47998pt;width:476.02pt;height:.48004pt;mso-position-horizontal-relative:page;mso-position-vertical-relative:page;z-index:-16133632" id="docshape2" filled="true" fillcolor="#d9d9d9" stroked="false">
              <v:fill type="solid"/>
              <w10:wrap type="none"/>
            </v:rect>
          </w:pict>
        </mc:Fallback>
      </mc:AlternateContent>
    </w:r>
    <w:r>
      <w:rPr/>
      <mc:AlternateContent>
        <mc:Choice Requires="wps">
          <w:drawing>
            <wp:anchor distT="0" distB="0" distL="0" distR="0" allowOverlap="1" layoutInCell="1" locked="0" behindDoc="1" simplePos="0" relativeHeight="487183360">
              <wp:simplePos x="0" y="0"/>
              <wp:positionH relativeFrom="page">
                <wp:posOffset>785164</wp:posOffset>
              </wp:positionH>
              <wp:positionV relativeFrom="page">
                <wp:posOffset>9907016</wp:posOffset>
              </wp:positionV>
              <wp:extent cx="711835"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711835" cy="165735"/>
                      </a:xfrm>
                      <a:prstGeom prst="rect">
                        <a:avLst/>
                      </a:prstGeom>
                    </wps:spPr>
                    <wps:txbx>
                      <w:txbxContent>
                        <w:p>
                          <w:pPr>
                            <w:spacing w:line="245" w:lineRule="exact" w:before="0"/>
                            <w:ind w:left="60" w:right="0" w:firstLine="0"/>
                            <w:jc w:val="left"/>
                            <w:rPr>
                              <w:rFonts w:ascii="Carlito"/>
                              <w:sz w:val="22"/>
                            </w:rPr>
                          </w:pPr>
                          <w:r>
                            <w:rPr>
                              <w:rFonts w:ascii="Carlito"/>
                              <w:b/>
                              <w:sz w:val="22"/>
                            </w:rPr>
                            <w:fldChar w:fldCharType="begin"/>
                          </w:r>
                          <w:r>
                            <w:rPr>
                              <w:rFonts w:ascii="Carlito"/>
                              <w:b/>
                              <w:sz w:val="22"/>
                            </w:rPr>
                            <w:instrText> PAGE </w:instrText>
                          </w:r>
                          <w:r>
                            <w:rPr>
                              <w:rFonts w:ascii="Carlito"/>
                              <w:b/>
                              <w:sz w:val="22"/>
                            </w:rPr>
                            <w:fldChar w:fldCharType="separate"/>
                          </w:r>
                          <w:r>
                            <w:rPr>
                              <w:rFonts w:ascii="Carlito"/>
                              <w:b/>
                              <w:sz w:val="22"/>
                            </w:rPr>
                            <w:t>32</w:t>
                          </w:r>
                          <w:r>
                            <w:rPr>
                              <w:rFonts w:ascii="Carlito"/>
                              <w:b/>
                              <w:sz w:val="22"/>
                            </w:rPr>
                            <w:fldChar w:fldCharType="end"/>
                          </w:r>
                          <w:r>
                            <w:rPr>
                              <w:rFonts w:ascii="Carlito"/>
                              <w:b/>
                              <w:spacing w:val="-1"/>
                              <w:sz w:val="22"/>
                            </w:rPr>
                            <w:t> </w:t>
                          </w:r>
                          <w:r>
                            <w:rPr>
                              <w:rFonts w:ascii="Carlito"/>
                              <w:b/>
                              <w:sz w:val="22"/>
                            </w:rPr>
                            <w:t>|</w:t>
                          </w:r>
                          <w:r>
                            <w:rPr>
                              <w:rFonts w:ascii="Carlito"/>
                              <w:b/>
                              <w:spacing w:val="-2"/>
                              <w:sz w:val="22"/>
                            </w:rPr>
                            <w:t> </w:t>
                          </w:r>
                          <w:r>
                            <w:rPr>
                              <w:rFonts w:ascii="Carlito"/>
                              <w:color w:val="7E7E7E"/>
                              <w:sz w:val="22"/>
                            </w:rPr>
                            <w:t>P</w:t>
                          </w:r>
                          <w:r>
                            <w:rPr>
                              <w:rFonts w:ascii="Carlito"/>
                              <w:color w:val="7E7E7E"/>
                              <w:spacing w:val="11"/>
                              <w:sz w:val="22"/>
                            </w:rPr>
                            <w:t> </w:t>
                          </w:r>
                          <w:r>
                            <w:rPr>
                              <w:rFonts w:ascii="Carlito"/>
                              <w:color w:val="7E7E7E"/>
                              <w:sz w:val="22"/>
                            </w:rPr>
                            <w:t>a</w:t>
                          </w:r>
                          <w:r>
                            <w:rPr>
                              <w:rFonts w:ascii="Carlito"/>
                              <w:color w:val="7E7E7E"/>
                              <w:spacing w:val="9"/>
                              <w:sz w:val="22"/>
                            </w:rPr>
                            <w:t> </w:t>
                          </w:r>
                          <w:r>
                            <w:rPr>
                              <w:rFonts w:ascii="Carlito"/>
                              <w:color w:val="7E7E7E"/>
                              <w:sz w:val="22"/>
                            </w:rPr>
                            <w:t>g</w:t>
                          </w:r>
                          <w:r>
                            <w:rPr>
                              <w:rFonts w:ascii="Carlito"/>
                              <w:color w:val="7E7E7E"/>
                              <w:spacing w:val="9"/>
                              <w:sz w:val="22"/>
                            </w:rPr>
                            <w:t> </w:t>
                          </w:r>
                          <w:r>
                            <w:rPr>
                              <w:rFonts w:ascii="Carlito"/>
                              <w:color w:val="7E7E7E"/>
                              <w:spacing w:val="-10"/>
                              <w:sz w:val="22"/>
                            </w:rPr>
                            <w:t>e</w:t>
                          </w:r>
                        </w:p>
                      </w:txbxContent>
                    </wps:txbx>
                    <wps:bodyPr wrap="square" lIns="0" tIns="0" rIns="0" bIns="0" rtlCol="0">
                      <a:noAutofit/>
                    </wps:bodyPr>
                  </wps:wsp>
                </a:graphicData>
              </a:graphic>
            </wp:anchor>
          </w:drawing>
        </mc:Choice>
        <mc:Fallback>
          <w:pict>
            <v:shape style="position:absolute;margin-left:61.824001pt;margin-top:780.080017pt;width:56.05pt;height:13.05pt;mso-position-horizontal-relative:page;mso-position-vertical-relative:page;z-index:-16133120" type="#_x0000_t202" id="docshape3" filled="false" stroked="false">
              <v:textbox inset="0,0,0,0">
                <w:txbxContent>
                  <w:p>
                    <w:pPr>
                      <w:spacing w:line="245" w:lineRule="exact" w:before="0"/>
                      <w:ind w:left="60" w:right="0" w:firstLine="0"/>
                      <w:jc w:val="left"/>
                      <w:rPr>
                        <w:rFonts w:ascii="Carlito"/>
                        <w:sz w:val="22"/>
                      </w:rPr>
                    </w:pPr>
                    <w:r>
                      <w:rPr>
                        <w:rFonts w:ascii="Carlito"/>
                        <w:b/>
                        <w:sz w:val="22"/>
                      </w:rPr>
                      <w:fldChar w:fldCharType="begin"/>
                    </w:r>
                    <w:r>
                      <w:rPr>
                        <w:rFonts w:ascii="Carlito"/>
                        <w:b/>
                        <w:sz w:val="22"/>
                      </w:rPr>
                      <w:instrText> PAGE </w:instrText>
                    </w:r>
                    <w:r>
                      <w:rPr>
                        <w:rFonts w:ascii="Carlito"/>
                        <w:b/>
                        <w:sz w:val="22"/>
                      </w:rPr>
                      <w:fldChar w:fldCharType="separate"/>
                    </w:r>
                    <w:r>
                      <w:rPr>
                        <w:rFonts w:ascii="Carlito"/>
                        <w:b/>
                        <w:sz w:val="22"/>
                      </w:rPr>
                      <w:t>32</w:t>
                    </w:r>
                    <w:r>
                      <w:rPr>
                        <w:rFonts w:ascii="Carlito"/>
                        <w:b/>
                        <w:sz w:val="22"/>
                      </w:rPr>
                      <w:fldChar w:fldCharType="end"/>
                    </w:r>
                    <w:r>
                      <w:rPr>
                        <w:rFonts w:ascii="Carlito"/>
                        <w:b/>
                        <w:spacing w:val="-1"/>
                        <w:sz w:val="22"/>
                      </w:rPr>
                      <w:t> </w:t>
                    </w:r>
                    <w:r>
                      <w:rPr>
                        <w:rFonts w:ascii="Carlito"/>
                        <w:b/>
                        <w:sz w:val="22"/>
                      </w:rPr>
                      <w:t>|</w:t>
                    </w:r>
                    <w:r>
                      <w:rPr>
                        <w:rFonts w:ascii="Carlito"/>
                        <w:b/>
                        <w:spacing w:val="-2"/>
                        <w:sz w:val="22"/>
                      </w:rPr>
                      <w:t> </w:t>
                    </w:r>
                    <w:r>
                      <w:rPr>
                        <w:rFonts w:ascii="Carlito"/>
                        <w:color w:val="7E7E7E"/>
                        <w:sz w:val="22"/>
                      </w:rPr>
                      <w:t>P</w:t>
                    </w:r>
                    <w:r>
                      <w:rPr>
                        <w:rFonts w:ascii="Carlito"/>
                        <w:color w:val="7E7E7E"/>
                        <w:spacing w:val="11"/>
                        <w:sz w:val="22"/>
                      </w:rPr>
                      <w:t> </w:t>
                    </w:r>
                    <w:r>
                      <w:rPr>
                        <w:rFonts w:ascii="Carlito"/>
                        <w:color w:val="7E7E7E"/>
                        <w:sz w:val="22"/>
                      </w:rPr>
                      <w:t>a</w:t>
                    </w:r>
                    <w:r>
                      <w:rPr>
                        <w:rFonts w:ascii="Carlito"/>
                        <w:color w:val="7E7E7E"/>
                        <w:spacing w:val="9"/>
                        <w:sz w:val="22"/>
                      </w:rPr>
                      <w:t> </w:t>
                    </w:r>
                    <w:r>
                      <w:rPr>
                        <w:rFonts w:ascii="Carlito"/>
                        <w:color w:val="7E7E7E"/>
                        <w:sz w:val="22"/>
                      </w:rPr>
                      <w:t>g</w:t>
                    </w:r>
                    <w:r>
                      <w:rPr>
                        <w:rFonts w:ascii="Carlito"/>
                        <w:color w:val="7E7E7E"/>
                        <w:spacing w:val="9"/>
                        <w:sz w:val="22"/>
                      </w:rPr>
                      <w:t> </w:t>
                    </w:r>
                    <w:r>
                      <w:rPr>
                        <w:rFonts w:ascii="Carlito"/>
                        <w:color w:val="7E7E7E"/>
                        <w:spacing w:val="-10"/>
                        <w:sz w:val="22"/>
                      </w:rPr>
                      <w:t>e</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82336">
              <wp:simplePos x="0" y="0"/>
              <wp:positionH relativeFrom="page">
                <wp:posOffset>1785873</wp:posOffset>
              </wp:positionH>
              <wp:positionV relativeFrom="page">
                <wp:posOffset>444479</wp:posOffset>
              </wp:positionV>
              <wp:extent cx="5059680" cy="518159"/>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5059680" cy="518159"/>
                      </a:xfrm>
                      <a:prstGeom prst="rect">
                        <a:avLst/>
                      </a:prstGeom>
                    </wps:spPr>
                    <wps:txbx>
                      <w:txbxContent>
                        <w:p>
                          <w:pPr>
                            <w:spacing w:before="27"/>
                            <w:ind w:left="0" w:right="18" w:firstLine="0"/>
                            <w:jc w:val="right"/>
                            <w:rPr>
                              <w:rFonts w:ascii="Georgia"/>
                              <w:b/>
                              <w:i/>
                              <w:sz w:val="22"/>
                            </w:rPr>
                          </w:pPr>
                          <w:r>
                            <w:rPr>
                              <w:rFonts w:ascii="Georgia"/>
                              <w:b/>
                              <w:i/>
                              <w:w w:val="85"/>
                              <w:sz w:val="22"/>
                            </w:rPr>
                            <w:t>ISSN:</w:t>
                          </w:r>
                          <w:r>
                            <w:rPr>
                              <w:rFonts w:ascii="Georgia"/>
                              <w:b/>
                              <w:i/>
                              <w:sz w:val="22"/>
                            </w:rPr>
                            <w:t> </w:t>
                          </w:r>
                          <w:r>
                            <w:rPr>
                              <w:rFonts w:ascii="Georgia"/>
                              <w:b/>
                              <w:i/>
                              <w:w w:val="85"/>
                              <w:sz w:val="22"/>
                            </w:rPr>
                            <w:t>4338</w:t>
                          </w:r>
                          <w:r>
                            <w:rPr>
                              <w:rFonts w:ascii="Georgia"/>
                              <w:b/>
                              <w:i/>
                              <w:spacing w:val="-2"/>
                              <w:sz w:val="22"/>
                            </w:rPr>
                            <w:t> </w:t>
                          </w:r>
                          <w:r>
                            <w:rPr>
                              <w:rFonts w:ascii="Georgia"/>
                              <w:b/>
                              <w:i/>
                              <w:w w:val="85"/>
                              <w:sz w:val="22"/>
                            </w:rPr>
                            <w:t>-</w:t>
                          </w:r>
                          <w:r>
                            <w:rPr>
                              <w:rFonts w:ascii="Georgia"/>
                              <w:b/>
                              <w:i/>
                              <w:spacing w:val="-4"/>
                              <w:w w:val="85"/>
                              <w:sz w:val="22"/>
                            </w:rPr>
                            <w:t>6212</w:t>
                          </w:r>
                        </w:p>
                        <w:p>
                          <w:pPr>
                            <w:spacing w:line="249" w:lineRule="auto" w:before="7"/>
                            <w:ind w:left="20" w:right="19" w:firstLine="5168"/>
                            <w:jc w:val="right"/>
                            <w:rPr>
                              <w:rFonts w:ascii="Georgia"/>
                              <w:b/>
                              <w:i/>
                              <w:sz w:val="22"/>
                            </w:rPr>
                          </w:pPr>
                          <w:r>
                            <w:rPr>
                              <w:rFonts w:ascii="Georgia"/>
                              <w:b/>
                              <w:i/>
                              <w:w w:val="90"/>
                              <w:sz w:val="22"/>
                            </w:rPr>
                            <w:t>Volume 8, Number 1, </w:t>
                          </w:r>
                          <w:r>
                            <w:rPr>
                              <w:rFonts w:ascii="Georgia"/>
                              <w:b/>
                              <w:i/>
                              <w:w w:val="90"/>
                              <w:sz w:val="22"/>
                            </w:rPr>
                            <w:t>2022</w:t>
                          </w:r>
                          <w:r>
                            <w:rPr>
                              <w:rFonts w:ascii="Georgia"/>
                              <w:b/>
                              <w:i/>
                              <w:w w:val="90"/>
                              <w:sz w:val="22"/>
                            </w:rPr>
                            <w:t> </w:t>
                          </w:r>
                          <w:r>
                            <w:rPr>
                              <w:rFonts w:ascii="Georgia"/>
                              <w:b/>
                              <w:i/>
                              <w:w w:val="85"/>
                              <w:sz w:val="22"/>
                            </w:rPr>
                            <w:t>International</w:t>
                          </w:r>
                          <w:r>
                            <w:rPr>
                              <w:rFonts w:ascii="Georgia"/>
                              <w:b/>
                              <w:i/>
                              <w:spacing w:val="22"/>
                              <w:sz w:val="22"/>
                            </w:rPr>
                            <w:t> </w:t>
                          </w:r>
                          <w:r>
                            <w:rPr>
                              <w:rFonts w:ascii="Georgia"/>
                              <w:b/>
                              <w:i/>
                              <w:w w:val="85"/>
                              <w:sz w:val="22"/>
                            </w:rPr>
                            <w:t>Journal</w:t>
                          </w:r>
                          <w:r>
                            <w:rPr>
                              <w:rFonts w:ascii="Georgia"/>
                              <w:b/>
                              <w:i/>
                              <w:spacing w:val="23"/>
                              <w:sz w:val="22"/>
                            </w:rPr>
                            <w:t> </w:t>
                          </w:r>
                          <w:r>
                            <w:rPr>
                              <w:rFonts w:ascii="Georgia"/>
                              <w:b/>
                              <w:i/>
                              <w:w w:val="85"/>
                              <w:sz w:val="22"/>
                            </w:rPr>
                            <w:t>of</w:t>
                          </w:r>
                          <w:r>
                            <w:rPr>
                              <w:rFonts w:ascii="Georgia"/>
                              <w:b/>
                              <w:i/>
                              <w:spacing w:val="29"/>
                              <w:sz w:val="22"/>
                            </w:rPr>
                            <w:t> </w:t>
                          </w:r>
                          <w:r>
                            <w:rPr>
                              <w:rFonts w:ascii="Georgia"/>
                              <w:b/>
                              <w:i/>
                              <w:w w:val="85"/>
                              <w:sz w:val="22"/>
                            </w:rPr>
                            <w:t>Research</w:t>
                          </w:r>
                          <w:r>
                            <w:rPr>
                              <w:rFonts w:ascii="Georgia"/>
                              <w:b/>
                              <w:i/>
                              <w:spacing w:val="24"/>
                              <w:sz w:val="22"/>
                            </w:rPr>
                            <w:t> </w:t>
                          </w:r>
                          <w:r>
                            <w:rPr>
                              <w:rFonts w:ascii="Georgia"/>
                              <w:b/>
                              <w:i/>
                              <w:w w:val="85"/>
                              <w:sz w:val="22"/>
                            </w:rPr>
                            <w:t>in</w:t>
                          </w:r>
                          <w:r>
                            <w:rPr>
                              <w:rFonts w:ascii="Georgia"/>
                              <w:b/>
                              <w:i/>
                              <w:spacing w:val="27"/>
                              <w:sz w:val="22"/>
                            </w:rPr>
                            <w:t> </w:t>
                          </w:r>
                          <w:r>
                            <w:rPr>
                              <w:rFonts w:ascii="Georgia"/>
                              <w:b/>
                              <w:i/>
                              <w:w w:val="85"/>
                              <w:sz w:val="22"/>
                            </w:rPr>
                            <w:t>Environmental</w:t>
                          </w:r>
                          <w:r>
                            <w:rPr>
                              <w:rFonts w:ascii="Georgia"/>
                              <w:b/>
                              <w:i/>
                              <w:spacing w:val="23"/>
                              <w:sz w:val="22"/>
                            </w:rPr>
                            <w:t> </w:t>
                          </w:r>
                          <w:r>
                            <w:rPr>
                              <w:rFonts w:ascii="Georgia"/>
                              <w:b/>
                              <w:i/>
                              <w:w w:val="85"/>
                              <w:sz w:val="22"/>
                            </w:rPr>
                            <w:t>Science</w:t>
                          </w:r>
                          <w:r>
                            <w:rPr>
                              <w:rFonts w:ascii="Georgia"/>
                              <w:b/>
                              <w:i/>
                              <w:spacing w:val="23"/>
                              <w:sz w:val="22"/>
                            </w:rPr>
                            <w:t> </w:t>
                          </w:r>
                          <w:r>
                            <w:rPr>
                              <w:rFonts w:ascii="Georgia"/>
                              <w:b/>
                              <w:i/>
                              <w:w w:val="85"/>
                              <w:sz w:val="22"/>
                            </w:rPr>
                            <w:t>and</w:t>
                          </w:r>
                          <w:r>
                            <w:rPr>
                              <w:rFonts w:ascii="Georgia"/>
                              <w:b/>
                              <w:i/>
                              <w:spacing w:val="27"/>
                              <w:sz w:val="22"/>
                            </w:rPr>
                            <w:t> </w:t>
                          </w:r>
                          <w:r>
                            <w:rPr>
                              <w:rFonts w:ascii="Georgia"/>
                              <w:b/>
                              <w:i/>
                              <w:spacing w:val="-2"/>
                              <w:w w:val="85"/>
                              <w:sz w:val="22"/>
                            </w:rPr>
                            <w:t>Technology</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40.619995pt;margin-top:34.998352pt;width:398.4pt;height:40.8pt;mso-position-horizontal-relative:page;mso-position-vertical-relative:page;z-index:-16134144" type="#_x0000_t202" id="docshape1" filled="false" stroked="false">
              <v:textbox inset="0,0,0,0">
                <w:txbxContent>
                  <w:p>
                    <w:pPr>
                      <w:spacing w:before="27"/>
                      <w:ind w:left="0" w:right="18" w:firstLine="0"/>
                      <w:jc w:val="right"/>
                      <w:rPr>
                        <w:rFonts w:ascii="Georgia"/>
                        <w:b/>
                        <w:i/>
                        <w:sz w:val="22"/>
                      </w:rPr>
                    </w:pPr>
                    <w:r>
                      <w:rPr>
                        <w:rFonts w:ascii="Georgia"/>
                        <w:b/>
                        <w:i/>
                        <w:w w:val="85"/>
                        <w:sz w:val="22"/>
                      </w:rPr>
                      <w:t>ISSN:</w:t>
                    </w:r>
                    <w:r>
                      <w:rPr>
                        <w:rFonts w:ascii="Georgia"/>
                        <w:b/>
                        <w:i/>
                        <w:sz w:val="22"/>
                      </w:rPr>
                      <w:t> </w:t>
                    </w:r>
                    <w:r>
                      <w:rPr>
                        <w:rFonts w:ascii="Georgia"/>
                        <w:b/>
                        <w:i/>
                        <w:w w:val="85"/>
                        <w:sz w:val="22"/>
                      </w:rPr>
                      <w:t>4338</w:t>
                    </w:r>
                    <w:r>
                      <w:rPr>
                        <w:rFonts w:ascii="Georgia"/>
                        <w:b/>
                        <w:i/>
                        <w:spacing w:val="-2"/>
                        <w:sz w:val="22"/>
                      </w:rPr>
                      <w:t> </w:t>
                    </w:r>
                    <w:r>
                      <w:rPr>
                        <w:rFonts w:ascii="Georgia"/>
                        <w:b/>
                        <w:i/>
                        <w:w w:val="85"/>
                        <w:sz w:val="22"/>
                      </w:rPr>
                      <w:t>-</w:t>
                    </w:r>
                    <w:r>
                      <w:rPr>
                        <w:rFonts w:ascii="Georgia"/>
                        <w:b/>
                        <w:i/>
                        <w:spacing w:val="-4"/>
                        <w:w w:val="85"/>
                        <w:sz w:val="22"/>
                      </w:rPr>
                      <w:t>6212</w:t>
                    </w:r>
                  </w:p>
                  <w:p>
                    <w:pPr>
                      <w:spacing w:line="249" w:lineRule="auto" w:before="7"/>
                      <w:ind w:left="20" w:right="19" w:firstLine="5168"/>
                      <w:jc w:val="right"/>
                      <w:rPr>
                        <w:rFonts w:ascii="Georgia"/>
                        <w:b/>
                        <w:i/>
                        <w:sz w:val="22"/>
                      </w:rPr>
                    </w:pPr>
                    <w:r>
                      <w:rPr>
                        <w:rFonts w:ascii="Georgia"/>
                        <w:b/>
                        <w:i/>
                        <w:w w:val="90"/>
                        <w:sz w:val="22"/>
                      </w:rPr>
                      <w:t>Volume 8, Number 1, </w:t>
                    </w:r>
                    <w:r>
                      <w:rPr>
                        <w:rFonts w:ascii="Georgia"/>
                        <w:b/>
                        <w:i/>
                        <w:w w:val="90"/>
                        <w:sz w:val="22"/>
                      </w:rPr>
                      <w:t>2022</w:t>
                    </w:r>
                    <w:r>
                      <w:rPr>
                        <w:rFonts w:ascii="Georgia"/>
                        <w:b/>
                        <w:i/>
                        <w:w w:val="90"/>
                        <w:sz w:val="22"/>
                      </w:rPr>
                      <w:t> </w:t>
                    </w:r>
                    <w:r>
                      <w:rPr>
                        <w:rFonts w:ascii="Georgia"/>
                        <w:b/>
                        <w:i/>
                        <w:w w:val="85"/>
                        <w:sz w:val="22"/>
                      </w:rPr>
                      <w:t>International</w:t>
                    </w:r>
                    <w:r>
                      <w:rPr>
                        <w:rFonts w:ascii="Georgia"/>
                        <w:b/>
                        <w:i/>
                        <w:spacing w:val="22"/>
                        <w:sz w:val="22"/>
                      </w:rPr>
                      <w:t> </w:t>
                    </w:r>
                    <w:r>
                      <w:rPr>
                        <w:rFonts w:ascii="Georgia"/>
                        <w:b/>
                        <w:i/>
                        <w:w w:val="85"/>
                        <w:sz w:val="22"/>
                      </w:rPr>
                      <w:t>Journal</w:t>
                    </w:r>
                    <w:r>
                      <w:rPr>
                        <w:rFonts w:ascii="Georgia"/>
                        <w:b/>
                        <w:i/>
                        <w:spacing w:val="23"/>
                        <w:sz w:val="22"/>
                      </w:rPr>
                      <w:t> </w:t>
                    </w:r>
                    <w:r>
                      <w:rPr>
                        <w:rFonts w:ascii="Georgia"/>
                        <w:b/>
                        <w:i/>
                        <w:w w:val="85"/>
                        <w:sz w:val="22"/>
                      </w:rPr>
                      <w:t>of</w:t>
                    </w:r>
                    <w:r>
                      <w:rPr>
                        <w:rFonts w:ascii="Georgia"/>
                        <w:b/>
                        <w:i/>
                        <w:spacing w:val="29"/>
                        <w:sz w:val="22"/>
                      </w:rPr>
                      <w:t> </w:t>
                    </w:r>
                    <w:r>
                      <w:rPr>
                        <w:rFonts w:ascii="Georgia"/>
                        <w:b/>
                        <w:i/>
                        <w:w w:val="85"/>
                        <w:sz w:val="22"/>
                      </w:rPr>
                      <w:t>Research</w:t>
                    </w:r>
                    <w:r>
                      <w:rPr>
                        <w:rFonts w:ascii="Georgia"/>
                        <w:b/>
                        <w:i/>
                        <w:spacing w:val="24"/>
                        <w:sz w:val="22"/>
                      </w:rPr>
                      <w:t> </w:t>
                    </w:r>
                    <w:r>
                      <w:rPr>
                        <w:rFonts w:ascii="Georgia"/>
                        <w:b/>
                        <w:i/>
                        <w:w w:val="85"/>
                        <w:sz w:val="22"/>
                      </w:rPr>
                      <w:t>in</w:t>
                    </w:r>
                    <w:r>
                      <w:rPr>
                        <w:rFonts w:ascii="Georgia"/>
                        <w:b/>
                        <w:i/>
                        <w:spacing w:val="27"/>
                        <w:sz w:val="22"/>
                      </w:rPr>
                      <w:t> </w:t>
                    </w:r>
                    <w:r>
                      <w:rPr>
                        <w:rFonts w:ascii="Georgia"/>
                        <w:b/>
                        <w:i/>
                        <w:w w:val="85"/>
                        <w:sz w:val="22"/>
                      </w:rPr>
                      <w:t>Environmental</w:t>
                    </w:r>
                    <w:r>
                      <w:rPr>
                        <w:rFonts w:ascii="Georgia"/>
                        <w:b/>
                        <w:i/>
                        <w:spacing w:val="23"/>
                        <w:sz w:val="22"/>
                      </w:rPr>
                      <w:t> </w:t>
                    </w:r>
                    <w:r>
                      <w:rPr>
                        <w:rFonts w:ascii="Georgia"/>
                        <w:b/>
                        <w:i/>
                        <w:w w:val="85"/>
                        <w:sz w:val="22"/>
                      </w:rPr>
                      <w:t>Science</w:t>
                    </w:r>
                    <w:r>
                      <w:rPr>
                        <w:rFonts w:ascii="Georgia"/>
                        <w:b/>
                        <w:i/>
                        <w:spacing w:val="23"/>
                        <w:sz w:val="22"/>
                      </w:rPr>
                      <w:t> </w:t>
                    </w:r>
                    <w:r>
                      <w:rPr>
                        <w:rFonts w:ascii="Georgia"/>
                        <w:b/>
                        <w:i/>
                        <w:w w:val="85"/>
                        <w:sz w:val="22"/>
                      </w:rPr>
                      <w:t>and</w:t>
                    </w:r>
                    <w:r>
                      <w:rPr>
                        <w:rFonts w:ascii="Georgia"/>
                        <w:b/>
                        <w:i/>
                        <w:spacing w:val="27"/>
                        <w:sz w:val="22"/>
                      </w:rPr>
                      <w:t> </w:t>
                    </w:r>
                    <w:r>
                      <w:rPr>
                        <w:rFonts w:ascii="Georgia"/>
                        <w:b/>
                        <w:i/>
                        <w:spacing w:val="-2"/>
                        <w:w w:val="85"/>
                        <w:sz w:val="22"/>
                      </w:rPr>
                      <w:t>Technology</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87" w:hanging="360"/>
        <w:jc w:val="left"/>
      </w:pPr>
      <w:rPr>
        <w:rFonts w:hint="default" w:ascii="Tahoma" w:hAnsi="Tahoma" w:eastAsia="Tahoma" w:cs="Tahoma"/>
        <w:b w:val="0"/>
        <w:bCs w:val="0"/>
        <w:i w:val="0"/>
        <w:iCs w:val="0"/>
        <w:spacing w:val="-1"/>
        <w:w w:val="100"/>
        <w:sz w:val="22"/>
        <w:szCs w:val="22"/>
        <w:lang w:val="en-US" w:eastAsia="en-US" w:bidi="ar-SA"/>
      </w:rPr>
    </w:lvl>
    <w:lvl w:ilvl="1">
      <w:start w:val="0"/>
      <w:numFmt w:val="bullet"/>
      <w:lvlText w:val="•"/>
      <w:lvlJc w:val="left"/>
      <w:pPr>
        <w:ind w:left="1502" w:hanging="360"/>
      </w:pPr>
      <w:rPr>
        <w:rFonts w:hint="default"/>
        <w:lang w:val="en-US" w:eastAsia="en-US" w:bidi="ar-SA"/>
      </w:rPr>
    </w:lvl>
    <w:lvl w:ilvl="2">
      <w:start w:val="0"/>
      <w:numFmt w:val="bullet"/>
      <w:lvlText w:val="•"/>
      <w:lvlJc w:val="left"/>
      <w:pPr>
        <w:ind w:left="2425" w:hanging="360"/>
      </w:pPr>
      <w:rPr>
        <w:rFonts w:hint="default"/>
        <w:lang w:val="en-US" w:eastAsia="en-US" w:bidi="ar-SA"/>
      </w:rPr>
    </w:lvl>
    <w:lvl w:ilvl="3">
      <w:start w:val="0"/>
      <w:numFmt w:val="bullet"/>
      <w:lvlText w:val="•"/>
      <w:lvlJc w:val="left"/>
      <w:pPr>
        <w:ind w:left="3348" w:hanging="360"/>
      </w:pPr>
      <w:rPr>
        <w:rFonts w:hint="default"/>
        <w:lang w:val="en-US" w:eastAsia="en-US" w:bidi="ar-SA"/>
      </w:rPr>
    </w:lvl>
    <w:lvl w:ilvl="4">
      <w:start w:val="0"/>
      <w:numFmt w:val="bullet"/>
      <w:lvlText w:val="•"/>
      <w:lvlJc w:val="left"/>
      <w:pPr>
        <w:ind w:left="4271" w:hanging="360"/>
      </w:pPr>
      <w:rPr>
        <w:rFonts w:hint="default"/>
        <w:lang w:val="en-US" w:eastAsia="en-US" w:bidi="ar-SA"/>
      </w:rPr>
    </w:lvl>
    <w:lvl w:ilvl="5">
      <w:start w:val="0"/>
      <w:numFmt w:val="bullet"/>
      <w:lvlText w:val="•"/>
      <w:lvlJc w:val="left"/>
      <w:pPr>
        <w:ind w:left="5194" w:hanging="360"/>
      </w:pPr>
      <w:rPr>
        <w:rFonts w:hint="default"/>
        <w:lang w:val="en-US" w:eastAsia="en-US" w:bidi="ar-SA"/>
      </w:rPr>
    </w:lvl>
    <w:lvl w:ilvl="6">
      <w:start w:val="0"/>
      <w:numFmt w:val="bullet"/>
      <w:lvlText w:val="•"/>
      <w:lvlJc w:val="left"/>
      <w:pPr>
        <w:ind w:left="6117" w:hanging="360"/>
      </w:pPr>
      <w:rPr>
        <w:rFonts w:hint="default"/>
        <w:lang w:val="en-US" w:eastAsia="en-US" w:bidi="ar-SA"/>
      </w:rPr>
    </w:lvl>
    <w:lvl w:ilvl="7">
      <w:start w:val="0"/>
      <w:numFmt w:val="bullet"/>
      <w:lvlText w:val="•"/>
      <w:lvlJc w:val="left"/>
      <w:pPr>
        <w:ind w:left="7040" w:hanging="360"/>
      </w:pPr>
      <w:rPr>
        <w:rFonts w:hint="default"/>
        <w:lang w:val="en-US" w:eastAsia="en-US" w:bidi="ar-SA"/>
      </w:rPr>
    </w:lvl>
    <w:lvl w:ilvl="8">
      <w:start w:val="0"/>
      <w:numFmt w:val="bullet"/>
      <w:lvlText w:val="•"/>
      <w:lvlJc w:val="left"/>
      <w:pPr>
        <w:ind w:left="7963" w:hanging="360"/>
      </w:pPr>
      <w:rPr>
        <w:rFonts w:hint="default"/>
        <w:lang w:val="en-US" w:eastAsia="en-US" w:bidi="ar-SA"/>
      </w:rPr>
    </w:lvl>
  </w:abstractNum>
  <w:abstractNum w:abstractNumId="0">
    <w:multiLevelType w:val="hybridMultilevel"/>
    <w:lvl w:ilvl="0">
      <w:start w:val="1"/>
      <w:numFmt w:val="decimal"/>
      <w:lvlText w:val="%1."/>
      <w:lvlJc w:val="left"/>
      <w:pPr>
        <w:ind w:left="856" w:hanging="360"/>
        <w:jc w:val="left"/>
      </w:pPr>
      <w:rPr>
        <w:rFonts w:hint="default" w:ascii="Tahoma" w:hAnsi="Tahoma" w:eastAsia="Tahoma" w:cs="Tahoma"/>
        <w:b w:val="0"/>
        <w:bCs w:val="0"/>
        <w:i w:val="0"/>
        <w:iCs w:val="0"/>
        <w:spacing w:val="-1"/>
        <w:w w:val="100"/>
        <w:sz w:val="22"/>
        <w:szCs w:val="22"/>
        <w:lang w:val="en-US" w:eastAsia="en-US" w:bidi="ar-SA"/>
      </w:rPr>
    </w:lvl>
    <w:lvl w:ilvl="1">
      <w:start w:val="0"/>
      <w:numFmt w:val="bullet"/>
      <w:lvlText w:val="•"/>
      <w:lvlJc w:val="left"/>
      <w:pPr>
        <w:ind w:left="1754" w:hanging="360"/>
      </w:pPr>
      <w:rPr>
        <w:rFonts w:hint="default"/>
        <w:lang w:val="en-US" w:eastAsia="en-US" w:bidi="ar-SA"/>
      </w:rPr>
    </w:lvl>
    <w:lvl w:ilvl="2">
      <w:start w:val="0"/>
      <w:numFmt w:val="bullet"/>
      <w:lvlText w:val="•"/>
      <w:lvlJc w:val="left"/>
      <w:pPr>
        <w:ind w:left="2649" w:hanging="360"/>
      </w:pPr>
      <w:rPr>
        <w:rFonts w:hint="default"/>
        <w:lang w:val="en-US" w:eastAsia="en-US" w:bidi="ar-SA"/>
      </w:rPr>
    </w:lvl>
    <w:lvl w:ilvl="3">
      <w:start w:val="0"/>
      <w:numFmt w:val="bullet"/>
      <w:lvlText w:val="•"/>
      <w:lvlJc w:val="left"/>
      <w:pPr>
        <w:ind w:left="3544" w:hanging="360"/>
      </w:pPr>
      <w:rPr>
        <w:rFonts w:hint="default"/>
        <w:lang w:val="en-US" w:eastAsia="en-US" w:bidi="ar-SA"/>
      </w:rPr>
    </w:lvl>
    <w:lvl w:ilvl="4">
      <w:start w:val="0"/>
      <w:numFmt w:val="bullet"/>
      <w:lvlText w:val="•"/>
      <w:lvlJc w:val="left"/>
      <w:pPr>
        <w:ind w:left="4439" w:hanging="360"/>
      </w:pPr>
      <w:rPr>
        <w:rFonts w:hint="default"/>
        <w:lang w:val="en-US" w:eastAsia="en-US" w:bidi="ar-SA"/>
      </w:rPr>
    </w:lvl>
    <w:lvl w:ilvl="5">
      <w:start w:val="0"/>
      <w:numFmt w:val="bullet"/>
      <w:lvlText w:val="•"/>
      <w:lvlJc w:val="left"/>
      <w:pPr>
        <w:ind w:left="5334" w:hanging="360"/>
      </w:pPr>
      <w:rPr>
        <w:rFonts w:hint="default"/>
        <w:lang w:val="en-US" w:eastAsia="en-US" w:bidi="ar-SA"/>
      </w:rPr>
    </w:lvl>
    <w:lvl w:ilvl="6">
      <w:start w:val="0"/>
      <w:numFmt w:val="bullet"/>
      <w:lvlText w:val="•"/>
      <w:lvlJc w:val="left"/>
      <w:pPr>
        <w:ind w:left="6229" w:hanging="360"/>
      </w:pPr>
      <w:rPr>
        <w:rFonts w:hint="default"/>
        <w:lang w:val="en-US" w:eastAsia="en-US" w:bidi="ar-SA"/>
      </w:rPr>
    </w:lvl>
    <w:lvl w:ilvl="7">
      <w:start w:val="0"/>
      <w:numFmt w:val="bullet"/>
      <w:lvlText w:val="•"/>
      <w:lvlJc w:val="left"/>
      <w:pPr>
        <w:ind w:left="7124" w:hanging="360"/>
      </w:pPr>
      <w:rPr>
        <w:rFonts w:hint="default"/>
        <w:lang w:val="en-US" w:eastAsia="en-US" w:bidi="ar-SA"/>
      </w:rPr>
    </w:lvl>
    <w:lvl w:ilvl="8">
      <w:start w:val="0"/>
      <w:numFmt w:val="bullet"/>
      <w:lvlText w:val="•"/>
      <w:lvlJc w:val="left"/>
      <w:pPr>
        <w:ind w:left="8019"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ar-SA"/>
    </w:rPr>
  </w:style>
  <w:style w:styleId="BodyText" w:type="paragraph">
    <w:name w:val="Body Text"/>
    <w:basedOn w:val="Normal"/>
    <w:uiPriority w:val="1"/>
    <w:qFormat/>
    <w:pPr>
      <w:ind w:left="136"/>
      <w:jc w:val="both"/>
    </w:pPr>
    <w:rPr>
      <w:rFonts w:ascii="Tahoma" w:hAnsi="Tahoma" w:eastAsia="Tahoma" w:cs="Tahoma"/>
      <w:sz w:val="22"/>
      <w:szCs w:val="22"/>
      <w:lang w:val="en-US" w:eastAsia="en-US" w:bidi="ar-SA"/>
    </w:rPr>
  </w:style>
  <w:style w:styleId="Heading1" w:type="paragraph">
    <w:name w:val="Heading 1"/>
    <w:basedOn w:val="Normal"/>
    <w:uiPriority w:val="1"/>
    <w:qFormat/>
    <w:pPr>
      <w:spacing w:before="1"/>
      <w:ind w:left="136"/>
      <w:outlineLvl w:val="1"/>
    </w:pPr>
    <w:rPr>
      <w:rFonts w:ascii="Tahoma" w:hAnsi="Tahoma" w:eastAsia="Tahoma" w:cs="Tahoma"/>
      <w:b/>
      <w:bCs/>
      <w:sz w:val="22"/>
      <w:szCs w:val="22"/>
      <w:lang w:val="en-US" w:eastAsia="en-US" w:bidi="ar-SA"/>
    </w:rPr>
  </w:style>
  <w:style w:styleId="Heading2" w:type="paragraph">
    <w:name w:val="Heading 2"/>
    <w:basedOn w:val="Normal"/>
    <w:uiPriority w:val="1"/>
    <w:qFormat/>
    <w:pPr>
      <w:ind w:left="136"/>
      <w:jc w:val="both"/>
      <w:outlineLvl w:val="2"/>
    </w:pPr>
    <w:rPr>
      <w:rFonts w:ascii="Tahoma" w:hAnsi="Tahoma" w:eastAsia="Tahoma" w:cs="Tahoma"/>
      <w:b/>
      <w:bCs/>
      <w:sz w:val="22"/>
      <w:szCs w:val="22"/>
      <w:lang w:val="en-US" w:eastAsia="en-US" w:bidi="ar-SA"/>
    </w:rPr>
  </w:style>
  <w:style w:styleId="Title" w:type="paragraph">
    <w:name w:val="Title"/>
    <w:basedOn w:val="Normal"/>
    <w:uiPriority w:val="1"/>
    <w:qFormat/>
    <w:pPr>
      <w:spacing w:before="244"/>
      <w:ind w:left="136"/>
      <w:jc w:val="both"/>
    </w:pPr>
    <w:rPr>
      <w:rFonts w:ascii="Tahoma" w:hAnsi="Tahoma" w:eastAsia="Tahoma" w:cs="Tahoma"/>
      <w:b/>
      <w:bCs/>
      <w:i/>
      <w:iCs/>
      <w:sz w:val="23"/>
      <w:szCs w:val="23"/>
      <w:lang w:val="en-US" w:eastAsia="en-US" w:bidi="ar-SA"/>
    </w:rPr>
  </w:style>
  <w:style w:styleId="ListParagraph" w:type="paragraph">
    <w:name w:val="List Paragraph"/>
    <w:basedOn w:val="Normal"/>
    <w:uiPriority w:val="1"/>
    <w:qFormat/>
    <w:pPr>
      <w:ind w:left="856" w:right="215" w:hanging="360"/>
      <w:jc w:val="both"/>
    </w:pPr>
    <w:rPr>
      <w:rFonts w:ascii="Tahoma" w:hAnsi="Tahoma" w:eastAsia="Tahoma" w:cs="Tahoma"/>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 Dumo. N. Opara</dc:creator>
  <dcterms:created xsi:type="dcterms:W3CDTF">2024-05-21T11:45:48Z</dcterms:created>
  <dcterms:modified xsi:type="dcterms:W3CDTF">2024-05-21T11:45:48Z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2022-03-21T00:00:00Z</vt:filetime>
  </property>
  <property fmtid="{D5CDD505-2E9C-101B-9397-08002B2CF9AE}" pid="3" name="Creator">
    <vt:lpwstr>Microsoft® Word LTSC</vt:lpwstr>
  </property>
  <property fmtid="{D5CDD505-2E9C-101B-9397-08002B2CF9AE}" pid="4" name="LastSaved">
    <vt:filetime>2024-05-21T00:00:00Z</vt:filetime>
  </property>
  <property fmtid="{D5CDD505-2E9C-101B-9397-08002B2CF9AE}" pid="5" name="Producer">
    <vt:lpwstr>3-Heights(TM) PDF Security Shell 4.8.25.2 (http://www.pdf-tools.com)</vt:lpwstr>
  </property>
</Properties>
</file>