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CSM CSAL Grain Analysis</w:t>
      </w:r>
    </w:p>
    <w:p>
      <w:pPr>
        <w:pStyle w:val="Subtitle"/>
        <w:jc w:val="left"/>
      </w:pPr>
      <w:r>
        <w:t>Manager update | August 2026 analysis</w:t>
      </w:r>
    </w:p>
    <w:p>
      <w:pPr>
        <w:pStyle w:val="Heading1"/>
        <w:jc w:val="left"/>
      </w:pPr>
      <w:r>
        <w:t>What I investigated</w:t>
      </w:r>
    </w:p>
    <w:p>
      <w:pPr>
        <w:jc w:val="left"/>
      </w:pPr>
      <w:r>
        <w:t>I reviewed how repeated values in the Gold table can affect the production agent's answers. Grain means the level at which a value belongs, such as one booking total. When that total appears on several detailed rows, adding every row can count it more than once.</w:t>
      </w:r>
    </w:p>
    <w:p>
      <w:pPr>
        <w:pStyle w:val="Heading1"/>
        <w:jc w:val="left"/>
      </w:pPr>
      <w:r>
        <w:t>What I found</w:t>
      </w:r>
    </w:p>
    <w:p>
      <w:pPr>
        <w:jc w:val="left"/>
      </w:pPr>
      <w:r>
        <w:t>In the recorded example, the source calculation returned 144 TEU. The same booking value appeared on three Gold rows, giving 432 TEU when added together. The production agent also returned 432 TEU, which is 288 TEU above the source result.</w:t>
      </w:r>
    </w:p>
    <w:p>
      <w:pPr>
        <w:jc w:val="left"/>
      </w:pPr>
      <w:r>
        <w:t>This is the grain problem illustrated by the comparison. A booking total is repeated across more detailed rows and counted three times. The agent answer matches that higher total, although its exact calculation still needs to be verified.</w:t>
      </w:r>
    </w:p>
    <w:p>
      <w:pPr>
        <w:pStyle w:val="Heading2"/>
        <w:spacing w:before="200"/>
        <w:jc w:val="left"/>
      </w:pPr>
      <w:r>
        <w:t>Screenshot 1  Production main agent question and answer</w:t>
      </w:r>
    </w:p>
    <w:p>
      <w:pPr>
        <w:keepNext/>
        <w:spacing w:before="864" w:after="864"/>
        <w:jc w:val="center"/>
      </w:pPr>
      <w:r>
        <w:rPr>
          <w:sz w:val="20"/>
        </w:rPr>
        <w:t>[Insert screenshot 1 here]</w:t>
      </w:r>
    </w:p>
    <w:p>
      <w:pPr>
        <w:pStyle w:val="Caption"/>
        <w:jc w:val="left"/>
      </w:pPr>
      <w:r>
        <w:t>Screenshot 1 captured reference: [Add conversation reference and capture date]</w:t>
      </w:r>
    </w:p>
    <w:p>
      <w:pPr>
        <w:pStyle w:val="Heading1"/>
        <w:jc w:val="left"/>
      </w:pPr>
      <w:r>
        <w:t>How I checked the answer</w:t>
      </w:r>
    </w:p>
    <w:p>
      <w:pPr>
        <w:jc w:val="left"/>
      </w:pPr>
      <w:r>
        <w:t>The validation SQL compares the source total, the booking value counted once and the sum across the matching Gold rows. The supporting captures need to show matching filters and data timing.</w:t>
      </w:r>
    </w:p>
    <w:p>
      <w:pPr>
        <w:pStyle w:val="Heading2"/>
        <w:spacing w:before="200"/>
        <w:jc w:val="left"/>
      </w:pPr>
      <w:r>
        <w:t>Screenshot 2  Databricks validation SQL</w:t>
      </w:r>
    </w:p>
    <w:p>
      <w:pPr>
        <w:keepNext/>
        <w:spacing w:before="864" w:after="864"/>
        <w:jc w:val="center"/>
      </w:pPr>
      <w:r>
        <w:rPr>
          <w:sz w:val="20"/>
        </w:rPr>
        <w:t>[Insert screenshot 2 here]</w:t>
      </w:r>
    </w:p>
    <w:p>
      <w:pPr>
        <w:pStyle w:val="Caption"/>
        <w:jc w:val="left"/>
      </w:pPr>
      <w:r>
        <w:t>Screenshot 2 captured reference: [Add notebook or query link and run time]</w:t>
      </w:r>
    </w:p>
    <w:p>
      <w:r>
        <w:br w:type="page"/>
      </w:r>
    </w:p>
    <w:p>
      <w:pPr>
        <w:pStyle w:val="Heading1"/>
        <w:jc w:val="left"/>
      </w:pPr>
      <w:r>
        <w:t>What the SQL comparison shows</w:t>
      </w:r>
    </w:p>
    <w:p>
      <w:pPr>
        <w:jc w:val="left"/>
      </w:pPr>
      <w:r>
        <w:t>The source total and the value counted once both return 144 TEU. Adding the repeated Gold rows returns 432 TEU. The extra 288 TEU comes from counting the same booking value three times.</w:t>
      </w:r>
    </w:p>
    <w:p>
      <w:pPr>
        <w:pStyle w:val="Heading2"/>
        <w:spacing w:before="200"/>
        <w:jc w:val="left"/>
      </w:pPr>
      <w:r>
        <w:t>Screenshot 3  Databricks comparison result</w:t>
      </w:r>
    </w:p>
    <w:p>
      <w:pPr>
        <w:keepNext/>
        <w:spacing w:before="1008" w:after="1008"/>
        <w:jc w:val="center"/>
      </w:pPr>
      <w:r>
        <w:rPr>
          <w:sz w:val="20"/>
        </w:rPr>
        <w:t>[Insert screenshot 3 here]</w:t>
      </w:r>
    </w:p>
    <w:p>
      <w:pPr>
        <w:pStyle w:val="Caption"/>
        <w:jc w:val="left"/>
      </w:pPr>
      <w:r>
        <w:t>Screenshot 3 captured reference: [Add query reference and run time]</w:t>
      </w:r>
    </w:p>
    <w:p>
      <w:pPr>
        <w:jc w:val="left"/>
      </w:pPr>
      <w:r>
        <w:t>The row detail provides the supporting evidence. It should show the same booking value on three rows, alongside the details that distinguish those rows.</w:t>
      </w:r>
    </w:p>
    <w:p>
      <w:pPr>
        <w:pStyle w:val="Heading2"/>
        <w:spacing w:before="200"/>
        <w:jc w:val="left"/>
      </w:pPr>
      <w:r>
        <w:t>Screenshot 4  Repeated booking value in Gold</w:t>
      </w:r>
    </w:p>
    <w:p>
      <w:pPr>
        <w:keepNext/>
        <w:spacing w:before="1008" w:after="1008"/>
        <w:jc w:val="center"/>
      </w:pPr>
      <w:r>
        <w:rPr>
          <w:sz w:val="20"/>
        </w:rPr>
        <w:t>[Insert screenshot 4 here]</w:t>
      </w:r>
    </w:p>
    <w:p>
      <w:pPr>
        <w:pStyle w:val="Caption"/>
        <w:jc w:val="left"/>
      </w:pPr>
      <w:r>
        <w:t>Screenshot 4 captured reference: [Add notebook or query link and run time]</w:t>
      </w:r>
    </w:p>
    <w:p>
      <w:pPr>
        <w:pStyle w:val="Heading1"/>
        <w:jc w:val="left"/>
      </w:pPr>
      <w:r>
        <w:t>What this means for the work</w:t>
      </w:r>
    </w:p>
    <w:p>
      <w:pPr>
        <w:jc w:val="left"/>
      </w:pPr>
      <w:r>
        <w:t>The finding is a specific risk of counting repeated values, not evidence that all production answers are wrong. Other tests produced both matching and unresolved answers.</w:t>
      </w:r>
    </w:p>
    <w:p>
      <w:pPr>
        <w:jc w:val="left"/>
      </w:pPr>
      <w:r>
        <w:t>I will complete the supporting captures, confirm the source alignment and check the agent calculation. I will then test more examples and compare the same questions against the proposed data model.</w:t>
      </w:r>
    </w:p>
    <w:p>
      <w:pPr>
        <w:pStyle w:val="Heading1"/>
        <w:jc w:val="left"/>
      </w:pPr>
      <w:r>
        <w:t>Notebook reference</w:t>
      </w:r>
    </w:p>
    <w:p>
      <w:hyperlink r:id="rId9">
        <w:r>
          <w:rPr>
            <w:color w:val="000000"/>
          </w:rPr>
          <w:t>Open the detailed CSM CSAL grain analysis notebook</w:t>
        </w:r>
      </w:hyperlink>
    </w:p>
    <w:sectPr w:rsidR="00FC693F" w:rsidRPr="0006063C" w:rsidSect="00034616">
      <w:footerReference w:type="default" r:id="rId10"/>
      <w:pgSz w:w="12240" w:h="15840"/>
      <w:pgMar w:top="1080" w:right="1152" w:bottom="1080" w:left="1152"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69" w:lineRule="auto"/>
    </w:pPr>
    <w:rPr>
      <w:rFonts w:ascii="Arial" w:hAnsi="Arial"/>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00" w:line="269" w:lineRule="auto"/>
      <w:outlineLvl w:val="0"/>
    </w:pPr>
    <w:rPr>
      <w:rFonts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40" w:after="100" w:line="269" w:lineRule="auto"/>
      <w:outlineLvl w:val="1"/>
    </w:pPr>
    <w:rPr>
      <w:rFonts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20" w:line="269" w:lineRule="auto"/>
      <w:contextualSpacing/>
    </w:pPr>
    <w:rPr>
      <w:rFonts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320" w:line="269" w:lineRule="auto"/>
    </w:pPr>
    <w:rPr>
      <w:rFonts w:ascii="Arial" w:hAnsi="Arial"/>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69" w:lineRule="auto" w:after="200"/>
    </w:pPr>
    <w:rPr>
      <w:rFonts w:ascii="Arial" w:hAnsi="Arial"/>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db-2358492928897930.10.azuredatabricks.net/editor/notebooks/1001878441092879?o=2358492928897930" TargetMode="Externa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CSM CSAL Grain Analysis</dc:title>
  <dc:subject>Manager update with screenshot placeholders</dc:subject>
  <dc:creator/>
  <cp:keywords/>
  <dc:description/>
  <cp:lastModifiedBy/>
  <cp:revision>1</cp:revision>
  <dcterms:created xsi:type="dcterms:W3CDTF">2013-12-23T23:15:00Z</dcterms:created>
  <dcterms:modified xsi:type="dcterms:W3CDTF">2013-12-23T23:15:00Z</dcterms:modified>
  <cp:category/>
</cp:coreProperties>
</file>