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  <Override ContentType="application/vnd.openxmlformats-officedocument.wordprocessingml.header+xml" PartName="/word/header9.xml"/>
  <Override ContentType="application/vnd.openxmlformats-officedocument.wordprocessingml.footer+xml" PartName="/word/footer9.xml"/>
  <Override ContentType="application/vnd.openxmlformats-officedocument.wordprocessingml.header+xml" PartName="/word/header10.xml"/>
  <Override ContentType="application/vnd.openxmlformats-officedocument.wordprocessingml.footer+xml" PartName="/word/footer10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  <w:r>
        <w:t xml:space="preserve"> </w:t>
      </w:r>
    </w:p>
    <w:p>
      <w:pPr>
        <w:pStyle w:val="TitleStyle"/>
        <w:spacing w:after="120"/>
        <w:jc w:val="center"/>
      </w:pPr>
      <w:r>
        <w:rPr>
          <w:b/>
          <w:bCs/>
        </w:rPr>
        <w:t xml:space="preserve">P&amp;PR Dashboard — Data Engineering Automation Handoff</w:t>
      </w:r>
    </w:p>
    <w:p>
      <w:pPr>
        <w:pStyle w:val="SubtitleStyle"/>
        <w:spacing w:after="120"/>
        <w:jc w:val="center"/>
      </w:pPr>
      <w:r>
        <w:t xml:space="preserve">Current-State Data Model, Processing Logic, Tableau Contract, and Automation Requirements</w:t>
      </w:r>
    </w:p>
    <w:p>
      <w:pPr>
        <w:spacing w:after="1200"/>
      </w:pPr>
      <w:r>
        <w:t xml:space="preserve"> </w:t>
      </w:r>
    </w:p>
    <w:p>
      <w:pPr>
        <w:spacing w:after="120"/>
        <w:jc w:val="center"/>
      </w:pPr>
      <w:r>
        <w:rPr>
          <w:b/>
          <w:bCs/>
        </w:rPr>
        <w:t xml:space="preserve">Version: </w:t>
      </w:r>
      <w:r>
        <w:t xml:space="preserve">0.3</w:t>
      </w:r>
    </w:p>
    <w:p>
      <w:pPr>
        <w:spacing w:after="120"/>
        <w:jc w:val="center"/>
      </w:pPr>
      <w:r>
        <w:rPr>
          <w:b/>
          <w:bCs/>
        </w:rPr>
        <w:t xml:space="preserve">Generated: </w:t>
      </w:r>
      <w:r>
        <w:t xml:space="preserve">2026-08-03</w:t>
      </w:r>
    </w:p>
    <w:p>
      <w:pPr>
        <w:spacing w:after="120"/>
        <w:jc w:val="center"/>
      </w:pPr>
      <w:r>
        <w:rPr>
          <w:b/>
          <w:bCs/>
        </w:rPr>
        <w:t xml:space="preserve">Prepared from: </w:t>
      </w:r>
      <w:r>
        <w:t xml:space="preserve">project files in the Iova repository (git/PPR/August 4/ and git/PPR/July 27/)</w:t>
      </w:r>
    </w:p>
    <w:p>
      <w:pPr>
        <w:spacing w:after="120"/>
        <w:jc w:val="center"/>
      </w:pPr>
      <w:r>
        <w:rPr>
          <w:b/>
          <w:bCs/>
        </w:rPr>
        <w:t xml:space="preserve">Prepared by: </w:t>
      </w:r>
      <w:r>
        <w:t xml:space="preserve">[Dashboard developer — name]</w:t>
      </w:r>
    </w:p>
    <w:p>
      <w:pPr>
        <w:spacing w:after="120"/>
        <w:jc w:val="center"/>
      </w:pPr>
      <w:r>
        <w:rPr>
          <w:b/>
          <w:bCs/>
        </w:rPr>
        <w:t xml:space="preserve">Reviewed by: </w:t>
      </w:r>
      <w:r>
        <w:t xml:space="preserve">[Reviewer — name]</w:t>
      </w:r>
    </w:p>
    <w:p>
      <w:pPr>
        <w:spacing w:after="120"/>
        <w:jc w:val="center"/>
      </w:pPr>
      <w:r>
        <w:rPr>
          <w:b/>
          <w:bCs/>
        </w:rPr>
        <w:t xml:space="preserve">Approval status: </w:t>
      </w:r>
      <w:r>
        <w:t xml:space="preserve">Draft for Business and Data Engineering Review</w:t>
      </w:r>
    </w:p>
    <w:p>
      <w:pPr>
        <w:spacing w:after="120"/>
        <w:jc w:val="center"/>
      </w:pPr>
      <w:r>
        <w:rPr>
          <w:b/>
          <w:bCs/>
        </w:rPr>
        <w:t xml:space="preserve">Confidentiality: </w:t>
      </w:r>
      <w:r>
        <w:t xml:space="preserve">[Confidentiality classification — TBD]</w:t>
      </w:r>
    </w:p>
    <w:p>
      <w:r>
        <w:br w:type="page"/>
      </w:r>
    </w:p>
    <w:p>
      <w:pPr>
        <w:pStyle w:val="Heading1"/>
        <w:spacing w:after="160" w:before="320"/>
      </w:pPr>
      <w:r>
        <w:t xml:space="preserve">Document Control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8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Document version</w:t>
            </w:r>
          </w:p>
        </w:tc>
        <w:tc>
          <w:tcPr>
            <w:tcW w:type="dxa" w:w="68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0.3</w:t>
            </w:r>
          </w:p>
        </w:tc>
      </w:tr>
      <w:tr>
        <w:tc>
          <w:tcPr>
            <w:tcW w:type="dxa" w:w="32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Generated date</w:t>
            </w:r>
          </w:p>
        </w:tc>
        <w:tc>
          <w:tcPr>
            <w:tcW w:type="dxa" w:w="68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2026-08-03</w:t>
            </w:r>
          </w:p>
        </w:tc>
      </w:tr>
      <w:tr>
        <w:tc>
          <w:tcPr>
            <w:tcW w:type="dxa" w:w="32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Prepared by</w:t>
            </w:r>
          </w:p>
        </w:tc>
        <w:tc>
          <w:tcPr>
            <w:tcW w:type="dxa" w:w="68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[Dashboard developer — name]</w:t>
            </w:r>
          </w:p>
        </w:tc>
      </w:tr>
      <w:tr>
        <w:tc>
          <w:tcPr>
            <w:tcW w:type="dxa" w:w="32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Business owner</w:t>
            </w:r>
          </w:p>
        </w:tc>
        <w:tc>
          <w:tcPr>
            <w:tcW w:type="dxa" w:w="68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[Business owner — name]</w:t>
            </w:r>
          </w:p>
        </w:tc>
      </w:tr>
      <w:tr>
        <w:tc>
          <w:tcPr>
            <w:tcW w:type="dxa" w:w="32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Data engineering owner</w:t>
            </w:r>
          </w:p>
        </w:tc>
        <w:tc>
          <w:tcPr>
            <w:tcW w:type="dxa" w:w="68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[Data engineering owner — name]</w:t>
            </w:r>
          </w:p>
        </w:tc>
      </w:tr>
      <w:tr>
        <w:tc>
          <w:tcPr>
            <w:tcW w:type="dxa" w:w="32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Tableau owner</w:t>
            </w:r>
          </w:p>
        </w:tc>
        <w:tc>
          <w:tcPr>
            <w:tcW w:type="dxa" w:w="68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[Tableau owner — name]</w:t>
            </w:r>
          </w:p>
        </w:tc>
      </w:tr>
      <w:tr>
        <w:tc>
          <w:tcPr>
            <w:tcW w:type="dxa" w:w="32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Status</w:t>
            </w:r>
          </w:p>
        </w:tc>
        <w:tc>
          <w:tcPr>
            <w:tcW w:type="dxa" w:w="68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Draft for Business and Data Engineering Review</w:t>
            </w:r>
          </w:p>
        </w:tc>
      </w:tr>
      <w:tr>
        <w:tc>
          <w:tcPr>
            <w:tcW w:type="dxa" w:w="32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Last approved date</w:t>
            </w:r>
          </w:p>
        </w:tc>
        <w:tc>
          <w:tcPr>
            <w:tcW w:type="dxa" w:w="68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TBD</w:t>
            </w:r>
          </w:p>
        </w:tc>
      </w:tr>
    </w:tbl>
    <w:p>
      <w:pPr>
        <w:spacing w:after="60"/>
      </w:pPr>
      <w:r>
        <w:t xml:space="preserve"> </w:t>
      </w:r>
    </w:p>
    <w:p>
      <w:pPr>
        <w:pStyle w:val="Heading2"/>
        <w:spacing w:after="120" w:before="240"/>
      </w:pPr>
      <w:r>
        <w:t xml:space="preserve">Revision History (Change Log)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2600"/>
        <w:gridCol w:w="5080"/>
      </w:tblGrid>
      <w:tr>
        <w:trPr>
          <w:tblHeader/>
        </w:trPr>
        <w:tc>
          <w:tcPr>
            <w:tcW w:type="dxa" w:w="10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1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2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Author</w:t>
            </w:r>
          </w:p>
        </w:tc>
        <w:tc>
          <w:tcPr>
            <w:tcW w:type="dxa" w:w="50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0.1</w:t>
            </w:r>
          </w:p>
        </w:tc>
        <w:tc>
          <w:tcPr>
            <w:tcW w:type="dxa" w:w="1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2026-08-03</w:t>
            </w:r>
          </w:p>
        </w:tc>
        <w:tc>
          <w:tcPr>
            <w:tcW w:type="dxa" w:w="2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[Dashboard developer]</w:t>
            </w:r>
          </w:p>
        </w:tc>
        <w:tc>
          <w:tcPr>
            <w:tcW w:type="dxa" w:w="50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Initial draft consolidated from git/PPR/August 4/ (README, 01_data_model, 02_data_flow, 03_rules_and_questions) and the project evidence files they cite.</w:t>
            </w:r>
          </w:p>
        </w:tc>
      </w:tr>
      <w:tr>
        <w:tc>
          <w:tcPr>
            <w:tcW w:type="dxa" w:w="10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0.2</w:t>
            </w:r>
          </w:p>
        </w:tc>
        <w:tc>
          <w:tcPr>
            <w:tcW w:type="dxa" w:w="1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2026-08-03</w:t>
            </w:r>
          </w:p>
        </w:tc>
        <w:tc>
          <w:tcPr>
            <w:tcW w:type="dxa" w:w="2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[Dashboard developer]</w:t>
            </w:r>
          </w:p>
        </w:tc>
        <w:tc>
          <w:tcPr>
            <w:tcW w:type="dxa" w:w="50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Metric 3 source-selection defect fixed in the repo pipeline (both consumers now accept the ltd and hist event sources; empty-event-table guard added). Sections 7, 8, 12, 17 and Appendix A updated; office-laptop deployment and a real LTD run still pending.</w:t>
            </w:r>
          </w:p>
        </w:tc>
      </w:tr>
      <w:tr>
        <w:tc>
          <w:tcPr>
            <w:tcW w:type="dxa" w:w="10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0.3</w:t>
            </w:r>
          </w:p>
        </w:tc>
        <w:tc>
          <w:tcPr>
            <w:tcW w:type="dxa" w:w="1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2026-08-03</w:t>
            </w:r>
          </w:p>
        </w:tc>
        <w:tc>
          <w:tcPr>
            <w:tcW w:type="dxa" w:w="2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[Dashboard developer]</w:t>
            </w:r>
          </w:p>
        </w:tc>
        <w:tc>
          <w:tcPr>
            <w:tcW w:type="dxa" w:w="50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Target architecture agreed and populated: raw data lands in Redshift, a daily Glue job runs the preparation unchanged, the Events table lands back in Redshift (ppr.ppr_events), Tableau connects to that table only and never to Infinity. Sections 15.1, 15.3, 15.4 updated; job files delivered in git/PPR/August 4/glue/.</w:t>
            </w:r>
          </w:p>
        </w:tc>
      </w:tr>
    </w:tbl>
    <w:p>
      <w:r>
        <w:br w:type="page"/>
      </w:r>
    </w:p>
    <w:p>
      <w:pPr>
        <w:spacing w:after="160" w:before="200"/>
      </w:pPr>
      <w:r>
        <w:rPr>
          <w:b/>
          <w:bCs/>
          <w:color w:val="17344F"/>
          <w:sz w:val="28"/>
          <w:szCs w:val="28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t xml:space="preserve">Executive Summary</w:t>
      </w:r>
    </w:p>
    <w:p>
      <w:pPr>
        <w:spacing w:after="120"/>
      </w:pPr>
      <w:r>
        <w:t xml:space="preserve">The P&amp;PR (Patient &amp; Process Review) Dashboard is a Tableau Desktop workbook that shows the mandated 13-metric </w:t>
      </w:r>
      <w:r>
        <w:t xml:space="preserve">scorecard for any one of ~85 treatment centers against national tier benchmarks, for any date window. It replaces a </w:t>
      </w:r>
      <w:r>
        <w:t xml:space="preserve">manual Infinity-to-Excel-to-slide workflow in which each center review required a hand-built deck. Users are the BAI </w:t>
      </w:r>
      <w:r>
        <w:t xml:space="preserve">team and reviewers in per-center review meetings; the dashboard is operated with one center dropdown and two date </w:t>
      </w:r>
      <w:r>
        <w:t xml:space="preserve">pickers, so no Tableau skill is required. (Confirmed: git/PPR/July 27/README.md; PPR Automation/README.md.)</w:t>
      </w:r>
    </w:p>
    <w:p>
      <w:pPr>
        <w:spacing w:after="120"/>
      </w:pPr>
      <w:r>
        <w:t xml:space="preserve">Today the entire refresh is manual and on demand: an operator downloads 6 required Excel exports from the Infinity </w:t>
      </w:r>
      <w:r>
        <w:t xml:space="preserve">platform, runs a six-stage Python pipeline (RUN_ALL.py) that fully rebuilds every output, and manually refreshes the </w:t>
      </w:r>
      <w:r>
        <w:t xml:space="preserve">Tableau extracts. Data engineering is being asked to evaluate automating this path end to end: source acquisition, </w:t>
      </w:r>
      <w:r>
        <w:t xml:space="preserve">transformation, validation, publication of the final dataset, and the Tableau refresh trigger.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6"/>
          <w:szCs w:val="16"/>
        </w:rPr>
        <w:t xml:space="preserve">6 required Infinity Excel exports, plus 1 optional export
-&gt; six-stage Python pipeline
-&gt; Tableau Hyper Events table
-&gt; P&amp;PR Tableau Desktop dashboard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Current refresh is manual and on demand; no scheduler exists anywhere in the project (Confirmed).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Source files are manually exported from Infinity; no API or database access is documented (Confirmed; automation options TBD, see Section 15.1).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pipeline performs a full rebuild on every run; there is no incremental logic (Confirmed).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Tableau currently consumes </w:t>
      </w:r>
      <w:r>
        <w:rPr>
          <w:rFonts w:ascii="Consolas" w:cs="Consolas" w:eastAsia="Consolas" w:hAnsi="Consolas"/>
        </w:rPr>
        <w:t xml:space="preserve">tableau/ppr_datewindow.hyper</w:t>
      </w:r>
      <w:r>
        <w:t xml:space="preserve">, table </w:t>
      </w:r>
      <w:r>
        <w:rPr>
          <w:rFonts w:ascii="Consolas" w:cs="Consolas" w:eastAsia="Consolas" w:hAnsi="Consolas"/>
        </w:rPr>
        <w:t xml:space="preserve">Events</w:t>
      </w:r>
      <w:r>
        <w:t xml:space="preserve"> (Confirmed). The other two Hyper files are reference artifacts.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production workbook has not yet been checked against this package; all workbook-specific details are marked Needs TWBX verification (see Section 14).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AGREED TARGET (2026-08-03): raw data lands in Redshift, a daily Glue job runs this same preparation unchanged, the final Events table lands back in Redshift as ppr.ppr_events, and Tableau connects directly to that table. Tableau never connects to Infinity. Job files: git/PPR/August 4/glue/.</w:t>
      </w:r>
    </w:p>
    <w:p>
      <w:pPr>
        <w:spacing w:after="120"/>
      </w:pPr>
      <w:r>
        <w:rPr>
          <w:b/>
          <w:bCs/>
        </w:rPr>
        <w:t xml:space="preserve">Largest risks: </w:t>
      </w:r>
      <w:r>
        <w:t xml:space="preserve">a Metric 3 source-selection defect, fixed in the repo pipeline 2026-08-03 with office-laptop deployment still pending (</w:t>
      </w:r>
      <w:hyperlink w:history="1" w:anchor="sec12">
        <w:r>
          <w:rPr>
            <w:rStyle w:val="Hyperlink"/>
          </w:rPr>
          <w:t xml:space="preserve">Section 12</w:t>
        </w:r>
      </w:hyperlink>
      <w:r>
        <w:t xml:space="preserve">); fuzzy free-text center mapping; and validation gates that exempt two metrics. </w:t>
      </w:r>
      <w:r>
        <w:rPr>
          <w:b/>
          <w:bCs/>
        </w:rPr>
        <w:t xml:space="preserve">Decisions still required: </w:t>
      </w:r>
      <w:r>
        <w:t xml:space="preserve">ten open business decisions, including the Metric 3 counting rules and median-versus-average for the timing metrics (</w:t>
      </w:r>
      <w:hyperlink w:history="1" w:anchor="sec13">
        <w:r>
          <w:rPr>
            <w:rStyle w:val="Hyperlink"/>
          </w:rPr>
          <w:t xml:space="preserve">Section 13</w:t>
        </w:r>
      </w:hyperlink>
      <w:r>
        <w:t xml:space="preserve">). </w:t>
      </w:r>
      <w:r>
        <w:rPr>
          <w:b/>
          <w:bCs/>
        </w:rPr>
        <w:t xml:space="preserve">To verify from the workbook: </w:t>
      </w:r>
      <w:r>
        <w:t xml:space="preserve">a 23-item checklist (</w:t>
      </w:r>
      <w:hyperlink w:history="1" w:anchor="sec14">
        <w:r>
          <w:rPr>
            <w:rStyle w:val="Hyperlink"/>
          </w:rPr>
          <w:t xml:space="preserve">Section 14</w:t>
        </w:r>
      </w:hyperlink>
      <w:r>
        <w:t xml:space="preserve">). The full metric contract is in </w:t>
      </w:r>
      <w:hyperlink w:history="1" w:anchor="sec7">
        <w:r>
          <w:rPr>
            <w:rStyle w:val="Hyperlink"/>
          </w:rPr>
          <w:t xml:space="preserve">Section 7</w:t>
        </w:r>
      </w:hyperlink>
      <w:r>
        <w:t xml:space="preserve">.</w:t>
      </w:r>
    </w:p>
    <w:p>
      <w:pPr>
        <w:pStyle w:val="Heading2"/>
        <w:spacing w:after="120" w:before="240"/>
      </w:pPr>
      <w:r>
        <w:t xml:space="preserve">Engineering Readiness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5680"/>
      </w:tblGrid>
      <w:tr>
        <w:trPr>
          <w:tblHeader/>
        </w:trPr>
        <w:tc>
          <w:tcPr>
            <w:tcW w:type="dxa" w:w="4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Area</w:t>
            </w:r>
          </w:p>
        </w:tc>
        <w:tc>
          <w:tcPr>
            <w:tcW w:type="dxa" w:w="56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4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Source inventory</w:t>
            </w:r>
          </w:p>
        </w:tc>
        <w:tc>
          <w:tcPr>
            <w:tcW w:type="dxa" w:w="56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Documented</w:t>
            </w:r>
          </w:p>
        </w:tc>
      </w:tr>
      <w:tr>
        <w:tc>
          <w:tcPr>
            <w:tcW w:type="dxa" w:w="4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Data model</w:t>
            </w:r>
          </w:p>
        </w:tc>
        <w:tc>
          <w:tcPr>
            <w:tcW w:type="dxa" w:w="56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Documented</w:t>
            </w:r>
          </w:p>
        </w:tc>
      </w:tr>
      <w:tr>
        <w:tc>
          <w:tcPr>
            <w:tcW w:type="dxa" w:w="4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Pipeline flow</w:t>
            </w:r>
          </w:p>
        </w:tc>
        <w:tc>
          <w:tcPr>
            <w:tcW w:type="dxa" w:w="56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Documented</w:t>
            </w:r>
          </w:p>
        </w:tc>
      </w:tr>
      <w:tr>
        <w:tc>
          <w:tcPr>
            <w:tcW w:type="dxa" w:w="4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Metric logic</w:t>
            </w:r>
          </w:p>
        </w:tc>
        <w:tc>
          <w:tcPr>
            <w:tcW w:type="dxa" w:w="56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Documented, with open business decisions</w:t>
            </w:r>
          </w:p>
        </w:tc>
      </w:tr>
      <w:tr>
        <w:tc>
          <w:tcPr>
            <w:tcW w:type="dxa" w:w="4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Validation baseline</w:t>
            </w:r>
          </w:p>
        </w:tc>
        <w:tc>
          <w:tcPr>
            <w:tcW w:type="dxa" w:w="56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Requires formal approval</w:t>
            </w:r>
          </w:p>
        </w:tc>
      </w:tr>
      <w:tr>
        <w:tc>
          <w:tcPr>
            <w:tcW w:type="dxa" w:w="4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Tableau workbook configuration</w:t>
            </w:r>
          </w:p>
        </w:tc>
        <w:tc>
          <w:tcPr>
            <w:tcW w:type="dxa" w:w="56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Needs TWBX verification</w:t>
            </w:r>
          </w:p>
        </w:tc>
      </w:tr>
      <w:tr>
        <w:tc>
          <w:tcPr>
            <w:tcW w:type="dxa" w:w="4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Scheduling and ownership</w:t>
            </w:r>
          </w:p>
        </w:tc>
        <w:tc>
          <w:tcPr>
            <w:tcW w:type="dxa" w:w="56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Decision required</w:t>
            </w:r>
          </w:p>
        </w:tc>
      </w:tr>
      <w:tr>
        <w:tc>
          <w:tcPr>
            <w:tcW w:type="dxa" w:w="4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Production automation design</w:t>
            </w:r>
          </w:p>
        </w:tc>
        <w:tc>
          <w:tcPr>
            <w:tcW w:type="dxa" w:w="56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Not yet finalized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1. Dashboard Purpose and Scope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rPr>
          <w:tblHeader/>
        </w:trPr>
        <w:tc>
          <w:tcPr>
            <w:tcW w:type="dxa" w:w="28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72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Dashboard name</w:t>
            </w:r>
          </w:p>
        </w:tc>
        <w:tc>
          <w:tcPr>
            <w:tcW w:type="dxa" w:w="72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P&amp;PR Dashboard (Patient &amp; Process Review Scorecard). Confirmed: git/PPR/July 27/README.md line 1.</w:t>
            </w:r>
          </w:p>
        </w:tc>
      </w:tr>
      <w:tr>
        <w:tc>
          <w:tcPr>
            <w:tcW w:type="dxa" w:w="28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Business purpose</w:t>
            </w:r>
          </w:p>
        </w:tc>
        <w:tc>
          <w:tcPr>
            <w:tcW w:type="dxa" w:w="72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Per-center review of the mandated 13 P&amp;PR metrics against national tier benchmarks, for any date window. Confirmed.</w:t>
            </w:r>
          </w:p>
        </w:tc>
      </w:tr>
      <w:tr>
        <w:tc>
          <w:tcPr>
            <w:tcW w:type="dxa" w:w="28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Intended users</w:t>
            </w:r>
          </w:p>
        </w:tc>
        <w:tc>
          <w:tcPr>
            <w:tcW w:type="dxa" w:w="72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BAI team manager and reviewers in per-center review meetings; designed for non-Tableau users. Confirmed.</w:t>
            </w:r>
          </w:p>
        </w:tc>
      </w:tr>
      <w:tr>
        <w:tc>
          <w:tcPr>
            <w:tcW w:type="dxa" w:w="28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Main review workflow</w:t>
            </w:r>
          </w:p>
        </w:tc>
        <w:tc>
          <w:tcPr>
            <w:tcW w:type="dxa" w:w="72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Pick a center in the dropdown, set the two date parameters, read the scorecard; screenshot directly for review decks. A documented example reproduces a year-over-year deck by setting two windows. Confirmed: README section 5.</w:t>
            </w:r>
          </w:p>
        </w:tc>
      </w:tr>
      <w:tr>
        <w:tc>
          <w:tcPr>
            <w:tcW w:type="dxa" w:w="28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Date-window functionality</w:t>
            </w:r>
          </w:p>
        </w:tc>
        <w:tc>
          <w:tcPr>
            <w:tcW w:type="dxa" w:w="72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A 'Selected window' column recomputes all 13 metrics for any start/end date; the fixed template columns (Launch to Date, years, quarters) are unaffected by the date parameters. Confirmed.</w:t>
            </w:r>
          </w:p>
        </w:tc>
      </w:tr>
      <w:tr>
        <w:tc>
          <w:tcPr>
            <w:tcW w:type="dxa" w:w="28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Center-level comparison</w:t>
            </w:r>
          </w:p>
        </w:tc>
        <w:tc>
          <w:tcPr>
            <w:tcW w:type="dxa" w:w="72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One center at a time via the pCenter parameter; benchmark columns stay fixed. Confirmed (build doc; workbook behavior Needs TWBX verification).</w:t>
            </w:r>
          </w:p>
        </w:tc>
      </w:tr>
      <w:tr>
        <w:tc>
          <w:tcPr>
            <w:tcW w:type="dxa" w:w="28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Tier benchmarks</w:t>
            </w:r>
          </w:p>
        </w:tc>
        <w:tc>
          <w:tcPr>
            <w:tcW w:type="dxa" w:w="72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Top 10 / Top 40 / New columns = median across tier-member centers of each center's launch-to-date value. Confirmed.</w:t>
            </w:r>
          </w:p>
        </w:tc>
      </w:tr>
      <w:tr>
        <w:tc>
          <w:tcPr>
            <w:tcW w:type="dxa" w:w="28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Manual process replaced</w:t>
            </w:r>
          </w:p>
        </w:tc>
        <w:tc>
          <w:tcPr>
            <w:tcW w:type="dxa" w:w="72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The manager's manual Infinity -&gt; Excel -&gt; per-center PowerPoint slide workflow. Confirmed: PPR Automation/README.md.</w:t>
            </w:r>
          </w:p>
        </w:tc>
      </w:tr>
    </w:tbl>
    <w:p>
      <w:pPr>
        <w:pStyle w:val="Heading2"/>
        <w:spacing w:after="120" w:before="240"/>
      </w:pPr>
      <w:r>
        <w:t xml:space="preserve">1.1 The 13 metrics in 4 groups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680"/>
      </w:tblGrid>
      <w:tr>
        <w:trPr>
          <w:tblHeader/>
        </w:trPr>
        <w:tc>
          <w:tcPr>
            <w:tcW w:type="dxa" w:w="3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Metric group</w:t>
            </w:r>
          </w:p>
        </w:tc>
        <w:tc>
          <w:tcPr>
            <w:tcW w:type="dxa" w:w="66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Metrics</w:t>
            </w:r>
          </w:p>
        </w:tc>
      </w:tr>
      <w:tr>
        <w:tc>
          <w:tcPr>
            <w:tcW w:type="dxa" w:w="3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Patient Identification &amp; Enrollment</w:t>
            </w:r>
          </w:p>
        </w:tc>
        <w:tc>
          <w:tcPr>
            <w:tcW w:type="dxa" w:w="66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1 Enrollments in IovanceCares; 2 Patients Enrolled in IovanceCares; 3 TTPs Cancelled or Rescheduled within 7 Days Prior to Slot Reservation</w:t>
            </w:r>
          </w:p>
        </w:tc>
      </w:tr>
      <w:tr>
        <w:tc>
          <w:tcPr>
            <w:tcW w:type="dxa" w:w="3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Tumor Tissue Procurement</w:t>
            </w:r>
          </w:p>
        </w:tc>
        <w:tc>
          <w:tcPr>
            <w:tcW w:type="dxa" w:w="66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4 Completed TTPs; 5 Scheduled TTPs; 6 2nd Resections (Scheduled or Completed)</w:t>
            </w:r>
          </w:p>
        </w:tc>
      </w:tr>
      <w:tr>
        <w:tc>
          <w:tcPr>
            <w:tcW w:type="dxa" w:w="3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AMTAGVI Regimen</w:t>
            </w:r>
          </w:p>
        </w:tc>
        <w:tc>
          <w:tcPr>
            <w:tcW w:type="dxa" w:w="66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7 Patient Related Drop-outs following TTP due to patient health; 8 OOS Products; 9 Patient Progression Rate; 10 AMTAGVI Infusions Performed</w:t>
            </w:r>
          </w:p>
        </w:tc>
      </w:tr>
      <w:tr>
        <w:tc>
          <w:tcPr>
            <w:tcW w:type="dxa" w:w="3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AMTAGVI Treatment Timelines</w:t>
            </w:r>
          </w:p>
        </w:tc>
        <w:tc>
          <w:tcPr>
            <w:tcW w:type="dxa" w:w="66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11 Median Time From Enrollment Date to TTP (Days); 12 Median Time From TTP to AMTAGVI Infusion (Days); 13 Median Time From Final Product Delivery Date to AMTAGVI Infusion (Days)</w:t>
            </w:r>
          </w:p>
        </w:tc>
      </w:tr>
    </w:tbl>
    <w:p>
      <w:pPr>
        <w:spacing w:after="120"/>
      </w:pPr>
      <w:r>
        <w:t xml:space="preserve">Names are verbatim from the mandated template (Confirmed: pipeline/metrics.py, which exists precisely so the names cannot drift between stages).</w:t>
      </w:r>
    </w:p>
    <w:p>
      <w:pPr>
        <w:pStyle w:val="Heading2"/>
        <w:spacing w:after="120" w:before="240"/>
      </w:pPr>
      <w:r>
        <w:t xml:space="preserve">1.2 Scope of the automation ask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 scope: </w:t>
      </w:r>
      <w:r>
        <w:t xml:space="preserve">automated acquisition of the 6 required exports; the six transformation stages; the validation gates; production of the Events dataset; the Tableau refresh trigger; monitoring and alerting.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Out of scope for the first implementation: </w:t>
      </w:r>
      <w:r>
        <w:t xml:space="preserve">the parked leadership 'Network Command' view (deleted 2026-07-28, recoverable from git history); slot-fate analytics (blocked by stale history, see PIPELINE v2 parked items); the START surgical log (too thin); redesign of any metric definition; the HTML fallback beyond keeping it working.</w:t>
      </w:r>
    </w:p>
    <w:p>
      <w:pPr>
        <w:pStyle w:val="NoteStyle"/>
        <w:spacing w:after="120"/>
      </w:pPr>
      <w:r>
        <w:rPr>
          <w:b/>
          <w:bCs/>
        </w:rPr>
        <w:t xml:space="preserve">Important: </w:t>
      </w:r>
      <w:r>
        <w:t xml:space="preserve">this handoff documents CURRENT behavior. Documenting a behavior does not imply it is the desired future behavior — Section 13 lists the places where the business still has to choose.</w:t>
      </w:r>
    </w:p>
    <w:p>
      <w:pPr>
        <w:pStyle w:val="Heading1"/>
        <w:spacing w:after="160" w:before="320"/>
      </w:pPr>
      <w:r>
        <w:t xml:space="preserve">2. Current-State Architecture</w:t>
      </w:r>
    </w:p>
    <w:p>
      <w:pPr>
        <w:spacing w:after="120"/>
      </w:pPr>
      <w:r>
        <w:t xml:space="preserve">Figure 1 (next page, landscape) shows the whole current path. Everything runs on one machine: the operator </w:t>
      </w:r>
      <w:r>
        <w:t xml:space="preserve">downloads the exports, RUN_ALL.py executes the six stages in order and stops on the first failure, and Tableau </w:t>
      </w:r>
      <w:r>
        <w:t xml:space="preserve">Desktop reads local Hyper extract files. Real Infinity data never leaves the controlled environment; only code and this </w:t>
      </w:r>
      <w:r>
        <w:t xml:space="preserve">documentation travel through the git repository (Confirmed: git/PPR/July 27/README.md).</w:t>
      </w:r>
    </w:p>
    <w:p>
      <w:pPr>
        <w:sectPr>
          <w:headerReference w:type="default" r:id="rId7"/>
          <w:headerReference w:type="first" r:id="rId8"/>
          <w:footerReference w:type="default" r:id="rId9"/>
          <w:footerReference w:type="first" r:id="rId10"/>
          <w:pgSz w:w="12240" w:h="15840" w:orient="portrait"/>
          <w:pgMar w:top="1080" w:right="1080" w:bottom="1080" w:left="1080" w:header="708" w:footer="708" w:gutter="0"/>
          <w:pgNumType/>
          <w:titlePg/>
          <w:docGrid w:linePitch="360"/>
        </w:sectPr>
      </w:pPr>
    </w:p>
    <w:p>
      <w:pPr>
        <w:spacing w:after="40" w:before="120"/>
        <w:jc w:val="center"/>
      </w:pPr>
      <w:r>
        <w:drawing>
          <wp:inline distT="0" distB="0" distL="0" distR="0">
            <wp:extent cx="8229600" cy="1533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Style"/>
        <w:spacing w:after="120"/>
      </w:pPr>
      <w:r>
        <w:t xml:space="preserve">Figure 1. Current-state architecture: manual Infinity exports through the six-stage pipeline to the Tableau workbook.</w:t>
      </w:r>
    </w:p>
    <w:p>
      <w:pPr>
        <w:pStyle w:val="Heading2"/>
        <w:spacing w:after="120" w:before="240"/>
      </w:pPr>
      <w:r>
        <w:t xml:space="preserve">2.1 Which outputs Tableau consumes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6400"/>
        <w:gridCol w:w="3400"/>
      </w:tblGrid>
      <w:tr>
        <w:trPr>
          <w:tblHeader/>
        </w:trPr>
        <w:tc>
          <w:tcPr>
            <w:tcW w:type="dxa" w:w="4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Output</w:t>
            </w:r>
          </w:p>
        </w:tc>
        <w:tc>
          <w:tcPr>
            <w:tcW w:type="dxa" w:w="6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3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Consumed by</w:t>
            </w:r>
          </w:p>
        </w:tc>
      </w:tr>
      <w:tr>
        <w:tc>
          <w:tcPr>
            <w:tcW w:type="dxa" w:w="4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rPr>
                <w:rFonts w:ascii="Consolas" w:cs="Consolas" w:eastAsia="Consolas" w:hAnsi="Consolas"/>
              </w:rPr>
              <w:t xml:space="preserve">tableau/ppr_datewindow.hyper (table Events)</w:t>
            </w:r>
          </w:p>
        </w:tc>
        <w:tc>
          <w:tcPr>
            <w:tcW w:type="dxa" w:w="6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THE dashboard source. Event-level long table; the date parameters filter its 'Selected window' rows.</w:t>
            </w:r>
          </w:p>
        </w:tc>
        <w:tc>
          <w:tcPr>
            <w:tcW w:type="dxa" w:w="3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P&amp;PR Dashboard workbook</w:t>
            </w:r>
          </w:p>
        </w:tc>
      </w:tr>
      <w:tr>
        <w:tc>
          <w:tcPr>
            <w:tcW w:type="dxa" w:w="4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rPr>
                <w:rFonts w:ascii="Consolas" w:cs="Consolas" w:eastAsia="Consolas" w:hAnsi="Consolas"/>
              </w:rPr>
              <w:t xml:space="preserve">tableau/ppr_scorecard.hyper</w:t>
            </w:r>
          </w:p>
        </w:tc>
        <w:tc>
          <w:tcPr>
            <w:tcW w:type="dxa" w:w="6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Reference: the precomputed scorecard the event table is machine-checked against every run. Written every run but not read by the dashboard.</w:t>
            </w:r>
          </w:p>
        </w:tc>
        <w:tc>
          <w:tcPr>
            <w:tcW w:type="dxa" w:w="3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Verification / advanced use</w:t>
            </w:r>
          </w:p>
        </w:tc>
      </w:tr>
      <w:tr>
        <w:tc>
          <w:tcPr>
            <w:tcW w:type="dxa" w:w="4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rPr>
                <w:rFonts w:ascii="Consolas" w:cs="Consolas" w:eastAsia="Consolas" w:hAnsi="Consolas"/>
              </w:rPr>
              <w:t xml:space="preserve">tableau/ppr_analysis.hyper</w:t>
            </w:r>
          </w:p>
        </w:tc>
        <w:tc>
          <w:tcPr>
            <w:tcW w:type="dxa" w:w="6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Reference: order-grain rows for native calc-field builds and custom views.</w:t>
            </w:r>
          </w:p>
        </w:tc>
        <w:tc>
          <w:tcPr>
            <w:tcW w:type="dxa" w:w="3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Advanced use only</w:t>
            </w:r>
          </w:p>
        </w:tc>
      </w:tr>
      <w:tr>
        <w:tc>
          <w:tcPr>
            <w:tcW w:type="dxa" w:w="4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rPr>
                <w:rFonts w:ascii="Consolas" w:cs="Consolas" w:eastAsia="Consolas" w:hAnsi="Consolas"/>
              </w:rPr>
              <w:t xml:space="preserve">analysis/*.csv + run_meta.json</w:t>
            </w:r>
          </w:p>
        </w:tc>
        <w:tc>
          <w:tcPr>
            <w:tcW w:type="dxa" w:w="6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Pipeline intermediates plus the run's as-of date, input directory, test-sample flag, and metric-3 source.</w:t>
            </w:r>
          </w:p>
        </w:tc>
        <w:tc>
          <w:tcPr>
            <w:tcW w:type="dxa" w:w="3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Pipeline stages, audits</w:t>
            </w:r>
          </w:p>
        </w:tc>
      </w:tr>
      <w:tr>
        <w:tc>
          <w:tcPr>
            <w:tcW w:type="dxa" w:w="4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rPr>
                <w:rFonts w:ascii="Consolas" w:cs="Consolas" w:eastAsia="Consolas" w:hAnsi="Consolas"/>
              </w:rPr>
              <w:t xml:space="preserve">dashboard/ppr_scorecard.html</w:t>
            </w:r>
          </w:p>
        </w:tc>
        <w:tc>
          <w:tcPr>
            <w:tcW w:type="dxa" w:w="6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Self-contained no-Tableau fallback. Mirrors the metric logic; its custom-window Metric 3 always uses the proxy flag (known difference, Section 12).</w:t>
            </w:r>
          </w:p>
        </w:tc>
        <w:tc>
          <w:tcPr>
            <w:tcW w:type="dxa" w:w="3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Ad-hoc sharing</w:t>
            </w:r>
          </w:p>
        </w:tc>
      </w:tr>
    </w:tbl>
    <w:p>
      <w:pPr>
        <w:spacing w:after="120"/>
      </w:pPr>
      <w:r>
        <w:t xml:space="preserve">Confirmed: git/PPR/July 27/README.md sections 4 and 8; pipeline/build_hyper.py; pipeline/build_dashboard_html.py.</w:t>
      </w:r>
    </w:p>
    <w:p>
      <w:pPr>
        <w:pStyle w:val="Heading1"/>
        <w:spacing w:after="160" w:before="320"/>
      </w:pPr>
      <w:r>
        <w:t xml:space="preserve">3. Source Data Inventory</w:t>
      </w:r>
    </w:p>
    <w:p>
      <w:pPr>
        <w:spacing w:after="120"/>
      </w:pPr>
      <w:r>
        <w:t xml:space="preserve">All sources are manual Excel exports from the Infinity platform. The current required list comes from PIPELINE v2 - </w:t>
      </w:r>
      <w:r>
        <w:t xml:space="preserve">design and download list.md (2026-08-03), which supersedes the older 7-file list in git/PPR/July 27/README.md </w:t>
      </w:r>
      <w:r>
        <w:t xml:space="preserve">(a documented, dated supersession — both files still exist).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900"/>
        <w:gridCol w:w="800"/>
        <w:gridCol w:w="1900"/>
        <w:gridCol w:w="1900"/>
        <w:gridCol w:w="2100"/>
        <w:gridCol w:w="2450"/>
        <w:gridCol w:w="2000"/>
      </w:tblGrid>
      <w:tr>
        <w:trPr>
          <w:tblHeader/>
        </w:trPr>
        <w:tc>
          <w:tcPr>
            <w:tcW w:type="dxa" w:w="23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Source</w:t>
            </w:r>
          </w:p>
        </w:tc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Req/Opt</w:t>
            </w:r>
          </w:p>
        </w:tc>
        <w:tc>
          <w:tcPr>
            <w:tcW w:type="dxa" w:w="8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Format</w:t>
            </w:r>
          </w:p>
        </w:tc>
        <w:tc>
          <w:tcPr>
            <w:tcW w:type="dxa" w:w="1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Current acquisition</w:t>
            </w:r>
          </w:p>
        </w:tc>
        <w:tc>
          <w:tcPr>
            <w:tcW w:type="dxa" w:w="1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Grain</w:t>
            </w:r>
          </w:p>
        </w:tc>
        <w:tc>
          <w:tcPr>
            <w:tcW w:type="dxa" w:w="21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Main key</w:t>
            </w:r>
          </w:p>
        </w:tc>
        <w:tc>
          <w:tcPr>
            <w:tcW w:type="dxa" w:w="24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Main purpose</w:t>
            </w:r>
          </w:p>
        </w:tc>
        <w:tc>
          <w:tcPr>
            <w:tcW w:type="dxa" w:w="20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Known risks</w:t>
            </w:r>
          </w:p>
        </w:tc>
      </w:tr>
      <w:tr>
        <w:tc>
          <w:tcPr>
            <w:tcW w:type="dxa" w:w="23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bai_list_of_orders</w:t>
            </w:r>
          </w:p>
        </w:tc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Required</w:t>
            </w:r>
          </w:p>
        </w:tc>
        <w:tc>
          <w:tcPr>
            <w:tcW w:type="dxa" w:w="8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xlsx</w:t>
            </w:r>
          </w:p>
        </w:tc>
        <w:tc>
          <w:tcPr>
            <w:tcW w:type="dxa" w:w="1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Manual Infinity export</w:t>
            </w:r>
          </w:p>
        </w:tc>
        <w:tc>
          <w:tcPr>
            <w:tcW w:type="dxa" w:w="1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One row per TIL order (hub)</w:t>
            </w:r>
          </w:p>
        </w:tc>
        <w:tc>
          <w:tcPr>
            <w:tcW w:type="dxa" w:w="21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order_request__til_order_name</w:t>
            </w:r>
          </w:p>
        </w:tc>
        <w:tc>
          <w:tcPr>
            <w:tcW w:type="dxa" w:w="24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The order hub: every metric starts here</w:t>
            </w:r>
          </w:p>
        </w:tc>
        <w:tc>
          <w:tcPr>
            <w:tcW w:type="dxa" w:w="20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Free-text center names; dirty ZIP column</w:t>
            </w:r>
          </w:p>
        </w:tc>
      </w:tr>
      <w:tr>
        <w:tc>
          <w:tcPr>
            <w:tcW w:type="dxa" w:w="23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bai_tumor_documentation</w:t>
            </w:r>
          </w:p>
        </w:tc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Required</w:t>
            </w:r>
          </w:p>
        </w:tc>
        <w:tc>
          <w:tcPr>
            <w:tcW w:type="dxa" w:w="8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xlsx</w:t>
            </w:r>
          </w:p>
        </w:tc>
        <w:tc>
          <w:tcPr>
            <w:tcW w:type="dxa" w:w="1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Manual Infinity export</w:t>
            </w:r>
          </w:p>
        </w:tc>
        <w:tc>
          <w:tcPr>
            <w:tcW w:type="dxa" w:w="1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One row per procurement</w:t>
            </w:r>
          </w:p>
        </w:tc>
        <w:tc>
          <w:tcPr>
            <w:tcW w:type="dxa" w:w="21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name (PK); til_order_name (FK)</w:t>
            </w:r>
          </w:p>
        </w:tc>
        <w:tc>
          <w:tcPr>
            <w:tcW w:type="dxa" w:w="24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TTP counts, 2nd resections, M7 gate</w:t>
            </w:r>
          </w:p>
        </w:tc>
        <w:tc>
          <w:tcPr>
            <w:tcW w:type="dxa" w:w="20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Multiple rows per order by design</w:t>
            </w:r>
          </w:p>
        </w:tc>
      </w:tr>
      <w:tr>
        <w:tc>
          <w:tcPr>
            <w:tcW w:type="dxa" w:w="23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bai_infusion</w:t>
            </w:r>
          </w:p>
        </w:tc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Required</w:t>
            </w:r>
          </w:p>
        </w:tc>
        <w:tc>
          <w:tcPr>
            <w:tcW w:type="dxa" w:w="8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xlsx</w:t>
            </w:r>
          </w:p>
        </w:tc>
        <w:tc>
          <w:tcPr>
            <w:tcW w:type="dxa" w:w="1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Manual Infinity export</w:t>
            </w:r>
          </w:p>
        </w:tc>
        <w:tc>
          <w:tcPr>
            <w:tcW w:type="dxa" w:w="1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One row per order (infused subset)</w:t>
            </w:r>
          </w:p>
        </w:tc>
        <w:tc>
          <w:tcPr>
            <w:tcW w:type="dxa" w:w="21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til_order_name</w:t>
            </w:r>
          </w:p>
        </w:tc>
        <w:tc>
          <w:tcPr>
            <w:tcW w:type="dxa" w:w="24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Infusion date and AMTAGVI flag (M10, M12, M13)</w:t>
            </w:r>
          </w:p>
        </w:tc>
        <w:tc>
          <w:tcPr>
            <w:tcW w:type="dxa" w:w="20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Key uniqueness assumed, not asserted</w:t>
            </w:r>
          </w:p>
        </w:tc>
      </w:tr>
      <w:tr>
        <w:tc>
          <w:tcPr>
            <w:tcW w:type="dxa" w:w="23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veeva_komodo_atc_mapping</w:t>
            </w:r>
          </w:p>
        </w:tc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Required</w:t>
            </w:r>
          </w:p>
        </w:tc>
        <w:tc>
          <w:tcPr>
            <w:tcW w:type="dxa" w:w="8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xlsx</w:t>
            </w:r>
          </w:p>
        </w:tc>
        <w:tc>
          <w:tcPr>
            <w:tcW w:type="dxa" w:w="1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Manual Infinity export</w:t>
            </w:r>
          </w:p>
        </w:tc>
        <w:tc>
          <w:tcPr>
            <w:tcW w:type="dxa" w:w="1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One row per center</w:t>
            </w:r>
          </w:p>
        </w:tc>
        <w:tc>
          <w:tcPr>
            <w:tcW w:type="dxa" w:w="21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veeva_name</w:t>
            </w:r>
          </w:p>
        </w:tc>
        <w:tc>
          <w:tcPr>
            <w:tcW w:type="dxa" w:w="24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Region, territory, segment enrichment</w:t>
            </w:r>
          </w:p>
        </w:tc>
        <w:tc>
          <w:tcPr>
            <w:tcW w:type="dxa" w:w="20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Fuzzy name join; ~6 of 85 centers unmatched</w:t>
            </w:r>
          </w:p>
        </w:tc>
      </w:tr>
      <w:tr>
        <w:tc>
          <w:tcPr>
            <w:tcW w:type="dxa" w:w="23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LTD_Reschedules</w:t>
            </w:r>
          </w:p>
        </w:tc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Required</w:t>
            </w:r>
          </w:p>
        </w:tc>
        <w:tc>
          <w:tcPr>
            <w:tcW w:type="dxa" w:w="8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xlsx</w:t>
            </w:r>
          </w:p>
        </w:tc>
        <w:tc>
          <w:tcPr>
            <w:tcW w:type="dxa" w:w="1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Manual export (uploaded-files layer)</w:t>
            </w:r>
          </w:p>
        </w:tc>
        <w:tc>
          <w:tcPr>
            <w:tcW w:type="dxa" w:w="1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One row per change to a booked TTP date</w:t>
            </w:r>
          </w:p>
        </w:tc>
        <w:tc>
          <w:tcPr>
            <w:tcW w:type="dxa" w:w="21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ORDER_ID (non-unique)</w:t>
            </w:r>
          </w:p>
        </w:tc>
        <w:tc>
          <w:tcPr>
            <w:tcW w:type="dxa" w:w="24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Metric 3 reschedule events</w:t>
            </w:r>
          </w:p>
        </w:tc>
        <w:tc>
          <w:tcPr>
            <w:tcW w:type="dxa" w:w="20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No center column; wiring defect fixed 2026-08-03 (Section 12)</w:t>
            </w:r>
          </w:p>
        </w:tc>
      </w:tr>
      <w:tr>
        <w:tc>
          <w:tcPr>
            <w:tcW w:type="dxa" w:w="23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LTD_Cancellations</w:t>
            </w:r>
          </w:p>
        </w:tc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Required</w:t>
            </w:r>
          </w:p>
        </w:tc>
        <w:tc>
          <w:tcPr>
            <w:tcW w:type="dxa" w:w="8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xlsx</w:t>
            </w:r>
          </w:p>
        </w:tc>
        <w:tc>
          <w:tcPr>
            <w:tcW w:type="dxa" w:w="1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Manual export (uploaded-files layer)</w:t>
            </w:r>
          </w:p>
        </w:tc>
        <w:tc>
          <w:tcPr>
            <w:tcW w:type="dxa" w:w="1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One row per cancelled TTP</w:t>
            </w:r>
          </w:p>
        </w:tc>
        <w:tc>
          <w:tcPr>
            <w:tcW w:type="dxa" w:w="21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ORDER_ID (non-unique)</w:t>
            </w:r>
          </w:p>
        </w:tc>
        <w:tc>
          <w:tcPr>
            <w:tcW w:type="dxa" w:w="24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Metric 3 cancellation events</w:t>
            </w:r>
          </w:p>
        </w:tc>
        <w:tc>
          <w:tcPr>
            <w:tcW w:type="dxa" w:w="20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Same as LTD_Reschedules; new unmapped reason values</w:t>
            </w:r>
          </w:p>
        </w:tc>
      </w:tr>
      <w:tr>
        <w:tc>
          <w:tcPr>
            <w:tcW w:type="dxa" w:w="23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bai_slot_data</w:t>
            </w:r>
          </w:p>
        </w:tc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Optional</w:t>
            </w:r>
          </w:p>
        </w:tc>
        <w:tc>
          <w:tcPr>
            <w:tcW w:type="dxa" w:w="8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xlsx</w:t>
            </w:r>
          </w:p>
        </w:tc>
        <w:tc>
          <w:tcPr>
            <w:tcW w:type="dxa" w:w="1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Manual Infinity export</w:t>
            </w:r>
          </w:p>
        </w:tc>
        <w:tc>
          <w:tcPr>
            <w:tcW w:type="dxa" w:w="1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One row per manufacturing slot</w:t>
            </w:r>
          </w:p>
        </w:tc>
        <w:tc>
          <w:tcPr>
            <w:tcW w:type="dxa" w:w="21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slot_name</w:t>
            </w:r>
          </w:p>
        </w:tc>
        <w:tc>
          <w:tcPr>
            <w:tcW w:type="dxa" w:w="24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has_slot diagnostic flag only; drives no metric</w:t>
            </w:r>
          </w:p>
        </w:tc>
        <w:tc>
          <w:tcPr>
            <w:tcW w:type="dxa" w:w="20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36% of rows have no order (unbooked slots)</w:t>
            </w:r>
          </w:p>
        </w:tc>
      </w:tr>
    </w:tbl>
    <w:p>
      <w:pPr>
        <w:spacing w:after="60"/>
      </w:pPr>
      <w:r>
        <w:t xml:space="preserve"> </w:t>
      </w:r>
    </w:p>
    <w:p>
      <w:pPr>
        <w:pStyle w:val="Heading2"/>
        <w:spacing w:after="120" w:before="240"/>
      </w:pPr>
      <w:r>
        <w:t xml:space="preserve">3.1 Per-source details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1200"/>
      </w:tblGrid>
      <w:tr>
        <w:trPr>
          <w:tblHeader/>
        </w:trPr>
        <w:tc>
          <w:tcPr>
            <w:tcW w:type="dxa" w:w="32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Attribute</w:t>
            </w:r>
          </w:p>
        </w:tc>
        <w:tc>
          <w:tcPr>
            <w:tcW w:type="dxa" w:w="112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Behavior (applies to every export)</w:t>
            </w:r>
          </w:p>
        </w:tc>
      </w:tr>
      <w:tr>
        <w:tc>
          <w:tcPr>
            <w:tcW w:type="dxa" w:w="32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File-name matching</w:t>
            </w:r>
          </w:p>
        </w:tc>
        <w:tc>
          <w:tcPr>
            <w:tcW w:type="dxa" w:w="112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Substring match on a normalized stem (lowercase alphanumerics), so export-date suffixes are fine (e.g. stem list_of_orders matches 'BAI - List of Orders 07.21.xlsx'). Files containing 'hist' are excluded when resolving non-history stems. Ambiguous matches (two names differing by more than 6 chars) stop the run. Confirmed: build_analysis_table.py:101-127.</w:t>
            </w:r>
          </w:p>
        </w:tc>
      </w:tr>
      <w:tr>
        <w:tc>
          <w:tcPr>
            <w:tcW w:type="dxa" w:w="32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Header behavior</w:t>
            </w:r>
          </w:p>
        </w:tc>
        <w:tc>
          <w:tcPr>
            <w:tcW w:type="dxa" w:w="112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Every export carries a title banner; the true header is spreadsheet row 3 (HEADER_ROW = 2). Confirmed: build_analysis_table.py:34.</w:t>
            </w:r>
          </w:p>
        </w:tc>
      </w:tr>
      <w:tr>
        <w:tc>
          <w:tcPr>
            <w:tcW w:type="dxa" w:w="32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Manual vs automatable</w:t>
            </w:r>
          </w:p>
        </w:tc>
        <w:tc>
          <w:tcPr>
            <w:tcW w:type="dxa" w:w="112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All acquisition is manual today. Whether Infinity offers an API, database, or scheduled export is TBD (Section 15.1).</w:t>
            </w:r>
          </w:p>
        </w:tc>
      </w:tr>
      <w:tr>
        <w:tc>
          <w:tcPr>
            <w:tcW w:type="dxa" w:w="32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Sensitive data</w:t>
            </w:r>
          </w:p>
        </w:tc>
        <w:tc>
          <w:tcPr>
            <w:tcW w:type="dxa" w:w="112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Files are de-identified at patient level (iovance_patient_id is a hash; ages age-banded) but DO carry physician and staff names, NPI numbers, and patient ZIP codes. Treat all source files as sensitive; none of their values appear in this document. Confirmed: Infinity schema profile.</w:t>
            </w:r>
          </w:p>
        </w:tc>
      </w:tr>
    </w:tbl>
    <w:p>
      <w:pPr>
        <w:spacing w:after="60"/>
      </w:pPr>
      <w:r>
        <w:t xml:space="preserve"> 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900"/>
        <w:gridCol w:w="2300"/>
        <w:gridCol w:w="1900"/>
        <w:gridCol w:w="3200"/>
      </w:tblGrid>
      <w:tr>
        <w:trPr>
          <w:tblHeader/>
        </w:trPr>
        <w:tc>
          <w:tcPr>
            <w:tcW w:type="dxa" w:w="21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Source</w:t>
            </w:r>
          </w:p>
        </w:tc>
        <w:tc>
          <w:tcPr>
            <w:tcW w:type="dxa" w:w="4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Relevant columns (used by the pipeline)</w:t>
            </w:r>
          </w:p>
        </w:tc>
        <w:tc>
          <w:tcPr>
            <w:tcW w:type="dxa" w:w="23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Date fields</w:t>
            </w:r>
          </w:p>
        </w:tc>
        <w:tc>
          <w:tcPr>
            <w:tcW w:type="dxa" w:w="1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Cardinality to orders</w:t>
            </w:r>
          </w:p>
        </w:tc>
        <w:tc>
          <w:tcPr>
            <w:tcW w:type="dxa" w:w="32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Null / quality notes (real-data profile)</w:t>
            </w:r>
          </w:p>
        </w:tc>
      </w:tr>
      <w:tr>
        <w:tc>
          <w:tcPr>
            <w:tcW w:type="dxa" w:w="21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bai_list_of_orders</w:t>
            </w:r>
          </w:p>
        </w:tc>
        <w:tc>
          <w:tcPr>
            <w:tcW w:type="dxa" w:w="4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order_request__til_order_name, iovance_patient_id, atc, order_request__created_date, tumor_tissue_pick_up_date, final_product_delivery_date, fp_status, oos_status, til_order_cancellation_reason (+_other), resection_rescheduled_, patient_zip_code, coi_number</w:t>
            </w:r>
          </w:p>
        </w:tc>
        <w:tc>
          <w:tcPr>
            <w:tcW w:type="dxa" w:w="23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created, pickup, delivery (3 working dates)</w:t>
            </w:r>
          </w:p>
        </w:tc>
        <w:tc>
          <w:tcPr>
            <w:tcW w:type="dxa" w:w="1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n/a (hub)</w:t>
            </w:r>
          </w:p>
        </w:tc>
        <w:tc>
          <w:tcPr>
            <w:tcW w:type="dxa" w:w="32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oos_status 82% null; cancellation reason 58% null; pickup date 27% null; patient_zip_code 0% null but dirty (junk placeholders, cleaned in pipeline)</w:t>
            </w:r>
          </w:p>
        </w:tc>
      </w:tr>
      <w:tr>
        <w:tc>
          <w:tcPr>
            <w:tcW w:type="dxa" w:w="21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bai_tumor_documentation</w:t>
            </w:r>
          </w:p>
        </w:tc>
        <w:tc>
          <w:tcPr>
            <w:tcW w:type="dxa" w:w="4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name, til_order_name, tumor_tissue_pick_up_date</w:t>
            </w:r>
          </w:p>
        </w:tc>
        <w:tc>
          <w:tcPr>
            <w:tcW w:type="dxa" w:w="23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pickup</w:t>
            </w:r>
          </w:p>
        </w:tc>
        <w:tc>
          <w:tcPr>
            <w:tcW w:type="dxa" w:w="1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0..N per order (1,126 rows over 869 orders)</w:t>
            </w:r>
          </w:p>
        </w:tc>
        <w:tc>
          <w:tcPr>
            <w:tcW w:type="dxa" w:w="32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pickup date only 0.1% null here</w:t>
            </w:r>
          </w:p>
        </w:tc>
      </w:tr>
      <w:tr>
        <w:tc>
          <w:tcPr>
            <w:tcW w:type="dxa" w:w="21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bai_infusion</w:t>
            </w:r>
          </w:p>
        </w:tc>
        <w:tc>
          <w:tcPr>
            <w:tcW w:type="dxa" w:w="4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til_order_name, infusion_date, lifileucel_infused_</w:t>
            </w:r>
          </w:p>
        </w:tc>
        <w:tc>
          <w:tcPr>
            <w:tcW w:type="dxa" w:w="23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infusion_date</w:t>
            </w:r>
          </w:p>
        </w:tc>
        <w:tc>
          <w:tcPr>
            <w:tcW w:type="dxa" w:w="1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0..1 per order</w:t>
            </w:r>
          </w:p>
        </w:tc>
        <w:tc>
          <w:tcPr>
            <w:tcW w:type="dxa" w:w="32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infusion_date 10% null; lifileucel_infused_ 6% null</w:t>
            </w:r>
          </w:p>
        </w:tc>
      </w:tr>
      <w:tr>
        <w:tc>
          <w:tcPr>
            <w:tcW w:type="dxa" w:w="21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veeva_komodo_atc_mapping</w:t>
            </w:r>
          </w:p>
        </w:tc>
        <w:tc>
          <w:tcPr>
            <w:tcW w:type="dxa" w:w="4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veeva_name, region, territory, atc_segment</w:t>
            </w:r>
          </w:p>
        </w:tc>
        <w:tc>
          <w:tcPr>
            <w:tcW w:type="dxa" w:w="23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none</w:t>
            </w:r>
          </w:p>
        </w:tc>
        <w:tc>
          <w:tcPr>
            <w:tcW w:type="dxa" w:w="1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0..1 per order (via center)</w:t>
            </w:r>
          </w:p>
        </w:tc>
        <w:tc>
          <w:tcPr>
            <w:tcW w:type="dxa" w:w="32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93 live rows vs 85 analysis centers; ~6 centers unmatched</w:t>
            </w:r>
          </w:p>
        </w:tc>
      </w:tr>
      <w:tr>
        <w:tc>
          <w:tcPr>
            <w:tcW w:type="dxa" w:w="21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LTD_Reschedules / LTD_Cancellations</w:t>
            </w:r>
          </w:p>
        </w:tc>
        <w:tc>
          <w:tcPr>
            <w:tcW w:type="dxa" w:w="4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ORDER_ID, TTP_DATE_PREV / TTP_DATE, SNAPSHOT_DATE_TIME_CURR, RESCHEDULED_CATEGORY / CANCELLATION_REASON (TTP_DATE_CURR, SNAPSHOT_DATE_TIME_PREV, RESCHEDULE_ORDER arrive but are not consumed)</w:t>
            </w:r>
          </w:p>
        </w:tc>
        <w:tc>
          <w:tcPr>
            <w:tcW w:type="dxa" w:w="23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lost slot date; recorded-on timestamp</w:t>
            </w:r>
          </w:p>
        </w:tc>
        <w:tc>
          <w:tcPr>
            <w:tcW w:type="dxa" w:w="1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0..N per order</w:t>
            </w:r>
          </w:p>
        </w:tc>
        <w:tc>
          <w:tcPr>
            <w:tcW w:type="dxa" w:w="32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Hourly snapshots, current to Jul 2026; carries reason values the pipeline has never seen (e.g. 'ATC Switching Patients', 'Acute Event') — unmapped values only warn (Section 12)</w:t>
            </w:r>
          </w:p>
        </w:tc>
      </w:tr>
      <w:tr>
        <w:tc>
          <w:tcPr>
            <w:tcW w:type="dxa" w:w="21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bai_slot_data</w:t>
            </w:r>
          </w:p>
        </w:tc>
        <w:tc>
          <w:tcPr>
            <w:tcW w:type="dxa" w:w="4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slot_name, til_order_name, slot_date</w:t>
            </w:r>
          </w:p>
        </w:tc>
        <w:tc>
          <w:tcPr>
            <w:tcW w:type="dxa" w:w="23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slot_date</w:t>
            </w:r>
          </w:p>
        </w:tc>
        <w:tc>
          <w:tcPr>
            <w:tcW w:type="dxa" w:w="1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0..N per order</w:t>
            </w:r>
          </w:p>
        </w:tc>
        <w:tc>
          <w:tcPr>
            <w:tcW w:type="dxa" w:w="32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til_order_name 36% null (unbooked slots)</w:t>
            </w:r>
          </w:p>
        </w:tc>
      </w:tr>
    </w:tbl>
    <w:p>
      <w:pPr>
        <w:pStyle w:val="Heading2"/>
        <w:spacing w:after="120" w:before="240"/>
      </w:pPr>
      <w:r>
        <w:t xml:space="preserve">3.2 Retired sources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1000"/>
      </w:tblGrid>
      <w:tr>
        <w:trPr>
          <w:tblHeader/>
        </w:trPr>
        <w:tc>
          <w:tcPr>
            <w:tcW w:type="dxa" w:w="3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Retired source</w:t>
            </w:r>
          </w:p>
        </w:tc>
        <w:tc>
          <w:tcPr>
            <w:tcW w:type="dxa" w:w="110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Why it is no longer used</w:t>
            </w:r>
          </w:p>
        </w:tc>
      </w:tr>
      <w:tr>
        <w:tc>
          <w:tcPr>
            <w:tcW w:type="dxa" w:w="3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bai_list_of_orders_hist</w:t>
            </w:r>
          </w:p>
        </w:tc>
        <w:tc>
          <w:tcPr>
            <w:tcW w:type="dxa" w:w="110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Superseded by the LTD tables. The history export stops 15 Sep 2025 and covers only 1,295 of 2,290 orders with daily snapshots; the LTD tables are hourly, start two months earlier, and run to 30 Jul 2026. Still supported as a fallback source for Metric 3. Confirmed: PIPELINE v2 section 1.</w:t>
            </w:r>
          </w:p>
        </w:tc>
      </w:tr>
      <w:tr>
        <w:tc>
          <w:tcPr>
            <w:tcW w:type="dxa" w:w="3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bai_ttp_data</w:t>
            </w:r>
          </w:p>
        </w:tc>
        <w:tc>
          <w:tcPr>
            <w:tcW w:type="dxa" w:w="110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Never read by any stage — zero references in the code (it is a second view of the same slot table as bai_slot_data). Confirmed: PIPELINE v2.</w:t>
            </w:r>
          </w:p>
        </w:tc>
      </w:tr>
      <w:tr>
        <w:tc>
          <w:tcPr>
            <w:tcW w:type="dxa" w:w="3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veeva_call_activity</w:t>
            </w:r>
          </w:p>
        </w:tc>
        <w:tc>
          <w:tcPr>
            <w:tcW w:type="dxa" w:w="110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No longer needed by any stage. Confirmed: git/PPR/July 27/data/README.md.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4. Data Model</w:t>
      </w:r>
    </w:p>
    <w:p>
      <w:pPr>
        <w:spacing w:after="120"/>
      </w:pPr>
      <w:r>
        <w:t xml:space="preserve">Figure 2 shows the datasets that contribute to the dashboard, their keys, and how they attach to the order hub. </w:t>
      </w:r>
      <w:r>
        <w:t xml:space="preserve">Crow's-foot ends mark cardinality (fork = many, bar = one, circle = optional). Children are aggregated or mapped </w:t>
      </w:r>
      <w:r>
        <w:t xml:space="preserve">before attachment — never merged row-to-row — so the order grain cannot multiply. The only true join is the LEFT </w:t>
      </w:r>
      <w:r>
        <w:t xml:space="preserve">join to the deduplicated center mapping. Confirmed: build_analysis_table.py:177-202.</w:t>
      </w:r>
    </w:p>
    <w:p>
      <w:pPr>
        <w:spacing w:after="40" w:before="120"/>
        <w:jc w:val="center"/>
      </w:pPr>
      <w:r>
        <w:drawing>
          <wp:inline distT="0" distB="0" distL="0" distR="0">
            <wp:extent cx="8229600" cy="3448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Style"/>
        <w:spacing w:after="120"/>
      </w:pPr>
      <w:r>
        <w:t xml:space="preserve">Figure 2. Crow's-foot data model. The order table is the hub; children aggregate onto it.</w:t>
      </w:r>
    </w:p>
    <w:p>
      <w:pPr>
        <w:pStyle w:val="Heading2"/>
        <w:spacing w:after="120" w:before="240"/>
      </w:pPr>
      <w:r>
        <w:t xml:space="preserve">4.1 Dataset Grain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7600"/>
        <w:gridCol w:w="2400"/>
      </w:tblGrid>
      <w:tr>
        <w:trPr>
          <w:tblHeader/>
        </w:trPr>
        <w:tc>
          <w:tcPr>
            <w:tcW w:type="dxa" w:w="4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Dataset</w:t>
            </w:r>
          </w:p>
        </w:tc>
        <w:tc>
          <w:tcPr>
            <w:tcW w:type="dxa" w:w="7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Grain</w:t>
            </w:r>
          </w:p>
        </w:tc>
        <w:tc>
          <w:tcPr>
            <w:tcW w:type="dxa" w:w="2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4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bai_list_of_orders</w:t>
            </w:r>
          </w:p>
        </w:tc>
        <w:tc>
          <w:tcPr>
            <w:tcW w:type="dxa" w:w="7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One row per TIL order (2,290 rows in the live Infinity table per office notes 2026-08-03)</w:t>
            </w:r>
          </w:p>
        </w:tc>
        <w:tc>
          <w:tcPr>
            <w:tcW w:type="dxa" w:w="2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Confirmed</w:t>
            </w:r>
          </w:p>
        </w:tc>
      </w:tr>
      <w:tr>
        <w:tc>
          <w:tcPr>
            <w:tcW w:type="dxa" w:w="4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bai_tumor_documentation</w:t>
            </w:r>
          </w:p>
        </w:tc>
        <w:tc>
          <w:tcPr>
            <w:tcW w:type="dxa" w:w="7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One row per procurement; an order can have several</w:t>
            </w:r>
          </w:p>
        </w:tc>
        <w:tc>
          <w:tcPr>
            <w:tcW w:type="dxa" w:w="2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Confirmed</w:t>
            </w:r>
          </w:p>
        </w:tc>
      </w:tr>
      <w:tr>
        <w:tc>
          <w:tcPr>
            <w:tcW w:type="dxa" w:w="4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bai_infusion</w:t>
            </w:r>
          </w:p>
        </w:tc>
        <w:tc>
          <w:tcPr>
            <w:tcW w:type="dxa" w:w="7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One row per order (infused subset)</w:t>
            </w:r>
          </w:p>
        </w:tc>
        <w:tc>
          <w:tcPr>
            <w:tcW w:type="dxa" w:w="2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Confirmed</w:t>
            </w:r>
          </w:p>
        </w:tc>
      </w:tr>
      <w:tr>
        <w:tc>
          <w:tcPr>
            <w:tcW w:type="dxa" w:w="4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veeva_komodo_atc_mapping</w:t>
            </w:r>
          </w:p>
        </w:tc>
        <w:tc>
          <w:tcPr>
            <w:tcW w:type="dxa" w:w="7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One row per center</w:t>
            </w:r>
          </w:p>
        </w:tc>
        <w:tc>
          <w:tcPr>
            <w:tcW w:type="dxa" w:w="2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Confirmed</w:t>
            </w:r>
          </w:p>
        </w:tc>
      </w:tr>
      <w:tr>
        <w:tc>
          <w:tcPr>
            <w:tcW w:type="dxa" w:w="4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LTD_Reschedules</w:t>
            </w:r>
          </w:p>
        </w:tc>
        <w:tc>
          <w:tcPr>
            <w:tcW w:type="dxa" w:w="7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One row per change to a booked TTP date</w:t>
            </w:r>
          </w:p>
        </w:tc>
        <w:tc>
          <w:tcPr>
            <w:tcW w:type="dxa" w:w="2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Confirmed</w:t>
            </w:r>
          </w:p>
        </w:tc>
      </w:tr>
      <w:tr>
        <w:tc>
          <w:tcPr>
            <w:tcW w:type="dxa" w:w="4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LTD_Cancellations</w:t>
            </w:r>
          </w:p>
        </w:tc>
        <w:tc>
          <w:tcPr>
            <w:tcW w:type="dxa" w:w="7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One row per cancelled TTP</w:t>
            </w:r>
          </w:p>
        </w:tc>
        <w:tc>
          <w:tcPr>
            <w:tcW w:type="dxa" w:w="2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Confirmed</w:t>
            </w:r>
          </w:p>
        </w:tc>
      </w:tr>
      <w:tr>
        <w:tc>
          <w:tcPr>
            <w:tcW w:type="dxa" w:w="4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bai_slot_data (optional)</w:t>
            </w:r>
          </w:p>
        </w:tc>
        <w:tc>
          <w:tcPr>
            <w:tcW w:type="dxa" w:w="7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One row per manufacturing slot</w:t>
            </w:r>
          </w:p>
        </w:tc>
        <w:tc>
          <w:tcPr>
            <w:tcW w:type="dxa" w:w="2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Confirmed</w:t>
            </w:r>
          </w:p>
        </w:tc>
      </w:tr>
      <w:tr>
        <w:tc>
          <w:tcPr>
            <w:tcW w:type="dxa" w:w="4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ppr_analysis.csv (intermediate)</w:t>
            </w:r>
          </w:p>
        </w:tc>
        <w:tc>
          <w:tcPr>
            <w:tcW w:type="dxa" w:w="7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One row per order</w:t>
            </w:r>
          </w:p>
        </w:tc>
        <w:tc>
          <w:tcPr>
            <w:tcW w:type="dxa" w:w="2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Confirmed</w:t>
            </w:r>
          </w:p>
        </w:tc>
      </w:tr>
      <w:tr>
        <w:tc>
          <w:tcPr>
            <w:tcW w:type="dxa" w:w="4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ppr_cancellations.csv (intermediate)</w:t>
            </w:r>
          </w:p>
        </w:tc>
        <w:tc>
          <w:tcPr>
            <w:tcW w:type="dxa" w:w="7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One row per counted short-notice lost-slot event</w:t>
            </w:r>
          </w:p>
        </w:tc>
        <w:tc>
          <w:tcPr>
            <w:tcW w:type="dxa" w:w="2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Confirmed</w:t>
            </w:r>
          </w:p>
        </w:tc>
      </w:tr>
      <w:tr>
        <w:tc>
          <w:tcPr>
            <w:tcW w:type="dxa" w:w="4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ppr_scorecard_tidy.csv (intermediate)</w:t>
            </w:r>
          </w:p>
        </w:tc>
        <w:tc>
          <w:tcPr>
            <w:tcW w:type="dxa" w:w="7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One row per (scope, center, column, metric)</w:t>
            </w:r>
          </w:p>
        </w:tc>
        <w:tc>
          <w:tcPr>
            <w:tcW w:type="dxa" w:w="2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Confirmed</w:t>
            </w:r>
          </w:p>
        </w:tc>
      </w:tr>
      <w:tr>
        <w:tc>
          <w:tcPr>
            <w:tcW w:type="dxa" w:w="4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Events (final, ppr_datewindow.hyper)</w:t>
            </w:r>
          </w:p>
        </w:tc>
        <w:tc>
          <w:tcPr>
            <w:tcW w:type="dxa" w:w="7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One row per metric event per scorecard column it falls in, plus one 'Selected window' copy per event, plus pre-aggregated benchmark rows and zero-value stubs</w:t>
            </w:r>
          </w:p>
        </w:tc>
        <w:tc>
          <w:tcPr>
            <w:tcW w:type="dxa" w:w="2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Confirmed</w:t>
            </w:r>
          </w:p>
        </w:tc>
      </w:tr>
    </w:tbl>
    <w:p>
      <w:pPr>
        <w:pStyle w:val="Heading2"/>
        <w:spacing w:after="120" w:before="240"/>
      </w:pPr>
      <w:r>
        <w:t xml:space="preserve">4.2 Keys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8000"/>
        <w:gridCol w:w="2400"/>
      </w:tblGrid>
      <w:tr>
        <w:trPr>
          <w:tblHeader/>
        </w:trPr>
        <w:tc>
          <w:tcPr>
            <w:tcW w:type="dxa" w:w="40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Key</w:t>
            </w:r>
          </w:p>
        </w:tc>
        <w:tc>
          <w:tcPr>
            <w:tcW w:type="dxa" w:w="80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Value</w:t>
            </w:r>
          </w:p>
        </w:tc>
        <w:tc>
          <w:tcPr>
            <w:tcW w:type="dxa" w:w="2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40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Base dataset</w:t>
            </w:r>
          </w:p>
        </w:tc>
        <w:tc>
          <w:tcPr>
            <w:tcW w:type="dxa" w:w="80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bai_list_of_orders (the hub)</w:t>
            </w:r>
          </w:p>
        </w:tc>
        <w:tc>
          <w:tcPr>
            <w:tcW w:type="dxa" w:w="2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Confirmed</w:t>
            </w:r>
          </w:p>
        </w:tc>
      </w:tr>
      <w:tr>
        <w:tc>
          <w:tcPr>
            <w:tcW w:type="dxa" w:w="40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Expected base unique key</w:t>
            </w:r>
          </w:p>
        </w:tc>
        <w:tc>
          <w:tcPr>
            <w:tcW w:type="dxa" w:w="80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order_request__til_order_name</w:t>
            </w:r>
          </w:p>
        </w:tc>
        <w:tc>
          <w:tcPr>
            <w:tcW w:type="dxa" w:w="2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Confirmed</w:t>
            </w:r>
          </w:p>
        </w:tc>
      </w:tr>
      <w:tr>
        <w:tc>
          <w:tcPr>
            <w:tcW w:type="dxa" w:w="40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Alternate order key</w:t>
            </w:r>
          </w:p>
        </w:tc>
        <w:tc>
          <w:tcPr>
            <w:tcW w:type="dxa" w:w="80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coi_number</w:t>
            </w:r>
          </w:p>
        </w:tc>
        <w:tc>
          <w:tcPr>
            <w:tcW w:type="dxa" w:w="2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Confirmed</w:t>
            </w:r>
          </w:p>
        </w:tc>
      </w:tr>
      <w:tr>
        <w:tc>
          <w:tcPr>
            <w:tcW w:type="dxa" w:w="40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Patient key</w:t>
            </w:r>
          </w:p>
        </w:tc>
        <w:tc>
          <w:tcPr>
            <w:tcW w:type="dxa" w:w="80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iovance_patient_id (a hash; drives the four patient-distinct metrics 2, 6, 7, 9)</w:t>
            </w:r>
          </w:p>
        </w:tc>
        <w:tc>
          <w:tcPr>
            <w:tcW w:type="dxa" w:w="2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Confirmed</w:t>
            </w:r>
          </w:p>
        </w:tc>
      </w:tr>
      <w:tr>
        <w:tc>
          <w:tcPr>
            <w:tcW w:type="dxa" w:w="40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Join keys</w:t>
            </w:r>
          </w:p>
        </w:tc>
        <w:tc>
          <w:tcPr>
            <w:tcW w:type="dxa" w:w="80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til_order_name / ORDER_ID to every child table; center_key to the Veeva mapping</w:t>
            </w:r>
          </w:p>
        </w:tc>
        <w:tc>
          <w:tcPr>
            <w:tcW w:type="dxa" w:w="2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Confirmed</w:t>
            </w:r>
          </w:p>
        </w:tc>
      </w:tr>
      <w:tr>
        <w:tc>
          <w:tcPr>
            <w:tcW w:type="dxa" w:w="40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Center normalization key</w:t>
            </w:r>
          </w:p>
        </w:tc>
        <w:tc>
          <w:tcPr>
            <w:tcW w:type="dxa" w:w="80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center_key = center name lowercased, legal suffixes (llc, inc, pllc, pc, pa, ltd) and punctuation stripped, whitespace collapsed</w:t>
            </w:r>
          </w:p>
        </w:tc>
        <w:tc>
          <w:tcPr>
            <w:tcW w:type="dxa" w:w="2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Confirmed</w:t>
            </w:r>
          </w:p>
        </w:tc>
      </w:tr>
      <w:tr>
        <w:tc>
          <w:tcPr>
            <w:tcW w:type="dxa" w:w="40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Deduplication key</w:t>
            </w:r>
          </w:p>
        </w:tc>
        <w:tc>
          <w:tcPr>
            <w:tcW w:type="dxa" w:w="80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Veeva mapping deduplicated on center_key (keep first) before its left join</w:t>
            </w:r>
          </w:p>
        </w:tc>
        <w:tc>
          <w:tcPr>
            <w:tcW w:type="dxa" w:w="2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Confirmed</w:t>
            </w:r>
          </w:p>
        </w:tc>
      </w:tr>
      <w:tr>
        <w:tc>
          <w:tcPr>
            <w:tcW w:type="dxa" w:w="40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Final Events key behavior</w:t>
            </w:r>
          </w:p>
        </w:tc>
        <w:tc>
          <w:tcPr>
            <w:tcW w:type="dxa" w:w="80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NO unique key by design. Rows are intentional copies across column buckets, and same-day events emit identical rows. Any load process must not deduplicate.</w:t>
            </w:r>
          </w:p>
        </w:tc>
        <w:tc>
          <w:tcPr>
            <w:tcW w:type="dxa" w:w="2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Confirmed</w:t>
            </w:r>
          </w:p>
        </w:tc>
      </w:tr>
    </w:tbl>
    <w:p>
      <w:pPr>
        <w:pStyle w:val="Heading2"/>
        <w:spacing w:after="120" w:before="240"/>
      </w:pPr>
      <w:r>
        <w:t xml:space="preserve">4.3 Relationship Catalog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2050"/>
        <w:gridCol w:w="2350"/>
        <w:gridCol w:w="1500"/>
        <w:gridCol w:w="2350"/>
        <w:gridCol w:w="2200"/>
        <w:gridCol w:w="2200"/>
      </w:tblGrid>
      <w:tr>
        <w:trPr>
          <w:tblHeader/>
        </w:trPr>
        <w:tc>
          <w:tcPr>
            <w:tcW w:type="dxa" w:w="17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Left dataset</w:t>
            </w:r>
          </w:p>
        </w:tc>
        <w:tc>
          <w:tcPr>
            <w:tcW w:type="dxa" w:w="20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Right dataset</w:t>
            </w:r>
          </w:p>
        </w:tc>
        <w:tc>
          <w:tcPr>
            <w:tcW w:type="dxa" w:w="23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Join condition</w:t>
            </w:r>
          </w:p>
        </w:tc>
        <w:tc>
          <w:tcPr>
            <w:tcW w:type="dxa" w:w="15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Cardinality</w:t>
            </w:r>
          </w:p>
        </w:tc>
        <w:tc>
          <w:tcPr>
            <w:tcW w:type="dxa" w:w="23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Implementation method</w:t>
            </w:r>
          </w:p>
        </w:tc>
        <w:tc>
          <w:tcPr>
            <w:tcW w:type="dxa" w:w="22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Unmatched handling</w:t>
            </w:r>
          </w:p>
        </w:tc>
        <w:tc>
          <w:tcPr>
            <w:tcW w:type="dxa" w:w="22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Risk</w:t>
            </w:r>
          </w:p>
        </w:tc>
      </w:tr>
      <w:tr>
        <w:tc>
          <w:tcPr>
            <w:tcW w:type="dxa" w:w="17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bai_list_of_orders</w:t>
            </w:r>
          </w:p>
        </w:tc>
        <w:tc>
          <w:tcPr>
            <w:tcW w:type="dxa" w:w="20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bai_tumor_documentation</w:t>
            </w:r>
          </w:p>
        </w:tc>
        <w:tc>
          <w:tcPr>
            <w:tcW w:type="dxa" w:w="23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order_request__til_order_name = til_order_name</w:t>
            </w:r>
          </w:p>
        </w:tc>
        <w:tc>
          <w:tcPr>
            <w:tcW w:type="dxa" w:w="15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1 to 0..N</w:t>
            </w:r>
          </w:p>
        </w:tc>
        <w:tc>
          <w:tcPr>
            <w:tcW w:type="dxa" w:w="23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Aggregated to per-order counts (tpf_count); no row join</w:t>
            </w:r>
          </w:p>
        </w:tc>
        <w:tc>
          <w:tcPr>
            <w:tcW w:type="dxa" w:w="22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Orders without tumor rows get count 0</w:t>
            </w:r>
          </w:p>
        </w:tc>
        <w:tc>
          <w:tcPr>
            <w:tcW w:type="dxa" w:w="22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None: aggregation prevents row multiplication</w:t>
            </w:r>
          </w:p>
        </w:tc>
      </w:tr>
      <w:tr>
        <w:tc>
          <w:tcPr>
            <w:tcW w:type="dxa" w:w="17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bai_list_of_orders</w:t>
            </w:r>
          </w:p>
        </w:tc>
        <w:tc>
          <w:tcPr>
            <w:tcW w:type="dxa" w:w="20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bai_infusion</w:t>
            </w:r>
          </w:p>
        </w:tc>
        <w:tc>
          <w:tcPr>
            <w:tcW w:type="dxa" w:w="23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order_request__til_order_name = til_order_name</w:t>
            </w:r>
          </w:p>
        </w:tc>
        <w:tc>
          <w:tcPr>
            <w:tcW w:type="dxa" w:w="15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1 to 0..1</w:t>
            </w:r>
          </w:p>
        </w:tc>
        <w:tc>
          <w:tcPr>
            <w:tcW w:type="dxa" w:w="23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Index map (set_index + map)</w:t>
            </w:r>
          </w:p>
        </w:tc>
        <w:tc>
          <w:tcPr>
            <w:tcW w:type="dxa" w:w="22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Orders without infusion get nulls</w:t>
            </w:r>
          </w:p>
        </w:tc>
        <w:tc>
          <w:tcPr>
            <w:tcW w:type="dxa" w:w="22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Key uniqueness assumed, not asserted; a duplicate key would break the map (Inferred)</w:t>
            </w:r>
          </w:p>
        </w:tc>
      </w:tr>
      <w:tr>
        <w:tc>
          <w:tcPr>
            <w:tcW w:type="dxa" w:w="17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bai_list_of_orders</w:t>
            </w:r>
          </w:p>
        </w:tc>
        <w:tc>
          <w:tcPr>
            <w:tcW w:type="dxa" w:w="20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veeva_komodo_atc_mapping</w:t>
            </w:r>
          </w:p>
        </w:tc>
        <w:tc>
          <w:tcPr>
            <w:tcW w:type="dxa" w:w="23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center_key = normalized free-text name</w:t>
            </w:r>
          </w:p>
        </w:tc>
        <w:tc>
          <w:tcPr>
            <w:tcW w:type="dxa" w:w="15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N to 0..1</w:t>
            </w:r>
          </w:p>
        </w:tc>
        <w:tc>
          <w:tcPr>
            <w:tcW w:type="dxa" w:w="23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LEFT join after dedup on center_key</w:t>
            </w:r>
          </w:p>
        </w:tc>
        <w:tc>
          <w:tcPr>
            <w:tcW w:type="dxa" w:w="22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Unmatched centers keep null region / territory / segment</w:t>
            </w:r>
          </w:p>
        </w:tc>
        <w:tc>
          <w:tcPr>
            <w:tcW w:type="dxa" w:w="22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Fuzzy name match; ~6 of 85 centers unmatched (Confirmed)</w:t>
            </w:r>
          </w:p>
        </w:tc>
      </w:tr>
      <w:tr>
        <w:tc>
          <w:tcPr>
            <w:tcW w:type="dxa" w:w="17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bai_list_of_orders</w:t>
            </w:r>
          </w:p>
        </w:tc>
        <w:tc>
          <w:tcPr>
            <w:tcW w:type="dxa" w:w="20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LTD_Reschedules</w:t>
            </w:r>
          </w:p>
        </w:tc>
        <w:tc>
          <w:tcPr>
            <w:tcW w:type="dxa" w:w="23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order_request__til_order_name = ORDER_ID</w:t>
            </w:r>
          </w:p>
        </w:tc>
        <w:tc>
          <w:tcPr>
            <w:tcW w:type="dxa" w:w="15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1 to 0..N</w:t>
            </w:r>
          </w:p>
        </w:tc>
        <w:tc>
          <w:tcPr>
            <w:tcW w:type="dxa" w:w="23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Lookup to attach center to events</w:t>
            </w:r>
          </w:p>
        </w:tc>
        <w:tc>
          <w:tcPr>
            <w:tcW w:type="dxa" w:w="22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Unmatched events warned and EXCLUDED from Metric 3</w:t>
            </w:r>
          </w:p>
        </w:tc>
        <w:tc>
          <w:tcPr>
            <w:tcW w:type="dxa" w:w="22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Silent undercount if order extract is stale</w:t>
            </w:r>
          </w:p>
        </w:tc>
      </w:tr>
      <w:tr>
        <w:tc>
          <w:tcPr>
            <w:tcW w:type="dxa" w:w="17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bai_list_of_orders</w:t>
            </w:r>
          </w:p>
        </w:tc>
        <w:tc>
          <w:tcPr>
            <w:tcW w:type="dxa" w:w="20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LTD_Cancellations</w:t>
            </w:r>
          </w:p>
        </w:tc>
        <w:tc>
          <w:tcPr>
            <w:tcW w:type="dxa" w:w="23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order_request__til_order_name = ORDER_ID</w:t>
            </w:r>
          </w:p>
        </w:tc>
        <w:tc>
          <w:tcPr>
            <w:tcW w:type="dxa" w:w="15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1 to 0..N (per-order multiplicity unverified)</w:t>
            </w:r>
          </w:p>
        </w:tc>
        <w:tc>
          <w:tcPr>
            <w:tcW w:type="dxa" w:w="23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Lookup to attach center to events</w:t>
            </w:r>
          </w:p>
        </w:tc>
        <w:tc>
          <w:tcPr>
            <w:tcW w:type="dxa" w:w="22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Same as reschedules</w:t>
            </w:r>
          </w:p>
        </w:tc>
        <w:tc>
          <w:tcPr>
            <w:tcW w:type="dxa" w:w="22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Same; cardinality per order TBD</w:t>
            </w:r>
          </w:p>
        </w:tc>
      </w:tr>
      <w:tr>
        <w:tc>
          <w:tcPr>
            <w:tcW w:type="dxa" w:w="17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bai_list_of_orders</w:t>
            </w:r>
          </w:p>
        </w:tc>
        <w:tc>
          <w:tcPr>
            <w:tcW w:type="dxa" w:w="20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bai_slot_data</w:t>
            </w:r>
          </w:p>
        </w:tc>
        <w:tc>
          <w:tcPr>
            <w:tcW w:type="dxa" w:w="23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order_request__til_order_name = til_order_name</w:t>
            </w:r>
          </w:p>
        </w:tc>
        <w:tc>
          <w:tcPr>
            <w:tcW w:type="dxa" w:w="15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1 to 0..N</w:t>
            </w:r>
          </w:p>
        </w:tc>
        <w:tc>
          <w:tcPr>
            <w:tcW w:type="dxa" w:w="23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Membership flag only (has_slot)</w:t>
            </w:r>
          </w:p>
        </w:tc>
        <w:tc>
          <w:tcPr>
            <w:tcW w:type="dxa" w:w="22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Flag false when file absent</w:t>
            </w:r>
          </w:p>
        </w:tc>
        <w:tc>
          <w:tcPr>
            <w:tcW w:type="dxa" w:w="22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None: diagnostic, drives no metric</w:t>
            </w:r>
          </w:p>
        </w:tc>
      </w:tr>
    </w:tbl>
    <w:p>
      <w:pPr>
        <w:pStyle w:val="NoteStyle"/>
        <w:spacing w:after="120"/>
      </w:pPr>
      <w:r>
        <w:rPr>
          <w:b/>
          <w:bCs/>
        </w:rPr>
        <w:t xml:space="preserve">Final Events fan-out is intentional. </w:t>
      </w:r>
      <w:r>
        <w:t xml:space="preserve">The event table deliberately multiplies rows (one copy per column bucket). That fan-out is reconciled cell-by-cell against the independently computed scorecard on every run (Section 11.2).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5. End-to-End Data Flow</w:t>
      </w:r>
    </w:p>
    <w:p>
      <w:pPr>
        <w:spacing w:after="40" w:before="120"/>
        <w:jc w:val="center"/>
      </w:pPr>
      <w:r>
        <w:drawing>
          <wp:inline distT="0" distB="0" distL="0" distR="0">
            <wp:extent cx="8229600" cy="2009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Style"/>
        <w:spacing w:after="120"/>
      </w:pPr>
      <w:r>
        <w:t xml:space="preserve">Figure 3. End-to-end lineage. GATE marks a validation that stops the build on failure.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1700"/>
        <w:gridCol w:w="1700"/>
        <w:gridCol w:w="3560"/>
        <w:gridCol w:w="1800"/>
        <w:gridCol w:w="1900"/>
        <w:gridCol w:w="1600"/>
        <w:gridCol w:w="1720"/>
      </w:tblGrid>
      <w:tr>
        <w:trPr>
          <w:tblHeader/>
        </w:trPr>
        <w:tc>
          <w:tcPr>
            <w:tcW w:type="dxa" w:w="42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17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Step</w:t>
            </w:r>
          </w:p>
        </w:tc>
        <w:tc>
          <w:tcPr>
            <w:tcW w:type="dxa" w:w="17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Input</w:t>
            </w:r>
          </w:p>
        </w:tc>
        <w:tc>
          <w:tcPr>
            <w:tcW w:type="dxa" w:w="35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Processing</w:t>
            </w:r>
          </w:p>
        </w:tc>
        <w:tc>
          <w:tcPr>
            <w:tcW w:type="dxa" w:w="18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Output</w:t>
            </w:r>
          </w:p>
        </w:tc>
        <w:tc>
          <w:tcPr>
            <w:tcW w:type="dxa" w:w="1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Validation</w:t>
            </w:r>
          </w:p>
        </w:tc>
        <w:tc>
          <w:tcPr>
            <w:tcW w:type="dxa" w:w="1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Failure behavior</w:t>
            </w:r>
          </w:p>
        </w:tc>
        <w:tc>
          <w:tcPr>
            <w:tcW w:type="dxa" w:w="172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Evidence</w:t>
            </w:r>
          </w:p>
        </w:tc>
      </w:tr>
      <w:tr>
        <w:tc>
          <w:tcPr>
            <w:tcW w:type="dxa" w:w="42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1</w:t>
            </w:r>
          </w:p>
        </w:tc>
        <w:tc>
          <w:tcPr>
            <w:tcW w:type="dxa" w:w="17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Source resolution</w:t>
            </w:r>
          </w:p>
        </w:tc>
        <w:tc>
          <w:tcPr>
            <w:tcW w:type="dxa" w:w="17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Input folder</w:t>
            </w:r>
          </w:p>
        </w:tc>
        <w:tc>
          <w:tcPr>
            <w:tcW w:type="dxa" w:w="35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Resolve PPR_INPUT_DIR / data/; substring filename match; header row 3; as-of = max(order_request__created_date) (PPR_ASOF override); write run_meta.json</w:t>
            </w:r>
          </w:p>
        </w:tc>
        <w:tc>
          <w:tcPr>
            <w:tcW w:type="dxa" w:w="18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Parsed frames + as-of</w:t>
            </w:r>
          </w:p>
        </w:tc>
        <w:tc>
          <w:tcPr>
            <w:tcW w:type="dxa" w:w="1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Required files present; ambiguity refusal</w:t>
            </w:r>
          </w:p>
        </w:tc>
        <w:tc>
          <w:tcPr>
            <w:tcW w:type="dxa" w:w="1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Run stops; missing files named</w:t>
            </w:r>
          </w:p>
        </w:tc>
        <w:tc>
          <w:tcPr>
            <w:tcW w:type="dxa" w:w="172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RUN_ALL.py:48-91; build_analysis_table.py:25-41,101-164</w:t>
            </w:r>
          </w:p>
        </w:tc>
      </w:tr>
      <w:tr>
        <w:tc>
          <w:tcPr>
            <w:tcW w:type="dxa" w:w="42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2</w:t>
            </w:r>
          </w:p>
        </w:tc>
        <w:tc>
          <w:tcPr>
            <w:tcW w:type="dxa" w:w="17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Date parsing and cleanup</w:t>
            </w:r>
          </w:p>
        </w:tc>
        <w:tc>
          <w:tcPr>
            <w:tcW w:type="dxa" w:w="17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Orders frame</w:t>
            </w:r>
          </w:p>
        </w:tc>
        <w:tc>
          <w:tcPr>
            <w:tcW w:type="dxa" w:w="35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Rename 3 working dates (coerce-to-null parse); ZIP kept only in 1001..99950</w:t>
            </w:r>
          </w:p>
        </w:tc>
        <w:tc>
          <w:tcPr>
            <w:tcW w:type="dxa" w:w="18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Clean order columns</w:t>
            </w:r>
          </w:p>
        </w:tc>
        <w:tc>
          <w:tcPr>
            <w:tcW w:type="dxa" w:w="1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n/a</w:t>
            </w:r>
          </w:p>
        </w:tc>
        <w:tc>
          <w:tcPr>
            <w:tcW w:type="dxa" w:w="1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Bad values become null</w:t>
            </w:r>
          </w:p>
        </w:tc>
        <w:tc>
          <w:tcPr>
            <w:tcW w:type="dxa" w:w="172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build_analysis_table.py:167-173</w:t>
            </w:r>
          </w:p>
        </w:tc>
      </w:tr>
      <w:tr>
        <w:tc>
          <w:tcPr>
            <w:tcW w:type="dxa" w:w="42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3</w:t>
            </w:r>
          </w:p>
        </w:tc>
        <w:tc>
          <w:tcPr>
            <w:tcW w:type="dxa" w:w="17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Child-table aggregation</w:t>
            </w:r>
          </w:p>
        </w:tc>
        <w:tc>
          <w:tcPr>
            <w:tcW w:type="dxa" w:w="17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Tumor rows</w:t>
            </w:r>
          </w:p>
        </w:tc>
        <w:tc>
          <w:tcPr>
            <w:tcW w:type="dxa" w:w="35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Count rows per order (tpf_count); has_tumor = count &gt; 0</w:t>
            </w:r>
          </w:p>
        </w:tc>
        <w:tc>
          <w:tcPr>
            <w:tcW w:type="dxa" w:w="18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Per-order counts</w:t>
            </w:r>
          </w:p>
        </w:tc>
        <w:tc>
          <w:tcPr>
            <w:tcW w:type="dxa" w:w="1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n/a</w:t>
            </w:r>
          </w:p>
        </w:tc>
        <w:tc>
          <w:tcPr>
            <w:tcW w:type="dxa" w:w="1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Absent orders get 0</w:t>
            </w:r>
          </w:p>
        </w:tc>
        <w:tc>
          <w:tcPr>
            <w:tcW w:type="dxa" w:w="172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build_analysis_table.py:177-180</w:t>
            </w:r>
          </w:p>
        </w:tc>
      </w:tr>
      <w:tr>
        <w:tc>
          <w:tcPr>
            <w:tcW w:type="dxa" w:w="42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4</w:t>
            </w:r>
          </w:p>
        </w:tc>
        <w:tc>
          <w:tcPr>
            <w:tcW w:type="dxa" w:w="17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Infusion mapping</w:t>
            </w:r>
          </w:p>
        </w:tc>
        <w:tc>
          <w:tcPr>
            <w:tcW w:type="dxa" w:w="17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Infusion rows</w:t>
            </w:r>
          </w:p>
        </w:tc>
        <w:tc>
          <w:tcPr>
            <w:tcW w:type="dxa" w:w="35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Map infusion_date and lifileucel flag one-to-one on order key; derive amtagvi_infused</w:t>
            </w:r>
          </w:p>
        </w:tc>
        <w:tc>
          <w:tcPr>
            <w:tcW w:type="dxa" w:w="18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Infusion flags</w:t>
            </w:r>
          </w:p>
        </w:tc>
        <w:tc>
          <w:tcPr>
            <w:tcW w:type="dxa" w:w="1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None (uniqueness assumed)</w:t>
            </w:r>
          </w:p>
        </w:tc>
        <w:tc>
          <w:tcPr>
            <w:tcW w:type="dxa" w:w="1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Duplicate key would error</w:t>
            </w:r>
          </w:p>
        </w:tc>
        <w:tc>
          <w:tcPr>
            <w:tcW w:type="dxa" w:w="172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build_analysis_table.py:188-194</w:t>
            </w:r>
          </w:p>
        </w:tc>
      </w:tr>
      <w:tr>
        <w:tc>
          <w:tcPr>
            <w:tcW w:type="dxa" w:w="42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5</w:t>
            </w:r>
          </w:p>
        </w:tc>
        <w:tc>
          <w:tcPr>
            <w:tcW w:type="dxa" w:w="17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Center enrichment + tiers</w:t>
            </w:r>
          </w:p>
        </w:tc>
        <w:tc>
          <w:tcPr>
            <w:tcW w:type="dxa" w:w="17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Mapping + orders</w:t>
            </w:r>
          </w:p>
        </w:tc>
        <w:tc>
          <w:tcPr>
            <w:tcW w:type="dxa" w:w="35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Dedup mapping on center_key; LEFT join; rank centers by distinct orders into Top 10 / Top 40 / Other; New = first enroll year &gt;= 2025 (proxy; bottom-12 fallback)</w:t>
            </w:r>
          </w:p>
        </w:tc>
        <w:tc>
          <w:tcPr>
            <w:tcW w:type="dxa" w:w="18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region/territory/segment + atc_tier</w:t>
            </w:r>
          </w:p>
        </w:tc>
        <w:tc>
          <w:tcPr>
            <w:tcW w:type="dxa" w:w="1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n/a</w:t>
            </w:r>
          </w:p>
        </w:tc>
        <w:tc>
          <w:tcPr>
            <w:tcW w:type="dxa" w:w="1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Unmatched centers get nulls</w:t>
            </w:r>
          </w:p>
        </w:tc>
        <w:tc>
          <w:tcPr>
            <w:tcW w:type="dxa" w:w="172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build_analysis_table.py:197-202,255-279</w:t>
            </w:r>
          </w:p>
        </w:tc>
      </w:tr>
      <w:tr>
        <w:tc>
          <w:tcPr>
            <w:tcW w:type="dxa" w:w="42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6</w:t>
            </w:r>
          </w:p>
        </w:tc>
        <w:tc>
          <w:tcPr>
            <w:tcW w:type="dxa" w:w="17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Metric flags</w:t>
            </w:r>
          </w:p>
        </w:tc>
        <w:tc>
          <w:tcPr>
            <w:tcW w:type="dxa" w:w="17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Clean orders</w:t>
            </w:r>
          </w:p>
        </w:tc>
        <w:tc>
          <w:tcPr>
            <w:tcW w:type="dxa" w:w="35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completed/scheduled TTP (disjoint), OOS, mfg_started, drop-out categories, day-diffs (negatives to null)</w:t>
            </w:r>
          </w:p>
        </w:tc>
        <w:tc>
          <w:tcPr>
            <w:tcW w:type="dxa" w:w="18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ppr_analysis.csv (one row per order)</w:t>
            </w:r>
          </w:p>
        </w:tc>
        <w:tc>
          <w:tcPr>
            <w:tcW w:type="dxa" w:w="1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Completed/scheduled disjointness assert; unmapped reasons WARN only</w:t>
            </w:r>
          </w:p>
        </w:tc>
        <w:tc>
          <w:tcPr>
            <w:tcW w:type="dxa" w:w="1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Assert stops run; warnings do not</w:t>
            </w:r>
          </w:p>
        </w:tc>
        <w:tc>
          <w:tcPr>
            <w:tcW w:type="dxa" w:w="172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build_analysis_table.py:204-249</w:t>
            </w:r>
          </w:p>
        </w:tc>
      </w:tr>
      <w:tr>
        <w:tc>
          <w:tcPr>
            <w:tcW w:type="dxa" w:w="42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7</w:t>
            </w:r>
          </w:p>
        </w:tc>
        <w:tc>
          <w:tcPr>
            <w:tcW w:type="dxa" w:w="17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Metric-3 event processing</w:t>
            </w:r>
          </w:p>
        </w:tc>
        <w:tc>
          <w:tcPr>
            <w:tcW w:type="dxa" w:w="17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LTD exports + ppr_analysis</w:t>
            </w:r>
          </w:p>
        </w:tc>
        <w:tc>
          <w:tcPr>
            <w:tcW w:type="dxa" w:w="35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7-day lost-slot rule (Section 8, rule 15); center via order join; source chain ltd -&gt; hist -&gt; proxy recorded in run_meta</w:t>
            </w:r>
          </w:p>
        </w:tc>
        <w:tc>
          <w:tcPr>
            <w:tcW w:type="dxa" w:w="18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ppr_cancellations.csv (one row per event)</w:t>
            </w:r>
          </w:p>
        </w:tc>
        <w:tc>
          <w:tcPr>
            <w:tcW w:type="dxa" w:w="1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Drop funnel must reconcile to rows in</w:t>
            </w:r>
          </w:p>
        </w:tc>
        <w:tc>
          <w:tcPr>
            <w:tcW w:type="dxa" w:w="1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Assert stops run</w:t>
            </w:r>
          </w:p>
        </w:tc>
        <w:tc>
          <w:tcPr>
            <w:tcW w:type="dxa" w:w="172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cancellations.py; build_cancellations.py:48-91</w:t>
            </w:r>
          </w:p>
        </w:tc>
      </w:tr>
      <w:tr>
        <w:tc>
          <w:tcPr>
            <w:tcW w:type="dxa" w:w="42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8</w:t>
            </w:r>
          </w:p>
        </w:tc>
        <w:tc>
          <w:tcPr>
            <w:tcW w:type="dxa" w:w="17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Scorecard calculations</w:t>
            </w:r>
          </w:p>
        </w:tc>
        <w:tc>
          <w:tcPr>
            <w:tcW w:type="dxa" w:w="17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ppr_analysis + events</w:t>
            </w:r>
          </w:p>
        </w:tc>
        <w:tc>
          <w:tcPr>
            <w:tcW w:type="dxa" w:w="35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13 metrics per center per column, each windowed on its own event date; tier median benchmarks</w:t>
            </w:r>
          </w:p>
        </w:tc>
        <w:tc>
          <w:tcPr>
            <w:tcW w:type="dxa" w:w="18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ppr_scorecard_tidy.csv + payload</w:t>
            </w:r>
          </w:p>
        </w:tc>
        <w:tc>
          <w:tcPr>
            <w:tcW w:type="dxa" w:w="1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ADDITIVITY GATE (Section 11.1)</w:t>
            </w:r>
          </w:p>
        </w:tc>
        <w:tc>
          <w:tcPr>
            <w:tcW w:type="dxa" w:w="1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SystemExit listing worst gaps</w:t>
            </w:r>
          </w:p>
        </w:tc>
        <w:tc>
          <w:tcPr>
            <w:tcW w:type="dxa" w:w="172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build_scorecard.py:36-218</w:t>
            </w:r>
          </w:p>
        </w:tc>
      </w:tr>
      <w:tr>
        <w:tc>
          <w:tcPr>
            <w:tcW w:type="dxa" w:w="42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9</w:t>
            </w:r>
          </w:p>
        </w:tc>
        <w:tc>
          <w:tcPr>
            <w:tcW w:type="dxa" w:w="17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Event table + reconciliation</w:t>
            </w:r>
          </w:p>
        </w:tc>
        <w:tc>
          <w:tcPr>
            <w:tcW w:type="dxa" w:w="17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ppr_analysis + events + tidy csv</w:t>
            </w:r>
          </w:p>
        </w:tc>
        <w:tc>
          <w:tcPr>
            <w:tcW w:type="dxa" w:w="35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Emit each event per column bucket + Selected-window copy + benchmark rows + zero stubs</w:t>
            </w:r>
          </w:p>
        </w:tc>
        <w:tc>
          <w:tcPr>
            <w:tcW w:type="dxa" w:w="18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ppr_datewindow_long.csv</w:t>
            </w:r>
          </w:p>
        </w:tc>
        <w:tc>
          <w:tcPr>
            <w:tcW w:type="dxa" w:w="1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RECONCILIATION GATE cell-by-cell vs scorecard (Section 11.2)</w:t>
            </w:r>
          </w:p>
        </w:tc>
        <w:tc>
          <w:tcPr>
            <w:tcW w:type="dxa" w:w="1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SystemExit on disagreement (2 exempt metrics)</w:t>
            </w:r>
          </w:p>
        </w:tc>
        <w:tc>
          <w:tcPr>
            <w:tcW w:type="dxa" w:w="172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build_datewindow.py:31-350</w:t>
            </w:r>
          </w:p>
        </w:tc>
      </w:tr>
      <w:tr>
        <w:tc>
          <w:tcPr>
            <w:tcW w:type="dxa" w:w="42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10</w:t>
            </w:r>
          </w:p>
        </w:tc>
        <w:tc>
          <w:tcPr>
            <w:tcW w:type="dxa" w:w="17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Hyper generation + Tableau refresh</w:t>
            </w:r>
          </w:p>
        </w:tc>
        <w:tc>
          <w:tcPr>
            <w:tcW w:type="dxa" w:w="17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CSVs</w:t>
            </w:r>
          </w:p>
        </w:tc>
        <w:tc>
          <w:tcPr>
            <w:tcW w:type="dxa" w:w="356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pantab writes 3 Hyper extracts; operator refreshes each source in Tableau Desktop (closed during the run)</w:t>
            </w:r>
          </w:p>
        </w:tc>
        <w:tc>
          <w:tcPr>
            <w:tcW w:type="dxa" w:w="18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tableau/*.hyper; refreshed dashboard</w:t>
            </w:r>
          </w:p>
        </w:tc>
        <w:tc>
          <w:tcPr>
            <w:tcW w:type="dxa" w:w="1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Manual visual check today</w:t>
            </w:r>
          </w:p>
        </w:tc>
        <w:tc>
          <w:tcPr>
            <w:tcW w:type="dxa" w:w="1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PermissionError if Tableau left open</w:t>
            </w:r>
          </w:p>
        </w:tc>
        <w:tc>
          <w:tcPr>
            <w:tcW w:type="dxa" w:w="172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build_hyper.py; README section 8</w:t>
            </w:r>
          </w:p>
        </w:tc>
      </w:tr>
    </w:tbl>
    <w:p>
      <w:pPr>
        <w:sectPr>
          <w:headerReference w:type="default" r:id="rId11"/>
          <w:footerReference w:type="default" r:id="rId12"/>
          <w:pgSz w:w="15840" w:h="122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pStyle w:val="Heading1"/>
        <w:spacing w:after="160" w:before="320"/>
      </w:pPr>
      <w:r>
        <w:t xml:space="preserve">6. Current Manual Operating Procedure</w:t>
      </w:r>
    </w:p>
    <w:p>
      <w:pPr>
        <w:spacing w:after="120"/>
      </w:pPr>
      <w:r>
        <w:t xml:space="preserve">The exact refresh procedure as documented in git/PPR/July 27/README.md section 8 and SETUP - do this.md (Confirmed):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Download the required Infinity exports (see Section 3).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Place the files in the expected input directory (</w:t>
      </w:r>
      <w:r>
        <w:rPr>
          <w:rFonts w:ascii="Consolas" w:cs="Consolas" w:eastAsia="Consolas" w:hAnsi="Consolas"/>
        </w:rPr>
        <w:t xml:space="preserve">data/</w:t>
      </w:r>
      <w:r>
        <w:t xml:space="preserve"> next to RUN_ALL.py; filename substring matching tolerates export-date suffixes).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Close Tableau Desktop — it locks the .hyper files while open.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Run </w:t>
      </w:r>
      <w:r>
        <w:rPr>
          <w:rFonts w:ascii="Consolas" w:cs="Consolas" w:eastAsia="Consolas" w:hAnsi="Consolas"/>
        </w:rPr>
        <w:t xml:space="preserve">python RUN_ALL.py</w:t>
      </w:r>
      <w:r>
        <w:t xml:space="preserve"> (PowerShell; py -3.12 fallback where the default Python is newer than pandas/pantab reliably ship wheels for).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Confirm that all six stages pass — the runner stops at the first failure and names the failing stage.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Review warnings and validation output (unmapped reasons, drop funnel, future-dated events, undated counts).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Reopen Tableau Desktop.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Refresh the connected sources (Data &gt; each source &gt; Extract &gt; Refresh).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Confirm dashboard output (spot-check a known center against the validation log).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Share or use the refreshed dashboard (screenshots for review decks; optional publish to Tableau Cloud/Server).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68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Current state</w:t>
            </w:r>
          </w:p>
        </w:tc>
      </w:tr>
      <w:tr>
        <w:tc>
          <w:tcPr>
            <w:tcW w:type="dxa" w:w="32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Current operator</w:t>
            </w:r>
          </w:p>
        </w:tc>
        <w:tc>
          <w:tcPr>
            <w:tcW w:type="dxa" w:w="68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[Dashboard developer — name]. Single-operator dependency.</w:t>
            </w:r>
          </w:p>
        </w:tc>
      </w:tr>
      <w:tr>
        <w:tc>
          <w:tcPr>
            <w:tcW w:type="dxa" w:w="32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Frequency</w:t>
            </w:r>
          </w:p>
        </w:tc>
        <w:tc>
          <w:tcPr>
            <w:tcW w:type="dxa" w:w="68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On demand; no schedule exists (Confirmed).</w:t>
            </w:r>
          </w:p>
        </w:tc>
      </w:tr>
      <w:tr>
        <w:tc>
          <w:tcPr>
            <w:tcW w:type="dxa" w:w="32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Manual dependencies</w:t>
            </w:r>
          </w:p>
        </w:tc>
        <w:tc>
          <w:tcPr>
            <w:tcW w:type="dxa" w:w="68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Export download by hand; file placement; Tableau close/reopen; extract refresh per source.</w:t>
            </w:r>
          </w:p>
        </w:tc>
      </w:tr>
      <w:tr>
        <w:tc>
          <w:tcPr>
            <w:tcW w:type="dxa" w:w="32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Common failure points</w:t>
            </w:r>
          </w:p>
        </w:tc>
        <w:tc>
          <w:tcPr>
            <w:tcW w:type="dxa" w:w="68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Tableau left open (PermissionError on .hyper); missing/misnamed export (stage 1 stops and names it); Python version without wheels; new unmapped cancellation reason (warns only).</w:t>
            </w:r>
          </w:p>
        </w:tc>
      </w:tr>
      <w:tr>
        <w:tc>
          <w:tcPr>
            <w:tcW w:type="dxa" w:w="32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Expected outputs</w:t>
            </w:r>
          </w:p>
        </w:tc>
        <w:tc>
          <w:tcPr>
            <w:tcW w:type="dxa" w:w="68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4 analysis CSVs + run_meta.json, 3 Hyper extracts, 1 HTML fallback (Confirmed: RUN_ALL.py output listing).</w:t>
            </w:r>
          </w:p>
        </w:tc>
      </w:tr>
      <w:tr>
        <w:tc>
          <w:tcPr>
            <w:tcW w:type="dxa" w:w="32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Recovery approach</w:t>
            </w:r>
          </w:p>
        </w:tc>
        <w:tc>
          <w:tcPr>
            <w:tcW w:type="dxa" w:w="68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Re-run RUN_ALL.py after fixing the input; the pipeline is a full rebuild, so a rerun fully replaces outputs (idempotent for identical inputs — Confirmed by design, as-of comes from data not the clock).</w:t>
            </w:r>
          </w:p>
        </w:tc>
      </w:tr>
      <w:tr>
        <w:tc>
          <w:tcPr>
            <w:tcW w:type="dxa" w:w="32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Previous dashboard usability</w:t>
            </w:r>
          </w:p>
        </w:tc>
        <w:tc>
          <w:tcPr>
            <w:tcW w:type="dxa" w:w="68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Yes — if the pipeline fails, the .hyper files are unchanged (stages write outputs only when they complete), so the last successful data remains usable. Inferred from stage design; not formally guaranteed mid-stage-5.</w:t>
            </w:r>
          </w:p>
        </w:tc>
      </w:tr>
    </w:tbl>
    <w:p>
      <w:pPr>
        <w:sectPr>
          <w:headerReference w:type="default" r:id="rId13"/>
          <w:footerReference w:type="default" r:id="rId14"/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  <w:spacing w:after="160" w:before="320"/>
      </w:pPr>
      <w:bookmarkStart w:name="sec7" w:id="1"/>
      <w:r>
        <w:t xml:space="preserve">7. Metric Contract</w:t>
      </w:r>
      <w:bookmarkEnd w:id="1"/>
    </w:p>
    <w:p>
      <w:pPr>
        <w:spacing w:after="120"/>
      </w:pPr>
      <w:r>
        <w:t xml:space="preserve">One row per dashboard metric. 'Calculation' is the pipeline logic (Confirmed from build_scorecard.py:107-121 and build_analysis_table.py); </w:t>
      </w:r>
      <w:r>
        <w:t xml:space="preserve">'Tableau aggregation' is what the workbook must do with Events rows per the agg column (Confirmed from the build doc; workbook behavior Needs TWBX verification). </w:t>
      </w:r>
      <w:r>
        <w:t xml:space="preserve">Benchmark method for every metric: median across tier-member centers of each center's launch-to-date value, shown in the Top 10 / Top 40 / New columns. </w:t>
      </w:r>
      <w:r>
        <w:t xml:space="preserve">Null handling for every metric: undated events fall into Launch to Date and the Undated column only; events after the as-of date fall into 'After as-of'.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200"/>
        <w:gridCol w:w="900"/>
        <w:gridCol w:w="1300"/>
        <w:gridCol w:w="600"/>
        <w:gridCol w:w="1250"/>
        <w:gridCol w:w="900"/>
        <w:gridCol w:w="900"/>
        <w:gridCol w:w="1100"/>
        <w:gridCol w:w="900"/>
        <w:gridCol w:w="1350"/>
        <w:gridCol w:w="700"/>
        <w:gridCol w:w="750"/>
        <w:gridCol w:w="850"/>
        <w:gridCol w:w="1300"/>
      </w:tblGrid>
      <w:tr>
        <w:trPr>
          <w:tblHeader/>
        </w:trPr>
        <w:tc>
          <w:tcPr>
            <w:tcW w:type="dxa" w:w="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iny"/>
              <w:spacing w:after="0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12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iny"/>
              <w:spacing w:after="0"/>
            </w:pPr>
            <w:r>
              <w:rPr>
                <w:b/>
                <w:bCs/>
              </w:rPr>
              <w:t xml:space="preserve">Display name</w:t>
            </w:r>
          </w:p>
        </w:tc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iny"/>
              <w:spacing w:after="0"/>
            </w:pPr>
            <w:r>
              <w:rPr>
                <w:b/>
                <w:bCs/>
              </w:rPr>
              <w:t xml:space="preserve">Group</w:t>
            </w:r>
          </w:p>
        </w:tc>
        <w:tc>
          <w:tcPr>
            <w:tcW w:type="dxa" w:w="13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iny"/>
              <w:spacing w:after="0"/>
            </w:pPr>
            <w:r>
              <w:rPr>
                <w:b/>
                <w:bCs/>
              </w:rPr>
              <w:t xml:space="preserve">Business definition</w:t>
            </w:r>
          </w:p>
        </w:tc>
        <w:tc>
          <w:tcPr>
            <w:tcW w:type="dxa" w:w="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iny"/>
              <w:spacing w:after="0"/>
            </w:pPr>
            <w:r>
              <w:rPr>
                <w:b/>
                <w:bCs/>
              </w:rPr>
              <w:t xml:space="preserve">Grain</w:t>
            </w:r>
          </w:p>
        </w:tc>
        <w:tc>
          <w:tcPr>
            <w:tcW w:type="dxa" w:w="12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iny"/>
              <w:spacing w:after="0"/>
            </w:pPr>
            <w:r>
              <w:rPr>
                <w:b/>
                <w:bCs/>
              </w:rPr>
              <w:t xml:space="preserve">Numerator</w:t>
            </w:r>
          </w:p>
        </w:tc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iny"/>
              <w:spacing w:after="0"/>
            </w:pPr>
            <w:r>
              <w:rPr>
                <w:b/>
                <w:bCs/>
              </w:rPr>
              <w:t xml:space="preserve">Denominator</w:t>
            </w:r>
          </w:p>
        </w:tc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iny"/>
              <w:spacing w:after="0"/>
            </w:pPr>
            <w:r>
              <w:rPr>
                <w:b/>
                <w:bCs/>
              </w:rPr>
              <w:t xml:space="preserve">Distinct key</w:t>
            </w:r>
          </w:p>
        </w:tc>
        <w:tc>
          <w:tcPr>
            <w:tcW w:type="dxa" w:w="11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iny"/>
              <w:spacing w:after="0"/>
            </w:pPr>
            <w:r>
              <w:rPr>
                <w:b/>
                <w:bCs/>
              </w:rPr>
              <w:t xml:space="preserve">Source fields</w:t>
            </w:r>
          </w:p>
        </w:tc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iny"/>
              <w:spacing w:after="0"/>
            </w:pPr>
            <w:r>
              <w:rPr>
                <w:b/>
                <w:bCs/>
              </w:rPr>
              <w:t xml:space="preserve">Event date</w:t>
            </w:r>
          </w:p>
        </w:tc>
        <w:tc>
          <w:tcPr>
            <w:tcW w:type="dxa" w:w="13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iny"/>
              <w:spacing w:after="0"/>
            </w:pPr>
            <w:r>
              <w:rPr>
                <w:b/>
                <w:bCs/>
              </w:rPr>
              <w:t xml:space="preserve">Calculation</w:t>
            </w:r>
          </w:p>
        </w:tc>
        <w:tc>
          <w:tcPr>
            <w:tcW w:type="dxa" w:w="7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iny"/>
              <w:spacing w:after="0"/>
            </w:pPr>
            <w:r>
              <w:rPr>
                <w:b/>
                <w:bCs/>
              </w:rPr>
              <w:t xml:space="preserve">Tableau agg</w:t>
            </w:r>
          </w:p>
        </w:tc>
        <w:tc>
          <w:tcPr>
            <w:tcW w:type="dxa" w:w="7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iny"/>
              <w:spacing w:after="0"/>
            </w:pPr>
            <w:r>
              <w:rPr>
                <w:b/>
                <w:bCs/>
              </w:rPr>
              <w:t xml:space="preserve">Benchmark</w:t>
            </w:r>
          </w:p>
        </w:tc>
        <w:tc>
          <w:tcPr>
            <w:tcW w:type="dxa" w:w="8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iny"/>
              <w:spacing w:after="0"/>
            </w:pPr>
            <w:r>
              <w:rPr>
                <w:b/>
                <w:bCs/>
              </w:rPr>
              <w:t xml:space="preserve">Null handling</w:t>
            </w:r>
          </w:p>
        </w:tc>
        <w:tc>
          <w:tcPr>
            <w:tcW w:type="dxa" w:w="13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iny"/>
              <w:spacing w:after="0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1</w:t>
            </w:r>
          </w:p>
        </w:tc>
        <w:tc>
          <w:tcPr>
            <w:tcW w:type="dxa" w:w="12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Enrollments in IovanceCares</w:t>
            </w:r>
          </w:p>
        </w:tc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Patient Identification &amp; Enrollment</w:t>
            </w:r>
          </w:p>
        </w:tc>
        <w:tc>
          <w:tcPr>
            <w:tcW w:type="dxa" w:w="13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TIL orders enrolled</w:t>
            </w:r>
          </w:p>
        </w:tc>
        <w:tc>
          <w:tcPr>
            <w:tcW w:type="dxa" w:w="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Order</w:t>
            </w:r>
          </w:p>
        </w:tc>
        <w:tc>
          <w:tcPr>
            <w:tcW w:type="dxa" w:w="12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Distinct order names in window</w:t>
            </w:r>
          </w:p>
        </w:tc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n/a</w:t>
            </w:r>
          </w:p>
        </w:tc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order_request__til_order_name</w:t>
            </w:r>
          </w:p>
        </w:tc>
        <w:tc>
          <w:tcPr>
            <w:tcW w:type="dxa" w:w="11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orders: order name, created date</w:t>
            </w:r>
          </w:p>
        </w:tc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enrollment_date</w:t>
            </w:r>
          </w:p>
        </w:tc>
        <w:tc>
          <w:tcPr>
            <w:tcW w:type="dxa" w:w="13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COUNT(DISTINCT order name)</w:t>
            </w:r>
          </w:p>
        </w:tc>
        <w:tc>
          <w:tcPr>
            <w:tcW w:type="dxa" w:w="7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sum</w:t>
            </w:r>
          </w:p>
        </w:tc>
        <w:tc>
          <w:tcPr>
            <w:tcW w:type="dxa" w:w="7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Tier median LTD</w:t>
            </w:r>
          </w:p>
        </w:tc>
        <w:tc>
          <w:tcPr>
            <w:tcW w:type="dxa" w:w="8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Undated -&gt; Undated col</w:t>
            </w:r>
          </w:p>
        </w:tc>
        <w:tc>
          <w:tcPr>
            <w:tcW w:type="dxa" w:w="13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Confirmed; 'enrollment = order' is Decision D7</w:t>
            </w:r>
          </w:p>
        </w:tc>
      </w:tr>
      <w:tr>
        <w:tc>
          <w:tcPr>
            <w:tcW w:type="dxa" w:w="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2</w:t>
            </w:r>
          </w:p>
        </w:tc>
        <w:tc>
          <w:tcPr>
            <w:tcW w:type="dxa" w:w="12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Patients Enrolled in IovanceCares</w:t>
            </w:r>
          </w:p>
        </w:tc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Patient Identification &amp; Enrollment</w:t>
            </w:r>
          </w:p>
        </w:tc>
        <w:tc>
          <w:tcPr>
            <w:tcW w:type="dxa" w:w="13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Distinct patients enrolled</w:t>
            </w:r>
          </w:p>
        </w:tc>
        <w:tc>
          <w:tcPr>
            <w:tcW w:type="dxa" w:w="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Patient</w:t>
            </w:r>
          </w:p>
        </w:tc>
        <w:tc>
          <w:tcPr>
            <w:tcW w:type="dxa" w:w="12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Distinct patient ids in window</w:t>
            </w:r>
          </w:p>
        </w:tc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n/a</w:t>
            </w:r>
          </w:p>
        </w:tc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iovance_patient_id</w:t>
            </w:r>
          </w:p>
        </w:tc>
        <w:tc>
          <w:tcPr>
            <w:tcW w:type="dxa" w:w="11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orders: patient id, created date</w:t>
            </w:r>
          </w:p>
        </w:tc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enrollment_date</w:t>
            </w:r>
          </w:p>
        </w:tc>
        <w:tc>
          <w:tcPr>
            <w:tcW w:type="dxa" w:w="13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COUNT(DISTINCT patient id)</w:t>
            </w:r>
          </w:p>
        </w:tc>
        <w:tc>
          <w:tcPr>
            <w:tcW w:type="dxa" w:w="7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distinct (COUNTD unit)</w:t>
            </w:r>
          </w:p>
        </w:tc>
        <w:tc>
          <w:tcPr>
            <w:tcW w:type="dxa" w:w="7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Tier median LTD</w:t>
            </w:r>
          </w:p>
        </w:tc>
        <w:tc>
          <w:tcPr>
            <w:tcW w:type="dxa" w:w="8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Undated -&gt; Undated col</w:t>
            </w:r>
          </w:p>
        </w:tc>
        <w:tc>
          <w:tcPr>
            <w:tcW w:type="dxa" w:w="13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Confirmed; non-additive</w:t>
            </w:r>
          </w:p>
        </w:tc>
      </w:tr>
      <w:tr>
        <w:tc>
          <w:tcPr>
            <w:tcW w:type="dxa" w:w="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3</w:t>
            </w:r>
          </w:p>
        </w:tc>
        <w:tc>
          <w:tcPr>
            <w:tcW w:type="dxa" w:w="12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TTPs Cancelled or Rescheduled within 7 Days Prior to Slot Reservation</w:t>
            </w:r>
          </w:p>
        </w:tc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Patient Identification &amp; Enrollment</w:t>
            </w:r>
          </w:p>
        </w:tc>
        <w:tc>
          <w:tcPr>
            <w:tcW w:type="dxa" w:w="13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Booked TTP slots lost with 0-7 days notice</w:t>
            </w:r>
          </w:p>
        </w:tc>
        <w:tc>
          <w:tcPr>
            <w:tcW w:type="dxa" w:w="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Event</w:t>
            </w:r>
          </w:p>
        </w:tc>
        <w:tc>
          <w:tcPr>
            <w:tcW w:type="dxa" w:w="12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Events with 0 &lt;= days_notice &lt;= 7</w:t>
            </w:r>
          </w:p>
        </w:tc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n/a</w:t>
            </w:r>
          </w:p>
        </w:tc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none (events)</w:t>
            </w:r>
          </w:p>
        </w:tc>
        <w:tc>
          <w:tcPr>
            <w:tcW w:type="dxa" w:w="11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LTD exports: ORDER_ID, lost-slot date, recorded-on, direction, reason</w:t>
            </w:r>
          </w:p>
        </w:tc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Lost slot date (proxy mode: tumor_pickup_date)</w:t>
            </w:r>
          </w:p>
        </w:tc>
        <w:tc>
          <w:tcPr>
            <w:tcW w:type="dxa" w:w="13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days_notice = lost slot - recorded; count both directions; dated on lost slot</w:t>
            </w:r>
          </w:p>
        </w:tc>
        <w:tc>
          <w:tcPr>
            <w:tcW w:type="dxa" w:w="7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sum</w:t>
            </w:r>
          </w:p>
        </w:tc>
        <w:tc>
          <w:tcPr>
            <w:tcW w:type="dxa" w:w="7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Tier median LTD</w:t>
            </w:r>
          </w:p>
        </w:tc>
        <w:tc>
          <w:tcPr>
            <w:tcW w:type="dxa" w:w="8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Never-booked / negative-notice dropped with counts</w:t>
            </w:r>
          </w:p>
        </w:tc>
        <w:tc>
          <w:tcPr>
            <w:tcW w:type="dxa" w:w="13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Defect fixed 2026-08-03 (Section 12); Decisions D1, D2 open</w:t>
            </w:r>
          </w:p>
        </w:tc>
      </w:tr>
      <w:tr>
        <w:tc>
          <w:tcPr>
            <w:tcW w:type="dxa" w:w="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4</w:t>
            </w:r>
          </w:p>
        </w:tc>
        <w:tc>
          <w:tcPr>
            <w:tcW w:type="dxa" w:w="12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Completed TTPs</w:t>
            </w:r>
          </w:p>
        </w:tc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Tumor Tissue Procurement</w:t>
            </w:r>
          </w:p>
        </w:tc>
        <w:tc>
          <w:tcPr>
            <w:tcW w:type="dxa" w:w="13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Tumor pickups that have happened</w:t>
            </w:r>
          </w:p>
        </w:tc>
        <w:tc>
          <w:tcPr>
            <w:tcW w:type="dxa" w:w="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Order</w:t>
            </w:r>
          </w:p>
        </w:tc>
        <w:tc>
          <w:tcPr>
            <w:tcW w:type="dxa" w:w="12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Orders with pickup date &lt;= as-of</w:t>
            </w:r>
          </w:p>
        </w:tc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n/a</w:t>
            </w:r>
          </w:p>
        </w:tc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n/a (flag sum)</w:t>
            </w:r>
          </w:p>
        </w:tc>
        <w:tc>
          <w:tcPr>
            <w:tcW w:type="dxa" w:w="11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orders: tumor_tissue_pick_up_date</w:t>
            </w:r>
          </w:p>
        </w:tc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tumor_pickup_date</w:t>
            </w:r>
          </w:p>
        </w:tc>
        <w:tc>
          <w:tcPr>
            <w:tcW w:type="dxa" w:w="13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SUM(completed_ttp)</w:t>
            </w:r>
          </w:p>
        </w:tc>
        <w:tc>
          <w:tcPr>
            <w:tcW w:type="dxa" w:w="7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sum</w:t>
            </w:r>
          </w:p>
        </w:tc>
        <w:tc>
          <w:tcPr>
            <w:tcW w:type="dxa" w:w="7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Tier median LTD</w:t>
            </w:r>
          </w:p>
        </w:tc>
        <w:tc>
          <w:tcPr>
            <w:tcW w:type="dxa" w:w="8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Null pickup -&gt; not counted</w:t>
            </w:r>
          </w:p>
        </w:tc>
        <w:tc>
          <w:tcPr>
            <w:tcW w:type="dxa" w:w="13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Confirmed</w:t>
            </w:r>
          </w:p>
        </w:tc>
      </w:tr>
      <w:tr>
        <w:tc>
          <w:tcPr>
            <w:tcW w:type="dxa" w:w="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5</w:t>
            </w:r>
          </w:p>
        </w:tc>
        <w:tc>
          <w:tcPr>
            <w:tcW w:type="dxa" w:w="12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Scheduled TTPs</w:t>
            </w:r>
          </w:p>
        </w:tc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Tumor Tissue Procurement</w:t>
            </w:r>
          </w:p>
        </w:tc>
        <w:tc>
          <w:tcPr>
            <w:tcW w:type="dxa" w:w="13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Pickups still upcoming (ruled 2026-07-31: scheduled = still upcoming)</w:t>
            </w:r>
          </w:p>
        </w:tc>
        <w:tc>
          <w:tcPr>
            <w:tcW w:type="dxa" w:w="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Order</w:t>
            </w:r>
          </w:p>
        </w:tc>
        <w:tc>
          <w:tcPr>
            <w:tcW w:type="dxa" w:w="12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Orders with pickup date &gt; as-of</w:t>
            </w:r>
          </w:p>
        </w:tc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n/a</w:t>
            </w:r>
          </w:p>
        </w:tc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n/a (flag sum)</w:t>
            </w:r>
          </w:p>
        </w:tc>
        <w:tc>
          <w:tcPr>
            <w:tcW w:type="dxa" w:w="11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orders: tumor_tissue_pick_up_date</w:t>
            </w:r>
          </w:p>
        </w:tc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tumor_pickup_date</w:t>
            </w:r>
          </w:p>
        </w:tc>
        <w:tc>
          <w:tcPr>
            <w:tcW w:type="dxa" w:w="13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SUM(scheduled_ttp); disjoint from M4 (asserted)</w:t>
            </w:r>
          </w:p>
        </w:tc>
        <w:tc>
          <w:tcPr>
            <w:tcW w:type="dxa" w:w="7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sum</w:t>
            </w:r>
          </w:p>
        </w:tc>
        <w:tc>
          <w:tcPr>
            <w:tcW w:type="dxa" w:w="7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Tier median LTD</w:t>
            </w:r>
          </w:p>
        </w:tc>
        <w:tc>
          <w:tcPr>
            <w:tcW w:type="dxa" w:w="8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Future-dated expected (After as-of)</w:t>
            </w:r>
          </w:p>
        </w:tc>
        <w:tc>
          <w:tcPr>
            <w:tcW w:type="dxa" w:w="13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Confirmed</w:t>
            </w:r>
          </w:p>
        </w:tc>
      </w:tr>
      <w:tr>
        <w:tc>
          <w:tcPr>
            <w:tcW w:type="dxa" w:w="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6</w:t>
            </w:r>
          </w:p>
        </w:tc>
        <w:tc>
          <w:tcPr>
            <w:tcW w:type="dxa" w:w="12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2nd Resections (Scheduled or Completed)</w:t>
            </w:r>
          </w:p>
        </w:tc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Tumor Tissue Procurement</w:t>
            </w:r>
          </w:p>
        </w:tc>
        <w:tc>
          <w:tcPr>
            <w:tcW w:type="dxa" w:w="13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Patients with a second procurement</w:t>
            </w:r>
          </w:p>
        </w:tc>
        <w:tc>
          <w:tcPr>
            <w:tcW w:type="dxa" w:w="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Patient</w:t>
            </w:r>
          </w:p>
        </w:tc>
        <w:tc>
          <w:tcPr>
            <w:tcW w:type="dxa" w:w="12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Patients with &gt;= 2 distinct pickup dates</w:t>
            </w:r>
          </w:p>
        </w:tc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n/a</w:t>
            </w:r>
          </w:p>
        </w:tc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iovance_patient_id</w:t>
            </w:r>
          </w:p>
        </w:tc>
        <w:tc>
          <w:tcPr>
            <w:tcW w:type="dxa" w:w="11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tumor doc via orders: pickup dates per patient</w:t>
            </w:r>
          </w:p>
        </w:tc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tumor_pickup_date (the 2nd pickup in the event table)</w:t>
            </w:r>
          </w:p>
        </w:tc>
        <w:tc>
          <w:tcPr>
            <w:tcW w:type="dxa" w:w="13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COUNT patients with &gt;= 2 distinct pickup dates</w:t>
            </w:r>
          </w:p>
        </w:tc>
        <w:tc>
          <w:tcPr>
            <w:tcW w:type="dxa" w:w="7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sum of 2nd-pickup events</w:t>
            </w:r>
          </w:p>
        </w:tc>
        <w:tc>
          <w:tcPr>
            <w:tcW w:type="dxa" w:w="7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Tier median LTD</w:t>
            </w:r>
          </w:p>
        </w:tc>
        <w:tc>
          <w:tcPr>
            <w:tcW w:type="dxa" w:w="8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Window-edge dedup caveat (Section 11.2)</w:t>
            </w:r>
          </w:p>
        </w:tc>
        <w:tc>
          <w:tcPr>
            <w:tcW w:type="dxa" w:w="13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Confirmed; non-additive</w:t>
            </w:r>
          </w:p>
        </w:tc>
      </w:tr>
      <w:tr>
        <w:tc>
          <w:tcPr>
            <w:tcW w:type="dxa" w:w="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7</w:t>
            </w:r>
          </w:p>
        </w:tc>
        <w:tc>
          <w:tcPr>
            <w:tcW w:type="dxa" w:w="12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Patient Related Drop-outs following TTP due to patient health</w:t>
            </w:r>
          </w:p>
        </w:tc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AMTAGVI Regimen</w:t>
            </w:r>
          </w:p>
        </w:tc>
        <w:tc>
          <w:tcPr>
            <w:tcW w:type="dxa" w:w="13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Patients with tumor procured who dropped for health reasons</w:t>
            </w:r>
          </w:p>
        </w:tc>
        <w:tc>
          <w:tcPr>
            <w:tcW w:type="dxa" w:w="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Patient</w:t>
            </w:r>
          </w:p>
        </w:tc>
        <w:tc>
          <w:tcPr>
            <w:tcW w:type="dxa" w:w="12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Distinct patients with dropout_post_ttp_health (has_tumor AND reason in health list)</w:t>
            </w:r>
          </w:p>
        </w:tc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n/a</w:t>
            </w:r>
          </w:p>
        </w:tc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iovance_patient_id</w:t>
            </w:r>
          </w:p>
        </w:tc>
        <w:tc>
          <w:tcPr>
            <w:tcW w:type="dxa" w:w="11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orders: cancellation reason; tumor gate</w:t>
            </w:r>
          </w:p>
        </w:tc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tumor_pickup_date</w:t>
            </w:r>
          </w:p>
        </w:tc>
        <w:tc>
          <w:tcPr>
            <w:tcW w:type="dxa" w:w="13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COUNT(DISTINCT patient) where flag</w:t>
            </w:r>
          </w:p>
        </w:tc>
        <w:tc>
          <w:tcPr>
            <w:tcW w:type="dxa" w:w="7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distinct (COUNTD unit)</w:t>
            </w:r>
          </w:p>
        </w:tc>
        <w:tc>
          <w:tcPr>
            <w:tcW w:type="dxa" w:w="7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Tier median LTD</w:t>
            </w:r>
          </w:p>
        </w:tc>
        <w:tc>
          <w:tcPr>
            <w:tcW w:type="dxa" w:w="8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Free-text 'Other' reasons uncounted (Decision D6)</w:t>
            </w:r>
          </w:p>
        </w:tc>
        <w:tc>
          <w:tcPr>
            <w:tcW w:type="dxa" w:w="13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Confirmed; non-additive</w:t>
            </w:r>
          </w:p>
        </w:tc>
      </w:tr>
      <w:tr>
        <w:tc>
          <w:tcPr>
            <w:tcW w:type="dxa" w:w="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8</w:t>
            </w:r>
          </w:p>
        </w:tc>
        <w:tc>
          <w:tcPr>
            <w:tcW w:type="dxa" w:w="12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OOS Products</w:t>
            </w:r>
          </w:p>
        </w:tc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AMTAGVI Regimen</w:t>
            </w:r>
          </w:p>
        </w:tc>
        <w:tc>
          <w:tcPr>
            <w:tcW w:type="dxa" w:w="13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Products confirmed out of spec</w:t>
            </w:r>
          </w:p>
        </w:tc>
        <w:tc>
          <w:tcPr>
            <w:tcW w:type="dxa" w:w="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Product/order</w:t>
            </w:r>
          </w:p>
        </w:tc>
        <w:tc>
          <w:tcPr>
            <w:tcW w:type="dxa" w:w="12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Orders with oos_status = 'Confirmed OOS'</w:t>
            </w:r>
          </w:p>
        </w:tc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n/a</w:t>
            </w:r>
          </w:p>
        </w:tc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n/a (flag sum)</w:t>
            </w:r>
          </w:p>
        </w:tc>
        <w:tc>
          <w:tcPr>
            <w:tcW w:type="dxa" w:w="11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orders: oos_status, delivery date</w:t>
            </w:r>
          </w:p>
        </w:tc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fp_delivery_date</w:t>
            </w:r>
          </w:p>
        </w:tc>
        <w:tc>
          <w:tcPr>
            <w:tcW w:type="dxa" w:w="13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SUM(oos_product)</w:t>
            </w:r>
          </w:p>
        </w:tc>
        <w:tc>
          <w:tcPr>
            <w:tcW w:type="dxa" w:w="7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sum</w:t>
            </w:r>
          </w:p>
        </w:tc>
        <w:tc>
          <w:tcPr>
            <w:tcW w:type="dxa" w:w="7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Tier median LTD</w:t>
            </w:r>
          </w:p>
        </w:tc>
        <w:tc>
          <w:tcPr>
            <w:tcW w:type="dxa" w:w="8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Undated correlates with outcome (never shipped) — Decision D5</w:t>
            </w:r>
          </w:p>
        </w:tc>
        <w:tc>
          <w:tcPr>
            <w:tcW w:type="dxa" w:w="13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Confirmed</w:t>
            </w:r>
          </w:p>
        </w:tc>
      </w:tr>
      <w:tr>
        <w:tc>
          <w:tcPr>
            <w:tcW w:type="dxa" w:w="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9</w:t>
            </w:r>
          </w:p>
        </w:tc>
        <w:tc>
          <w:tcPr>
            <w:tcW w:type="dxa" w:w="12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Patient Progression Rate</w:t>
            </w:r>
          </w:p>
        </w:tc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AMTAGVI Regimen</w:t>
            </w:r>
          </w:p>
        </w:tc>
        <w:tc>
          <w:tcPr>
            <w:tcW w:type="dxa" w:w="13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Share of manufacturing-start patients who dropped for patient-related reasons</w:t>
            </w:r>
          </w:p>
        </w:tc>
        <w:tc>
          <w:tcPr>
            <w:tcW w:type="dxa" w:w="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Patient rate</w:t>
            </w:r>
          </w:p>
        </w:tc>
        <w:tc>
          <w:tcPr>
            <w:tcW w:type="dxa" w:w="12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Distinct patients with drop_after_mfg (mfg started AND reason in health + Patient Choice; NED/MRD excluded)</w:t>
            </w:r>
          </w:p>
        </w:tc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Distinct patients with mfg_started (9-state list; SM states excluded)</w:t>
            </w:r>
          </w:p>
        </w:tc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iovance_patient_id</w:t>
            </w:r>
          </w:p>
        </w:tc>
        <w:tc>
          <w:tcPr>
            <w:tcW w:type="dxa" w:w="11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orders: fp_status, cancellation reason</w:t>
            </w:r>
          </w:p>
        </w:tc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tumor_pickup_date</w:t>
            </w:r>
          </w:p>
        </w:tc>
        <w:tc>
          <w:tcPr>
            <w:tcW w:type="dxa" w:w="13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num patients / den patients, 3 dp; null when denominator 0</w:t>
            </w:r>
          </w:p>
        </w:tc>
        <w:tc>
          <w:tcPr>
            <w:tcW w:type="dxa" w:w="7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rate (AVG of 0/1 per mfg-start patient)</w:t>
            </w:r>
          </w:p>
        </w:tc>
        <w:tc>
          <w:tcPr>
            <w:tcW w:type="dxa" w:w="7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Tier median LTD</w:t>
            </w:r>
          </w:p>
        </w:tc>
        <w:tc>
          <w:tcPr>
            <w:tcW w:type="dxa" w:w="8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Null when denominator 0</w:t>
            </w:r>
          </w:p>
        </w:tc>
        <w:tc>
          <w:tcPr>
            <w:tcW w:type="dxa" w:w="13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Confirmed; exempt from reconciliation gate (Section 12)</w:t>
            </w:r>
          </w:p>
        </w:tc>
      </w:tr>
      <w:tr>
        <w:tc>
          <w:tcPr>
            <w:tcW w:type="dxa" w:w="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10</w:t>
            </w:r>
          </w:p>
        </w:tc>
        <w:tc>
          <w:tcPr>
            <w:tcW w:type="dxa" w:w="12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AMTAGVI Infusions Performed</w:t>
            </w:r>
          </w:p>
        </w:tc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AMTAGVI Regimen</w:t>
            </w:r>
          </w:p>
        </w:tc>
        <w:tc>
          <w:tcPr>
            <w:tcW w:type="dxa" w:w="13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AMTAGVI infusions performed</w:t>
            </w:r>
          </w:p>
        </w:tc>
        <w:tc>
          <w:tcPr>
            <w:tcW w:type="dxa" w:w="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Order</w:t>
            </w:r>
          </w:p>
        </w:tc>
        <w:tc>
          <w:tcPr>
            <w:tcW w:type="dxa" w:w="12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Orders with infusion row AND lifileucel_infused_ = 'Yes' AND infusion date not null</w:t>
            </w:r>
          </w:p>
        </w:tc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n/a</w:t>
            </w:r>
          </w:p>
        </w:tc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n/a (flag sum)</w:t>
            </w:r>
          </w:p>
        </w:tc>
        <w:tc>
          <w:tcPr>
            <w:tcW w:type="dxa" w:w="11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infusion: lifileucel flag, infusion_date</w:t>
            </w:r>
          </w:p>
        </w:tc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infusion_date</w:t>
            </w:r>
          </w:p>
        </w:tc>
        <w:tc>
          <w:tcPr>
            <w:tcW w:type="dxa" w:w="13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SUM(amtagvi_infused)</w:t>
            </w:r>
          </w:p>
        </w:tc>
        <w:tc>
          <w:tcPr>
            <w:tcW w:type="dxa" w:w="7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sum</w:t>
            </w:r>
          </w:p>
        </w:tc>
        <w:tc>
          <w:tcPr>
            <w:tcW w:type="dxa" w:w="7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Tier median LTD</w:t>
            </w:r>
          </w:p>
        </w:tc>
        <w:tc>
          <w:tcPr>
            <w:tcW w:type="dxa" w:w="8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Future-dated counted as performed — flagged REVIEW every run</w:t>
            </w:r>
          </w:p>
        </w:tc>
        <w:tc>
          <w:tcPr>
            <w:tcW w:type="dxa" w:w="13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Confirmed</w:t>
            </w:r>
          </w:p>
        </w:tc>
      </w:tr>
      <w:tr>
        <w:tc>
          <w:tcPr>
            <w:tcW w:type="dxa" w:w="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11</w:t>
            </w:r>
          </w:p>
        </w:tc>
        <w:tc>
          <w:tcPr>
            <w:tcW w:type="dxa" w:w="12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Median Time From Enrollment Date to TTP (Days)</w:t>
            </w:r>
          </w:p>
        </w:tc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AMTAGVI Treatment Timelines</w:t>
            </w:r>
          </w:p>
        </w:tc>
        <w:tc>
          <w:tcPr>
            <w:tcW w:type="dxa" w:w="13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Days from enrollment to tumor pickup</w:t>
            </w:r>
          </w:p>
        </w:tc>
        <w:tc>
          <w:tcPr>
            <w:tcW w:type="dxa" w:w="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Order durations</w:t>
            </w:r>
          </w:p>
        </w:tc>
        <w:tc>
          <w:tcPr>
            <w:tcW w:type="dxa" w:w="12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days_enroll_to_ttp = pickup - enrollment (negatives nulled)</w:t>
            </w:r>
          </w:p>
        </w:tc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n/a</w:t>
            </w:r>
          </w:p>
        </w:tc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n/a</w:t>
            </w:r>
          </w:p>
        </w:tc>
        <w:tc>
          <w:tcPr>
            <w:tcW w:type="dxa" w:w="11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orders: created + pickup dates</w:t>
            </w:r>
          </w:p>
        </w:tc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tumor_pickup_date</w:t>
            </w:r>
          </w:p>
        </w:tc>
        <w:tc>
          <w:tcPr>
            <w:tcW w:type="dxa" w:w="13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MEDIAN(days), 1 dp; blanks ignored, never substituted</w:t>
            </w:r>
          </w:p>
        </w:tc>
        <w:tc>
          <w:tcPr>
            <w:tcW w:type="dxa" w:w="7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avg (MEDIAN of value)</w:t>
            </w:r>
          </w:p>
        </w:tc>
        <w:tc>
          <w:tcPr>
            <w:tcW w:type="dxa" w:w="7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Tier median LTD</w:t>
            </w:r>
          </w:p>
        </w:tc>
        <w:tc>
          <w:tcPr>
            <w:tcW w:type="dxa" w:w="8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Null day-diffs dropped</w:t>
            </w:r>
          </w:p>
        </w:tc>
        <w:tc>
          <w:tcPr>
            <w:tcW w:type="dxa" w:w="13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Confirmed impl; median vs average is Decision D3</w:t>
            </w:r>
          </w:p>
        </w:tc>
      </w:tr>
      <w:tr>
        <w:tc>
          <w:tcPr>
            <w:tcW w:type="dxa" w:w="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12</w:t>
            </w:r>
          </w:p>
        </w:tc>
        <w:tc>
          <w:tcPr>
            <w:tcW w:type="dxa" w:w="12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Median Time From TTP to AMTAGVI Infusion (Days)</w:t>
            </w:r>
          </w:p>
        </w:tc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AMTAGVI Treatment Timelines</w:t>
            </w:r>
          </w:p>
        </w:tc>
        <w:tc>
          <w:tcPr>
            <w:tcW w:type="dxa" w:w="13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Days from pickup to infusion</w:t>
            </w:r>
          </w:p>
        </w:tc>
        <w:tc>
          <w:tcPr>
            <w:tcW w:type="dxa" w:w="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Order durations</w:t>
            </w:r>
          </w:p>
        </w:tc>
        <w:tc>
          <w:tcPr>
            <w:tcW w:type="dxa" w:w="12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days_ttp_to_infusion = infusion - pickup (negatives nulled)</w:t>
            </w:r>
          </w:p>
        </w:tc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n/a</w:t>
            </w:r>
          </w:p>
        </w:tc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n/a</w:t>
            </w:r>
          </w:p>
        </w:tc>
        <w:tc>
          <w:tcPr>
            <w:tcW w:type="dxa" w:w="11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orders + infusion dates</w:t>
            </w:r>
          </w:p>
        </w:tc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infusion_date</w:t>
            </w:r>
          </w:p>
        </w:tc>
        <w:tc>
          <w:tcPr>
            <w:tcW w:type="dxa" w:w="13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MEDIAN(days), 1 dp</w:t>
            </w:r>
          </w:p>
        </w:tc>
        <w:tc>
          <w:tcPr>
            <w:tcW w:type="dxa" w:w="7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avg (MEDIAN of value)</w:t>
            </w:r>
          </w:p>
        </w:tc>
        <w:tc>
          <w:tcPr>
            <w:tcW w:type="dxa" w:w="7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Tier median LTD</w:t>
            </w:r>
          </w:p>
        </w:tc>
        <w:tc>
          <w:tcPr>
            <w:tcW w:type="dxa" w:w="8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Null day-diffs dropped</w:t>
            </w:r>
          </w:p>
        </w:tc>
        <w:tc>
          <w:tcPr>
            <w:tcW w:type="dxa" w:w="13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Confirmed impl; Decision D3</w:t>
            </w:r>
          </w:p>
        </w:tc>
      </w:tr>
      <w:tr>
        <w:tc>
          <w:tcPr>
            <w:tcW w:type="dxa" w:w="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13</w:t>
            </w:r>
          </w:p>
        </w:tc>
        <w:tc>
          <w:tcPr>
            <w:tcW w:type="dxa" w:w="12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Median Time From Final Product Delivery Date to AMTAGVI Infusion (Days)</w:t>
            </w:r>
          </w:p>
        </w:tc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AMTAGVI Treatment Timelines</w:t>
            </w:r>
          </w:p>
        </w:tc>
        <w:tc>
          <w:tcPr>
            <w:tcW w:type="dxa" w:w="13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Days from product delivery to infusion</w:t>
            </w:r>
          </w:p>
        </w:tc>
        <w:tc>
          <w:tcPr>
            <w:tcW w:type="dxa" w:w="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Order durations</w:t>
            </w:r>
          </w:p>
        </w:tc>
        <w:tc>
          <w:tcPr>
            <w:tcW w:type="dxa" w:w="12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days_delivery_to_infusion = infusion - delivery (negatives nulled)</w:t>
            </w:r>
          </w:p>
        </w:tc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n/a</w:t>
            </w:r>
          </w:p>
        </w:tc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n/a</w:t>
            </w:r>
          </w:p>
        </w:tc>
        <w:tc>
          <w:tcPr>
            <w:tcW w:type="dxa" w:w="11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orders: delivery + infusion dates</w:t>
            </w:r>
          </w:p>
        </w:tc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infusion_date</w:t>
            </w:r>
          </w:p>
        </w:tc>
        <w:tc>
          <w:tcPr>
            <w:tcW w:type="dxa" w:w="13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MEDIAN(days), 1 dp</w:t>
            </w:r>
          </w:p>
        </w:tc>
        <w:tc>
          <w:tcPr>
            <w:tcW w:type="dxa" w:w="7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avg (MEDIAN of value)</w:t>
            </w:r>
          </w:p>
        </w:tc>
        <w:tc>
          <w:tcPr>
            <w:tcW w:type="dxa" w:w="7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Tier median LTD</w:t>
            </w:r>
          </w:p>
        </w:tc>
        <w:tc>
          <w:tcPr>
            <w:tcW w:type="dxa" w:w="8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Null day-diffs dropped</w:t>
            </w:r>
          </w:p>
        </w:tc>
        <w:tc>
          <w:tcPr>
            <w:tcW w:type="dxa" w:w="13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Confirmed impl; Decision D3</w:t>
            </w:r>
          </w:p>
        </w:tc>
      </w:tr>
    </w:tbl>
    <w:p>
      <w:pPr>
        <w:pStyle w:val="CaptionStyle"/>
        <w:spacing w:after="120"/>
      </w:pPr>
      <w:r>
        <w:t xml:space="preserve">Table: Metric contract for all 13 dashboard metrics. Evidence: pipeline/metrics.py; pipeline/build_scorecard.py:107-121; pipeline/build_analysis_table.py:48-249; pipeline/cancellations.py.</w:t>
      </w:r>
    </w:p>
    <w:p>
      <w:pPr>
        <w:pStyle w:val="NoteStyle"/>
        <w:spacing w:after="120"/>
      </w:pPr>
      <w:r>
        <w:rPr>
          <w:b/>
          <w:bCs/>
        </w:rPr>
        <w:t xml:space="preserve">Counting behavior summary: </w:t>
      </w:r>
      <w:r>
        <w:t xml:space="preserve">metrics 2, 6, 7 count DISTINCT PATIENTS (non-additive across periods); metric 3 counts EVENTS; metric 9 is a distinct-patient RATE; metrics 11-13 are MEDIAN day durations; every metric windows on its own event-date field.</w:t>
      </w:r>
    </w:p>
    <w:p>
      <w:pPr>
        <w:sectPr>
          <w:headerReference w:type="default" r:id="rId15"/>
          <w:footerReference w:type="default" r:id="rId16"/>
          <w:pgSz w:w="15840" w:h="122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pStyle w:val="Heading1"/>
        <w:spacing w:after="160" w:before="320"/>
      </w:pPr>
      <w:r>
        <w:t xml:space="preserve">8. Detailed Processing Rules</w:t>
      </w:r>
    </w:p>
    <w:p>
      <w:pPr>
        <w:spacing w:after="120"/>
      </w:pPr>
      <w:r>
        <w:t xml:space="preserve">The rules below summarize everything that changes dashboard results. The complete 24-rule inventory with exact </w:t>
      </w:r>
      <w:r>
        <w:t xml:space="preserve">logic and file:line evidence is Appendix A — this table is the readable map; the appendix is the implementation reference.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300"/>
        <w:gridCol w:w="1450"/>
        <w:gridCol w:w="3080"/>
        <w:gridCol w:w="1250"/>
        <w:gridCol w:w="1400"/>
        <w:gridCol w:w="900"/>
      </w:tblGrid>
      <w:tr>
        <w:trPr>
          <w:tblHeader/>
        </w:trPr>
        <w:tc>
          <w:tcPr>
            <w:tcW w:type="dxa" w:w="7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Rule ID</w:t>
            </w:r>
          </w:p>
        </w:tc>
        <w:tc>
          <w:tcPr>
            <w:tcW w:type="dxa" w:w="13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Category</w:t>
            </w:r>
          </w:p>
        </w:tc>
        <w:tc>
          <w:tcPr>
            <w:tcW w:type="dxa" w:w="14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Input</w:t>
            </w:r>
          </w:p>
        </w:tc>
        <w:tc>
          <w:tcPr>
            <w:tcW w:type="dxa" w:w="30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Rule summary</w:t>
            </w:r>
          </w:p>
        </w:tc>
        <w:tc>
          <w:tcPr>
            <w:tcW w:type="dxa" w:w="12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Output</w:t>
            </w:r>
          </w:p>
        </w:tc>
        <w:tc>
          <w:tcPr>
            <w:tcW w:type="dxa" w:w="1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Business impact</w:t>
            </w:r>
          </w:p>
        </w:tc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R1</w:t>
            </w:r>
          </w:p>
        </w:tc>
        <w:tc>
          <w:tcPr>
            <w:tcW w:type="dxa" w:w="13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Date logic</w:t>
            </w:r>
          </w:p>
        </w:tc>
        <w:tc>
          <w:tcPr>
            <w:tcW w:type="dxa" w:w="14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orders export</w:t>
            </w:r>
          </w:p>
        </w:tc>
        <w:tc>
          <w:tcPr>
            <w:tcW w:type="dxa" w:w="30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As-of = PPR_ASOF env var, else max order-creation date; recorded in run_meta.json; no stage reads the clock</w:t>
            </w:r>
          </w:p>
        </w:tc>
        <w:tc>
          <w:tcPr>
            <w:tcW w:type="dxa" w:w="12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as-of date</w:t>
            </w:r>
          </w:p>
        </w:tc>
        <w:tc>
          <w:tcPr>
            <w:tcW w:type="dxa" w:w="1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Reproducible runs; defines every window</w:t>
            </w:r>
          </w:p>
        </w:tc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Confirmed</w:t>
            </w:r>
          </w:p>
        </w:tc>
      </w:tr>
      <w:tr>
        <w:tc>
          <w:tcPr>
            <w:tcW w:type="dxa" w:w="7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R2-R3</w:t>
            </w:r>
          </w:p>
        </w:tc>
        <w:tc>
          <w:tcPr>
            <w:tcW w:type="dxa" w:w="13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File / date handling</w:t>
            </w:r>
          </w:p>
        </w:tc>
        <w:tc>
          <w:tcPr>
            <w:tcW w:type="dxa" w:w="14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input folder</w:t>
            </w:r>
          </w:p>
        </w:tc>
        <w:tc>
          <w:tcPr>
            <w:tcW w:type="dxa" w:w="30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Substring file matching excluding 'hist' names; header row 3; 3 working dates parsed coerce-to-null</w:t>
            </w:r>
          </w:p>
        </w:tc>
        <w:tc>
          <w:tcPr>
            <w:tcW w:type="dxa" w:w="12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parsed frames</w:t>
            </w:r>
          </w:p>
        </w:tc>
        <w:tc>
          <w:tcPr>
            <w:tcW w:type="dxa" w:w="1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Wrong file cannot silently multiply counts</w:t>
            </w:r>
          </w:p>
        </w:tc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Confirmed</w:t>
            </w:r>
          </w:p>
        </w:tc>
      </w:tr>
      <w:tr>
        <w:tc>
          <w:tcPr>
            <w:tcW w:type="dxa" w:w="7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R4</w:t>
            </w:r>
          </w:p>
        </w:tc>
        <w:tc>
          <w:tcPr>
            <w:tcW w:type="dxa" w:w="13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Null handling</w:t>
            </w:r>
          </w:p>
        </w:tc>
        <w:tc>
          <w:tcPr>
            <w:tcW w:type="dxa" w:w="14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patient_zip_code</w:t>
            </w:r>
          </w:p>
        </w:tc>
        <w:tc>
          <w:tcPr>
            <w:tcW w:type="dxa" w:w="30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ZIP kept only in 1001..99950, else null</w:t>
            </w:r>
          </w:p>
        </w:tc>
        <w:tc>
          <w:tcPr>
            <w:tcW w:type="dxa" w:w="12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patient_zip_clean</w:t>
            </w:r>
          </w:p>
        </w:tc>
        <w:tc>
          <w:tcPr>
            <w:tcW w:type="dxa" w:w="1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No metric impact (diagnostic)</w:t>
            </w:r>
          </w:p>
        </w:tc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Confirmed</w:t>
            </w:r>
          </w:p>
        </w:tc>
      </w:tr>
      <w:tr>
        <w:tc>
          <w:tcPr>
            <w:tcW w:type="dxa" w:w="7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R5-R6</w:t>
            </w:r>
          </w:p>
        </w:tc>
        <w:tc>
          <w:tcPr>
            <w:tcW w:type="dxa" w:w="13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Aggregation / join</w:t>
            </w:r>
          </w:p>
        </w:tc>
        <w:tc>
          <w:tcPr>
            <w:tcW w:type="dxa" w:w="14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tumor, infusion</w:t>
            </w:r>
          </w:p>
        </w:tc>
        <w:tc>
          <w:tcPr>
            <w:tcW w:type="dxa" w:w="30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Tumor rows collapsed to per-order counts; infusion mapped one-to-one on order key</w:t>
            </w:r>
          </w:p>
        </w:tc>
        <w:tc>
          <w:tcPr>
            <w:tcW w:type="dxa" w:w="12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tpf_count, infusion flags</w:t>
            </w:r>
          </w:p>
        </w:tc>
        <w:tc>
          <w:tcPr>
            <w:tcW w:type="dxa" w:w="1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Order grain preserved</w:t>
            </w:r>
          </w:p>
        </w:tc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Confirmed</w:t>
            </w:r>
          </w:p>
        </w:tc>
      </w:tr>
      <w:tr>
        <w:tc>
          <w:tcPr>
            <w:tcW w:type="dxa" w:w="7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R7</w:t>
            </w:r>
          </w:p>
        </w:tc>
        <w:tc>
          <w:tcPr>
            <w:tcW w:type="dxa" w:w="13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Dedup + join</w:t>
            </w:r>
          </w:p>
        </w:tc>
        <w:tc>
          <w:tcPr>
            <w:tcW w:type="dxa" w:w="14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Veeva mapping</w:t>
            </w:r>
          </w:p>
        </w:tc>
        <w:tc>
          <w:tcPr>
            <w:tcW w:type="dxa" w:w="30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Dedup on center_key then LEFT join on normalized name</w:t>
            </w:r>
          </w:p>
        </w:tc>
        <w:tc>
          <w:tcPr>
            <w:tcW w:type="dxa" w:w="12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region/territory/segment</w:t>
            </w:r>
          </w:p>
        </w:tc>
        <w:tc>
          <w:tcPr>
            <w:tcW w:type="dxa" w:w="1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~6 of 85 centers unmatched</w:t>
            </w:r>
          </w:p>
        </w:tc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Confirmed</w:t>
            </w:r>
          </w:p>
        </w:tc>
      </w:tr>
      <w:tr>
        <w:tc>
          <w:tcPr>
            <w:tcW w:type="dxa" w:w="7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R8-R9</w:t>
            </w:r>
          </w:p>
        </w:tc>
        <w:tc>
          <w:tcPr>
            <w:tcW w:type="dxa" w:w="13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Calculation</w:t>
            </w:r>
          </w:p>
        </w:tc>
        <w:tc>
          <w:tcPr>
            <w:tcW w:type="dxa" w:w="14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pickup, oos_status</w:t>
            </w:r>
          </w:p>
        </w:tc>
        <w:tc>
          <w:tcPr>
            <w:tcW w:type="dxa" w:w="30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Completed = pickup &lt;= as-of; Scheduled = pickup &gt; as-of (disjoint, asserted); OOS = 'Confirmed OOS'</w:t>
            </w:r>
          </w:p>
        </w:tc>
        <w:tc>
          <w:tcPr>
            <w:tcW w:type="dxa" w:w="12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M4, M5, M8 flags</w:t>
            </w:r>
          </w:p>
        </w:tc>
        <w:tc>
          <w:tcPr>
            <w:tcW w:type="dxa" w:w="1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The 31 Jul business ruling encoded</w:t>
            </w:r>
          </w:p>
        </w:tc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Confirmed</w:t>
            </w:r>
          </w:p>
        </w:tc>
      </w:tr>
      <w:tr>
        <w:tc>
          <w:tcPr>
            <w:tcW w:type="dxa" w:w="7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R10</w:t>
            </w:r>
          </w:p>
        </w:tc>
        <w:tc>
          <w:tcPr>
            <w:tcW w:type="dxa" w:w="13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Category mapping</w:t>
            </w:r>
          </w:p>
        </w:tc>
        <w:tc>
          <w:tcPr>
            <w:tcW w:type="dxa" w:w="14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cancellation reason</w:t>
            </w:r>
          </w:p>
        </w:tc>
        <w:tc>
          <w:tcPr>
            <w:tcW w:type="dxa" w:w="30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Every reason maps to a category; health list drives M7; NED/MRD excluded; unmapped values WARN only</w:t>
            </w:r>
          </w:p>
        </w:tc>
        <w:tc>
          <w:tcPr>
            <w:tcW w:type="dxa" w:w="12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reason categories</w:t>
            </w:r>
          </w:p>
        </w:tc>
        <w:tc>
          <w:tcPr>
            <w:tcW w:type="dxa" w:w="1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New picklist values will not stop the build</w:t>
            </w:r>
          </w:p>
        </w:tc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Confirmed / Known defect (warn-only)</w:t>
            </w:r>
          </w:p>
        </w:tc>
      </w:tr>
      <w:tr>
        <w:tc>
          <w:tcPr>
            <w:tcW w:type="dxa" w:w="7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R11-R13</w:t>
            </w:r>
          </w:p>
        </w:tc>
        <w:tc>
          <w:tcPr>
            <w:tcW w:type="dxa" w:w="13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Calculation</w:t>
            </w:r>
          </w:p>
        </w:tc>
        <w:tc>
          <w:tcPr>
            <w:tcW w:type="dxa" w:w="14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fp_status, reasons, dates</w:t>
            </w:r>
          </w:p>
        </w:tc>
        <w:tc>
          <w:tcPr>
            <w:tcW w:type="dxa" w:w="30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mfg_started 9-state list (SM states excluded); dropout flags; day-diffs with negatives nulled</w:t>
            </w:r>
          </w:p>
        </w:tc>
        <w:tc>
          <w:tcPr>
            <w:tcW w:type="dxa" w:w="12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M9 inputs, M11-13 inputs</w:t>
            </w:r>
          </w:p>
        </w:tc>
        <w:tc>
          <w:tcPr>
            <w:tcW w:type="dxa" w:w="1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SM inclusion would inflate M9 denominator ~1/3</w:t>
            </w:r>
          </w:p>
        </w:tc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Confirmed</w:t>
            </w:r>
          </w:p>
        </w:tc>
      </w:tr>
      <w:tr>
        <w:tc>
          <w:tcPr>
            <w:tcW w:type="dxa" w:w="7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R14</w:t>
            </w:r>
          </w:p>
        </w:tc>
        <w:tc>
          <w:tcPr>
            <w:tcW w:type="dxa" w:w="13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Category mapping</w:t>
            </w:r>
          </w:p>
        </w:tc>
        <w:tc>
          <w:tcPr>
            <w:tcW w:type="dxa" w:w="14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orders per center</w:t>
            </w:r>
          </w:p>
        </w:tc>
        <w:tc>
          <w:tcPr>
            <w:tcW w:type="dxa" w:w="30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Tier ranking; New = first enroll year &gt;= 2025, bottom-12 fallback if none qualify</w:t>
            </w:r>
          </w:p>
        </w:tc>
        <w:tc>
          <w:tcPr>
            <w:tcW w:type="dxa" w:w="12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atc_tier</w:t>
            </w:r>
          </w:p>
        </w:tc>
        <w:tc>
          <w:tcPr>
            <w:tcW w:type="dxa" w:w="1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Benchmark arm membership</w:t>
            </w:r>
          </w:p>
        </w:tc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Confirmed (proxy — Decision D4)</w:t>
            </w:r>
          </w:p>
        </w:tc>
      </w:tr>
      <w:tr>
        <w:tc>
          <w:tcPr>
            <w:tcW w:type="dxa" w:w="7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R15-R16</w:t>
            </w:r>
          </w:p>
        </w:tc>
        <w:tc>
          <w:tcPr>
            <w:tcW w:type="dxa" w:w="13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Filter / join</w:t>
            </w:r>
          </w:p>
        </w:tc>
        <w:tc>
          <w:tcPr>
            <w:tcW w:type="dxa" w:w="14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LTD exports</w:t>
            </w:r>
          </w:p>
        </w:tc>
        <w:tc>
          <w:tcPr>
            <w:tcW w:type="dxa" w:w="30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7-day lost-slot rule with reconciled drop funnel; center via order join; source chain ltd -&gt; hist -&gt; proxy; both consumers accept either event source, with an empty-event-table guard</w:t>
            </w:r>
          </w:p>
        </w:tc>
        <w:tc>
          <w:tcPr>
            <w:tcW w:type="dxa" w:w="12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Metric 3 events</w:t>
            </w:r>
          </w:p>
        </w:tc>
        <w:tc>
          <w:tcPr>
            <w:tcW w:type="dxa" w:w="1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Source-selection defect fixed 2026-08-03 (Section 12)</w:t>
            </w:r>
          </w:p>
        </w:tc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Confirmed</w:t>
            </w:r>
          </w:p>
        </w:tc>
      </w:tr>
      <w:tr>
        <w:tc>
          <w:tcPr>
            <w:tcW w:type="dxa" w:w="7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R17-R20</w:t>
            </w:r>
          </w:p>
        </w:tc>
        <w:tc>
          <w:tcPr>
            <w:tcW w:type="dxa" w:w="13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Windowing / calc</w:t>
            </w:r>
          </w:p>
        </w:tc>
        <w:tc>
          <w:tcPr>
            <w:tcW w:type="dxa" w:w="14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ppr_analysis</w:t>
            </w:r>
          </w:p>
        </w:tc>
        <w:tc>
          <w:tcPr>
            <w:tcW w:type="dxa" w:w="30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Per-metric event dating; distinct order/patient counting; M9 patient-distinct rate; M11-13 medians</w:t>
            </w:r>
          </w:p>
        </w:tc>
        <w:tc>
          <w:tcPr>
            <w:tcW w:type="dxa" w:w="12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metric values</w:t>
            </w:r>
          </w:p>
        </w:tc>
        <w:tc>
          <w:tcPr>
            <w:tcW w:type="dxa" w:w="1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Non-additivity of M2/M6/M7 is by design</w:t>
            </w:r>
          </w:p>
        </w:tc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Confirmed</w:t>
            </w:r>
          </w:p>
        </w:tc>
      </w:tr>
      <w:tr>
        <w:tc>
          <w:tcPr>
            <w:tcW w:type="dxa" w:w="7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R21-R22</w:t>
            </w:r>
          </w:p>
        </w:tc>
        <w:tc>
          <w:tcPr>
            <w:tcW w:type="dxa" w:w="13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Aggregation</w:t>
            </w:r>
          </w:p>
        </w:tc>
        <w:tc>
          <w:tcPr>
            <w:tcW w:type="dxa" w:w="14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scorecards, events</w:t>
            </w:r>
          </w:p>
        </w:tc>
        <w:tc>
          <w:tcPr>
            <w:tcW w:type="dxa" w:w="30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Tier median benchmarks (quartiles removed 2026-07-27); event fan-out per bucket + Selected-window copy + stubs</w:t>
            </w:r>
          </w:p>
        </w:tc>
        <w:tc>
          <w:tcPr>
            <w:tcW w:type="dxa" w:w="12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benchmark rows, Events</w:t>
            </w:r>
          </w:p>
        </w:tc>
        <w:tc>
          <w:tcPr>
            <w:tcW w:type="dxa" w:w="1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Benchmarks robust to large centers</w:t>
            </w:r>
          </w:p>
        </w:tc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Confirmed</w:t>
            </w:r>
          </w:p>
        </w:tc>
      </w:tr>
      <w:tr>
        <w:tc>
          <w:tcPr>
            <w:tcW w:type="dxa" w:w="7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R23-R24</w:t>
            </w:r>
          </w:p>
        </w:tc>
        <w:tc>
          <w:tcPr>
            <w:tcW w:type="dxa" w:w="13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Validation gates</w:t>
            </w:r>
          </w:p>
        </w:tc>
        <w:tc>
          <w:tcPr>
            <w:tcW w:type="dxa" w:w="14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outputs</w:t>
            </w:r>
          </w:p>
        </w:tc>
        <w:tc>
          <w:tcPr>
            <w:tcW w:type="dxa" w:w="30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Additivity gate (M2/M6/M7 exempt); cell-by-cell reconciliation gate (M6 and M9 exempt)</w:t>
            </w:r>
          </w:p>
        </w:tc>
        <w:tc>
          <w:tcPr>
            <w:tcW w:type="dxa" w:w="12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pass/fail</w:t>
            </w:r>
          </w:p>
        </w:tc>
        <w:tc>
          <w:tcPr>
            <w:tcW w:type="dxa" w:w="1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Build stops on disagreement</w:t>
            </w:r>
          </w:p>
        </w:tc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Confirmed</w:t>
            </w:r>
          </w:p>
        </w:tc>
      </w:tr>
    </w:tbl>
    <w:p>
      <w:pPr>
        <w:pStyle w:val="Heading1"/>
        <w:spacing w:after="160" w:before="320"/>
      </w:pPr>
      <w:r>
        <w:t xml:space="preserve">9. Tableau Output Contract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7180"/>
      </w:tblGrid>
      <w:tr>
        <w:trPr>
          <w:tblHeader/>
        </w:trPr>
        <w:tc>
          <w:tcPr>
            <w:tcW w:type="dxa" w:w="2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71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Contract</w:t>
            </w:r>
          </w:p>
        </w:tc>
      </w:tr>
      <w:tr>
        <w:tc>
          <w:tcPr>
            <w:tcW w:type="dxa" w:w="2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File</w:t>
            </w:r>
          </w:p>
        </w:tc>
        <w:tc>
          <w:tcPr>
            <w:tcW w:type="dxa" w:w="71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rPr>
                <w:rFonts w:ascii="Consolas" w:cs="Consolas" w:eastAsia="Consolas" w:hAnsi="Consolas"/>
              </w:rPr>
              <w:t xml:space="preserve">tableau/ppr_datewindow.hyper</w:t>
            </w:r>
          </w:p>
        </w:tc>
      </w:tr>
      <w:tr>
        <w:tc>
          <w:tcPr>
            <w:tcW w:type="dxa" w:w="2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Table</w:t>
            </w:r>
          </w:p>
        </w:tc>
        <w:tc>
          <w:tcPr>
            <w:tcW w:type="dxa" w:w="71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rPr>
                <w:rFonts w:ascii="Consolas" w:cs="Consolas" w:eastAsia="Consolas" w:hAnsi="Consolas"/>
              </w:rPr>
              <w:t xml:space="preserve">Events</w:t>
            </w:r>
          </w:p>
        </w:tc>
      </w:tr>
      <w:tr>
        <w:tc>
          <w:tcPr>
            <w:tcW w:type="dxa" w:w="2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Source CSV</w:t>
            </w:r>
          </w:p>
        </w:tc>
        <w:tc>
          <w:tcPr>
            <w:tcW w:type="dxa" w:w="71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rPr>
                <w:rFonts w:ascii="Consolas" w:cs="Consolas" w:eastAsia="Consolas" w:hAnsi="Consolas"/>
              </w:rPr>
              <w:t xml:space="preserve">analysis/ppr_datewindow_long.csv</w:t>
            </w:r>
          </w:p>
        </w:tc>
      </w:tr>
      <w:tr>
        <w:tc>
          <w:tcPr>
            <w:tcW w:type="dxa" w:w="2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Load method</w:t>
            </w:r>
          </w:p>
        </w:tc>
        <w:tc>
          <w:tcPr>
            <w:tcW w:type="dxa" w:w="71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Full rebuild every run (extracts deleted then rewritten)</w:t>
            </w:r>
          </w:p>
        </w:tc>
      </w:tr>
      <w:tr>
        <w:tc>
          <w:tcPr>
            <w:tcW w:type="dxa" w:w="2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Grain</w:t>
            </w:r>
          </w:p>
        </w:tc>
        <w:tc>
          <w:tcPr>
            <w:tcW w:type="dxa" w:w="71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Event per scorecard column plus Selected-window copy, benchmark rows, and zero stubs</w:t>
            </w:r>
          </w:p>
        </w:tc>
      </w:tr>
      <w:tr>
        <w:tc>
          <w:tcPr>
            <w:tcW w:type="dxa" w:w="2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Unique key</w:t>
            </w:r>
          </w:p>
        </w:tc>
        <w:tc>
          <w:tcPr>
            <w:tcW w:type="dxa" w:w="71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None by design — do not deduplicate; identical-looking rows are intentional</w:t>
            </w:r>
          </w:p>
        </w:tc>
      </w:tr>
      <w:tr>
        <w:tc>
          <w:tcPr>
            <w:tcW w:type="dxa" w:w="2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Main date field</w:t>
            </w:r>
          </w:p>
        </w:tc>
        <w:tc>
          <w:tcPr>
            <w:tcW w:type="dxa" w:w="71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rPr>
                <w:rFonts w:ascii="Consolas" w:cs="Consolas" w:eastAsia="Consolas" w:hAnsi="Consolas"/>
              </w:rPr>
              <w:t xml:space="preserve">event_date</w:t>
            </w:r>
          </w:p>
        </w:tc>
      </w:tr>
      <w:tr>
        <w:tc>
          <w:tcPr>
            <w:tcW w:type="dxa" w:w="2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Incremental field</w:t>
            </w:r>
          </w:p>
        </w:tc>
        <w:tc>
          <w:tcPr>
            <w:tcW w:type="dxa" w:w="71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None</w:t>
            </w:r>
          </w:p>
        </w:tc>
      </w:tr>
      <w:tr>
        <w:tc>
          <w:tcPr>
            <w:tcW w:type="dxa" w:w="2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Current refresh mode</w:t>
            </w:r>
          </w:p>
        </w:tc>
        <w:tc>
          <w:tcPr>
            <w:tcW w:type="dxa" w:w="71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Manual (Tableau Desktop extract refresh)</w:t>
            </w:r>
          </w:p>
        </w:tc>
      </w:tr>
      <w:tr>
        <w:tc>
          <w:tcPr>
            <w:tcW w:type="dxa" w:w="2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Historical scope</w:t>
            </w:r>
          </w:p>
        </w:tc>
        <w:tc>
          <w:tcPr>
            <w:tcW w:type="dxa" w:w="71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All available source history (orders from 2024; LTD events from Aug 2024; exact earliest order date TBD)</w:t>
            </w:r>
          </w:p>
        </w:tc>
      </w:tr>
    </w:tbl>
    <w:p>
      <w:pPr>
        <w:pStyle w:val="Heading2"/>
        <w:spacing w:after="120" w:before="240"/>
      </w:pPr>
      <w:r>
        <w:t xml:space="preserve">9.1 Field contract (summary — full detail in Appendix C)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0"/>
        <w:gridCol w:w="800"/>
        <w:gridCol w:w="2530"/>
        <w:gridCol w:w="2300"/>
        <w:gridCol w:w="1800"/>
        <w:gridCol w:w="1100"/>
      </w:tblGrid>
      <w:tr>
        <w:trPr>
          <w:tblHeader/>
        </w:trPr>
        <w:tc>
          <w:tcPr>
            <w:tcW w:type="dxa" w:w="15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8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253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Definition</w:t>
            </w:r>
          </w:p>
        </w:tc>
        <w:tc>
          <w:tcPr>
            <w:tcW w:type="dxa" w:w="23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Source or calculation</w:t>
            </w:r>
          </w:p>
        </w:tc>
        <w:tc>
          <w:tcPr>
            <w:tcW w:type="dxa" w:w="18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Tableau usage</w:t>
            </w:r>
          </w:p>
        </w:tc>
        <w:tc>
          <w:tcPr>
            <w:tcW w:type="dxa" w:w="11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Nullable</w:t>
            </w:r>
          </w:p>
        </w:tc>
      </w:tr>
      <w:tr>
        <w:tc>
          <w:tcPr>
            <w:tcW w:type="dxa" w:w="15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center</w:t>
            </w:r>
          </w:p>
        </w:tc>
        <w:tc>
          <w:tcPr>
            <w:tcW w:type="dxa" w:w="8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string</w:t>
            </w:r>
          </w:p>
        </w:tc>
        <w:tc>
          <w:tcPr>
            <w:tcW w:type="dxa" w:w="253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ATC display name</w:t>
            </w:r>
          </w:p>
        </w:tc>
        <w:tc>
          <w:tcPr>
            <w:tcW w:type="dxa" w:w="23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orders atc via center attach</w:t>
            </w:r>
          </w:p>
        </w:tc>
        <w:tc>
          <w:tcPr>
            <w:tcW w:type="dxa" w:w="18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Row filter via pCenter</w:t>
            </w:r>
          </w:p>
        </w:tc>
        <w:tc>
          <w:tcPr>
            <w:tcW w:type="dxa" w:w="11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No (Inferred)</w:t>
            </w:r>
          </w:p>
        </w:tc>
      </w:tr>
      <w:tr>
        <w:tc>
          <w:tcPr>
            <w:tcW w:type="dxa" w:w="15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metric_group</w:t>
            </w:r>
          </w:p>
        </w:tc>
        <w:tc>
          <w:tcPr>
            <w:tcW w:type="dxa" w:w="8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string</w:t>
            </w:r>
          </w:p>
        </w:tc>
        <w:tc>
          <w:tcPr>
            <w:tcW w:type="dxa" w:w="253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One of the 4 template groups</w:t>
            </w:r>
          </w:p>
        </w:tc>
        <w:tc>
          <w:tcPr>
            <w:tcW w:type="dxa" w:w="23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metrics.py registry</w:t>
            </w:r>
          </w:p>
        </w:tc>
        <w:tc>
          <w:tcPr>
            <w:tcW w:type="dxa" w:w="18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Row group</w:t>
            </w:r>
          </w:p>
        </w:tc>
        <w:tc>
          <w:tcPr>
            <w:tcW w:type="dxa" w:w="11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No (Inferred)</w:t>
            </w:r>
          </w:p>
        </w:tc>
      </w:tr>
      <w:tr>
        <w:tc>
          <w:tcPr>
            <w:tcW w:type="dxa" w:w="15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metric</w:t>
            </w:r>
          </w:p>
        </w:tc>
        <w:tc>
          <w:tcPr>
            <w:tcW w:type="dxa" w:w="8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string</w:t>
            </w:r>
          </w:p>
        </w:tc>
        <w:tc>
          <w:tcPr>
            <w:tcW w:type="dxa" w:w="253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Template metric name (verbatim)</w:t>
            </w:r>
          </w:p>
        </w:tc>
        <w:tc>
          <w:tcPr>
            <w:tcW w:type="dxa" w:w="23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metrics.py registry</w:t>
            </w:r>
          </w:p>
        </w:tc>
        <w:tc>
          <w:tcPr>
            <w:tcW w:type="dxa" w:w="18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Row label</w:t>
            </w:r>
          </w:p>
        </w:tc>
        <w:tc>
          <w:tcPr>
            <w:tcW w:type="dxa" w:w="11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No (Inferred)</w:t>
            </w:r>
          </w:p>
        </w:tc>
      </w:tr>
      <w:tr>
        <w:tc>
          <w:tcPr>
            <w:tcW w:type="dxa" w:w="15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metric_order</w:t>
            </w:r>
          </w:p>
        </w:tc>
        <w:tc>
          <w:tcPr>
            <w:tcW w:type="dxa" w:w="8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int</w:t>
            </w:r>
          </w:p>
        </w:tc>
        <w:tc>
          <w:tcPr>
            <w:tcW w:type="dxa" w:w="253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1..13 template order</w:t>
            </w:r>
          </w:p>
        </w:tc>
        <w:tc>
          <w:tcPr>
            <w:tcW w:type="dxa" w:w="23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metrics.py registry</w:t>
            </w:r>
          </w:p>
        </w:tc>
        <w:tc>
          <w:tcPr>
            <w:tcW w:type="dxa" w:w="18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Row sort (header hidden)</w:t>
            </w:r>
          </w:p>
        </w:tc>
        <w:tc>
          <w:tcPr>
            <w:tcW w:type="dxa" w:w="11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No (Inferred)</w:t>
            </w:r>
          </w:p>
        </w:tc>
      </w:tr>
      <w:tr>
        <w:tc>
          <w:tcPr>
            <w:tcW w:type="dxa" w:w="15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agg</w:t>
            </w:r>
          </w:p>
        </w:tc>
        <w:tc>
          <w:tcPr>
            <w:tcW w:type="dxa" w:w="8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string</w:t>
            </w:r>
          </w:p>
        </w:tc>
        <w:tc>
          <w:tcPr>
            <w:tcW w:type="dxa" w:w="253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Aggregation contract per row</w:t>
            </w:r>
          </w:p>
        </w:tc>
        <w:tc>
          <w:tcPr>
            <w:tcW w:type="dxa" w:w="23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build_datewindow.py emit()</w:t>
            </w:r>
          </w:p>
        </w:tc>
        <w:tc>
          <w:tcPr>
            <w:tcW w:type="dxa" w:w="18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Drives Result calc branch</w:t>
            </w:r>
          </w:p>
        </w:tc>
        <w:tc>
          <w:tcPr>
            <w:tcW w:type="dxa" w:w="11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No (Inferred)</w:t>
            </w:r>
          </w:p>
        </w:tc>
      </w:tr>
      <w:tr>
        <w:tc>
          <w:tcPr>
            <w:tcW w:type="dxa" w:w="15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event_date</w:t>
            </w:r>
          </w:p>
        </w:tc>
        <w:tc>
          <w:tcPr>
            <w:tcW w:type="dxa" w:w="8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date</w:t>
            </w:r>
          </w:p>
        </w:tc>
        <w:tc>
          <w:tcPr>
            <w:tcW w:type="dxa" w:w="253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The metric's own event date</w:t>
            </w:r>
          </w:p>
        </w:tc>
        <w:tc>
          <w:tcPr>
            <w:tcW w:type="dxa" w:w="23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EVENT_DATE map per metric</w:t>
            </w:r>
          </w:p>
        </w:tc>
        <w:tc>
          <w:tcPr>
            <w:tcW w:type="dxa" w:w="18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Selected-window date test</w:t>
            </w:r>
          </w:p>
        </w:tc>
        <w:tc>
          <w:tcPr>
            <w:tcW w:type="dxa" w:w="11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Yes — undated events (Confirmed)</w:t>
            </w:r>
          </w:p>
        </w:tc>
      </w:tr>
      <w:tr>
        <w:tc>
          <w:tcPr>
            <w:tcW w:type="dxa" w:w="15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value</w:t>
            </w:r>
          </w:p>
        </w:tc>
        <w:tc>
          <w:tcPr>
            <w:tcW w:type="dxa" w:w="8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float</w:t>
            </w:r>
          </w:p>
        </w:tc>
        <w:tc>
          <w:tcPr>
            <w:tcW w:type="dxa" w:w="253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1 per count event; day-count for avg; 0/1 for rate</w:t>
            </w:r>
          </w:p>
        </w:tc>
        <w:tc>
          <w:tcPr>
            <w:tcW w:type="dxa" w:w="23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emit() per metric</w:t>
            </w:r>
          </w:p>
        </w:tc>
        <w:tc>
          <w:tcPr>
            <w:tcW w:type="dxa" w:w="18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SUM / MEDIAN / AVG per agg</w:t>
            </w:r>
          </w:p>
        </w:tc>
        <w:tc>
          <w:tcPr>
            <w:tcW w:type="dxa" w:w="11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Yes — preagg rows (Inferred)</w:t>
            </w:r>
          </w:p>
        </w:tc>
      </w:tr>
      <w:tr>
        <w:tc>
          <w:tcPr>
            <w:tcW w:type="dxa" w:w="15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unit</w:t>
            </w:r>
          </w:p>
        </w:tc>
        <w:tc>
          <w:tcPr>
            <w:tcW w:type="dxa" w:w="8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string</w:t>
            </w:r>
          </w:p>
        </w:tc>
        <w:tc>
          <w:tcPr>
            <w:tcW w:type="dxa" w:w="253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Patient id for distinct; display string for preagg</w:t>
            </w:r>
          </w:p>
        </w:tc>
        <w:tc>
          <w:tcPr>
            <w:tcW w:type="dxa" w:w="23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emit() per metric</w:t>
            </w:r>
          </w:p>
        </w:tc>
        <w:tc>
          <w:tcPr>
            <w:tcW w:type="dxa" w:w="18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COUNTD target / preagg display</w:t>
            </w:r>
          </w:p>
        </w:tc>
        <w:tc>
          <w:tcPr>
            <w:tcW w:type="dxa" w:w="11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Yes (Confirmed)</w:t>
            </w:r>
          </w:p>
        </w:tc>
      </w:tr>
      <w:tr>
        <w:tc>
          <w:tcPr>
            <w:tcW w:type="dxa" w:w="15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col_label</w:t>
            </w:r>
          </w:p>
        </w:tc>
        <w:tc>
          <w:tcPr>
            <w:tcW w:type="dxa" w:w="8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string</w:t>
            </w:r>
          </w:p>
        </w:tc>
        <w:tc>
          <w:tcPr>
            <w:tcW w:type="dxa" w:w="253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Scorecard column (e.g. Launch to Date, Selected window)</w:t>
            </w:r>
          </w:p>
        </w:tc>
        <w:tc>
          <w:tcPr>
            <w:tcW w:type="dxa" w:w="23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bucket tagging</w:t>
            </w:r>
          </w:p>
        </w:tc>
        <w:tc>
          <w:tcPr>
            <w:tcW w:type="dxa" w:w="18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Column label</w:t>
            </w:r>
          </w:p>
        </w:tc>
        <w:tc>
          <w:tcPr>
            <w:tcW w:type="dxa" w:w="11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No (Inferred)</w:t>
            </w:r>
          </w:p>
        </w:tc>
      </w:tr>
      <w:tr>
        <w:tc>
          <w:tcPr>
            <w:tcW w:type="dxa" w:w="15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col_order</w:t>
            </w:r>
          </w:p>
        </w:tc>
        <w:tc>
          <w:tcPr>
            <w:tcW w:type="dxa" w:w="8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int</w:t>
            </w:r>
          </w:p>
        </w:tc>
        <w:tc>
          <w:tcPr>
            <w:tcW w:type="dxa" w:w="253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Column sort</w:t>
            </w:r>
          </w:p>
        </w:tc>
        <w:tc>
          <w:tcPr>
            <w:tcW w:type="dxa" w:w="23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bucket tagging</w:t>
            </w:r>
          </w:p>
        </w:tc>
        <w:tc>
          <w:tcPr>
            <w:tcW w:type="dxa" w:w="18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Column sort (header hidden)</w:t>
            </w:r>
          </w:p>
        </w:tc>
        <w:tc>
          <w:tcPr>
            <w:tcW w:type="dxa" w:w="11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No (Inferred)</w:t>
            </w:r>
          </w:p>
        </w:tc>
      </w:tr>
      <w:tr>
        <w:tc>
          <w:tcPr>
            <w:tcW w:type="dxa" w:w="15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cell_color</w:t>
            </w:r>
          </w:p>
        </w:tc>
        <w:tc>
          <w:tcPr>
            <w:tcW w:type="dxa" w:w="8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string</w:t>
            </w:r>
          </w:p>
        </w:tc>
        <w:tc>
          <w:tcPr>
            <w:tcW w:type="dxa" w:w="253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Band / heat token (e.g. band_blue, amber)</w:t>
            </w:r>
          </w:p>
        </w:tc>
        <w:tc>
          <w:tcPr>
            <w:tcW w:type="dxa" w:w="23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heat_band() vs tier median</w:t>
            </w:r>
          </w:p>
        </w:tc>
        <w:tc>
          <w:tcPr>
            <w:tcW w:type="dxa" w:w="18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Cell shading</w:t>
            </w:r>
          </w:p>
        </w:tc>
        <w:tc>
          <w:tcPr>
            <w:tcW w:type="dxa" w:w="11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No (Inferred)</w:t>
            </w:r>
          </w:p>
        </w:tc>
      </w:tr>
      <w:tr>
        <w:tc>
          <w:tcPr>
            <w:tcW w:type="dxa" w:w="15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col_group</w:t>
            </w:r>
          </w:p>
        </w:tc>
        <w:tc>
          <w:tcPr>
            <w:tcW w:type="dxa" w:w="8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string</w:t>
            </w:r>
          </w:p>
        </w:tc>
        <w:tc>
          <w:tcPr>
            <w:tcW w:type="dxa" w:w="253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Block header (This Center / YTD National Metrics / Quarterly ATC Metrics)</w:t>
            </w:r>
          </w:p>
        </w:tc>
        <w:tc>
          <w:tcPr>
            <w:tcW w:type="dxa" w:w="23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COL_GROUP map</w:t>
            </w:r>
          </w:p>
        </w:tc>
        <w:tc>
          <w:tcPr>
            <w:tcW w:type="dxa" w:w="18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Column block header</w:t>
            </w:r>
          </w:p>
        </w:tc>
        <w:tc>
          <w:tcPr>
            <w:tcW w:type="dxa" w:w="11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No (Inferred)</w:t>
            </w:r>
          </w:p>
        </w:tc>
      </w:tr>
      <w:tr>
        <w:tc>
          <w:tcPr>
            <w:tcW w:type="dxa" w:w="15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col_group_order</w:t>
            </w:r>
          </w:p>
        </w:tc>
        <w:tc>
          <w:tcPr>
            <w:tcW w:type="dxa" w:w="8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int</w:t>
            </w:r>
          </w:p>
        </w:tc>
        <w:tc>
          <w:tcPr>
            <w:tcW w:type="dxa" w:w="253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Block sort = min col_order in group</w:t>
            </w:r>
          </w:p>
        </w:tc>
        <w:tc>
          <w:tcPr>
            <w:tcW w:type="dxa" w:w="23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build_datewindow.py</w:t>
            </w:r>
          </w:p>
        </w:tc>
        <w:tc>
          <w:tcPr>
            <w:tcW w:type="dxa" w:w="18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Block sort (header hidden)</w:t>
            </w:r>
          </w:p>
        </w:tc>
        <w:tc>
          <w:tcPr>
            <w:tcW w:type="dxa" w:w="11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No (Inferred)</w:t>
            </w:r>
          </w:p>
        </w:tc>
      </w:tr>
    </w:tbl>
    <w:p>
      <w:pPr>
        <w:pStyle w:val="Heading2"/>
        <w:spacing w:after="120" w:before="240"/>
      </w:pPr>
      <w:r>
        <w:t xml:space="preserve">9.2 The agg contract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680"/>
        <w:gridCol w:w="3800"/>
      </w:tblGrid>
      <w:tr>
        <w:trPr>
          <w:tblHeader/>
        </w:trPr>
        <w:tc>
          <w:tcPr>
            <w:tcW w:type="dxa" w:w="1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agg value</w:t>
            </w:r>
          </w:p>
        </w:tc>
        <w:tc>
          <w:tcPr>
            <w:tcW w:type="dxa" w:w="46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Tableau must compute</w:t>
            </w:r>
          </w:p>
        </w:tc>
        <w:tc>
          <w:tcPr>
            <w:tcW w:type="dxa" w:w="38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Used by</w:t>
            </w:r>
          </w:p>
        </w:tc>
      </w:tr>
      <w:tr>
        <w:tc>
          <w:tcPr>
            <w:tcW w:type="dxa" w:w="1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sum</w:t>
            </w:r>
          </w:p>
        </w:tc>
        <w:tc>
          <w:tcPr>
            <w:tcW w:type="dxa" w:w="46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SUM(value)</w:t>
            </w:r>
          </w:p>
        </w:tc>
        <w:tc>
          <w:tcPr>
            <w:tcW w:type="dxa" w:w="38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Count metrics 1, 3, 4, 5, 8, 10 and the 2nd-pickup events of metric 6</w:t>
            </w:r>
          </w:p>
        </w:tc>
      </w:tr>
      <w:tr>
        <w:tc>
          <w:tcPr>
            <w:tcW w:type="dxa" w:w="1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distinct</w:t>
            </w:r>
          </w:p>
        </w:tc>
        <w:tc>
          <w:tcPr>
            <w:tcW w:type="dxa" w:w="46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COUNTD(unit) — the dedup MUST happen at read time because it depends on the selected window</w:t>
            </w:r>
          </w:p>
        </w:tc>
        <w:tc>
          <w:tcPr>
            <w:tcW w:type="dxa" w:w="38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Patient-distinct metrics 2 and 7</w:t>
            </w:r>
          </w:p>
        </w:tc>
      </w:tr>
      <w:tr>
        <w:tc>
          <w:tcPr>
            <w:tcW w:type="dxa" w:w="1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avg</w:t>
            </w:r>
          </w:p>
        </w:tc>
        <w:tc>
          <w:tcPr>
            <w:tcW w:type="dxa" w:w="46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MEDIAN(value), 1 decimal (named 'avg' for historical reasons; the branch computes MEDIAN)</w:t>
            </w:r>
          </w:p>
        </w:tc>
        <w:tc>
          <w:tcPr>
            <w:tcW w:type="dxa" w:w="38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Timing metrics 11, 12, 13</w:t>
            </w:r>
          </w:p>
        </w:tc>
      </w:tr>
      <w:tr>
        <w:tc>
          <w:tcPr>
            <w:tcW w:type="dxa" w:w="1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rate</w:t>
            </w:r>
          </w:p>
        </w:tc>
        <w:tc>
          <w:tcPr>
            <w:tcW w:type="dxa" w:w="46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AVG(value) displayed as a percent (one 0/1 row per mfg-start patient)</w:t>
            </w:r>
          </w:p>
        </w:tc>
        <w:tc>
          <w:tcPr>
            <w:tcW w:type="dxa" w:w="38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Metric 9</w:t>
            </w:r>
          </w:p>
        </w:tc>
      </w:tr>
      <w:tr>
        <w:tc>
          <w:tcPr>
            <w:tcW w:type="dxa" w:w="1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preagg</w:t>
            </w:r>
          </w:p>
        </w:tc>
        <w:tc>
          <w:tcPr>
            <w:tcW w:type="dxa" w:w="46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Display the pre-formatted string carried in unit; do not aggregate value</w:t>
            </w:r>
          </w:p>
        </w:tc>
        <w:tc>
          <w:tcPr>
            <w:tcW w:type="dxa" w:w="38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Benchmark columns Top 10 / Top 40</w:t>
            </w:r>
          </w:p>
        </w:tc>
      </w:tr>
    </w:tbl>
    <w:p>
      <w:pPr>
        <w:pStyle w:val="NoteStyle"/>
        <w:spacing w:after="120"/>
      </w:pPr>
      <w:r>
        <w:t xml:space="preserve">Identical-looking rows are intentional: two same-day enrollments at one center emit two identical sum rows. Any dedup in Tableau or a future warehouse load silently breaks the counts. Confirmed: build_datewindow.py; ONE DASHBOARD - Tableau build.md.</w:t>
      </w:r>
    </w:p>
    <w:p>
      <w:pPr>
        <w:pStyle w:val="Heading1"/>
        <w:spacing w:after="160" w:before="320"/>
      </w:pPr>
      <w:r>
        <w:t xml:space="preserve">10. Time-Window and Benchmark Logic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7180"/>
      </w:tblGrid>
      <w:tr>
        <w:trPr>
          <w:tblHeader/>
        </w:trPr>
        <w:tc>
          <w:tcPr>
            <w:tcW w:type="dxa" w:w="2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Column</w:t>
            </w:r>
          </w:p>
        </w:tc>
        <w:tc>
          <w:tcPr>
            <w:tcW w:type="dxa" w:w="71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Meaning</w:t>
            </w:r>
          </w:p>
        </w:tc>
      </w:tr>
      <w:tr>
        <w:tc>
          <w:tcPr>
            <w:tcW w:type="dxa" w:w="2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Launch to Date</w:t>
            </w:r>
          </w:p>
        </w:tc>
        <w:tc>
          <w:tcPr>
            <w:tcW w:type="dxa" w:w="71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Everything, including undated and future-dated events (unbounded window)</w:t>
            </w:r>
          </w:p>
        </w:tc>
      </w:tr>
      <w:tr>
        <w:tc>
          <w:tcPr>
            <w:tcW w:type="dxa" w:w="2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2024 / 2025</w:t>
            </w:r>
          </w:p>
        </w:tc>
        <w:tc>
          <w:tcPr>
            <w:tcW w:type="dxa" w:w="71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Calendar years on the metric's own event date</w:t>
            </w:r>
          </w:p>
        </w:tc>
      </w:tr>
      <w:tr>
        <w:tc>
          <w:tcPr>
            <w:tcW w:type="dxa" w:w="2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2026 YTD</w:t>
            </w:r>
          </w:p>
        </w:tc>
        <w:tc>
          <w:tcPr>
            <w:tcW w:type="dxa" w:w="71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2026-01-01 through the as-of date</w:t>
            </w:r>
          </w:p>
        </w:tc>
      </w:tr>
      <w:tr>
        <w:tc>
          <w:tcPr>
            <w:tcW w:type="dxa" w:w="2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Q3'26 QTD, Q2'26, Q1'26, Q4'25</w:t>
            </w:r>
          </w:p>
        </w:tc>
        <w:tc>
          <w:tcPr>
            <w:tcW w:type="dxa" w:w="71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Quarter windows, most recent first (template order)</w:t>
            </w:r>
          </w:p>
        </w:tc>
      </w:tr>
      <w:tr>
        <w:tc>
          <w:tcPr>
            <w:tcW w:type="dxa" w:w="2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Undated</w:t>
            </w:r>
          </w:p>
        </w:tc>
        <w:tc>
          <w:tcPr>
            <w:tcW w:type="dxa" w:w="71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Real events whose own event date is missing — quarantined so period columns cannot silently lose events</w:t>
            </w:r>
          </w:p>
        </w:tc>
      </w:tr>
      <w:tr>
        <w:tc>
          <w:tcPr>
            <w:tcW w:type="dxa" w:w="2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After as-of</w:t>
            </w:r>
          </w:p>
        </w:tc>
        <w:tc>
          <w:tcPr>
            <w:tcW w:type="dxa" w:w="71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Events dated beyond the extract's as-of date (scheduled TTPs expected here; future-dated infusions flagged REVIEW)</w:t>
            </w:r>
          </w:p>
        </w:tc>
      </w:tr>
      <w:tr>
        <w:tc>
          <w:tcPr>
            <w:tcW w:type="dxa" w:w="2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Selected window</w:t>
            </w:r>
          </w:p>
        </w:tc>
        <w:tc>
          <w:tcPr>
            <w:tcW w:type="dxa" w:w="71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The only rows the date parameters filter; recomputes every metric for any start/end date</w:t>
            </w:r>
          </w:p>
        </w:tc>
      </w:tr>
    </w:tbl>
    <w:p>
      <w:pPr>
        <w:pStyle w:val="Heading2"/>
        <w:spacing w:after="120" w:before="240"/>
      </w:pPr>
      <w:r>
        <w:t xml:space="preserve">10.1 Which date field each metric uses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680"/>
      </w:tblGrid>
      <w:tr>
        <w:trPr>
          <w:tblHeader/>
        </w:trPr>
        <w:tc>
          <w:tcPr>
            <w:tcW w:type="dxa" w:w="3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Event-date field</w:t>
            </w:r>
          </w:p>
        </w:tc>
        <w:tc>
          <w:tcPr>
            <w:tcW w:type="dxa" w:w="66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Metrics windowed on it</w:t>
            </w:r>
          </w:p>
        </w:tc>
      </w:tr>
      <w:tr>
        <w:tc>
          <w:tcPr>
            <w:tcW w:type="dxa" w:w="3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rPr>
                <w:rFonts w:ascii="Consolas" w:cs="Consolas" w:eastAsia="Consolas" w:hAnsi="Consolas"/>
              </w:rPr>
              <w:t xml:space="preserve">enrollment_date</w:t>
            </w:r>
          </w:p>
        </w:tc>
        <w:tc>
          <w:tcPr>
            <w:tcW w:type="dxa" w:w="66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1 Enrollments; 2 Patients Enrolled</w:t>
            </w:r>
          </w:p>
        </w:tc>
      </w:tr>
      <w:tr>
        <w:tc>
          <w:tcPr>
            <w:tcW w:type="dxa" w:w="3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rPr>
                <w:rFonts w:ascii="Consolas" w:cs="Consolas" w:eastAsia="Consolas" w:hAnsi="Consolas"/>
              </w:rPr>
              <w:t xml:space="preserve">tumor_pickup_date</w:t>
            </w:r>
          </w:p>
        </w:tc>
        <w:tc>
          <w:tcPr>
            <w:tcW w:type="dxa" w:w="66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3 (proxy mode), 4 Completed TTPs, 5 Scheduled TTPs, 6 2nd Resections, 7 Drop-outs, 9 Progression Rate, 11 Enrollment-to-TTP</w:t>
            </w:r>
          </w:p>
        </w:tc>
      </w:tr>
      <w:tr>
        <w:tc>
          <w:tcPr>
            <w:tcW w:type="dxa" w:w="3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rPr>
                <w:rFonts w:ascii="Consolas" w:cs="Consolas" w:eastAsia="Consolas" w:hAnsi="Consolas"/>
              </w:rPr>
              <w:t xml:space="preserve">lost slot date</w:t>
            </w:r>
          </w:p>
        </w:tc>
        <w:tc>
          <w:tcPr>
            <w:tcW w:type="dxa" w:w="66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3 TTPs Cancelled/Rescheduled (event source mode)</w:t>
            </w:r>
          </w:p>
        </w:tc>
      </w:tr>
      <w:tr>
        <w:tc>
          <w:tcPr>
            <w:tcW w:type="dxa" w:w="3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rPr>
                <w:rFonts w:ascii="Consolas" w:cs="Consolas" w:eastAsia="Consolas" w:hAnsi="Consolas"/>
              </w:rPr>
              <w:t xml:space="preserve">fp_delivery_date</w:t>
            </w:r>
          </w:p>
        </w:tc>
        <w:tc>
          <w:tcPr>
            <w:tcW w:type="dxa" w:w="66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8 OOS Products</w:t>
            </w:r>
          </w:p>
        </w:tc>
      </w:tr>
      <w:tr>
        <w:tc>
          <w:tcPr>
            <w:tcW w:type="dxa" w:w="3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rPr>
                <w:rFonts w:ascii="Consolas" w:cs="Consolas" w:eastAsia="Consolas" w:hAnsi="Consolas"/>
              </w:rPr>
              <w:t xml:space="preserve">infusion_date</w:t>
            </w:r>
          </w:p>
        </w:tc>
        <w:tc>
          <w:tcPr>
            <w:tcW w:type="dxa" w:w="66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10 Infusions, 12 TTP-to-Infusion, 13 Delivery-to-Infusion</w:t>
            </w:r>
          </w:p>
        </w:tc>
      </w:tr>
    </w:tbl>
    <w:p>
      <w:pPr>
        <w:spacing w:after="120"/>
      </w:pPr>
      <w:r>
        <w:rPr>
          <w:b/>
          <w:bCs/>
        </w:rPr>
        <w:t xml:space="preserve">Why metrics 2, 6, 7 are non-additive: </w:t>
      </w:r>
      <w:r>
        <w:t xml:space="preserve">they count distinct patients, and one patient can appear in several periods, so year columns can legitimately sum to more </w:t>
      </w:r>
      <w:r>
        <w:t xml:space="preserve">than Launch to Date. This is correct behavior and must survive any port (Confirmed: SOURCE TO TARGET MAPPING.md). </w:t>
      </w:r>
    </w:p>
    <w:p>
      <w:pPr>
        <w:spacing w:after="120"/>
      </w:pPr>
      <w:r>
        <w:rPr>
          <w:b/>
          <w:bCs/>
        </w:rPr>
        <w:t xml:space="preserve">Tier benchmarks: </w:t>
      </w:r>
      <w:r>
        <w:t xml:space="preserve">centers are ranked by distinct orders each run — Top 10 (rank 1-10), Top 40 (rank 11-40), Other (rest). 'New' = centers whose </w:t>
      </w:r>
      <w:r>
        <w:t xml:space="preserve">first enrollment year is &gt;= 2025 — a proxy, because no onboarding-date source exists (Decision D4); if no center qualifies, the 12 </w:t>
      </w:r>
      <w:r>
        <w:t xml:space="preserve">lowest-enrollment centers are used instead. Benchmark values are the MEDIAN across tier-member centers of each center's </w:t>
      </w:r>
      <w:r>
        <w:t xml:space="preserve">launch-to-date value, so a handful of very large centers do not carry the comparison. The old 25th/50th/75th percentile </w:t>
      </w:r>
      <w:r>
        <w:t xml:space="preserve">columns were removed 2026-07-27. Confirmed: build_analysis_table.py:255-279; build_scorecard.py:176-194.</w:t>
      </w:r>
    </w:p>
    <w:p>
      <w:pPr>
        <w:pStyle w:val="Heading1"/>
        <w:spacing w:after="160" w:before="320"/>
      </w:pPr>
      <w:r>
        <w:t xml:space="preserve">11. Validation and Reconciliation</w:t>
      </w:r>
    </w:p>
    <w:p>
      <w:pPr>
        <w:pStyle w:val="Heading2"/>
        <w:spacing w:after="120" w:before="240"/>
      </w:pPr>
      <w:r>
        <w:t xml:space="preserve">11.1 Scorecard Additivity Check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 every center and every additive count metric: Launch to Date must equal 2024 + 2025 + 2026 YTD + Undated + After as-of (tolerance 1e-9).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Exempt: metrics 2, 6, 7 — distinct-patient counts are expected to be non-additive (by design, not an error).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Failure behavior: the build stops (SystemExit) listing the worst 20 gaps. Confirmed: build_scorecard.py:201-218.</w:t>
      </w:r>
    </w:p>
    <w:p>
      <w:pPr>
        <w:pStyle w:val="Heading2"/>
        <w:spacing w:after="120" w:before="240"/>
      </w:pPr>
      <w:r>
        <w:t xml:space="preserve">11.2 Event Table Versus Scorecard Check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Stage 4 re-aggregates its own event table per (center, metric, column) using each agg rule and compares EVERY cell against the stage-3 scorecard, tolerance 0.051.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Exempt metrics: '2nd Resections (Scheduled or Completed)' — documented window-edge dedup case (1 cell in 3,309 on the test sample) — and 'Patient Progression Rate' — exempt in code, acknowledged only in a code comment.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Failure behavior: the build stops on any non-exempt disagreement. Confirmed: build_datewindow.py:316-350.</w:t>
      </w:r>
    </w:p>
    <w:p>
      <w:pPr>
        <w:pStyle w:val="WarningStyle"/>
        <w:spacing w:after="120"/>
      </w:pPr>
      <w:r>
        <w:t xml:space="preserve">Risk of broad exemptions: disagreements of ANY size on the two exempt metrics never stop the build. A future implementation should narrow these exemptions to the specific known edge cases. (Known defect / design gap — see Section 12.)</w:t>
      </w:r>
    </w:p>
    <w:p>
      <w:pPr>
        <w:pStyle w:val="Heading2"/>
        <w:spacing w:after="120" w:before="240"/>
      </w:pPr>
      <w:r>
        <w:t xml:space="preserve">11.3 Golden Baseline</w:t>
      </w:r>
    </w:p>
    <w:p>
      <w:pPr>
        <w:spacing w:after="120"/>
      </w:pPr>
      <w:r>
        <w:t xml:space="preserve">pipeline/baseline.py is a golden-baseline regression tool: 'freeze' captures ppr_scorecard_tidy.csv (keyed on scope, center, </w:t>
      </w:r>
      <w:r>
        <w:t xml:space="preserve">col_label, metric) and ppr_datewindow_long.csv (keyed on center, metric, agg, event_date) plus hashes into a machine-local </w:t>
      </w:r>
      <w:r>
        <w:t xml:space="preserve">baseline/ folder (never committed — on real data it would contain real rows); 'diff' compares the current outputs </w:t>
      </w:r>
      <w:r>
        <w:t xml:space="preserve">cell-by-cell and prints moved / gone / new cells with a per-metric summary; verdict 'NO CHANGE. Safe.' only at zero differences. </w:t>
      </w:r>
      <w:r>
        <w:t xml:space="preserve">This is the natural parallel-run comparison tool for any migration. Confirmed: pipeline/baseline.py.</w:t>
      </w:r>
    </w:p>
    <w:p>
      <w:pPr>
        <w:pStyle w:val="Heading2"/>
        <w:spacing w:after="120" w:before="240"/>
      </w:pPr>
      <w:r>
        <w:t xml:space="preserve">11.4 Required Business Validation Baseline</w:t>
      </w:r>
    </w:p>
    <w:p>
      <w:pPr>
        <w:spacing w:after="120"/>
      </w:pPr>
      <w:r>
        <w:t xml:space="preserve">One independently approved known-good baseline is required before production cutover. Template to complete with the business owner: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0"/>
        <w:gridCol w:w="1600"/>
        <w:gridCol w:w="1600"/>
        <w:gridCol w:w="1300"/>
        <w:gridCol w:w="1200"/>
        <w:gridCol w:w="1300"/>
      </w:tblGrid>
      <w:tr>
        <w:trPr>
          <w:tblHeader/>
        </w:trPr>
        <w:tc>
          <w:tcPr>
            <w:tcW w:type="dxa" w:w="30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Validation item</w:t>
            </w:r>
          </w:p>
        </w:tc>
        <w:tc>
          <w:tcPr>
            <w:tcW w:type="dxa" w:w="1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Expected value</w:t>
            </w:r>
          </w:p>
        </w:tc>
        <w:tc>
          <w:tcPr>
            <w:tcW w:type="dxa" w:w="1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Actual value</w:t>
            </w:r>
          </w:p>
        </w:tc>
        <w:tc>
          <w:tcPr>
            <w:tcW w:type="dxa" w:w="13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Difference</w:t>
            </w:r>
          </w:p>
        </w:tc>
        <w:tc>
          <w:tcPr>
            <w:tcW w:type="dxa" w:w="12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13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Approved by</w:t>
            </w:r>
          </w:p>
        </w:tc>
      </w:tr>
      <w:tr>
        <w:tc>
          <w:tcPr>
            <w:tcW w:type="dxa" w:w="30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As-of date</w:t>
            </w:r>
          </w:p>
        </w:tc>
        <w:tc>
          <w:tcPr>
            <w:tcW w:type="dxa" w:w="1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/>
            </w:r>
          </w:p>
        </w:tc>
        <w:tc>
          <w:tcPr>
            <w:tcW w:type="dxa" w:w="12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/>
            </w:r>
          </w:p>
        </w:tc>
      </w:tr>
      <w:tr>
        <w:tc>
          <w:tcPr>
            <w:tcW w:type="dxa" w:w="30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Input file versions (7 exports, export dates)</w:t>
            </w:r>
          </w:p>
        </w:tc>
        <w:tc>
          <w:tcPr>
            <w:tcW w:type="dxa" w:w="1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/>
            </w:r>
          </w:p>
        </w:tc>
        <w:tc>
          <w:tcPr>
            <w:tcW w:type="dxa" w:w="12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/>
            </w:r>
          </w:p>
        </w:tc>
      </w:tr>
      <w:tr>
        <w:tc>
          <w:tcPr>
            <w:tcW w:type="dxa" w:w="30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Input row counts per file</w:t>
            </w:r>
          </w:p>
        </w:tc>
        <w:tc>
          <w:tcPr>
            <w:tcW w:type="dxa" w:w="1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/>
            </w:r>
          </w:p>
        </w:tc>
        <w:tc>
          <w:tcPr>
            <w:tcW w:type="dxa" w:w="12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/>
            </w:r>
          </w:p>
        </w:tc>
      </w:tr>
      <w:tr>
        <w:tc>
          <w:tcPr>
            <w:tcW w:type="dxa" w:w="30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Final Events row count</w:t>
            </w:r>
          </w:p>
        </w:tc>
        <w:tc>
          <w:tcPr>
            <w:tcW w:type="dxa" w:w="1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/>
            </w:r>
          </w:p>
        </w:tc>
        <w:tc>
          <w:tcPr>
            <w:tcW w:type="dxa" w:w="12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/>
            </w:r>
          </w:p>
        </w:tc>
      </w:tr>
      <w:tr>
        <w:tc>
          <w:tcPr>
            <w:tcW w:type="dxa" w:w="30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Metrics 1-13, selected center, Launch to Date</w:t>
            </w:r>
          </w:p>
        </w:tc>
        <w:tc>
          <w:tcPr>
            <w:tcW w:type="dxa" w:w="1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/>
            </w:r>
          </w:p>
        </w:tc>
        <w:tc>
          <w:tcPr>
            <w:tcW w:type="dxa" w:w="12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/>
            </w:r>
          </w:p>
        </w:tc>
      </w:tr>
      <w:tr>
        <w:tc>
          <w:tcPr>
            <w:tcW w:type="dxa" w:w="30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Metrics 1-13, selected center, Selected window</w:t>
            </w:r>
          </w:p>
        </w:tc>
        <w:tc>
          <w:tcPr>
            <w:tcW w:type="dxa" w:w="1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/>
            </w:r>
          </w:p>
        </w:tc>
        <w:tc>
          <w:tcPr>
            <w:tcW w:type="dxa" w:w="12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/>
            </w:r>
          </w:p>
        </w:tc>
      </w:tr>
      <w:tr>
        <w:tc>
          <w:tcPr>
            <w:tcW w:type="dxa" w:w="30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Selected center</w:t>
            </w:r>
          </w:p>
        </w:tc>
        <w:tc>
          <w:tcPr>
            <w:tcW w:type="dxa" w:w="1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/>
            </w:r>
          </w:p>
        </w:tc>
        <w:tc>
          <w:tcPr>
            <w:tcW w:type="dxa" w:w="12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/>
            </w:r>
          </w:p>
        </w:tc>
      </w:tr>
      <w:tr>
        <w:tc>
          <w:tcPr>
            <w:tcW w:type="dxa" w:w="30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Selected date window (start / end)</w:t>
            </w:r>
          </w:p>
        </w:tc>
        <w:tc>
          <w:tcPr>
            <w:tcW w:type="dxa" w:w="1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/>
            </w:r>
          </w:p>
        </w:tc>
        <w:tc>
          <w:tcPr>
            <w:tcW w:type="dxa" w:w="12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/>
            </w:r>
          </w:p>
        </w:tc>
      </w:tr>
      <w:tr>
        <w:tc>
          <w:tcPr>
            <w:tcW w:type="dxa" w:w="30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Tier benchmarks (Top 10 / Top 40 / New)</w:t>
            </w:r>
          </w:p>
        </w:tc>
        <w:tc>
          <w:tcPr>
            <w:tcW w:type="dxa" w:w="1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/>
            </w:r>
          </w:p>
        </w:tc>
        <w:tc>
          <w:tcPr>
            <w:tcW w:type="dxa" w:w="12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/>
            </w:r>
          </w:p>
        </w:tc>
      </w:tr>
      <w:tr>
        <w:tc>
          <w:tcPr>
            <w:tcW w:type="dxa" w:w="30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Expected Tableau display (screenshot reference)</w:t>
            </w:r>
          </w:p>
        </w:tc>
        <w:tc>
          <w:tcPr>
            <w:tcW w:type="dxa" w:w="1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/>
            </w:r>
          </w:p>
        </w:tc>
        <w:tc>
          <w:tcPr>
            <w:tcW w:type="dxa" w:w="12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/>
            </w:r>
          </w:p>
        </w:tc>
        <w:tc>
          <w:tcPr>
            <w:tcW w:type="dxa" w:w="13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/>
            </w:r>
          </w:p>
        </w:tc>
      </w:tr>
    </w:tbl>
    <w:p>
      <w:pPr>
        <w:spacing w:after="120"/>
      </w:pPr>
      <w:r>
        <w:t xml:space="preserve">A concrete candidate exists: the validation log records a reviewer deck with per-metric expected numbers for one center as of 11 May 2026 (Confirmed: VALIDATION LOG - dashboard.md). Numbers are deliberately not reproduced here.</w:t>
      </w:r>
    </w:p>
    <w:p>
      <w:pPr>
        <w:pStyle w:val="Heading1"/>
        <w:spacing w:after="160" w:before="320"/>
      </w:pPr>
      <w:bookmarkStart w:name="sec12" w:id="1"/>
      <w:r>
        <w:t xml:space="preserve">12. Known Defects and Technical Risks</w:t>
      </w:r>
      <w:bookmarkEnd w:id="1"/>
    </w:p>
    <w:p>
      <w:pPr>
        <w:pStyle w:val="WarningStyle"/>
        <w:spacing w:after="120"/>
      </w:pPr>
      <w:r>
        <w:rPr>
          <w:b/>
          <w:bCs/>
        </w:rPr>
        <w:t xml:space="preserve">DEFECT FIXED 2026-08-03 — Metric 3 source selection. </w:t>
      </w:r>
      <w:r>
        <w:t xml:space="preserve">Stage 2 records m3_source = "ltd" when the LTD files are present, but the consuming stages activated the event-based path only </w:t>
      </w:r>
      <w:r>
        <w:t xml:space="preserve">when m3_source = "hist", so with LTD files present Metric 3 silently fell back to the old resection_rescheduled_ proxy while </w:t>
      </w:r>
      <w:r>
        <w:t xml:space="preserve">run_meta.json claimed the LTD source — and the reconciliation gate passed because both implementations used the same proxy. </w:t>
      </w:r>
      <w:r>
        <w:t xml:space="preserve">Fixed in the repo pipeline: both consumers now accept either event source (m3_source in ('ltd', 'hist'); build_scorecard.py:30,98; </w:t>
      </w:r>
      <w:r>
        <w:t xml:space="preserve">build_datewindow.py:61), and both print a loud WARNING if an event source is claimed while the event table is empty. Verified: </w:t>
      </w:r>
      <w:r>
        <w:t xml:space="preserve">baseline diff shows byte-identical outputs on the proxy path, and a stub-LTD run computed Metric 3 from the 4 stub events </w:t>
      </w:r>
      <w:r>
        <w:t xml:space="preserve">(the proxy would have produced 83). REMAINING: validate on a real LTD run.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0"/>
        <w:gridCol w:w="1900"/>
        <w:gridCol w:w="1800"/>
        <w:gridCol w:w="2200"/>
        <w:gridCol w:w="1000"/>
        <w:gridCol w:w="900"/>
      </w:tblGrid>
      <w:tr>
        <w:trPr>
          <w:tblHeader/>
        </w:trPr>
        <w:tc>
          <w:tcPr>
            <w:tcW w:type="dxa" w:w="22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Risk</w:t>
            </w:r>
          </w:p>
        </w:tc>
        <w:tc>
          <w:tcPr>
            <w:tcW w:type="dxa" w:w="1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Impact</w:t>
            </w:r>
          </w:p>
        </w:tc>
        <w:tc>
          <w:tcPr>
            <w:tcW w:type="dxa" w:w="18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Current mitigation</w:t>
            </w:r>
          </w:p>
        </w:tc>
        <w:tc>
          <w:tcPr>
            <w:tcW w:type="dxa" w:w="22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Recommended action</w:t>
            </w:r>
          </w:p>
        </w:tc>
        <w:tc>
          <w:tcPr>
            <w:tcW w:type="dxa" w:w="10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Owner</w:t>
            </w:r>
          </w:p>
        </w:tc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Priority</w:t>
            </w:r>
          </w:p>
        </w:tc>
      </w:tr>
      <w:tr>
        <w:tc>
          <w:tcPr>
            <w:tcW w:type="dxa" w:w="22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Metric 3 source-selection defect (above)</w:t>
            </w:r>
          </w:p>
        </w:tc>
        <w:tc>
          <w:tcPr>
            <w:tcW w:type="dxa" w:w="1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Wrong Metric 3 on any LTD run; metadata misleads</w:t>
            </w:r>
          </w:p>
        </w:tc>
        <w:tc>
          <w:tcPr>
            <w:tcW w:type="dxa" w:w="18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FIXED in repo 2026-08-03: both consumers accept ltd/hist; empty-event-table guard added; verified on stub LTD run + baseline no-change</w:t>
            </w:r>
          </w:p>
        </w:tc>
        <w:tc>
          <w:tcPr>
            <w:tcW w:type="dxa" w:w="22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Validate on a real LTD run</w:t>
            </w:r>
          </w:p>
        </w:tc>
        <w:tc>
          <w:tcPr>
            <w:tcW w:type="dxa" w:w="10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[Dashboard developer]</w:t>
            </w:r>
          </w:p>
        </w:tc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High (was Critical)</w:t>
            </w:r>
          </w:p>
        </w:tc>
      </w:tr>
      <w:tr>
        <w:tc>
          <w:tcPr>
            <w:tcW w:type="dxa" w:w="22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Veeva center mapping is fuzzy free-text</w:t>
            </w:r>
          </w:p>
        </w:tc>
        <w:tc>
          <w:tcPr>
            <w:tcW w:type="dxa" w:w="1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~6 of 85 centers lack region/territory/segment</w:t>
            </w:r>
          </w:p>
        </w:tc>
        <w:tc>
          <w:tcPr>
            <w:tcW w:type="dxa" w:w="18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Normalization pass; unmatched warned</w:t>
            </w:r>
          </w:p>
        </w:tc>
        <w:tc>
          <w:tcPr>
            <w:tcW w:type="dxa" w:w="22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Introduce a maintained center crosswalk with IDs</w:t>
            </w:r>
          </w:p>
        </w:tc>
        <w:tc>
          <w:tcPr>
            <w:tcW w:type="dxa" w:w="10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[Business + Data eng]</w:t>
            </w:r>
          </w:p>
        </w:tc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High</w:t>
            </w:r>
          </w:p>
        </w:tc>
      </w:tr>
      <w:tr>
        <w:tc>
          <w:tcPr>
            <w:tcW w:type="dxa" w:w="22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Infusion-key uniqueness assumed, not asserted</w:t>
            </w:r>
          </w:p>
        </w:tc>
        <w:tc>
          <w:tcPr>
            <w:tcW w:type="dxa" w:w="1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A duplicate key would corrupt infusion flags</w:t>
            </w:r>
          </w:p>
        </w:tc>
        <w:tc>
          <w:tcPr>
            <w:tcW w:type="dxa" w:w="18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None</w:t>
            </w:r>
          </w:p>
        </w:tc>
        <w:tc>
          <w:tcPr>
            <w:tcW w:type="dxa" w:w="22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Add a uniqueness assertion on til_order_name</w:t>
            </w:r>
          </w:p>
        </w:tc>
        <w:tc>
          <w:tcPr>
            <w:tcW w:type="dxa" w:w="10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[Data eng]</w:t>
            </w:r>
          </w:p>
        </w:tc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High</w:t>
            </w:r>
          </w:p>
        </w:tc>
      </w:tr>
      <w:tr>
        <w:tc>
          <w:tcPr>
            <w:tcW w:type="dxa" w:w="22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Unmatched LTD events excluded from Metric 3</w:t>
            </w:r>
          </w:p>
        </w:tc>
        <w:tc>
          <w:tcPr>
            <w:tcW w:type="dxa" w:w="1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Silent undercount if the orders extract is stale</w:t>
            </w:r>
          </w:p>
        </w:tc>
        <w:tc>
          <w:tcPr>
            <w:tcW w:type="dxa" w:w="18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Warning printed with count</w:t>
            </w:r>
          </w:p>
        </w:tc>
        <w:tc>
          <w:tcPr>
            <w:tcW w:type="dxa" w:w="22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Fail or alert above a threshold</w:t>
            </w:r>
          </w:p>
        </w:tc>
        <w:tc>
          <w:tcPr>
            <w:tcW w:type="dxa" w:w="10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[Data eng]</w:t>
            </w:r>
          </w:p>
        </w:tc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Medium</w:t>
            </w:r>
          </w:p>
        </w:tc>
      </w:tr>
      <w:tr>
        <w:tc>
          <w:tcPr>
            <w:tcW w:type="dxa" w:w="22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No unique key on final Events</w:t>
            </w:r>
          </w:p>
        </w:tc>
        <w:tc>
          <w:tcPr>
            <w:tcW w:type="dxa" w:w="1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A well-meaning dedup silently breaks counts</w:t>
            </w:r>
          </w:p>
        </w:tc>
        <w:tc>
          <w:tcPr>
            <w:tcW w:type="dxa" w:w="18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Documented here and in the build doc</w:t>
            </w:r>
          </w:p>
        </w:tc>
        <w:tc>
          <w:tcPr>
            <w:tcW w:type="dxa" w:w="22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Preserve exact row multiset in any port; add row-count reconciliation</w:t>
            </w:r>
          </w:p>
        </w:tc>
        <w:tc>
          <w:tcPr>
            <w:tcW w:type="dxa" w:w="10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[Data eng]</w:t>
            </w:r>
          </w:p>
        </w:tc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High</w:t>
            </w:r>
          </w:p>
        </w:tc>
      </w:tr>
      <w:tr>
        <w:tc>
          <w:tcPr>
            <w:tcW w:type="dxa" w:w="22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Full rebuild forgets source deletions silently</w:t>
            </w:r>
          </w:p>
        </w:tc>
        <w:tc>
          <w:tcPr>
            <w:tcW w:type="dxa" w:w="1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Orders vanishing from an export disappear without trace</w:t>
            </w:r>
          </w:p>
        </w:tc>
        <w:tc>
          <w:tcPr>
            <w:tcW w:type="dxa" w:w="18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None</w:t>
            </w:r>
          </w:p>
        </w:tc>
        <w:tc>
          <w:tcPr>
            <w:tcW w:type="dxa" w:w="22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Diff row counts/keys between runs and report (Decision D9)</w:t>
            </w:r>
          </w:p>
        </w:tc>
        <w:tc>
          <w:tcPr>
            <w:tcW w:type="dxa" w:w="10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[Data eng]</w:t>
            </w:r>
          </w:p>
        </w:tc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Medium</w:t>
            </w:r>
          </w:p>
        </w:tc>
      </w:tr>
      <w:tr>
        <w:tc>
          <w:tcPr>
            <w:tcW w:type="dxa" w:w="22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'New' tier proxied by first-enrollment year</w:t>
            </w:r>
          </w:p>
        </w:tc>
        <w:tc>
          <w:tcPr>
            <w:tcW w:type="dxa" w:w="1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Benchmark arm membership may be wrong</w:t>
            </w:r>
          </w:p>
        </w:tc>
        <w:tc>
          <w:tcPr>
            <w:tcW w:type="dxa" w:w="18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Documented proxy; bottom-12 fallback</w:t>
            </w:r>
          </w:p>
        </w:tc>
        <w:tc>
          <w:tcPr>
            <w:tcW w:type="dxa" w:w="22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Business supplies an onboarding list or the column drops (Decision D4)</w:t>
            </w:r>
          </w:p>
        </w:tc>
        <w:tc>
          <w:tcPr>
            <w:tcW w:type="dxa" w:w="10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[Business owner]</w:t>
            </w:r>
          </w:p>
        </w:tc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Medium</w:t>
            </w:r>
          </w:p>
        </w:tc>
      </w:tr>
      <w:tr>
        <w:tc>
          <w:tcPr>
            <w:tcW w:type="dxa" w:w="22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Unmapped cancellation reasons only warn</w:t>
            </w:r>
          </w:p>
        </w:tc>
        <w:tc>
          <w:tcPr>
            <w:tcW w:type="dxa" w:w="1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New picklist values silently uncategorized (LTD carries values the pipeline has never seen)</w:t>
            </w:r>
          </w:p>
        </w:tc>
        <w:tc>
          <w:tcPr>
            <w:tcW w:type="dxa" w:w="18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Warning listing new values</w:t>
            </w:r>
          </w:p>
        </w:tc>
        <w:tc>
          <w:tcPr>
            <w:tcW w:type="dxa" w:w="22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Make unmapped values fail the run (the code comment already says they should)</w:t>
            </w:r>
          </w:p>
        </w:tc>
        <w:tc>
          <w:tcPr>
            <w:tcW w:type="dxa" w:w="10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[Data eng]</w:t>
            </w:r>
          </w:p>
        </w:tc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High</w:t>
            </w:r>
          </w:p>
        </w:tc>
      </w:tr>
      <w:tr>
        <w:tc>
          <w:tcPr>
            <w:tcW w:type="dxa" w:w="22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Production workbook not yet re-verified</w:t>
            </w:r>
          </w:p>
        </w:tc>
        <w:tc>
          <w:tcPr>
            <w:tcW w:type="dxa" w:w="1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Doc-vs-workbook drift possible</w:t>
            </w:r>
          </w:p>
        </w:tc>
        <w:tc>
          <w:tcPr>
            <w:tcW w:type="dxa" w:w="18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Build doc + partial 2026-08-03 check</w:t>
            </w:r>
          </w:p>
        </w:tc>
        <w:tc>
          <w:tcPr>
            <w:tcW w:type="dxa" w:w="22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Run the Section 14 checklist in the workbook</w:t>
            </w:r>
          </w:p>
        </w:tc>
        <w:tc>
          <w:tcPr>
            <w:tcW w:type="dxa" w:w="10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[Dashboard developer]</w:t>
            </w:r>
          </w:p>
        </w:tc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High</w:t>
            </w:r>
          </w:p>
        </w:tc>
      </w:tr>
      <w:tr>
        <w:tc>
          <w:tcPr>
            <w:tcW w:type="dxa" w:w="22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Two reconciliation exemptions (M6, M9)</w:t>
            </w:r>
          </w:p>
        </w:tc>
        <w:tc>
          <w:tcPr>
            <w:tcW w:type="dxa" w:w="1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Any-size disagreement on two metrics never stops the build</w:t>
            </w:r>
          </w:p>
        </w:tc>
        <w:tc>
          <w:tcPr>
            <w:tcW w:type="dxa" w:w="18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Documented edge cases</w:t>
            </w:r>
          </w:p>
        </w:tc>
        <w:tc>
          <w:tcPr>
            <w:tcW w:type="dxa" w:w="22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Narrow exemptions to the specific known cases</w:t>
            </w:r>
          </w:p>
        </w:tc>
        <w:tc>
          <w:tcPr>
            <w:tcW w:type="dxa" w:w="10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[Data eng]</w:t>
            </w:r>
          </w:p>
        </w:tc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Medium</w:t>
            </w:r>
          </w:p>
        </w:tc>
      </w:tr>
      <w:tr>
        <w:tc>
          <w:tcPr>
            <w:tcW w:type="dxa" w:w="22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HTML fallback Metric 3 difference</w:t>
            </w:r>
          </w:p>
        </w:tc>
        <w:tc>
          <w:tcPr>
            <w:tcW w:type="dxa" w:w="1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Custom-window M3 in the HTML page always uses the proxy; its M9 is order-summed, not patient-deduped</w:t>
            </w:r>
          </w:p>
        </w:tc>
        <w:tc>
          <w:tcPr>
            <w:tcW w:type="dxa" w:w="18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Fallback labeled preview</w:t>
            </w:r>
          </w:p>
        </w:tc>
        <w:tc>
          <w:tcPr>
            <w:tcW w:type="dxa" w:w="22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Align or retire the HTML window engine</w:t>
            </w:r>
          </w:p>
        </w:tc>
        <w:tc>
          <w:tcPr>
            <w:tcW w:type="dxa" w:w="10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[Dashboard developer]</w:t>
            </w:r>
          </w:p>
        </w:tc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Low</w:t>
            </w:r>
          </w:p>
        </w:tc>
      </w:tr>
      <w:tr>
        <w:tc>
          <w:tcPr>
            <w:tcW w:type="dxa" w:w="22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Manual-file and single-laptop dependency</w:t>
            </w:r>
          </w:p>
        </w:tc>
        <w:tc>
          <w:tcPr>
            <w:tcW w:type="dxa" w:w="1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Single operator, single machine, hand-typed steps</w:t>
            </w:r>
          </w:p>
        </w:tc>
        <w:tc>
          <w:tcPr>
            <w:tcW w:type="dxa" w:w="18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Written runbook (SETUP - do this.md)</w:t>
            </w:r>
          </w:p>
        </w:tc>
        <w:tc>
          <w:tcPr>
            <w:tcW w:type="dxa" w:w="22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Automate acquisition + run on managed infrastructure (Section 15)</w:t>
            </w:r>
          </w:p>
        </w:tc>
        <w:tc>
          <w:tcPr>
            <w:tcW w:type="dxa" w:w="10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[Data eng]</w:t>
            </w:r>
          </w:p>
        </w:tc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High</w:t>
            </w:r>
          </w:p>
        </w:tc>
      </w:tr>
    </w:tbl>
    <w:p>
      <w:pPr>
        <w:sectPr>
          <w:headerReference w:type="default" r:id="rId17"/>
          <w:footerReference w:type="default" r:id="rId18"/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  <w:spacing w:after="160" w:before="320"/>
      </w:pPr>
      <w:bookmarkStart w:name="sec13" w:id="1"/>
      <w:r>
        <w:t xml:space="preserve">13. Business Decisions Required</w:t>
      </w:r>
      <w:bookmarkEnd w:id="1"/>
    </w:p>
    <w:p>
      <w:pPr>
        <w:pStyle w:val="DecisionStyle"/>
        <w:spacing w:after="120"/>
      </w:pPr>
      <w:r>
        <w:t xml:space="preserve">Every row below blocks or shapes the automated implementation. None of these may be resolved by engineering alone; each has a named decision owner. Current behavior continues until a decision is recorded.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2500"/>
        <w:gridCol w:w="2600"/>
        <w:gridCol w:w="2400"/>
        <w:gridCol w:w="1500"/>
        <w:gridCol w:w="1300"/>
        <w:gridCol w:w="1000"/>
      </w:tblGrid>
      <w:tr>
        <w:trPr>
          <w:tblHeader/>
        </w:trPr>
        <w:tc>
          <w:tcPr>
            <w:tcW w:type="dxa" w:w="5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2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Question</w:t>
            </w:r>
          </w:p>
        </w:tc>
        <w:tc>
          <w:tcPr>
            <w:tcW w:type="dxa" w:w="25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Current behavior</w:t>
            </w:r>
          </w:p>
        </w:tc>
        <w:tc>
          <w:tcPr>
            <w:tcW w:type="dxa" w:w="2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Options</w:t>
            </w:r>
          </w:p>
        </w:tc>
        <w:tc>
          <w:tcPr>
            <w:tcW w:type="dxa" w:w="2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Impact</w:t>
            </w:r>
          </w:p>
        </w:tc>
        <w:tc>
          <w:tcPr>
            <w:tcW w:type="dxa" w:w="15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Decision owner</w:t>
            </w:r>
          </w:p>
        </w:tc>
        <w:tc>
          <w:tcPr>
            <w:tcW w:type="dxa" w:w="13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10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Decision date</w:t>
            </w:r>
          </w:p>
        </w:tc>
      </w:tr>
      <w:tr>
        <w:tc>
          <w:tcPr>
            <w:tcW w:type="dxa" w:w="5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D1</w:t>
            </w:r>
          </w:p>
        </w:tc>
        <w:tc>
          <w:tcPr>
            <w:tcW w:type="dxa" w:w="2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Do 'Moved Up' reschedules count as lost slots (Metric 3)?</w:t>
            </w:r>
          </w:p>
        </w:tc>
        <w:tc>
          <w:tcPr>
            <w:tcW w:type="dxa" w:w="25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Both directions count; real LTD data splits roughly half and half (380 Postponed vs 335 Moved Up)</w:t>
            </w:r>
          </w:p>
        </w:tc>
        <w:tc>
          <w:tcPr>
            <w:tcW w:type="dxa" w:w="2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Count both; count Postponed only</w:t>
            </w:r>
          </w:p>
        </w:tc>
        <w:tc>
          <w:tcPr>
            <w:tcW w:type="dxa" w:w="2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Metric 3 roughly halves if Postponed-only</w:t>
            </w:r>
          </w:p>
        </w:tc>
        <w:tc>
          <w:tcPr>
            <w:tcW w:type="dxa" w:w="15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[Business owner]</w:t>
            </w:r>
          </w:p>
        </w:tc>
        <w:tc>
          <w:tcPr>
            <w:tcW w:type="dxa" w:w="13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Open</w:t>
            </w:r>
          </w:p>
        </w:tc>
        <w:tc>
          <w:tcPr>
            <w:tcW w:type="dxa" w:w="10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TBD</w:t>
            </w:r>
          </w:p>
        </w:tc>
      </w:tr>
      <w:tr>
        <w:tc>
          <w:tcPr>
            <w:tcW w:type="dxa" w:w="5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D2</w:t>
            </w:r>
          </w:p>
        </w:tc>
        <w:tc>
          <w:tcPr>
            <w:tcW w:type="dxa" w:w="2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Does Metric 3 count events or distinct orders?</w:t>
            </w:r>
          </w:p>
        </w:tc>
        <w:tc>
          <w:tcPr>
            <w:tcW w:type="dxa" w:w="25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Events — an order losing two slots counts twice (COUNT_GRAIN = "events")</w:t>
            </w:r>
          </w:p>
        </w:tc>
        <w:tc>
          <w:tcPr>
            <w:tcW w:type="dxa" w:w="2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Events; orders</w:t>
            </w:r>
          </w:p>
        </w:tc>
        <w:tc>
          <w:tcPr>
            <w:tcW w:type="dxa" w:w="2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Grain of the template's headline cancellation number</w:t>
            </w:r>
          </w:p>
        </w:tc>
        <w:tc>
          <w:tcPr>
            <w:tcW w:type="dxa" w:w="15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[Business owner]</w:t>
            </w:r>
          </w:p>
        </w:tc>
        <w:tc>
          <w:tcPr>
            <w:tcW w:type="dxa" w:w="13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Open</w:t>
            </w:r>
          </w:p>
        </w:tc>
        <w:tc>
          <w:tcPr>
            <w:tcW w:type="dxa" w:w="10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TBD</w:t>
            </w:r>
          </w:p>
        </w:tc>
      </w:tr>
      <w:tr>
        <w:tc>
          <w:tcPr>
            <w:tcW w:type="dxa" w:w="5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D3</w:t>
            </w:r>
          </w:p>
        </w:tc>
        <w:tc>
          <w:tcPr>
            <w:tcW w:type="dxa" w:w="2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Median or average for Metrics 11-13?</w:t>
            </w:r>
          </w:p>
        </w:tc>
        <w:tc>
          <w:tcPr>
            <w:tcW w:type="dxa" w:w="25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Pipeline computes MEDIAN; the template wording says average; the two reference decks disagree with each other. One doc says medians were 'confirmed verbally'; the validation log still lists this open — the contradiction is preserved here deliberately.</w:t>
            </w:r>
          </w:p>
        </w:tc>
        <w:tc>
          <w:tcPr>
            <w:tcW w:type="dxa" w:w="2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Median; average; show both</w:t>
            </w:r>
          </w:p>
        </w:tc>
        <w:tc>
          <w:tcPr>
            <w:tcW w:type="dxa" w:w="2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Timing metrics shift; workbook Result calc branch must match</w:t>
            </w:r>
          </w:p>
        </w:tc>
        <w:tc>
          <w:tcPr>
            <w:tcW w:type="dxa" w:w="15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[Business owner]</w:t>
            </w:r>
          </w:p>
        </w:tc>
        <w:tc>
          <w:tcPr>
            <w:tcW w:type="dxa" w:w="13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Open — conflicting docs</w:t>
            </w:r>
          </w:p>
        </w:tc>
        <w:tc>
          <w:tcPr>
            <w:tcW w:type="dxa" w:w="10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TBD</w:t>
            </w:r>
          </w:p>
        </w:tc>
      </w:tr>
      <w:tr>
        <w:tc>
          <w:tcPr>
            <w:tcW w:type="dxa" w:w="5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D4</w:t>
            </w:r>
          </w:p>
        </w:tc>
        <w:tc>
          <w:tcPr>
            <w:tcW w:type="dxa" w:w="2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What defines a 'New' center?</w:t>
            </w:r>
          </w:p>
        </w:tc>
        <w:tc>
          <w:tcPr>
            <w:tcW w:type="dxa" w:w="25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Proxy: first enrollment year &gt;= 2025; bottom-12 fallback if none qualify. No onboarding-date source exists anywhere (every candidate table checked).</w:t>
            </w:r>
          </w:p>
        </w:tc>
        <w:tc>
          <w:tcPr>
            <w:tcW w:type="dxa" w:w="2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Business supplies an onboarding list; or drop the New column</w:t>
            </w:r>
          </w:p>
        </w:tc>
        <w:tc>
          <w:tcPr>
            <w:tcW w:type="dxa" w:w="2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Benchmark arm membership</w:t>
            </w:r>
          </w:p>
        </w:tc>
        <w:tc>
          <w:tcPr>
            <w:tcW w:type="dxa" w:w="15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[Business owner]</w:t>
            </w:r>
          </w:p>
        </w:tc>
        <w:tc>
          <w:tcPr>
            <w:tcW w:type="dxa" w:w="13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Open</w:t>
            </w:r>
          </w:p>
        </w:tc>
        <w:tc>
          <w:tcPr>
            <w:tcW w:type="dxa" w:w="10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TBD</w:t>
            </w:r>
          </w:p>
        </w:tc>
      </w:tr>
      <w:tr>
        <w:tc>
          <w:tcPr>
            <w:tcW w:type="dxa" w:w="5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D5</w:t>
            </w:r>
          </w:p>
        </w:tc>
        <w:tc>
          <w:tcPr>
            <w:tcW w:type="dxa" w:w="2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How should undated events be treated?</w:t>
            </w:r>
          </w:p>
        </w:tc>
        <w:tc>
          <w:tcPr>
            <w:tcW w:type="dxa" w:w="25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Quarantined in the Undated column (233 on the last counted real-data run). OOS case: confirmed-OOS products often never ship, so delivery date is null — missingness correlates with the outcome.</w:t>
            </w:r>
          </w:p>
        </w:tc>
        <w:tc>
          <w:tcPr>
            <w:tcW w:type="dxa" w:w="2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Keep quarantine visible; impute; footnote</w:t>
            </w:r>
          </w:p>
        </w:tc>
        <w:tc>
          <w:tcPr>
            <w:tcW w:type="dxa" w:w="2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Whether period columns understate OOS</w:t>
            </w:r>
          </w:p>
        </w:tc>
        <w:tc>
          <w:tcPr>
            <w:tcW w:type="dxa" w:w="15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[Business owner]</w:t>
            </w:r>
          </w:p>
        </w:tc>
        <w:tc>
          <w:tcPr>
            <w:tcW w:type="dxa" w:w="13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Open</w:t>
            </w:r>
          </w:p>
        </w:tc>
        <w:tc>
          <w:tcPr>
            <w:tcW w:type="dxa" w:w="10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TBD</w:t>
            </w:r>
          </w:p>
        </w:tc>
      </w:tr>
      <w:tr>
        <w:tc>
          <w:tcPr>
            <w:tcW w:type="dxa" w:w="5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D6</w:t>
            </w:r>
          </w:p>
        </w:tc>
        <w:tc>
          <w:tcPr>
            <w:tcW w:type="dxa" w:w="2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How should free-text 'Other' reasons be counted?</w:t>
            </w:r>
          </w:p>
        </w:tc>
        <w:tc>
          <w:tcPr>
            <w:tcW w:type="dxa" w:w="25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Uncounted: when the reason is 'Other', the real reason sits in the _other free-text column and is ignored (agreement with the reference deck was by coincidence, not rule)</w:t>
            </w:r>
          </w:p>
        </w:tc>
        <w:tc>
          <w:tcPr>
            <w:tcW w:type="dxa" w:w="2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Map free text; leave uncounted; manual review queue</w:t>
            </w:r>
          </w:p>
        </w:tc>
        <w:tc>
          <w:tcPr>
            <w:tcW w:type="dxa" w:w="2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Metric 7 undercount</w:t>
            </w:r>
          </w:p>
        </w:tc>
        <w:tc>
          <w:tcPr>
            <w:tcW w:type="dxa" w:w="15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[Business owner]</w:t>
            </w:r>
          </w:p>
        </w:tc>
        <w:tc>
          <w:tcPr>
            <w:tcW w:type="dxa" w:w="13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Open — raised, no ruling</w:t>
            </w:r>
          </w:p>
        </w:tc>
        <w:tc>
          <w:tcPr>
            <w:tcW w:type="dxa" w:w="10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TBD</w:t>
            </w:r>
          </w:p>
        </w:tc>
      </w:tr>
      <w:tr>
        <w:tc>
          <w:tcPr>
            <w:tcW w:type="dxa" w:w="5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D7</w:t>
            </w:r>
          </w:p>
        </w:tc>
        <w:tc>
          <w:tcPr>
            <w:tcW w:type="dxa" w:w="2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Are 'Enrollments' orders or patients?</w:t>
            </w:r>
          </w:p>
        </w:tc>
        <w:tc>
          <w:tcPr>
            <w:tcW w:type="dxa" w:w="25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Orders (distinct order names), dated on order creation</w:t>
            </w:r>
          </w:p>
        </w:tc>
        <w:tc>
          <w:tcPr>
            <w:tcW w:type="dxa" w:w="2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Orders; distinct patients</w:t>
            </w:r>
          </w:p>
        </w:tc>
        <w:tc>
          <w:tcPr>
            <w:tcW w:type="dxa" w:w="2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Metric 1 definition and its gap vs Metric 2</w:t>
            </w:r>
          </w:p>
        </w:tc>
        <w:tc>
          <w:tcPr>
            <w:tcW w:type="dxa" w:w="15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[Business owner]</w:t>
            </w:r>
          </w:p>
        </w:tc>
        <w:tc>
          <w:tcPr>
            <w:tcW w:type="dxa" w:w="13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Open (older README list; may already be settled verbally — confirm)</w:t>
            </w:r>
          </w:p>
        </w:tc>
        <w:tc>
          <w:tcPr>
            <w:tcW w:type="dxa" w:w="10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TBD</w:t>
            </w:r>
          </w:p>
        </w:tc>
      </w:tr>
      <w:tr>
        <w:tc>
          <w:tcPr>
            <w:tcW w:type="dxa" w:w="5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D8</w:t>
            </w:r>
          </w:p>
        </w:tc>
        <w:tc>
          <w:tcPr>
            <w:tcW w:type="dxa" w:w="2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Expected handling of unmatched center mappings?</w:t>
            </w:r>
          </w:p>
        </w:tc>
        <w:tc>
          <w:tcPr>
            <w:tcW w:type="dxa" w:w="25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Orders keep null region/territory/segment; warned only</w:t>
            </w:r>
          </w:p>
        </w:tc>
        <w:tc>
          <w:tcPr>
            <w:tcW w:type="dxa" w:w="2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Accept; maintain a crosswalk; fail the run</w:t>
            </w:r>
          </w:p>
        </w:tc>
        <w:tc>
          <w:tcPr>
            <w:tcW w:type="dxa" w:w="2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Segment-level reporting completeness</w:t>
            </w:r>
          </w:p>
        </w:tc>
        <w:tc>
          <w:tcPr>
            <w:tcW w:type="dxa" w:w="15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[Business + Data eng]</w:t>
            </w:r>
          </w:p>
        </w:tc>
        <w:tc>
          <w:tcPr>
            <w:tcW w:type="dxa" w:w="13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Open</w:t>
            </w:r>
          </w:p>
        </w:tc>
        <w:tc>
          <w:tcPr>
            <w:tcW w:type="dxa" w:w="10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TBD</w:t>
            </w:r>
          </w:p>
        </w:tc>
      </w:tr>
      <w:tr>
        <w:tc>
          <w:tcPr>
            <w:tcW w:type="dxa" w:w="5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D9</w:t>
            </w:r>
          </w:p>
        </w:tc>
        <w:tc>
          <w:tcPr>
            <w:tcW w:type="dxa" w:w="2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Expected handling of source deletions?</w:t>
            </w:r>
          </w:p>
        </w:tc>
        <w:tc>
          <w:tcPr>
            <w:tcW w:type="dxa" w:w="25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Full rebuild silently forgets orders that vanish from the export</w:t>
            </w:r>
          </w:p>
        </w:tc>
        <w:tc>
          <w:tcPr>
            <w:tcW w:type="dxa" w:w="2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Accept; diff and report; retain history</w:t>
            </w:r>
          </w:p>
        </w:tc>
        <w:tc>
          <w:tcPr>
            <w:tcW w:type="dxa" w:w="2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Auditability of dropped orders</w:t>
            </w:r>
          </w:p>
        </w:tc>
        <w:tc>
          <w:tcPr>
            <w:tcW w:type="dxa" w:w="15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[Data eng owner]</w:t>
            </w:r>
          </w:p>
        </w:tc>
        <w:tc>
          <w:tcPr>
            <w:tcW w:type="dxa" w:w="13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Open</w:t>
            </w:r>
          </w:p>
        </w:tc>
        <w:tc>
          <w:tcPr>
            <w:tcW w:type="dxa" w:w="10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TBD</w:t>
            </w:r>
          </w:p>
        </w:tc>
      </w:tr>
      <w:tr>
        <w:tc>
          <w:tcPr>
            <w:tcW w:type="dxa" w:w="5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D10</w:t>
            </w:r>
          </w:p>
        </w:tc>
        <w:tc>
          <w:tcPr>
            <w:tcW w:type="dxa" w:w="2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Required refresh frequency?</w:t>
            </w:r>
          </w:p>
        </w:tc>
        <w:tc>
          <w:tcPr>
            <w:tcW w:type="dxa" w:w="25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On demand, manual</w:t>
            </w:r>
          </w:p>
        </w:tc>
        <w:tc>
          <w:tcPr>
            <w:tcW w:type="dxa" w:w="2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Daily; weekly; on export arrival</w:t>
            </w:r>
          </w:p>
        </w:tc>
        <w:tc>
          <w:tcPr>
            <w:tcW w:type="dxa" w:w="2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Sizing, scheduling, alerting design</w:t>
            </w:r>
          </w:p>
        </w:tc>
        <w:tc>
          <w:tcPr>
            <w:tcW w:type="dxa" w:w="15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[Business + Data eng]</w:t>
            </w:r>
          </w:p>
        </w:tc>
        <w:tc>
          <w:tcPr>
            <w:tcW w:type="dxa" w:w="13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Open</w:t>
            </w:r>
          </w:p>
        </w:tc>
        <w:tc>
          <w:tcPr>
            <w:tcW w:type="dxa" w:w="10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TBD</w:t>
            </w:r>
          </w:p>
        </w:tc>
      </w:tr>
    </w:tbl>
    <w:p>
      <w:pPr>
        <w:sectPr>
          <w:headerReference w:type="default" r:id="rId19"/>
          <w:footerReference w:type="default" r:id="rId20"/>
          <w:pgSz w:w="15840" w:h="122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pStyle w:val="Heading1"/>
        <w:spacing w:after="160" w:before="320"/>
      </w:pPr>
      <w:bookmarkStart w:name="sec14" w:id="1"/>
      <w:r>
        <w:t xml:space="preserve">14. Tableau Workbook Verification Checklist</w:t>
      </w:r>
      <w:bookmarkEnd w:id="1"/>
    </w:p>
    <w:p>
      <w:pPr>
        <w:pStyle w:val="NoteStyle"/>
        <w:spacing w:after="120"/>
      </w:pPr>
      <w:r>
        <w:rPr>
          <w:b/>
          <w:bCs/>
        </w:rPr>
        <w:t xml:space="preserve">Needs TWBX verification — this entire section. </w:t>
      </w:r>
      <w:r>
        <w:t xml:space="preserve">The production workbook has not been rechecked for this handoff. The 'Expected behavior' column comes from the build doc (ONE DASHBOARD - Tableau build.md) and a partial in-workbook check dated 2026-08-03; nothing here was read from the workbook itself for this handoff.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180"/>
        <w:gridCol w:w="1600"/>
        <w:gridCol w:w="700"/>
        <w:gridCol w:w="1100"/>
      </w:tblGrid>
      <w:tr>
        <w:trPr>
          <w:tblHeader/>
        </w:trPr>
        <w:tc>
          <w:tcPr>
            <w:tcW w:type="dxa" w:w="25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Verification item</w:t>
            </w:r>
          </w:p>
        </w:tc>
        <w:tc>
          <w:tcPr>
            <w:tcW w:type="dxa" w:w="41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Expected behavior</w:t>
            </w:r>
          </w:p>
        </w:tc>
        <w:tc>
          <w:tcPr>
            <w:tcW w:type="dxa" w:w="1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Actual workbook behavior</w:t>
            </w:r>
          </w:p>
        </w:tc>
        <w:tc>
          <w:tcPr>
            <w:tcW w:type="dxa" w:w="7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Match?</w:t>
            </w:r>
          </w:p>
        </w:tc>
        <w:tc>
          <w:tcPr>
            <w:tcW w:type="dxa" w:w="11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Evidence</w:t>
            </w:r>
          </w:p>
        </w:tc>
      </w:tr>
      <w:tr>
        <w:tc>
          <w:tcPr>
            <w:tcW w:type="dxa" w:w="25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Connected data sources</w:t>
            </w:r>
          </w:p>
        </w:tc>
        <w:tc>
          <w:tcPr>
            <w:tcW w:type="dxa" w:w="41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ppr_datewindow.hyper (Events) only</w:t>
            </w:r>
          </w:p>
        </w:tc>
        <w:tc>
          <w:tcPr>
            <w:tcW w:type="dxa" w:w="1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/>
            </w:r>
          </w:p>
        </w:tc>
        <w:tc>
          <w:tcPr>
            <w:tcW w:type="dxa" w:w="7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/>
            </w:r>
          </w:p>
        </w:tc>
        <w:tc>
          <w:tcPr>
            <w:tcW w:type="dxa" w:w="11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Additional Hyper files connected</w:t>
            </w:r>
          </w:p>
        </w:tc>
        <w:tc>
          <w:tcPr>
            <w:tcW w:type="dxa" w:w="41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ppr_scorecard.hyper / ppr_analysis.hyper NOT connected</w:t>
            </w:r>
          </w:p>
        </w:tc>
        <w:tc>
          <w:tcPr>
            <w:tcW w:type="dxa" w:w="1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/>
            </w:r>
          </w:p>
        </w:tc>
        <w:tc>
          <w:tcPr>
            <w:tcW w:type="dxa" w:w="7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/>
            </w:r>
          </w:p>
        </w:tc>
        <w:tc>
          <w:tcPr>
            <w:tcW w:type="dxa" w:w="11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Live vs extract</w:t>
            </w:r>
          </w:p>
        </w:tc>
        <w:tc>
          <w:tcPr>
            <w:tcW w:type="dxa" w:w="41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Local .hyper as extract-style source</w:t>
            </w:r>
          </w:p>
        </w:tc>
        <w:tc>
          <w:tcPr>
            <w:tcW w:type="dxa" w:w="1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/>
            </w:r>
          </w:p>
        </w:tc>
        <w:tc>
          <w:tcPr>
            <w:tcW w:type="dxa" w:w="7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/>
            </w:r>
          </w:p>
        </w:tc>
        <w:tc>
          <w:tcPr>
            <w:tcW w:type="dxa" w:w="11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Extract filters</w:t>
            </w:r>
          </w:p>
        </w:tc>
        <w:tc>
          <w:tcPr>
            <w:tcW w:type="dxa" w:w="41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None</w:t>
            </w:r>
          </w:p>
        </w:tc>
        <w:tc>
          <w:tcPr>
            <w:tcW w:type="dxa" w:w="1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/>
            </w:r>
          </w:p>
        </w:tc>
        <w:tc>
          <w:tcPr>
            <w:tcW w:type="dxa" w:w="7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/>
            </w:r>
          </w:p>
        </w:tc>
        <w:tc>
          <w:tcPr>
            <w:tcW w:type="dxa" w:w="11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Data-source filters</w:t>
            </w:r>
          </w:p>
        </w:tc>
        <w:tc>
          <w:tcPr>
            <w:tcW w:type="dxa" w:w="41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None</w:t>
            </w:r>
          </w:p>
        </w:tc>
        <w:tc>
          <w:tcPr>
            <w:tcW w:type="dxa" w:w="1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/>
            </w:r>
          </w:p>
        </w:tc>
        <w:tc>
          <w:tcPr>
            <w:tcW w:type="dxa" w:w="7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/>
            </w:r>
          </w:p>
        </w:tc>
        <w:tc>
          <w:tcPr>
            <w:tcW w:type="dxa" w:w="11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Tableau joins / relationships</w:t>
            </w:r>
          </w:p>
        </w:tc>
        <w:tc>
          <w:tcPr>
            <w:tcW w:type="dxa" w:w="41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None (single table)</w:t>
            </w:r>
          </w:p>
        </w:tc>
        <w:tc>
          <w:tcPr>
            <w:tcW w:type="dxa" w:w="1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/>
            </w:r>
          </w:p>
        </w:tc>
        <w:tc>
          <w:tcPr>
            <w:tcW w:type="dxa" w:w="7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/>
            </w:r>
          </w:p>
        </w:tc>
        <w:tc>
          <w:tcPr>
            <w:tcW w:type="dxa" w:w="11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Custom SQL</w:t>
            </w:r>
          </w:p>
        </w:tc>
        <w:tc>
          <w:tcPr>
            <w:tcW w:type="dxa" w:w="41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None (file-based source)</w:t>
            </w:r>
          </w:p>
        </w:tc>
        <w:tc>
          <w:tcPr>
            <w:tcW w:type="dxa" w:w="1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/>
            </w:r>
          </w:p>
        </w:tc>
        <w:tc>
          <w:tcPr>
            <w:tcW w:type="dxa" w:w="7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/>
            </w:r>
          </w:p>
        </w:tc>
        <w:tc>
          <w:tcPr>
            <w:tcW w:type="dxa" w:w="11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Keep Center calculation</w:t>
            </w:r>
          </w:p>
        </w:tc>
        <w:tc>
          <w:tcPr>
            <w:tcW w:type="dxa" w:w="41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[center] = [pCenter]</w:t>
            </w:r>
          </w:p>
        </w:tc>
        <w:tc>
          <w:tcPr>
            <w:tcW w:type="dxa" w:w="1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/>
            </w:r>
          </w:p>
        </w:tc>
        <w:tc>
          <w:tcPr>
            <w:tcW w:type="dxa" w:w="7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/>
            </w:r>
          </w:p>
        </w:tc>
        <w:tc>
          <w:tcPr>
            <w:tcW w:type="dxa" w:w="11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Keep Row calculation</w:t>
            </w:r>
          </w:p>
        </w:tc>
        <w:tc>
          <w:tcPr>
            <w:tcW w:type="dxa" w:w="41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IF [col_label] = "Selected window" THEN [event_date] &gt;= [pStart] AND [event_date] &lt;= [pEnd] ELSE TRUE END</w:t>
            </w:r>
          </w:p>
        </w:tc>
        <w:tc>
          <w:tcPr>
            <w:tcW w:type="dxa" w:w="1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/>
            </w:r>
          </w:p>
        </w:tc>
        <w:tc>
          <w:tcPr>
            <w:tcW w:type="dxa" w:w="7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/>
            </w:r>
          </w:p>
        </w:tc>
        <w:tc>
          <w:tcPr>
            <w:tcW w:type="dxa" w:w="11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Result calculation</w:t>
            </w:r>
          </w:p>
        </w:tc>
        <w:tc>
          <w:tcPr>
            <w:tcW w:type="dxa" w:w="41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4-branch switch on ATTR([agg]): sum -&gt; STR(INT(SUM(value))); distinct -&gt; STR(COUNTD(unit)); avg -&gt; STR(ROUND(MEDIAN(value),1)); rate -&gt; STR(ROUND(AVG(value)*100,1)) + "%"</w:t>
            </w:r>
          </w:p>
        </w:tc>
        <w:tc>
          <w:tcPr>
            <w:tcW w:type="dxa" w:w="1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/>
            </w:r>
          </w:p>
        </w:tc>
        <w:tc>
          <w:tcPr>
            <w:tcW w:type="dxa" w:w="7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/>
            </w:r>
          </w:p>
        </w:tc>
        <w:tc>
          <w:tcPr>
            <w:tcW w:type="dxa" w:w="11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MEDIAN([value]) in the avg branch</w:t>
            </w:r>
          </w:p>
        </w:tc>
        <w:tc>
          <w:tcPr>
            <w:tcW w:type="dxa" w:w="41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MEDIAN, not AVG (a superseded spec used AVG and must not have leaked in; the 2026-08-03 note says the workbook was checked to use MEDIAN)</w:t>
            </w:r>
          </w:p>
        </w:tc>
        <w:tc>
          <w:tcPr>
            <w:tcW w:type="dxa" w:w="1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/>
            </w:r>
          </w:p>
        </w:tc>
        <w:tc>
          <w:tcPr>
            <w:tcW w:type="dxa" w:w="7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/>
            </w:r>
          </w:p>
        </w:tc>
        <w:tc>
          <w:tcPr>
            <w:tcW w:type="dxa" w:w="11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Date parameters</w:t>
            </w:r>
          </w:p>
        </w:tc>
        <w:tc>
          <w:tcPr>
            <w:tcW w:type="dxa" w:w="41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pStart (default 2025-01-01), pEnd (default 2026-05-05)</w:t>
            </w:r>
          </w:p>
        </w:tc>
        <w:tc>
          <w:tcPr>
            <w:tcW w:type="dxa" w:w="1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/>
            </w:r>
          </w:p>
        </w:tc>
        <w:tc>
          <w:tcPr>
            <w:tcW w:type="dxa" w:w="7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/>
            </w:r>
          </w:p>
        </w:tc>
        <w:tc>
          <w:tcPr>
            <w:tcW w:type="dxa" w:w="11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Center parameter behavior</w:t>
            </w:r>
          </w:p>
        </w:tc>
        <w:tc>
          <w:tcPr>
            <w:tcW w:type="dxa" w:w="41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pCenter, String, list</w:t>
            </w:r>
          </w:p>
        </w:tc>
        <w:tc>
          <w:tcPr>
            <w:tcW w:type="dxa" w:w="1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/>
            </w:r>
          </w:p>
        </w:tc>
        <w:tc>
          <w:tcPr>
            <w:tcW w:type="dxa" w:w="7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/>
            </w:r>
          </w:p>
        </w:tc>
        <w:tc>
          <w:tcPr>
            <w:tcW w:type="dxa" w:w="11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Dynamic vs static center values</w:t>
            </w:r>
          </w:p>
        </w:tc>
        <w:tc>
          <w:tcPr>
            <w:tcW w:type="dxa" w:w="41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'Add values from field' [center] — a static snapshot list will NOT pick up new centers on refresh</w:t>
            </w:r>
          </w:p>
        </w:tc>
        <w:tc>
          <w:tcPr>
            <w:tcW w:type="dxa" w:w="1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/>
            </w:r>
          </w:p>
        </w:tc>
        <w:tc>
          <w:tcPr>
            <w:tcW w:type="dxa" w:w="7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/>
            </w:r>
          </w:p>
        </w:tc>
        <w:tc>
          <w:tcPr>
            <w:tcW w:type="dxa" w:w="11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LOD calculations</w:t>
            </w:r>
          </w:p>
        </w:tc>
        <w:tc>
          <w:tcPr>
            <w:tcW w:type="dxa" w:w="41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None (the M6 per-window dedup gap would need one; doc says none exists)</w:t>
            </w:r>
          </w:p>
        </w:tc>
        <w:tc>
          <w:tcPr>
            <w:tcW w:type="dxa" w:w="1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/>
            </w:r>
          </w:p>
        </w:tc>
        <w:tc>
          <w:tcPr>
            <w:tcW w:type="dxa" w:w="7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/>
            </w:r>
          </w:p>
        </w:tc>
        <w:tc>
          <w:tcPr>
            <w:tcW w:type="dxa" w:w="11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Table calculations</w:t>
            </w:r>
          </w:p>
        </w:tc>
        <w:tc>
          <w:tcPr>
            <w:tcW w:type="dxa" w:w="41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None</w:t>
            </w:r>
          </w:p>
        </w:tc>
        <w:tc>
          <w:tcPr>
            <w:tcW w:type="dxa" w:w="1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/>
            </w:r>
          </w:p>
        </w:tc>
        <w:tc>
          <w:tcPr>
            <w:tcW w:type="dxa" w:w="7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/>
            </w:r>
          </w:p>
        </w:tc>
        <w:tc>
          <w:tcPr>
            <w:tcW w:type="dxa" w:w="11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Sets</w:t>
            </w:r>
          </w:p>
        </w:tc>
        <w:tc>
          <w:tcPr>
            <w:tcW w:type="dxa" w:w="41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None</w:t>
            </w:r>
          </w:p>
        </w:tc>
        <w:tc>
          <w:tcPr>
            <w:tcW w:type="dxa" w:w="1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/>
            </w:r>
          </w:p>
        </w:tc>
        <w:tc>
          <w:tcPr>
            <w:tcW w:type="dxa" w:w="7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/>
            </w:r>
          </w:p>
        </w:tc>
        <w:tc>
          <w:tcPr>
            <w:tcW w:type="dxa" w:w="11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Groups</w:t>
            </w:r>
          </w:p>
        </w:tc>
        <w:tc>
          <w:tcPr>
            <w:tcW w:type="dxa" w:w="41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None</w:t>
            </w:r>
          </w:p>
        </w:tc>
        <w:tc>
          <w:tcPr>
            <w:tcW w:type="dxa" w:w="1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/>
            </w:r>
          </w:p>
        </w:tc>
        <w:tc>
          <w:tcPr>
            <w:tcW w:type="dxa" w:w="7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/>
            </w:r>
          </w:p>
        </w:tc>
        <w:tc>
          <w:tcPr>
            <w:tcW w:type="dxa" w:w="11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Actions</w:t>
            </w:r>
          </w:p>
        </w:tc>
        <w:tc>
          <w:tcPr>
            <w:tcW w:type="dxa" w:w="41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None</w:t>
            </w:r>
          </w:p>
        </w:tc>
        <w:tc>
          <w:tcPr>
            <w:tcW w:type="dxa" w:w="1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/>
            </w:r>
          </w:p>
        </w:tc>
        <w:tc>
          <w:tcPr>
            <w:tcW w:type="dxa" w:w="7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/>
            </w:r>
          </w:p>
        </w:tc>
        <w:tc>
          <w:tcPr>
            <w:tcW w:type="dxa" w:w="11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Row-level security</w:t>
            </w:r>
          </w:p>
        </w:tc>
        <w:tc>
          <w:tcPr>
            <w:tcW w:type="dxa" w:w="41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None</w:t>
            </w:r>
          </w:p>
        </w:tc>
        <w:tc>
          <w:tcPr>
            <w:tcW w:type="dxa" w:w="1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/>
            </w:r>
          </w:p>
        </w:tc>
        <w:tc>
          <w:tcPr>
            <w:tcW w:type="dxa" w:w="7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/>
            </w:r>
          </w:p>
        </w:tc>
        <w:tc>
          <w:tcPr>
            <w:tcW w:type="dxa" w:w="11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Hidden fields / aliases</w:t>
            </w:r>
          </w:p>
        </w:tc>
        <w:tc>
          <w:tcPr>
            <w:tcW w:type="dxa" w:w="41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None beyond hiding order-column headers</w:t>
            </w:r>
          </w:p>
        </w:tc>
        <w:tc>
          <w:tcPr>
            <w:tcW w:type="dxa" w:w="1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/>
            </w:r>
          </w:p>
        </w:tc>
        <w:tc>
          <w:tcPr>
            <w:tcW w:type="dxa" w:w="7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/>
            </w:r>
          </w:p>
        </w:tc>
        <w:tc>
          <w:tcPr>
            <w:tcW w:type="dxa" w:w="11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Sort order</w:t>
            </w:r>
          </w:p>
        </w:tc>
        <w:tc>
          <w:tcPr>
            <w:tcW w:type="dxa" w:w="41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Rows: metric_group, metric_order (hidden), metric; Columns: col_order (hidden), col_label; Show Empty Rows on</w:t>
            </w:r>
          </w:p>
        </w:tc>
        <w:tc>
          <w:tcPr>
            <w:tcW w:type="dxa" w:w="1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/>
            </w:r>
          </w:p>
        </w:tc>
        <w:tc>
          <w:tcPr>
            <w:tcW w:type="dxa" w:w="7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/>
            </w:r>
          </w:p>
        </w:tc>
        <w:tc>
          <w:tcPr>
            <w:tcW w:type="dxa" w:w="11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Undated-column visibility</w:t>
            </w:r>
          </w:p>
        </w:tc>
        <w:tc>
          <w:tcPr>
            <w:tcW w:type="dxa" w:w="41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Displayed (one doc says hidden, a later same-day doc shows it displayed — verify which is true)</w:t>
            </w:r>
          </w:p>
        </w:tc>
        <w:tc>
          <w:tcPr>
            <w:tcW w:type="dxa" w:w="1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/>
            </w:r>
          </w:p>
        </w:tc>
        <w:tc>
          <w:tcPr>
            <w:tcW w:type="dxa" w:w="7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/>
            </w:r>
          </w:p>
        </w:tc>
        <w:tc>
          <w:tcPr>
            <w:tcW w:type="dxa" w:w="11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Refresh configuration</w:t>
            </w:r>
          </w:p>
        </w:tc>
        <w:tc>
          <w:tcPr>
            <w:tcW w:type="dxa" w:w="41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Manual Desktop extract refresh; no server schedule</w:t>
            </w:r>
          </w:p>
        </w:tc>
        <w:tc>
          <w:tcPr>
            <w:tcW w:type="dxa" w:w="16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/>
            </w:r>
          </w:p>
        </w:tc>
        <w:tc>
          <w:tcPr>
            <w:tcW w:type="dxa" w:w="7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/>
            </w:r>
          </w:p>
        </w:tc>
        <w:tc>
          <w:tcPr>
            <w:tcW w:type="dxa" w:w="11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/>
            </w:r>
          </w:p>
        </w:tc>
      </w:tr>
    </w:tbl>
    <w:p>
      <w:pPr>
        <w:pStyle w:val="Heading1"/>
        <w:spacing w:after="160" w:before="320"/>
      </w:pPr>
      <w:r>
        <w:t xml:space="preserve">15. Automation Requirements for Data Engineering</w:t>
      </w:r>
    </w:p>
    <w:p>
      <w:pPr>
        <w:spacing w:after="120"/>
      </w:pPr>
      <w:r>
        <w:t xml:space="preserve">Confirmed current-state behavior is separated from future engineering decisions; nothing here prescribes a specific cloud or orchestration technology, because the existing environment does not establish one.</w:t>
      </w:r>
    </w:p>
    <w:p>
      <w:pPr>
        <w:pStyle w:val="Heading2"/>
        <w:spacing w:after="120" w:before="240"/>
      </w:pPr>
      <w:r>
        <w:t xml:space="preserve">15.1 Source Ingestion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DECIDED 2026-08-03: raw Infinity data lands in Redshift, owned by data engineering. The daily Glue job reads the source tables from Redshift; Tableau and the job never connect to Infinity directly.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Still open: the loader's schedule and freshness rule (the job assumes the raw tables are current when it runs), and who is alerted when a raw load is late.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Completeness: the job fails before running when a required table is missing and, by default, when either reschedule table is empty (Metric 3 would silently degrade).</w:t>
      </w:r>
    </w:p>
    <w:p>
      <w:pPr>
        <w:pStyle w:val="Heading2"/>
        <w:spacing w:after="120" w:before="240"/>
      </w:pPr>
      <w:r>
        <w:t xml:space="preserve">15.2 Processing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Current approach: full rebuild every run; deterministic (as-of from data, never the clock); reruns on identical inputs produce identical outputs (the baseline tool proves it).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Approximate volume: thousands of orders, tens of thousands of event rows — small. Incremental loading is likely unnecessary initially; full rebuild keeps the logic simple and auditable.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Idempotency expectation: reruns must remain safe and complete replacements.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Environment configuration: PPR_INPUT_DIR (input folder) and PPR_ASOF (as-of override) are the only knobs (Confirmed).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Reprocessing: rerun with the historical exports and, if needed, PPR_ASOF set to the historical as-of.</w:t>
      </w:r>
    </w:p>
    <w:p>
      <w:pPr>
        <w:pStyle w:val="Heading2"/>
        <w:spacing w:after="120" w:before="240"/>
      </w:pPr>
      <w:r>
        <w:t xml:space="preserve">15.3 Output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DECIDED 2026-08-03: the final Events table lands back in Redshift as ppr.ppr_events (delete plus copy in one transaction; DDL and job files in git/PPR/August 4/glue/). Tableau connects directly to that table.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Required schema: the Events contract in Section 9 / Appendix C, preserved exactly — including the absence of a unique key.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Tableau-compatible output with full replacement per run; the Selected-window mechanism depends on complete event replication.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Retention: keep run metadata (as-of, input files, m3_source, row counts) per run; output history retention is Decision D9-adjacent (TBD).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metadata: run_meta.json must survive in whatever form the port takes — stages depend on it.</w:t>
      </w:r>
    </w:p>
    <w:p>
      <w:pPr>
        <w:pStyle w:val="Heading2"/>
        <w:spacing w:after="120" w:before="240"/>
      </w:pPr>
      <w:r>
        <w:t xml:space="preserve">15.4 Orchestration (decisions required)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Refresh frequency: daily is agreed; the exact run time (Decision D10) and the dashboard-ready time after the raw load still need the business.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Dependency ordering: the six stages are strictly sequential; a failed gate must stop everything downstream.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Retry behavior and alerting ownership (Section 16 placeholders).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Tableau refresh trigger — DECIDED: refresh only after the daily Glue job succeeds; on failure ppr_events keeps the last good run.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Development, test, and production environments — a seeded test-sample generator exists (synthetic_data/generate_synthetic.py) that matches the real schema, null rates, and join coverage, making a non-production environment cheap.</w:t>
      </w:r>
    </w:p>
    <w:p>
      <w:pPr>
        <w:pStyle w:val="Heading2"/>
        <w:spacing w:after="120" w:before="240"/>
      </w:pPr>
      <w:r>
        <w:t xml:space="preserve">15.5 Failure Behavior (desired defaults)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Stop after a blocking failure (current behavior: RUN_ALL stops at the first failing stage).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 not refresh Tableau after a failed validation gate.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Preserve the previous successful dashboard data (current behavior: .hyper files remain from the last good run).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Record run metadata; log input and output row counts (the stages already print them — capture, don't discard).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Alert assigned owners; support safe reruns.</w:t>
      </w:r>
    </w:p>
    <w:p>
      <w:pPr>
        <w:pStyle w:val="Heading1"/>
        <w:spacing w:after="160" w:before="320"/>
      </w:pPr>
      <w:r>
        <w:t xml:space="preserve">16. Roles and Responsibilities</w:t>
      </w:r>
    </w:p>
    <w:p>
      <w:pPr>
        <w:spacing w:after="120"/>
      </w:pPr>
      <w:r>
        <w:t xml:space="preserve">RACI placeholders — names to be filled during review. R = Responsible, A = Accountable, C = Consulted, I = Informed.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80"/>
        <w:gridCol w:w="1900"/>
        <w:gridCol w:w="1900"/>
        <w:gridCol w:w="1900"/>
        <w:gridCol w:w="1700"/>
      </w:tblGrid>
      <w:tr>
        <w:trPr>
          <w:tblHeader/>
        </w:trPr>
        <w:tc>
          <w:tcPr>
            <w:tcW w:type="dxa" w:w="26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Activity</w:t>
            </w:r>
          </w:p>
        </w:tc>
        <w:tc>
          <w:tcPr>
            <w:tcW w:type="dxa" w:w="1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Responsible</w:t>
            </w:r>
          </w:p>
        </w:tc>
        <w:tc>
          <w:tcPr>
            <w:tcW w:type="dxa" w:w="1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Accountable</w:t>
            </w:r>
          </w:p>
        </w:tc>
        <w:tc>
          <w:tcPr>
            <w:tcW w:type="dxa" w:w="1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Consulted</w:t>
            </w:r>
          </w:p>
        </w:tc>
        <w:tc>
          <w:tcPr>
            <w:tcW w:type="dxa" w:w="17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Informed</w:t>
            </w:r>
          </w:p>
        </w:tc>
      </w:tr>
      <w:tr>
        <w:tc>
          <w:tcPr>
            <w:tcW w:type="dxa" w:w="26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Approve metric definitions (Decisions D1-D7)</w:t>
            </w:r>
          </w:p>
        </w:tc>
        <w:tc>
          <w:tcPr>
            <w:tcW w:type="dxa" w:w="1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[Business owner]</w:t>
            </w:r>
          </w:p>
        </w:tc>
        <w:tc>
          <w:tcPr>
            <w:tcW w:type="dxa" w:w="1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[Business owner]</w:t>
            </w:r>
          </w:p>
        </w:tc>
        <w:tc>
          <w:tcPr>
            <w:tcW w:type="dxa" w:w="1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[Dashboard developer]</w:t>
            </w:r>
          </w:p>
        </w:tc>
        <w:tc>
          <w:tcPr>
            <w:tcW w:type="dxa" w:w="17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[Data eng owner]</w:t>
            </w:r>
          </w:p>
        </w:tc>
      </w:tr>
      <w:tr>
        <w:tc>
          <w:tcPr>
            <w:tcW w:type="dxa" w:w="26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Provide source access / exports</w:t>
            </w:r>
          </w:p>
        </w:tc>
        <w:tc>
          <w:tcPr>
            <w:tcW w:type="dxa" w:w="1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[Infinity source owner]</w:t>
            </w:r>
          </w:p>
        </w:tc>
        <w:tc>
          <w:tcPr>
            <w:tcW w:type="dxa" w:w="1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[Business owner]</w:t>
            </w:r>
          </w:p>
        </w:tc>
        <w:tc>
          <w:tcPr>
            <w:tcW w:type="dxa" w:w="1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[Data eng owner]</w:t>
            </w:r>
          </w:p>
        </w:tc>
        <w:tc>
          <w:tcPr>
            <w:tcW w:type="dxa" w:w="17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[Dashboard developer]</w:t>
            </w:r>
          </w:p>
        </w:tc>
      </w:tr>
      <w:tr>
        <w:tc>
          <w:tcPr>
            <w:tcW w:type="dxa" w:w="26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Implement ingestion</w:t>
            </w:r>
          </w:p>
        </w:tc>
        <w:tc>
          <w:tcPr>
            <w:tcW w:type="dxa" w:w="1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[Data eng owner]</w:t>
            </w:r>
          </w:p>
        </w:tc>
        <w:tc>
          <w:tcPr>
            <w:tcW w:type="dxa" w:w="1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[Data eng owner]</w:t>
            </w:r>
          </w:p>
        </w:tc>
        <w:tc>
          <w:tcPr>
            <w:tcW w:type="dxa" w:w="1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[Infinity source owner]</w:t>
            </w:r>
          </w:p>
        </w:tc>
        <w:tc>
          <w:tcPr>
            <w:tcW w:type="dxa" w:w="17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[Business owner]</w:t>
            </w:r>
          </w:p>
        </w:tc>
      </w:tr>
      <w:tr>
        <w:tc>
          <w:tcPr>
            <w:tcW w:type="dxa" w:w="26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Implement transformations</w:t>
            </w:r>
          </w:p>
        </w:tc>
        <w:tc>
          <w:tcPr>
            <w:tcW w:type="dxa" w:w="1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[Data eng owner]</w:t>
            </w:r>
          </w:p>
        </w:tc>
        <w:tc>
          <w:tcPr>
            <w:tcW w:type="dxa" w:w="1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[Data eng owner]</w:t>
            </w:r>
          </w:p>
        </w:tc>
        <w:tc>
          <w:tcPr>
            <w:tcW w:type="dxa" w:w="1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[Dashboard developer]</w:t>
            </w:r>
          </w:p>
        </w:tc>
        <w:tc>
          <w:tcPr>
            <w:tcW w:type="dxa" w:w="17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[Business owner]</w:t>
            </w:r>
          </w:p>
        </w:tc>
      </w:tr>
      <w:tr>
        <w:tc>
          <w:tcPr>
            <w:tcW w:type="dxa" w:w="26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Validate results vs baseline</w:t>
            </w:r>
          </w:p>
        </w:tc>
        <w:tc>
          <w:tcPr>
            <w:tcW w:type="dxa" w:w="1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[Validation approver]</w:t>
            </w:r>
          </w:p>
        </w:tc>
        <w:tc>
          <w:tcPr>
            <w:tcW w:type="dxa" w:w="1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[Business owner]</w:t>
            </w:r>
          </w:p>
        </w:tc>
        <w:tc>
          <w:tcPr>
            <w:tcW w:type="dxa" w:w="1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[Dashboard developer, Data eng]</w:t>
            </w:r>
          </w:p>
        </w:tc>
        <w:tc>
          <w:tcPr>
            <w:tcW w:type="dxa" w:w="17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All</w:t>
            </w:r>
          </w:p>
        </w:tc>
      </w:tr>
      <w:tr>
        <w:tc>
          <w:tcPr>
            <w:tcW w:type="dxa" w:w="26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Approve Tableau output</w:t>
            </w:r>
          </w:p>
        </w:tc>
        <w:tc>
          <w:tcPr>
            <w:tcW w:type="dxa" w:w="1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[Tableau platform owner]</w:t>
            </w:r>
          </w:p>
        </w:tc>
        <w:tc>
          <w:tcPr>
            <w:tcW w:type="dxa" w:w="1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[Business owner]</w:t>
            </w:r>
          </w:p>
        </w:tc>
        <w:tc>
          <w:tcPr>
            <w:tcW w:type="dxa" w:w="1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[Dashboard developer]</w:t>
            </w:r>
          </w:p>
        </w:tc>
        <w:tc>
          <w:tcPr>
            <w:tcW w:type="dxa" w:w="17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All</w:t>
            </w:r>
          </w:p>
        </w:tc>
      </w:tr>
      <w:tr>
        <w:tc>
          <w:tcPr>
            <w:tcW w:type="dxa" w:w="26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Schedule refreshes</w:t>
            </w:r>
          </w:p>
        </w:tc>
        <w:tc>
          <w:tcPr>
            <w:tcW w:type="dxa" w:w="1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[Data eng owner]</w:t>
            </w:r>
          </w:p>
        </w:tc>
        <w:tc>
          <w:tcPr>
            <w:tcW w:type="dxa" w:w="1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[Data eng owner]</w:t>
            </w:r>
          </w:p>
        </w:tc>
        <w:tc>
          <w:tcPr>
            <w:tcW w:type="dxa" w:w="1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[Tableau platform owner]</w:t>
            </w:r>
          </w:p>
        </w:tc>
        <w:tc>
          <w:tcPr>
            <w:tcW w:type="dxa" w:w="17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[Business owner]</w:t>
            </w:r>
          </w:p>
        </w:tc>
      </w:tr>
      <w:tr>
        <w:tc>
          <w:tcPr>
            <w:tcW w:type="dxa" w:w="26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Respond to failures</w:t>
            </w:r>
          </w:p>
        </w:tc>
        <w:tc>
          <w:tcPr>
            <w:tcW w:type="dxa" w:w="1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[Operational support owner]</w:t>
            </w:r>
          </w:p>
        </w:tc>
        <w:tc>
          <w:tcPr>
            <w:tcW w:type="dxa" w:w="1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[Data eng owner]</w:t>
            </w:r>
          </w:p>
        </w:tc>
        <w:tc>
          <w:tcPr>
            <w:tcW w:type="dxa" w:w="1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[Dashboard developer]</w:t>
            </w:r>
          </w:p>
        </w:tc>
        <w:tc>
          <w:tcPr>
            <w:tcW w:type="dxa" w:w="17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[Business owner]</w:t>
            </w:r>
          </w:p>
        </w:tc>
      </w:tr>
      <w:tr>
        <w:tc>
          <w:tcPr>
            <w:tcW w:type="dxa" w:w="26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Maintain documentation</w:t>
            </w:r>
          </w:p>
        </w:tc>
        <w:tc>
          <w:tcPr>
            <w:tcW w:type="dxa" w:w="1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[Dashboard developer]</w:t>
            </w:r>
          </w:p>
        </w:tc>
        <w:tc>
          <w:tcPr>
            <w:tcW w:type="dxa" w:w="1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[Data eng owner]</w:t>
            </w:r>
          </w:p>
        </w:tc>
        <w:tc>
          <w:tcPr>
            <w:tcW w:type="dxa" w:w="1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All</w:t>
            </w:r>
          </w:p>
        </w:tc>
        <w:tc>
          <w:tcPr>
            <w:tcW w:type="dxa" w:w="17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All</w:t>
            </w:r>
          </w:p>
        </w:tc>
      </w:tr>
    </w:tbl>
    <w:p>
      <w:pPr>
        <w:pStyle w:val="Heading1"/>
        <w:spacing w:after="160" w:before="320"/>
      </w:pPr>
      <w:r>
        <w:t xml:space="preserve">17. Implementation Readiness Checklist</w:t>
      </w:r>
    </w:p>
    <w:p>
      <w:pPr>
        <w:pStyle w:val="Heading2"/>
        <w:spacing w:after="120" w:before="240"/>
      </w:pPr>
      <w:r>
        <w:t xml:space="preserve">Ready Now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Source list identified (Section 3, with the dated supersession of the older 7-file list).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Current pipeline documented (Sections 2, 5; RUN_ALL.py and six stages).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model documented (Section 4).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Output schema documented (Section 9, Appendix C).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Current transformations documented (Section 8, Appendix A — 24 rules with file:line evidence).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Existing validation checks identified (Section 11: two gates + golden-baseline tool).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Test-sample generator exists for development and testing.</w:t>
      </w:r>
    </w:p>
    <w:p>
      <w:pPr>
        <w:pStyle w:val="Heading2"/>
        <w:spacing w:after="120" w:before="240"/>
      </w:pPr>
      <w:r>
        <w:t xml:space="preserve">Required Before Development Completion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Metric 3 defect: fixed in the repo 2026-08-03; validate on a real LTD run — Section 12.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Business decisions D1-D10 approved — Section 13.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Tableau formulas verified in the workbook — Section 14.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Known-good baseline approved — Section 11.4.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Source delivery method agreed — Section 15.1.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Target environment agreed; refresh frequency agreed; failure ownership agreed — Sections 15.4, 16.</w:t>
      </w:r>
    </w:p>
    <w:p>
      <w:pPr>
        <w:pStyle w:val="Heading2"/>
        <w:spacing w:after="120" w:before="240"/>
      </w:pPr>
      <w:r>
        <w:t xml:space="preserve">Required Before Production Cutover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Parallel-run comparison completed against the current pipeline (baseline.py diff is the natural tool).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13 metrics validated against the approved baseline.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Tableau refresh automated and tested.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Failure alerts tested; rerun tested; source-delay behavior tested.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Runbook approved; business sign-off recorded.</w:t>
      </w:r>
    </w:p>
    <w:p>
      <w:pPr>
        <w:pStyle w:val="Heading1"/>
        <w:spacing w:after="160" w:before="320"/>
      </w:pPr>
      <w:r>
        <w:t xml:space="preserve">18. Recommended Next Steps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Review the metric-contract table (Section 7) with the business owner.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Resolve the Metric 3 defect and its business interpretation (Decisions D1, D2).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Verify the Tableau workbook checklist (Section 14 — small, one sitting).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Produce one approved validation baseline (Section 11.4).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Share this document with data engineering.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Hold a technical discovery session (source access, target environment).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Let engineering select the implementation architecture.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Build a prototype using the test-sample generator.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Compare prototype results against the approved baseline (baseline.py diff).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Perform parallel validation before cutover.</w:t>
      </w:r>
    </w:p>
    <w:p>
      <w:pPr>
        <w:sectPr>
          <w:headerReference w:type="default" r:id="rId21"/>
          <w:footerReference w:type="default" r:id="rId22"/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  <w:spacing w:after="160" w:before="320"/>
      </w:pPr>
      <w:bookmarkStart w:name="appA" w:id="1"/>
      <w:r>
        <w:t xml:space="preserve">Appendix A — Complete Processing Rule Inventory</w:t>
      </w:r>
      <w:bookmarkEnd w:id="1"/>
    </w:p>
    <w:p>
      <w:pPr>
        <w:spacing w:after="120"/>
      </w:pPr>
      <w:r>
        <w:t xml:space="preserve">The complete confirmed rule inventory, preserved from git/PPR/August 4/03_rules_and_questions.md (verified against source 2026-08-03). Paths are relative to git/PPR/July 27/.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1250"/>
        <w:gridCol w:w="1500"/>
        <w:gridCol w:w="6700"/>
        <w:gridCol w:w="1500"/>
        <w:gridCol w:w="3000"/>
      </w:tblGrid>
      <w:tr>
        <w:trPr>
          <w:tblHeader/>
        </w:trPr>
        <w:tc>
          <w:tcPr>
            <w:tcW w:type="dxa" w:w="4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iny"/>
              <w:spacing w:after="0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12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iny"/>
              <w:spacing w:after="0"/>
            </w:pPr>
            <w:r>
              <w:rPr>
                <w:b/>
                <w:bCs/>
              </w:rPr>
              <w:t xml:space="preserve">Rule type</w:t>
            </w:r>
          </w:p>
        </w:tc>
        <w:tc>
          <w:tcPr>
            <w:tcW w:type="dxa" w:w="15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iny"/>
              <w:spacing w:after="0"/>
            </w:pPr>
            <w:r>
              <w:rPr>
                <w:b/>
                <w:bCs/>
              </w:rPr>
              <w:t xml:space="preserve">Input</w:t>
            </w:r>
          </w:p>
        </w:tc>
        <w:tc>
          <w:tcPr>
            <w:tcW w:type="dxa" w:w="67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iny"/>
              <w:spacing w:after="0"/>
            </w:pPr>
            <w:r>
              <w:rPr>
                <w:b/>
                <w:bCs/>
              </w:rPr>
              <w:t xml:space="preserve">Exact rule</w:t>
            </w:r>
          </w:p>
        </w:tc>
        <w:tc>
          <w:tcPr>
            <w:tcW w:type="dxa" w:w="15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iny"/>
              <w:spacing w:after="0"/>
            </w:pPr>
            <w:r>
              <w:rPr>
                <w:b/>
                <w:bCs/>
              </w:rPr>
              <w:t xml:space="preserve">Output</w:t>
            </w:r>
          </w:p>
        </w:tc>
        <w:tc>
          <w:tcPr>
            <w:tcW w:type="dxa" w:w="30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iny"/>
              <w:spacing w:after="0"/>
            </w:pPr>
            <w:r>
              <w:rPr>
                <w:b/>
                <w:bCs/>
              </w:rPr>
              <w:t xml:space="preserve">Evidence / status</w:t>
            </w:r>
          </w:p>
        </w:tc>
      </w:tr>
      <w:tr>
        <w:tc>
          <w:tcPr>
            <w:tcW w:type="dxa" w:w="4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1</w:t>
            </w:r>
          </w:p>
        </w:tc>
        <w:tc>
          <w:tcPr>
            <w:tcW w:type="dxa" w:w="12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Date logic</w:t>
            </w:r>
          </w:p>
        </w:tc>
        <w:tc>
          <w:tcPr>
            <w:tcW w:type="dxa" w:w="15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orders export</w:t>
            </w:r>
          </w:p>
        </w:tc>
        <w:tc>
          <w:tcPr>
            <w:tcW w:type="dxa" w:w="67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As-of date = PPR_ASOF env var if set, else max(order_request__created_date). Recorded in run_meta.json; no stage reads the clock.</w:t>
            </w:r>
          </w:p>
        </w:tc>
        <w:tc>
          <w:tcPr>
            <w:tcW w:type="dxa" w:w="15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run_meta.json asof</w:t>
            </w:r>
          </w:p>
        </w:tc>
        <w:tc>
          <w:tcPr>
            <w:tcW w:type="dxa" w:w="30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pipeline/build_analysis_table.py:36-41,151-164. Confirmed</w:t>
            </w:r>
          </w:p>
        </w:tc>
      </w:tr>
      <w:tr>
        <w:tc>
          <w:tcPr>
            <w:tcW w:type="dxa" w:w="4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2</w:t>
            </w:r>
          </w:p>
        </w:tc>
        <w:tc>
          <w:tcPr>
            <w:tcW w:type="dxa" w:w="12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Filter</w:t>
            </w:r>
          </w:p>
        </w:tc>
        <w:tc>
          <w:tcPr>
            <w:tcW w:type="dxa" w:w="15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input folder</w:t>
            </w:r>
          </w:p>
        </w:tc>
        <w:tc>
          <w:tcPr>
            <w:tcW w:type="dxa" w:w="67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When resolving non-history filenames, exclude any file whose name contains 'hist' (the snapshot history has several rows per order and would multiply every count).</w:t>
            </w:r>
          </w:p>
        </w:tc>
        <w:tc>
          <w:tcPr>
            <w:tcW w:type="dxa" w:w="15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correct source files</w:t>
            </w:r>
          </w:p>
        </w:tc>
        <w:tc>
          <w:tcPr>
            <w:tcW w:type="dxa" w:w="30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build_analysis_table.py:111-115. Confirmed</w:t>
            </w:r>
          </w:p>
        </w:tc>
      </w:tr>
      <w:tr>
        <w:tc>
          <w:tcPr>
            <w:tcW w:type="dxa" w:w="4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3</w:t>
            </w:r>
          </w:p>
        </w:tc>
        <w:tc>
          <w:tcPr>
            <w:tcW w:type="dxa" w:w="12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Date logic</w:t>
            </w:r>
          </w:p>
        </w:tc>
        <w:tc>
          <w:tcPr>
            <w:tcW w:type="dxa" w:w="15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orders export</w:t>
            </w:r>
          </w:p>
        </w:tc>
        <w:tc>
          <w:tcPr>
            <w:tcW w:type="dxa" w:w="67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enrollment_date = order_request__created_date; tumor_pickup_date = tumor_tissue_pick_up_date; fp_delivery_date = final_product_delivery_date; all parsed with coerce-to-null.</w:t>
            </w:r>
          </w:p>
        </w:tc>
        <w:tc>
          <w:tcPr>
            <w:tcW w:type="dxa" w:w="15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3 working dates</w:t>
            </w:r>
          </w:p>
        </w:tc>
        <w:tc>
          <w:tcPr>
            <w:tcW w:type="dxa" w:w="30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build_analysis_table.py:167-170. Confirmed</w:t>
            </w:r>
          </w:p>
        </w:tc>
      </w:tr>
      <w:tr>
        <w:tc>
          <w:tcPr>
            <w:tcW w:type="dxa" w:w="4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4</w:t>
            </w:r>
          </w:p>
        </w:tc>
        <w:tc>
          <w:tcPr>
            <w:tcW w:type="dxa" w:w="12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Null handling</w:t>
            </w:r>
          </w:p>
        </w:tc>
        <w:tc>
          <w:tcPr>
            <w:tcW w:type="dxa" w:w="15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patient_zip_code</w:t>
            </w:r>
          </w:p>
        </w:tc>
        <w:tc>
          <w:tcPr>
            <w:tcW w:type="dxa" w:w="67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patient_zip_clean = numeric zip kept only where 1001 &lt;= zip &lt;= 99950, else null (source column carries junk placeholders).</w:t>
            </w:r>
          </w:p>
        </w:tc>
        <w:tc>
          <w:tcPr>
            <w:tcW w:type="dxa" w:w="15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patient_zip_clean</w:t>
            </w:r>
          </w:p>
        </w:tc>
        <w:tc>
          <w:tcPr>
            <w:tcW w:type="dxa" w:w="30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build_analysis_table.py:171-173. Confirmed</w:t>
            </w:r>
          </w:p>
        </w:tc>
      </w:tr>
      <w:tr>
        <w:tc>
          <w:tcPr>
            <w:tcW w:type="dxa" w:w="4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5</w:t>
            </w:r>
          </w:p>
        </w:tc>
        <w:tc>
          <w:tcPr>
            <w:tcW w:type="dxa" w:w="12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Aggregation</w:t>
            </w:r>
          </w:p>
        </w:tc>
        <w:tc>
          <w:tcPr>
            <w:tcW w:type="dxa" w:w="15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tumor documentation</w:t>
            </w:r>
          </w:p>
        </w:tc>
        <w:tc>
          <w:tcPr>
            <w:tcW w:type="dxa" w:w="67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tpf_count = count of tumor rows per til_order_name, 0 when absent; has_tumor = tpf_count &gt; 0.</w:t>
            </w:r>
          </w:p>
        </w:tc>
        <w:tc>
          <w:tcPr>
            <w:tcW w:type="dxa" w:w="15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per-order counts</w:t>
            </w:r>
          </w:p>
        </w:tc>
        <w:tc>
          <w:tcPr>
            <w:tcW w:type="dxa" w:w="30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build_analysis_table.py:177-180. Confirmed</w:t>
            </w:r>
          </w:p>
        </w:tc>
      </w:tr>
      <w:tr>
        <w:tc>
          <w:tcPr>
            <w:tcW w:type="dxa" w:w="4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6</w:t>
            </w:r>
          </w:p>
        </w:tc>
        <w:tc>
          <w:tcPr>
            <w:tcW w:type="dxa" w:w="12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Join</w:t>
            </w:r>
          </w:p>
        </w:tc>
        <w:tc>
          <w:tcPr>
            <w:tcW w:type="dxa" w:w="15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infusion export</w:t>
            </w:r>
          </w:p>
        </w:tc>
        <w:tc>
          <w:tcPr>
            <w:tcW w:type="dxa" w:w="67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Infusion fields mapped one-to-one on til_order_name; amtagvi_infused = order has an infusion row AND lifileucel_infused_ = 'Yes' AND infusion_date is not null.</w:t>
            </w:r>
          </w:p>
        </w:tc>
        <w:tc>
          <w:tcPr>
            <w:tcW w:type="dxa" w:w="15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infusion flags</w:t>
            </w:r>
          </w:p>
        </w:tc>
        <w:tc>
          <w:tcPr>
            <w:tcW w:type="dxa" w:w="30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build_analysis_table.py:188-194. Confirmed</w:t>
            </w:r>
          </w:p>
        </w:tc>
      </w:tr>
      <w:tr>
        <w:tc>
          <w:tcPr>
            <w:tcW w:type="dxa" w:w="4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7</w:t>
            </w:r>
          </w:p>
        </w:tc>
        <w:tc>
          <w:tcPr>
            <w:tcW w:type="dxa" w:w="12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Dedup + Join</w:t>
            </w:r>
          </w:p>
        </w:tc>
        <w:tc>
          <w:tcPr>
            <w:tcW w:type="dxa" w:w="15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Veeva mapping</w:t>
            </w:r>
          </w:p>
        </w:tc>
        <w:tc>
          <w:tcPr>
            <w:tcW w:type="dxa" w:w="67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Mapping deduplicated on center_key (keep first), then orders LEFT JOIN mapping on center_key = normalized center name (lowercase, legal suffixes and punctuation stripped, whitespace collapsed). Unmatched orders keep null region/segment.</w:t>
            </w:r>
          </w:p>
        </w:tc>
        <w:tc>
          <w:tcPr>
            <w:tcW w:type="dxa" w:w="15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region, territory, atc_segment</w:t>
            </w:r>
          </w:p>
        </w:tc>
        <w:tc>
          <w:tcPr>
            <w:tcW w:type="dxa" w:w="30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build_analysis_table.py:197-202; cancellations.py:44-52. Confirmed</w:t>
            </w:r>
          </w:p>
        </w:tc>
      </w:tr>
      <w:tr>
        <w:tc>
          <w:tcPr>
            <w:tcW w:type="dxa" w:w="4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8</w:t>
            </w:r>
          </w:p>
        </w:tc>
        <w:tc>
          <w:tcPr>
            <w:tcW w:type="dxa" w:w="12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Calculation</w:t>
            </w:r>
          </w:p>
        </w:tc>
        <w:tc>
          <w:tcPr>
            <w:tcW w:type="dxa" w:w="15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tumor_pickup_date</w:t>
            </w:r>
          </w:p>
        </w:tc>
        <w:tc>
          <w:tcPr>
            <w:tcW w:type="dxa" w:w="67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completed_ttp = pickup date not null AND &lt;= as-of; scheduled_ttp = pickup date &gt; as-of. Asserted mutually exclusive. (2026-07-31 ruling: Scheduled means still upcoming.)</w:t>
            </w:r>
          </w:p>
        </w:tc>
        <w:tc>
          <w:tcPr>
            <w:tcW w:type="dxa" w:w="15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M4, M5 flags</w:t>
            </w:r>
          </w:p>
        </w:tc>
        <w:tc>
          <w:tcPr>
            <w:tcW w:type="dxa" w:w="30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build_analysis_table.py:204-223; VALIDATION LOG. Confirmed</w:t>
            </w:r>
          </w:p>
        </w:tc>
      </w:tr>
      <w:tr>
        <w:tc>
          <w:tcPr>
            <w:tcW w:type="dxa" w:w="4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9</w:t>
            </w:r>
          </w:p>
        </w:tc>
        <w:tc>
          <w:tcPr>
            <w:tcW w:type="dxa" w:w="12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Calculation</w:t>
            </w:r>
          </w:p>
        </w:tc>
        <w:tc>
          <w:tcPr>
            <w:tcW w:type="dxa" w:w="15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oos_status</w:t>
            </w:r>
          </w:p>
        </w:tc>
        <w:tc>
          <w:tcPr>
            <w:tcW w:type="dxa" w:w="67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oos_product = (oos_status = 'Confirmed OOS').</w:t>
            </w:r>
          </w:p>
        </w:tc>
        <w:tc>
          <w:tcPr>
            <w:tcW w:type="dxa" w:w="15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M8 flag</w:t>
            </w:r>
          </w:p>
        </w:tc>
        <w:tc>
          <w:tcPr>
            <w:tcW w:type="dxa" w:w="30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build_analysis_table.py:210. Confirmed</w:t>
            </w:r>
          </w:p>
        </w:tc>
      </w:tr>
      <w:tr>
        <w:tc>
          <w:tcPr>
            <w:tcW w:type="dxa" w:w="4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10</w:t>
            </w:r>
          </w:p>
        </w:tc>
        <w:tc>
          <w:tcPr>
            <w:tcW w:type="dxa" w:w="12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Category mapping</w:t>
            </w:r>
          </w:p>
        </w:tc>
        <w:tc>
          <w:tcPr>
            <w:tcW w:type="dxa" w:w="15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til_order_cancellation_reason</w:t>
            </w:r>
          </w:p>
        </w:tc>
        <w:tc>
          <w:tcPr>
            <w:tcW w:type="dxa" w:w="67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Every reason maps to a category (health, choice, favourable, operational, physician, access, quality, other). Health list: Patient health progressed, Decline in Performance Status, Disease Progression, Brain Mets, Patient death, Transition to Hospice. Patient-related = health + Patient Choice. NED/MRD deliberately excluded (patient responded). Unmapped values print a WARNING but do not stop the run.</w:t>
            </w:r>
          </w:p>
        </w:tc>
        <w:tc>
          <w:tcPr>
            <w:tcW w:type="dxa" w:w="15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reason categories</w:t>
            </w:r>
          </w:p>
        </w:tc>
        <w:tc>
          <w:tcPr>
            <w:tcW w:type="dxa" w:w="30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build_analysis_table.py:48-99,227-243. Confirmed</w:t>
            </w:r>
          </w:p>
        </w:tc>
      </w:tr>
      <w:tr>
        <w:tc>
          <w:tcPr>
            <w:tcW w:type="dxa" w:w="4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11</w:t>
            </w:r>
          </w:p>
        </w:tc>
        <w:tc>
          <w:tcPr>
            <w:tcW w:type="dxa" w:w="12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Calculation</w:t>
            </w:r>
          </w:p>
        </w:tc>
        <w:tc>
          <w:tcPr>
            <w:tcW w:type="dxa" w:w="15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fp_status</w:t>
            </w:r>
          </w:p>
        </w:tc>
        <w:tc>
          <w:tcPr>
            <w:tcW w:type="dxa" w:w="67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mfg_started = fp_status in {MFG Start, MFG End, REP Initiation, REP Scale Out, Released for Shipment by QA, Shipment Ready, Courier Picked-Up FP, Courier Delivered FP, FP CAH}. The five starting-material states are excluded (including them inflates the metric-9 denominator by roughly a third). Note: 'FP CAH' does not appear in the profiled fp_status value set (real-data-only value or inert branch — Inferred).</w:t>
            </w:r>
          </w:p>
        </w:tc>
        <w:tc>
          <w:tcPr>
            <w:tcW w:type="dxa" w:w="15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M9 denominator flag</w:t>
            </w:r>
          </w:p>
        </w:tc>
        <w:tc>
          <w:tcPr>
            <w:tcW w:type="dxa" w:w="30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build_analysis_table.py:91-99,211; SOURCE TO TARGET MAPPING Part D. Confirmed</w:t>
            </w:r>
          </w:p>
        </w:tc>
      </w:tr>
      <w:tr>
        <w:tc>
          <w:tcPr>
            <w:tcW w:type="dxa" w:w="4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12</w:t>
            </w:r>
          </w:p>
        </w:tc>
        <w:tc>
          <w:tcPr>
            <w:tcW w:type="dxa" w:w="12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Calculation</w:t>
            </w:r>
          </w:p>
        </w:tc>
        <w:tc>
          <w:tcPr>
            <w:tcW w:type="dxa" w:w="15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flags</w:t>
            </w:r>
          </w:p>
        </w:tc>
        <w:tc>
          <w:tcPr>
            <w:tcW w:type="dxa" w:w="67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dropout_post_ttp_health = has_tumor AND reason in health list; drop_after_mfg = mfg_started AND reason in (health + Patient Choice).</w:t>
            </w:r>
          </w:p>
        </w:tc>
        <w:tc>
          <w:tcPr>
            <w:tcW w:type="dxa" w:w="15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M7, M9 numerator flags</w:t>
            </w:r>
          </w:p>
        </w:tc>
        <w:tc>
          <w:tcPr>
            <w:tcW w:type="dxa" w:w="30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build_analysis_table.py:213-216. Confirmed</w:t>
            </w:r>
          </w:p>
        </w:tc>
      </w:tr>
      <w:tr>
        <w:tc>
          <w:tcPr>
            <w:tcW w:type="dxa" w:w="4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13</w:t>
            </w:r>
          </w:p>
        </w:tc>
        <w:tc>
          <w:tcPr>
            <w:tcW w:type="dxa" w:w="12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Calculation</w:t>
            </w:r>
          </w:p>
        </w:tc>
        <w:tc>
          <w:tcPr>
            <w:tcW w:type="dxa" w:w="15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working dates</w:t>
            </w:r>
          </w:p>
        </w:tc>
        <w:tc>
          <w:tcPr>
            <w:tcW w:type="dxa" w:w="67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days_enroll_to_ttp = pickup - enrollment; days_ttp_to_infusion = infusion - pickup; days_delivery_to_infusion = infusion - delivery; negative values set to null (out-of-order dates).</w:t>
            </w:r>
          </w:p>
        </w:tc>
        <w:tc>
          <w:tcPr>
            <w:tcW w:type="dxa" w:w="15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M11-M13 inputs</w:t>
            </w:r>
          </w:p>
        </w:tc>
        <w:tc>
          <w:tcPr>
            <w:tcW w:type="dxa" w:w="30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build_analysis_table.py:245-249. Confirmed</w:t>
            </w:r>
          </w:p>
        </w:tc>
      </w:tr>
      <w:tr>
        <w:tc>
          <w:tcPr>
            <w:tcW w:type="dxa" w:w="4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14</w:t>
            </w:r>
          </w:p>
        </w:tc>
        <w:tc>
          <w:tcPr>
            <w:tcW w:type="dxa" w:w="12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Category mapping</w:t>
            </w:r>
          </w:p>
        </w:tc>
        <w:tc>
          <w:tcPr>
            <w:tcW w:type="dxa" w:w="15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orders per center</w:t>
            </w:r>
          </w:p>
        </w:tc>
        <w:tc>
          <w:tcPr>
            <w:tcW w:type="dxa" w:w="67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Centers ranked by distinct orders. New = first enrollment year &gt;= 2025 (proxy; no onboarding source exists); if NO center qualifies, the 12 lowest-enrollment centers are labeled New instead. Otherwise rank &lt;= 10 is Top 10, rank 11-40 is Top 40, else Other. Re-ranked every run.</w:t>
            </w:r>
          </w:p>
        </w:tc>
        <w:tc>
          <w:tcPr>
            <w:tcW w:type="dxa" w:w="15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atc_tier</w:t>
            </w:r>
          </w:p>
        </w:tc>
        <w:tc>
          <w:tcPr>
            <w:tcW w:type="dxa" w:w="30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build_analysis_table.py:255-279 (fallback at 266-267). Confirmed</w:t>
            </w:r>
          </w:p>
        </w:tc>
      </w:tr>
      <w:tr>
        <w:tc>
          <w:tcPr>
            <w:tcW w:type="dxa" w:w="4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15</w:t>
            </w:r>
          </w:p>
        </w:tc>
        <w:tc>
          <w:tcPr>
            <w:tcW w:type="dxa" w:w="12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Filter</w:t>
            </w:r>
          </w:p>
        </w:tc>
        <w:tc>
          <w:tcPr>
            <w:tcW w:type="dxa" w:w="15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LTD exports</w:t>
            </w:r>
          </w:p>
        </w:tc>
        <w:tc>
          <w:tcPr>
            <w:tcW w:type="dxa" w:w="67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Metric-3 event counts iff 0 &lt;= days_notice &lt;= 7, where days_notice = lost slot date - recorded date. Both directions (Postponed, Moved Up) count; grain = events (an order losing two slots counts twice); event dated on the LOST slot. Dropped with counted reasons: never-booked, negative notice (administrative cleanup), more than 7 days notice, direction not in the counted set (currently a zero bucket). Drop funnel must reconcile to rows in.</w:t>
            </w:r>
          </w:p>
        </w:tc>
        <w:tc>
          <w:tcPr>
            <w:tcW w:type="dxa" w:w="15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ppr_cancellations.csv</w:t>
            </w:r>
          </w:p>
        </w:tc>
        <w:tc>
          <w:tcPr>
            <w:tcW w:type="dxa" w:w="30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cancellations.py:32-41,118-162; build_cancellations.py:48-56. Confirmed</w:t>
            </w:r>
          </w:p>
        </w:tc>
      </w:tr>
      <w:tr>
        <w:tc>
          <w:tcPr>
            <w:tcW w:type="dxa" w:w="4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16</w:t>
            </w:r>
          </w:p>
        </w:tc>
        <w:tc>
          <w:tcPr>
            <w:tcW w:type="dxa" w:w="12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Join</w:t>
            </w:r>
          </w:p>
        </w:tc>
        <w:tc>
          <w:tcPr>
            <w:tcW w:type="dxa" w:w="15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LTD events</w:t>
            </w:r>
          </w:p>
        </w:tc>
        <w:tc>
          <w:tcPr>
            <w:tcW w:type="dxa" w:w="67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LTD files carry no center; events join to the analysis table on ORDER_ID = order_request__til_order_name. Unmatched events are warned and EXCLUDED from metric 3. Stage 2's source chain is LTD files, else snapshot history walk, else resection_rescheduled_ proxy, recorded as m3_source. Both consuming stages accept either event source (m3_source in ('ltd', 'hist')) and print a loud WARNING if an event source is claimed but the event table is empty. (Defect where the consumers tested only for 'hist' fixed 2026-08-03; verified by baseline no-change on the proxy path plus a stub-LTD run.)</w:t>
            </w:r>
          </w:p>
        </w:tc>
        <w:tc>
          <w:tcPr>
            <w:tcW w:type="dxa" w:w="15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events with centers</w:t>
            </w:r>
          </w:p>
        </w:tc>
        <w:tc>
          <w:tcPr>
            <w:tcW w:type="dxa" w:w="30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build_cancellations.py:58-91; build_scorecard.py:29-37,98; build_datewindow.py:60-65. Confirmed (measured)</w:t>
            </w:r>
          </w:p>
        </w:tc>
      </w:tr>
      <w:tr>
        <w:tc>
          <w:tcPr>
            <w:tcW w:type="dxa" w:w="4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17</w:t>
            </w:r>
          </w:p>
        </w:tc>
        <w:tc>
          <w:tcPr>
            <w:tcW w:type="dxa" w:w="12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Date logic</w:t>
            </w:r>
          </w:p>
        </w:tc>
        <w:tc>
          <w:tcPr>
            <w:tcW w:type="dxa" w:w="15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all metrics</w:t>
            </w:r>
          </w:p>
        </w:tc>
        <w:tc>
          <w:tcPr>
            <w:tcW w:type="dxa" w:w="67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Every metric is windowed on its own event date: M1/M2 on enrollment_date; M3(proxy)/M4/M5/M6/M7/M9/M11 on tumor_pickup_date; M8 on fp_delivery_date; M10/M12/M13 on infusion_date. Undated events sit in Launch to Date and the Undated column only; events after as-of sit in After as-of.</w:t>
            </w:r>
          </w:p>
        </w:tc>
        <w:tc>
          <w:tcPr>
            <w:tcW w:type="dxa" w:w="15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per-column values</w:t>
            </w:r>
          </w:p>
        </w:tc>
        <w:tc>
          <w:tcPr>
            <w:tcW w:type="dxa" w:w="30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pipeline/metrics.py:54-60; build_scorecard.py:36-68. Confirmed</w:t>
            </w:r>
          </w:p>
        </w:tc>
      </w:tr>
      <w:tr>
        <w:tc>
          <w:tcPr>
            <w:tcW w:type="dxa" w:w="4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18</w:t>
            </w:r>
          </w:p>
        </w:tc>
        <w:tc>
          <w:tcPr>
            <w:tcW w:type="dxa" w:w="12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Calculation</w:t>
            </w:r>
          </w:p>
        </w:tc>
        <w:tc>
          <w:tcPr>
            <w:tcW w:type="dxa" w:w="15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ppr_analysis</w:t>
            </w:r>
          </w:p>
        </w:tc>
        <w:tc>
          <w:tcPr>
            <w:tcW w:type="dxa" w:w="67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M1 = distinct order names; M2 = distinct patient ids; M4/M5/M8/M10 = sums of their flags; M6 = distinct patients with 2 or more distinct pickup dates; M7 = distinct patients with dropout_post_ttp_health.</w:t>
            </w:r>
          </w:p>
        </w:tc>
        <w:tc>
          <w:tcPr>
            <w:tcW w:type="dxa" w:w="15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metric values</w:t>
            </w:r>
          </w:p>
        </w:tc>
        <w:tc>
          <w:tcPr>
            <w:tcW w:type="dxa" w:w="30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build_scorecard.py:107-121. Confirmed</w:t>
            </w:r>
          </w:p>
        </w:tc>
      </w:tr>
      <w:tr>
        <w:tc>
          <w:tcPr>
            <w:tcW w:type="dxa" w:w="4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19</w:t>
            </w:r>
          </w:p>
        </w:tc>
        <w:tc>
          <w:tcPr>
            <w:tcW w:type="dxa" w:w="12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Calculation</w:t>
            </w:r>
          </w:p>
        </w:tc>
        <w:tc>
          <w:tcPr>
            <w:tcW w:type="dxa" w:w="15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ppr_analysis</w:t>
            </w:r>
          </w:p>
        </w:tc>
        <w:tc>
          <w:tcPr>
            <w:tcW w:type="dxa" w:w="67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M9 Patient Progression Rate = distinct patients with drop_after_mfg / distinct patients with mfg_started (patient-distinct because one patient can hold several orders); null when the denominator is 0.</w:t>
            </w:r>
          </w:p>
        </w:tc>
        <w:tc>
          <w:tcPr>
            <w:tcW w:type="dxa" w:w="15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M9</w:t>
            </w:r>
          </w:p>
        </w:tc>
        <w:tc>
          <w:tcPr>
            <w:tcW w:type="dxa" w:w="30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build_scorecard.py:74-79,116. Confirmed</w:t>
            </w:r>
          </w:p>
        </w:tc>
      </w:tr>
      <w:tr>
        <w:tc>
          <w:tcPr>
            <w:tcW w:type="dxa" w:w="4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20</w:t>
            </w:r>
          </w:p>
        </w:tc>
        <w:tc>
          <w:tcPr>
            <w:tcW w:type="dxa" w:w="12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Calculation</w:t>
            </w:r>
          </w:p>
        </w:tc>
        <w:tc>
          <w:tcPr>
            <w:tcW w:type="dxa" w:w="15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day-diff columns</w:t>
            </w:r>
          </w:p>
        </w:tc>
        <w:tc>
          <w:tcPr>
            <w:tcW w:type="dxa" w:w="67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M11/M12/M13 = MEDIAN of the day-diffs (blanks ignored, never substituted), 1 decimal. Median vs average is an open business question (Decision D3).</w:t>
            </w:r>
          </w:p>
        </w:tc>
        <w:tc>
          <w:tcPr>
            <w:tcW w:type="dxa" w:w="15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M11-M13</w:t>
            </w:r>
          </w:p>
        </w:tc>
        <w:tc>
          <w:tcPr>
            <w:tcW w:type="dxa" w:w="30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build_scorecard.py:84-86,118-120. Confirmed</w:t>
            </w:r>
          </w:p>
        </w:tc>
      </w:tr>
      <w:tr>
        <w:tc>
          <w:tcPr>
            <w:tcW w:type="dxa" w:w="4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21</w:t>
            </w:r>
          </w:p>
        </w:tc>
        <w:tc>
          <w:tcPr>
            <w:tcW w:type="dxa" w:w="12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Aggregation</w:t>
            </w:r>
          </w:p>
        </w:tc>
        <w:tc>
          <w:tcPr>
            <w:tcW w:type="dxa" w:w="15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per-tier scorecards</w:t>
            </w:r>
          </w:p>
        </w:tc>
        <w:tc>
          <w:tcPr>
            <w:tcW w:type="dxa" w:w="67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Benchmark columns Top 10 / Top 40 / New = the MEDIAN across tier-member centers of each center's launch-to-date value (median so a few very large centers do not carry the comparison). The old 25th/50th/75th percentile 'CurrentTemplate' rows were removed 2026-07-27.</w:t>
            </w:r>
          </w:p>
        </w:tc>
        <w:tc>
          <w:tcPr>
            <w:tcW w:type="dxa" w:w="15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benchmark rows</w:t>
            </w:r>
          </w:p>
        </w:tc>
        <w:tc>
          <w:tcPr>
            <w:tcW w:type="dxa" w:w="30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build_scorecard.py:176-194. Confirmed</w:t>
            </w:r>
          </w:p>
        </w:tc>
      </w:tr>
      <w:tr>
        <w:tc>
          <w:tcPr>
            <w:tcW w:type="dxa" w:w="4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22</w:t>
            </w:r>
          </w:p>
        </w:tc>
        <w:tc>
          <w:tcPr>
            <w:tcW w:type="dxa" w:w="12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Aggregation</w:t>
            </w:r>
          </w:p>
        </w:tc>
        <w:tc>
          <w:tcPr>
            <w:tcW w:type="dxa" w:w="15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events</w:t>
            </w:r>
          </w:p>
        </w:tc>
        <w:tc>
          <w:tcPr>
            <w:tcW w:type="dxa" w:w="67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Final Events table: each event emitted once per column bucket it falls in, plus one copy tagged 'Selected window' (the only copy the date parameters filter); benchmark values carried over (not recomputed) as pre-aggregated rows replicated per center; zero-value stubs added so directional cells render 0.</w:t>
            </w:r>
          </w:p>
        </w:tc>
        <w:tc>
          <w:tcPr>
            <w:tcW w:type="dxa" w:w="15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ppr_datewindow_long.csv</w:t>
            </w:r>
          </w:p>
        </w:tc>
        <w:tc>
          <w:tcPr>
            <w:tcW w:type="dxa" w:w="30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build_datewindow.py:118-199,259-273. Confirmed</w:t>
            </w:r>
          </w:p>
        </w:tc>
      </w:tr>
      <w:tr>
        <w:tc>
          <w:tcPr>
            <w:tcW w:type="dxa" w:w="4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23</w:t>
            </w:r>
          </w:p>
        </w:tc>
        <w:tc>
          <w:tcPr>
            <w:tcW w:type="dxa" w:w="12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Validation gate</w:t>
            </w:r>
          </w:p>
        </w:tc>
        <w:tc>
          <w:tcPr>
            <w:tcW w:type="dxa" w:w="15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scorecard</w:t>
            </w:r>
          </w:p>
        </w:tc>
        <w:tc>
          <w:tcPr>
            <w:tcW w:type="dxa" w:w="67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Build stops unless, per center per metric, Launch to Date = 2024 + 2025 + 2026 YTD + Undated + After as-of for additive count metrics. M2/M6/M7 exempt: distinct-patient counts do not sum across periods (by design; must survive any port).</w:t>
            </w:r>
          </w:p>
        </w:tc>
        <w:tc>
          <w:tcPr>
            <w:tcW w:type="dxa" w:w="15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pass/fail</w:t>
            </w:r>
          </w:p>
        </w:tc>
        <w:tc>
          <w:tcPr>
            <w:tcW w:type="dxa" w:w="30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build_scorecard.py:201-218; SOURCE TO TARGET MAPPING. Confirmed</w:t>
            </w:r>
          </w:p>
        </w:tc>
      </w:tr>
      <w:tr>
        <w:tc>
          <w:tcPr>
            <w:tcW w:type="dxa" w:w="4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24</w:t>
            </w:r>
          </w:p>
        </w:tc>
        <w:tc>
          <w:tcPr>
            <w:tcW w:type="dxa" w:w="12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Validation gate</w:t>
            </w:r>
          </w:p>
        </w:tc>
        <w:tc>
          <w:tcPr>
            <w:tcW w:type="dxa" w:w="15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event table vs scorecard</w:t>
            </w:r>
          </w:p>
        </w:tc>
        <w:tc>
          <w:tcPr>
            <w:tcW w:type="dxa" w:w="67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Stage 4 re-aggregates its own event table and compares every cell to the scorecard (tolerance 0.051); the build stops on disagreement EXCEPT for two exempt metrics: '2nd Resections (Scheduled or Completed)' (documented window-edge dedup case, 1 cell in 3,309 on the test sample) and 'Patient Progression Rate' (exempt in code, acknowledged only in a code comment — disagreements of any size on these two never stop the build).</w:t>
            </w:r>
          </w:p>
        </w:tc>
        <w:tc>
          <w:tcPr>
            <w:tcW w:type="dxa" w:w="15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pass/fail</w:t>
            </w:r>
          </w:p>
        </w:tc>
        <w:tc>
          <w:tcPr>
            <w:tcW w:type="dxa" w:w="30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iny"/>
              <w:spacing w:after="20"/>
            </w:pPr>
            <w:r>
              <w:t xml:space="preserve">build_datewindow.py:342-343 (ALLOWED set); ONE DASHBOARD - Tableau build.md. Confirmed</w:t>
            </w:r>
          </w:p>
        </w:tc>
      </w:tr>
    </w:tbl>
    <w:p>
      <w:pPr>
        <w:pStyle w:val="CaptionStyle"/>
        <w:spacing w:after="120"/>
      </w:pPr>
      <w:r>
        <w:t xml:space="preserve">Table: the complete 24-rule processing inventory, adversarially verified against pipeline source on 2026-08-03.</w:t>
      </w:r>
    </w:p>
    <w:p>
      <w:pPr>
        <w:sectPr>
          <w:headerReference w:type="default" r:id="rId23"/>
          <w:footerReference w:type="default" r:id="rId24"/>
          <w:pgSz w:w="15840" w:h="122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pStyle w:val="Heading1"/>
        <w:spacing w:after="160" w:before="320"/>
      </w:pPr>
      <w:r>
        <w:t xml:space="preserve">Appendix B — Complete Source and Relationship Reference</w:t>
      </w:r>
    </w:p>
    <w:p>
      <w:pPr>
        <w:spacing w:after="120"/>
      </w:pPr>
      <w:r>
        <w:t xml:space="preserve">Consolidated reference for every dataset in the model. Row counts and null rates come from the real-data schema profile and live Infinity table notes, not from the test sample; they are dataset-level only.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700"/>
        <w:gridCol w:w="2280"/>
        <w:gridCol w:w="3000"/>
      </w:tblGrid>
      <w:tr>
        <w:trPr>
          <w:tblHeader/>
        </w:trPr>
        <w:tc>
          <w:tcPr>
            <w:tcW w:type="dxa" w:w="21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Dataset</w:t>
            </w:r>
          </w:p>
        </w:tc>
        <w:tc>
          <w:tcPr>
            <w:tcW w:type="dxa" w:w="27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Grain / keys</w:t>
            </w:r>
          </w:p>
        </w:tc>
        <w:tc>
          <w:tcPr>
            <w:tcW w:type="dxa" w:w="22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Row-count notes</w:t>
            </w:r>
          </w:p>
        </w:tc>
        <w:tc>
          <w:tcPr>
            <w:tcW w:type="dxa" w:w="30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Null-rate / quality notes</w:t>
            </w:r>
          </w:p>
        </w:tc>
      </w:tr>
      <w:tr>
        <w:tc>
          <w:tcPr>
            <w:tcW w:type="dxa" w:w="21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bai_list_of_orders</w:t>
            </w:r>
          </w:p>
        </w:tc>
        <w:tc>
          <w:tcPr>
            <w:tcW w:type="dxa" w:w="27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One row per TIL order; PK order_request__til_order_name; AK coi_number; patient key iovance_patient_id; center atc (free text)</w:t>
            </w:r>
          </w:p>
        </w:tc>
        <w:tc>
          <w:tcPr>
            <w:tcW w:type="dxa" w:w="22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2,290 rows in the live table (office notes 2026-08-03); 2,250 in the profiled export</w:t>
            </w:r>
          </w:p>
        </w:tc>
        <w:tc>
          <w:tcPr>
            <w:tcW w:type="dxa" w:w="30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oos_status 82% null; til_order_cancellation_reason 58% null; pickup date 27% null; delivery date 44% null; patient_zip_code 0% null but dirty (junk placeholders)</w:t>
            </w:r>
          </w:p>
        </w:tc>
      </w:tr>
      <w:tr>
        <w:tc>
          <w:tcPr>
            <w:tcW w:type="dxa" w:w="21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bai_tumor_documentation</w:t>
            </w:r>
          </w:p>
        </w:tc>
        <w:tc>
          <w:tcPr>
            <w:tcW w:type="dxa" w:w="27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One row per procurement; PK name; FK til_order_name</w:t>
            </w:r>
          </w:p>
        </w:tc>
        <w:tc>
          <w:tcPr>
            <w:tcW w:type="dxa" w:w="22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1,126 rows over 869 orders (profiled export); ~257 repeat-order rows</w:t>
            </w:r>
          </w:p>
        </w:tc>
        <w:tc>
          <w:tcPr>
            <w:tcW w:type="dxa" w:w="30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pickup date 0.1% null here (vs 27% in orders)</w:t>
            </w:r>
          </w:p>
        </w:tc>
      </w:tr>
      <w:tr>
        <w:tc>
          <w:tcPr>
            <w:tcW w:type="dxa" w:w="21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bai_infusion</w:t>
            </w:r>
          </w:p>
        </w:tc>
        <w:tc>
          <w:tcPr>
            <w:tcW w:type="dxa" w:w="27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One row per order; PK til_order_name (assumed unique)</w:t>
            </w:r>
          </w:p>
        </w:tc>
        <w:tc>
          <w:tcPr>
            <w:tcW w:type="dxa" w:w="22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1,002 rows profiled; 1,032 live (2026-08-03)</w:t>
            </w:r>
          </w:p>
        </w:tc>
        <w:tc>
          <w:tcPr>
            <w:tcW w:type="dxa" w:w="30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infusion_date 10% null; lifileucel_infused_ 6% null</w:t>
            </w:r>
          </w:p>
        </w:tc>
      </w:tr>
      <w:tr>
        <w:tc>
          <w:tcPr>
            <w:tcW w:type="dxa" w:w="21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veeva_komodo_atc_mapping</w:t>
            </w:r>
          </w:p>
        </w:tc>
        <w:tc>
          <w:tcPr>
            <w:tcW w:type="dxa" w:w="27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One row per center; PK veeva_name</w:t>
            </w:r>
          </w:p>
        </w:tc>
        <w:tc>
          <w:tcPr>
            <w:tcW w:type="dxa" w:w="22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84 profiled; 93 live — ~79 in use, 14 mapping rows point at absent centers, ~6 analysis centers unmatched</w:t>
            </w:r>
          </w:p>
        </w:tc>
        <w:tc>
          <w:tcPr>
            <w:tcW w:type="dxa" w:w="30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pps_status 88% null (single value)</w:t>
            </w:r>
          </w:p>
        </w:tc>
      </w:tr>
      <w:tr>
        <w:tc>
          <w:tcPr>
            <w:tcW w:type="dxa" w:w="21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LTD_Reschedules / LTD_Cancellations</w:t>
            </w:r>
          </w:p>
        </w:tc>
        <w:tc>
          <w:tcPr>
            <w:tcW w:type="dxa" w:w="27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One row per TTP-date change / per cancelled TTP; FK ORDER_ID (non-unique)</w:t>
            </w:r>
          </w:p>
        </w:tc>
        <w:tc>
          <w:tcPr>
            <w:tcW w:type="dxa" w:w="22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Hourly snapshots, Aug 2024 - Jul 2026; direction split 380 Postponed / 335 Moved Up (real data)</w:t>
            </w:r>
          </w:p>
        </w:tc>
        <w:tc>
          <w:tcPr>
            <w:tcW w:type="dxa" w:w="30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No center column; TTP dates are DATE while snapshot stamps are TIMESTAMP (cast needed); carries reason values unknown to the pipeline</w:t>
            </w:r>
          </w:p>
        </w:tc>
      </w:tr>
      <w:tr>
        <w:tc>
          <w:tcPr>
            <w:tcW w:type="dxa" w:w="21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bai_slot_data (optional)</w:t>
            </w:r>
          </w:p>
        </w:tc>
        <w:tc>
          <w:tcPr>
            <w:tcW w:type="dxa" w:w="27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One row per slot; PK slot_name; FK til_order_name</w:t>
            </w:r>
          </w:p>
        </w:tc>
        <w:tc>
          <w:tcPr>
            <w:tcW w:type="dxa" w:w="22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2,583 rows profiled</w:t>
            </w:r>
          </w:p>
        </w:tc>
        <w:tc>
          <w:tcPr>
            <w:tcW w:type="dxa" w:w="30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til_order_name 36% null (unbooked slots); drives no metric</w:t>
            </w:r>
          </w:p>
        </w:tc>
      </w:tr>
      <w:tr>
        <w:tc>
          <w:tcPr>
            <w:tcW w:type="dxa" w:w="21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ppr_analysis.csv</w:t>
            </w:r>
          </w:p>
        </w:tc>
        <w:tc>
          <w:tcPr>
            <w:tcW w:type="dxa" w:w="27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One row per order; 62 columns</w:t>
            </w:r>
          </w:p>
        </w:tc>
        <w:tc>
          <w:tcPr>
            <w:tcW w:type="dxa" w:w="22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Row count = orders row count (no multiplying joins)</w:t>
            </w:r>
          </w:p>
        </w:tc>
        <w:tc>
          <w:tcPr>
            <w:tcW w:type="dxa" w:w="30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Derived flags nullable where source dates null</w:t>
            </w:r>
          </w:p>
        </w:tc>
      </w:tr>
      <w:tr>
        <w:tc>
          <w:tcPr>
            <w:tcW w:type="dxa" w:w="21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ppr_cancellations.csv</w:t>
            </w:r>
          </w:p>
        </w:tc>
        <w:tc>
          <w:tcPr>
            <w:tcW w:type="dxa" w:w="27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One row per counted lost-slot event</w:t>
            </w:r>
          </w:p>
        </w:tc>
        <w:tc>
          <w:tcPr>
            <w:tcW w:type="dxa" w:w="22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Empty on proxy runs (header only)</w:t>
            </w:r>
          </w:p>
        </w:tc>
        <w:tc>
          <w:tcPr>
            <w:tcW w:type="dxa" w:w="30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n/a</w:t>
            </w:r>
          </w:p>
        </w:tc>
      </w:tr>
      <w:tr>
        <w:tc>
          <w:tcPr>
            <w:tcW w:type="dxa" w:w="21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ppr_scorecard_tidy.csv</w:t>
            </w:r>
          </w:p>
        </w:tc>
        <w:tc>
          <w:tcPr>
            <w:tcW w:type="dxa" w:w="27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One row per (scope, center, column, metric)</w:t>
            </w:r>
          </w:p>
        </w:tc>
        <w:tc>
          <w:tcPr>
            <w:tcW w:type="dxa" w:w="22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Centers x 10 columns x 13 metrics + 3 benchmark columns x 13</w:t>
            </w:r>
          </w:p>
        </w:tc>
        <w:tc>
          <w:tcPr>
            <w:tcW w:type="dxa" w:w="30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value null where metric undefined (e.g. M9 with zero denominator)</w:t>
            </w:r>
          </w:p>
        </w:tc>
      </w:tr>
      <w:tr>
        <w:tc>
          <w:tcPr>
            <w:tcW w:type="dxa" w:w="21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Events (ppr_datewindow.hyper)</w:t>
            </w:r>
          </w:p>
        </w:tc>
        <w:tc>
          <w:tcPr>
            <w:tcW w:type="dxa" w:w="27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See Section 9</w:t>
            </w:r>
          </w:p>
        </w:tc>
        <w:tc>
          <w:tcPr>
            <w:tcW w:type="dxa" w:w="22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Fan-out: one row per event per bucket + Selected-window copy + 13 x centers x 2 preagg benchmark rows + zero stubs (preagg count asserted in code)</w:t>
            </w:r>
          </w:p>
        </w:tc>
        <w:tc>
          <w:tcPr>
            <w:tcW w:type="dxa" w:w="30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event_date null for undated events; unit null except distinct/preagg rows</w:t>
            </w:r>
          </w:p>
        </w:tc>
      </w:tr>
    </w:tbl>
    <w:p>
      <w:pPr>
        <w:spacing w:after="120"/>
      </w:pPr>
      <w:r>
        <w:t xml:space="preserve">Relationship risks are cataloged in Section 4.3; the ER fields are shown in Figure 2. All relationships attach children to the order hub by aggregation, mapping, or lookup — the only true join is the LEFT join to the deduplicated center mapping.</w:t>
      </w:r>
    </w:p>
    <w:p>
      <w:pPr>
        <w:pStyle w:val="Heading1"/>
        <w:spacing w:after="160" w:before="320"/>
      </w:pPr>
      <w:r>
        <w:t xml:space="preserve">Appendix C — Complete Tableau Field Contract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750"/>
        <w:gridCol w:w="2680"/>
        <w:gridCol w:w="1300"/>
        <w:gridCol w:w="1700"/>
        <w:gridCol w:w="1300"/>
        <w:gridCol w:w="900"/>
      </w:tblGrid>
      <w:tr>
        <w:trPr>
          <w:tblHeader/>
        </w:trPr>
        <w:tc>
          <w:tcPr>
            <w:tcW w:type="dxa" w:w="14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7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26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Definition</w:t>
            </w:r>
          </w:p>
        </w:tc>
        <w:tc>
          <w:tcPr>
            <w:tcW w:type="dxa" w:w="13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Example format</w:t>
            </w:r>
          </w:p>
        </w:tc>
        <w:tc>
          <w:tcPr>
            <w:tcW w:type="dxa" w:w="17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Tableau aggregation</w:t>
            </w:r>
          </w:p>
        </w:tc>
        <w:tc>
          <w:tcPr>
            <w:tcW w:type="dxa" w:w="13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Sort behavior</w:t>
            </w:r>
          </w:p>
        </w:tc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Nullable</w:t>
            </w:r>
          </w:p>
        </w:tc>
      </w:tr>
      <w:tr>
        <w:tc>
          <w:tcPr>
            <w:tcW w:type="dxa" w:w="14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center</w:t>
            </w:r>
          </w:p>
        </w:tc>
        <w:tc>
          <w:tcPr>
            <w:tcW w:type="dxa" w:w="7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string</w:t>
            </w:r>
          </w:p>
        </w:tc>
        <w:tc>
          <w:tcPr>
            <w:tcW w:type="dxa" w:w="26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ATC display name (first atc value seen for the center key)</w:t>
            </w:r>
          </w:p>
        </w:tc>
        <w:tc>
          <w:tcPr>
            <w:tcW w:type="dxa" w:w="13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MD Anderson ...</w:t>
            </w:r>
          </w:p>
        </w:tc>
        <w:tc>
          <w:tcPr>
            <w:tcW w:type="dxa" w:w="17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Dimension (filtered by Keep Center)</w:t>
            </w:r>
          </w:p>
        </w:tc>
        <w:tc>
          <w:tcPr>
            <w:tcW w:type="dxa" w:w="13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n/a</w:t>
            </w:r>
          </w:p>
        </w:tc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No (Inferred)</w:t>
            </w:r>
          </w:p>
        </w:tc>
      </w:tr>
      <w:tr>
        <w:tc>
          <w:tcPr>
            <w:tcW w:type="dxa" w:w="14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metric_group</w:t>
            </w:r>
          </w:p>
        </w:tc>
        <w:tc>
          <w:tcPr>
            <w:tcW w:type="dxa" w:w="7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string</w:t>
            </w:r>
          </w:p>
        </w:tc>
        <w:tc>
          <w:tcPr>
            <w:tcW w:type="dxa" w:w="26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One of the 4 template groups</w:t>
            </w:r>
          </w:p>
        </w:tc>
        <w:tc>
          <w:tcPr>
            <w:tcW w:type="dxa" w:w="13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Tumor Tissue Procurement</w:t>
            </w:r>
          </w:p>
        </w:tc>
        <w:tc>
          <w:tcPr>
            <w:tcW w:type="dxa" w:w="17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Dimension, row group</w:t>
            </w:r>
          </w:p>
        </w:tc>
        <w:tc>
          <w:tcPr>
            <w:tcW w:type="dxa" w:w="13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Template order via metric_order</w:t>
            </w:r>
          </w:p>
        </w:tc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No (Inferred)</w:t>
            </w:r>
          </w:p>
        </w:tc>
      </w:tr>
      <w:tr>
        <w:tc>
          <w:tcPr>
            <w:tcW w:type="dxa" w:w="14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metric</w:t>
            </w:r>
          </w:p>
        </w:tc>
        <w:tc>
          <w:tcPr>
            <w:tcW w:type="dxa" w:w="7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string</w:t>
            </w:r>
          </w:p>
        </w:tc>
        <w:tc>
          <w:tcPr>
            <w:tcW w:type="dxa" w:w="26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Template metric name, verbatim from metrics.py</w:t>
            </w:r>
          </w:p>
        </w:tc>
        <w:tc>
          <w:tcPr>
            <w:tcW w:type="dxa" w:w="13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Completed TTPs</w:t>
            </w:r>
          </w:p>
        </w:tc>
        <w:tc>
          <w:tcPr>
            <w:tcW w:type="dxa" w:w="17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Dimension, row label</w:t>
            </w:r>
          </w:p>
        </w:tc>
        <w:tc>
          <w:tcPr>
            <w:tcW w:type="dxa" w:w="13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By metric_order</w:t>
            </w:r>
          </w:p>
        </w:tc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No (Inferred)</w:t>
            </w:r>
          </w:p>
        </w:tc>
      </w:tr>
      <w:tr>
        <w:tc>
          <w:tcPr>
            <w:tcW w:type="dxa" w:w="14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metric_order</w:t>
            </w:r>
          </w:p>
        </w:tc>
        <w:tc>
          <w:tcPr>
            <w:tcW w:type="dxa" w:w="7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int</w:t>
            </w:r>
          </w:p>
        </w:tc>
        <w:tc>
          <w:tcPr>
            <w:tcW w:type="dxa" w:w="26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1..13 template position</w:t>
            </w:r>
          </w:p>
        </w:tc>
        <w:tc>
          <w:tcPr>
            <w:tcW w:type="dxa" w:w="13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4</w:t>
            </w:r>
          </w:p>
        </w:tc>
        <w:tc>
          <w:tcPr>
            <w:tcW w:type="dxa" w:w="17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Dimension (hidden header)</w:t>
            </w:r>
          </w:p>
        </w:tc>
        <w:tc>
          <w:tcPr>
            <w:tcW w:type="dxa" w:w="13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Ascending</w:t>
            </w:r>
          </w:p>
        </w:tc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No (Inferred)</w:t>
            </w:r>
          </w:p>
        </w:tc>
      </w:tr>
      <w:tr>
        <w:tc>
          <w:tcPr>
            <w:tcW w:type="dxa" w:w="14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agg</w:t>
            </w:r>
          </w:p>
        </w:tc>
        <w:tc>
          <w:tcPr>
            <w:tcW w:type="dxa" w:w="7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string</w:t>
            </w:r>
          </w:p>
        </w:tc>
        <w:tc>
          <w:tcPr>
            <w:tcW w:type="dxa" w:w="26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Per-row aggregation contract</w:t>
            </w:r>
          </w:p>
        </w:tc>
        <w:tc>
          <w:tcPr>
            <w:tcW w:type="dxa" w:w="13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sum</w:t>
            </w:r>
          </w:p>
        </w:tc>
        <w:tc>
          <w:tcPr>
            <w:tcW w:type="dxa" w:w="17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Drives Result calc branch via ATTR</w:t>
            </w:r>
          </w:p>
        </w:tc>
        <w:tc>
          <w:tcPr>
            <w:tcW w:type="dxa" w:w="13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n/a</w:t>
            </w:r>
          </w:p>
        </w:tc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No (Inferred)</w:t>
            </w:r>
          </w:p>
        </w:tc>
      </w:tr>
      <w:tr>
        <w:tc>
          <w:tcPr>
            <w:tcW w:type="dxa" w:w="14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event_date</w:t>
            </w:r>
          </w:p>
        </w:tc>
        <w:tc>
          <w:tcPr>
            <w:tcW w:type="dxa" w:w="7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date</w:t>
            </w:r>
          </w:p>
        </w:tc>
        <w:tc>
          <w:tcPr>
            <w:tcW w:type="dxa" w:w="26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The metric's own event date (rule 17)</w:t>
            </w:r>
          </w:p>
        </w:tc>
        <w:tc>
          <w:tcPr>
            <w:tcW w:type="dxa" w:w="13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2026-05-05</w:t>
            </w:r>
          </w:p>
        </w:tc>
        <w:tc>
          <w:tcPr>
            <w:tcW w:type="dxa" w:w="17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Date filter target (Selected window only)</w:t>
            </w:r>
          </w:p>
        </w:tc>
        <w:tc>
          <w:tcPr>
            <w:tcW w:type="dxa" w:w="13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n/a</w:t>
            </w:r>
          </w:p>
        </w:tc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Yes (Confirmed — undated events)</w:t>
            </w:r>
          </w:p>
        </w:tc>
      </w:tr>
      <w:tr>
        <w:tc>
          <w:tcPr>
            <w:tcW w:type="dxa" w:w="14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value</w:t>
            </w:r>
          </w:p>
        </w:tc>
        <w:tc>
          <w:tcPr>
            <w:tcW w:type="dxa" w:w="7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float</w:t>
            </w:r>
          </w:p>
        </w:tc>
        <w:tc>
          <w:tcPr>
            <w:tcW w:type="dxa" w:w="26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1 per count event; day-count for avg rows; 0/1 for rate rows</w:t>
            </w:r>
          </w:p>
        </w:tc>
        <w:tc>
          <w:tcPr>
            <w:tcW w:type="dxa" w:w="13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1.0 / 34.0</w:t>
            </w:r>
          </w:p>
        </w:tc>
        <w:tc>
          <w:tcPr>
            <w:tcW w:type="dxa" w:w="17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SUM / MEDIAN / AVG per agg</w:t>
            </w:r>
          </w:p>
        </w:tc>
        <w:tc>
          <w:tcPr>
            <w:tcW w:type="dxa" w:w="13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n/a</w:t>
            </w:r>
          </w:p>
        </w:tc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Yes (Inferred — preagg rows)</w:t>
            </w:r>
          </w:p>
        </w:tc>
      </w:tr>
      <w:tr>
        <w:tc>
          <w:tcPr>
            <w:tcW w:type="dxa" w:w="14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unit</w:t>
            </w:r>
          </w:p>
        </w:tc>
        <w:tc>
          <w:tcPr>
            <w:tcW w:type="dxa" w:w="7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string</w:t>
            </w:r>
          </w:p>
        </w:tc>
        <w:tc>
          <w:tcPr>
            <w:tcW w:type="dxa" w:w="26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Patient id (distinct rows); pre-formatted display string (preagg rows)</w:t>
            </w:r>
          </w:p>
        </w:tc>
        <w:tc>
          <w:tcPr>
            <w:tcW w:type="dxa" w:w="13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hash / '12'</w:t>
            </w:r>
          </w:p>
        </w:tc>
        <w:tc>
          <w:tcPr>
            <w:tcW w:type="dxa" w:w="17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COUNTD target or display</w:t>
            </w:r>
          </w:p>
        </w:tc>
        <w:tc>
          <w:tcPr>
            <w:tcW w:type="dxa" w:w="13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n/a</w:t>
            </w:r>
          </w:p>
        </w:tc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Yes (Confirmed)</w:t>
            </w:r>
          </w:p>
        </w:tc>
      </w:tr>
      <w:tr>
        <w:tc>
          <w:tcPr>
            <w:tcW w:type="dxa" w:w="14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col_label</w:t>
            </w:r>
          </w:p>
        </w:tc>
        <w:tc>
          <w:tcPr>
            <w:tcW w:type="dxa" w:w="7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string</w:t>
            </w:r>
          </w:p>
        </w:tc>
        <w:tc>
          <w:tcPr>
            <w:tcW w:type="dxa" w:w="26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Scorecard column name</w:t>
            </w:r>
          </w:p>
        </w:tc>
        <w:tc>
          <w:tcPr>
            <w:tcW w:type="dxa" w:w="13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Launch to Date</w:t>
            </w:r>
          </w:p>
        </w:tc>
        <w:tc>
          <w:tcPr>
            <w:tcW w:type="dxa" w:w="17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Dimension, column label</w:t>
            </w:r>
          </w:p>
        </w:tc>
        <w:tc>
          <w:tcPr>
            <w:tcW w:type="dxa" w:w="13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By col_order</w:t>
            </w:r>
          </w:p>
        </w:tc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No (Inferred)</w:t>
            </w:r>
          </w:p>
        </w:tc>
      </w:tr>
      <w:tr>
        <w:tc>
          <w:tcPr>
            <w:tcW w:type="dxa" w:w="14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col_order</w:t>
            </w:r>
          </w:p>
        </w:tc>
        <w:tc>
          <w:tcPr>
            <w:tcW w:type="dxa" w:w="7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int</w:t>
            </w:r>
          </w:p>
        </w:tc>
        <w:tc>
          <w:tcPr>
            <w:tcW w:type="dxa" w:w="26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Column position</w:t>
            </w:r>
          </w:p>
        </w:tc>
        <w:tc>
          <w:tcPr>
            <w:tcW w:type="dxa" w:w="13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1</w:t>
            </w:r>
          </w:p>
        </w:tc>
        <w:tc>
          <w:tcPr>
            <w:tcW w:type="dxa" w:w="17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Dimension (hidden header)</w:t>
            </w:r>
          </w:p>
        </w:tc>
        <w:tc>
          <w:tcPr>
            <w:tcW w:type="dxa" w:w="13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Ascending</w:t>
            </w:r>
          </w:p>
        </w:tc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No (Inferred)</w:t>
            </w:r>
          </w:p>
        </w:tc>
      </w:tr>
      <w:tr>
        <w:tc>
          <w:tcPr>
            <w:tcW w:type="dxa" w:w="14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cell_color</w:t>
            </w:r>
          </w:p>
        </w:tc>
        <w:tc>
          <w:tcPr>
            <w:tcW w:type="dxa" w:w="7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string</w:t>
            </w:r>
          </w:p>
        </w:tc>
        <w:tc>
          <w:tcPr>
            <w:tcW w:type="dxa" w:w="26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Banding / heat token; heat only on Launch to Date (asserted)</w:t>
            </w:r>
          </w:p>
        </w:tc>
        <w:tc>
          <w:tcPr>
            <w:tcW w:type="dxa" w:w="13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band_blue / amber</w:t>
            </w:r>
          </w:p>
        </w:tc>
        <w:tc>
          <w:tcPr>
            <w:tcW w:type="dxa" w:w="17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Cell shading source</w:t>
            </w:r>
          </w:p>
        </w:tc>
        <w:tc>
          <w:tcPr>
            <w:tcW w:type="dxa" w:w="13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n/a</w:t>
            </w:r>
          </w:p>
        </w:tc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No (Inferred)</w:t>
            </w:r>
          </w:p>
        </w:tc>
      </w:tr>
      <w:tr>
        <w:tc>
          <w:tcPr>
            <w:tcW w:type="dxa" w:w="14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col_group</w:t>
            </w:r>
          </w:p>
        </w:tc>
        <w:tc>
          <w:tcPr>
            <w:tcW w:type="dxa" w:w="7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string</w:t>
            </w:r>
          </w:p>
        </w:tc>
        <w:tc>
          <w:tcPr>
            <w:tcW w:type="dxa" w:w="26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Block header text</w:t>
            </w:r>
          </w:p>
        </w:tc>
        <w:tc>
          <w:tcPr>
            <w:tcW w:type="dxa" w:w="13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This Center</w:t>
            </w:r>
          </w:p>
        </w:tc>
        <w:tc>
          <w:tcPr>
            <w:tcW w:type="dxa" w:w="17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Dimension, block header</w:t>
            </w:r>
          </w:p>
        </w:tc>
        <w:tc>
          <w:tcPr>
            <w:tcW w:type="dxa" w:w="13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By col_group_order</w:t>
            </w:r>
          </w:p>
        </w:tc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No (Inferred)</w:t>
            </w:r>
          </w:p>
        </w:tc>
      </w:tr>
      <w:tr>
        <w:tc>
          <w:tcPr>
            <w:tcW w:type="dxa" w:w="14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col_group_order</w:t>
            </w:r>
          </w:p>
        </w:tc>
        <w:tc>
          <w:tcPr>
            <w:tcW w:type="dxa" w:w="75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int</w:t>
            </w:r>
          </w:p>
        </w:tc>
        <w:tc>
          <w:tcPr>
            <w:tcW w:type="dxa" w:w="26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min(col_order) within the block</w:t>
            </w:r>
          </w:p>
        </w:tc>
        <w:tc>
          <w:tcPr>
            <w:tcW w:type="dxa" w:w="13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1</w:t>
            </w:r>
          </w:p>
        </w:tc>
        <w:tc>
          <w:tcPr>
            <w:tcW w:type="dxa" w:w="17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Dimension (hidden header)</w:t>
            </w:r>
          </w:p>
        </w:tc>
        <w:tc>
          <w:tcPr>
            <w:tcW w:type="dxa" w:w="13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Ascending</w:t>
            </w:r>
          </w:p>
        </w:tc>
        <w:tc>
          <w:tcPr>
            <w:tcW w:type="dxa" w:w="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No (Inferred)</w:t>
            </w:r>
          </w:p>
        </w:tc>
      </w:tr>
    </w:tbl>
    <w:p>
      <w:pPr>
        <w:pStyle w:val="NoteStyle"/>
        <w:spacing w:after="120"/>
      </w:pPr>
      <w:r>
        <w:t xml:space="preserve">Field order in the CSV header, verbatim: center, metric_group, metric, metric_order, agg, event_date, value, unit, col_label, col_order, cell_color, col_group, col_group_order (Confirmed — header measured).</w:t>
      </w:r>
    </w:p>
    <w:p>
      <w:pPr>
        <w:pStyle w:val="Heading1"/>
        <w:spacing w:after="160" w:before="320"/>
      </w:pPr>
      <w:r>
        <w:t xml:space="preserve">Appendix D — Evidence Index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80"/>
        <w:gridCol w:w="3800"/>
        <w:gridCol w:w="2400"/>
        <w:gridCol w:w="1500"/>
      </w:tblGrid>
      <w:tr>
        <w:trPr>
          <w:tblHeader/>
        </w:trPr>
        <w:tc>
          <w:tcPr>
            <w:tcW w:type="dxa" w:w="23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Topic</w:t>
            </w:r>
          </w:p>
        </w:tc>
        <w:tc>
          <w:tcPr>
            <w:tcW w:type="dxa" w:w="38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File</w:t>
            </w:r>
          </w:p>
        </w:tc>
        <w:tc>
          <w:tcPr>
            <w:tcW w:type="dxa" w:w="2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Function / section</w:t>
            </w:r>
          </w:p>
        </w:tc>
        <w:tc>
          <w:tcPr>
            <w:tcW w:type="dxa" w:w="15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Lines (as read 2026-08-03)</w:t>
            </w:r>
          </w:p>
        </w:tc>
      </w:tr>
      <w:tr>
        <w:tc>
          <w:tcPr>
            <w:tcW w:type="dxa" w:w="23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Stage order, input resolution</w:t>
            </w:r>
          </w:p>
        </w:tc>
        <w:tc>
          <w:tcPr>
            <w:tcW w:type="dxa" w:w="38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git/PPR/July 27/RUN_ALL.py</w:t>
            </w:r>
          </w:p>
        </w:tc>
        <w:tc>
          <w:tcPr>
            <w:tcW w:type="dxa" w:w="2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STEPS list; main()</w:t>
            </w:r>
          </w:p>
        </w:tc>
        <w:tc>
          <w:tcPr>
            <w:tcW w:type="dxa" w:w="15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34-41, 48-91</w:t>
            </w:r>
          </w:p>
        </w:tc>
      </w:tr>
      <w:tr>
        <w:tc>
          <w:tcPr>
            <w:tcW w:type="dxa" w:w="23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As-of derivation, run_meta</w:t>
            </w:r>
          </w:p>
        </w:tc>
        <w:tc>
          <w:tcPr>
            <w:tcW w:type="dxa" w:w="38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git/PPR/July 27/pipeline/build_analysis_table.py</w:t>
            </w:r>
          </w:p>
        </w:tc>
        <w:tc>
          <w:tcPr>
            <w:tcW w:type="dxa" w:w="2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as-of block</w:t>
            </w:r>
          </w:p>
        </w:tc>
        <w:tc>
          <w:tcPr>
            <w:tcW w:type="dxa" w:w="15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36-41, 151-164</w:t>
            </w:r>
          </w:p>
        </w:tc>
      </w:tr>
      <w:tr>
        <w:tc>
          <w:tcPr>
            <w:tcW w:type="dxa" w:w="23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File matching, hist exclusion</w:t>
            </w:r>
          </w:p>
        </w:tc>
        <w:tc>
          <w:tcPr>
            <w:tcW w:type="dxa" w:w="38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git/PPR/July 27/pipeline/build_analysis_table.py</w:t>
            </w:r>
          </w:p>
        </w:tc>
        <w:tc>
          <w:tcPr>
            <w:tcW w:type="dxa" w:w="2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_resolve()</w:t>
            </w:r>
          </w:p>
        </w:tc>
        <w:tc>
          <w:tcPr>
            <w:tcW w:type="dxa" w:w="15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101-127</w:t>
            </w:r>
          </w:p>
        </w:tc>
      </w:tr>
      <w:tr>
        <w:tc>
          <w:tcPr>
            <w:tcW w:type="dxa" w:w="23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Reason categories, health list</w:t>
            </w:r>
          </w:p>
        </w:tc>
        <w:tc>
          <w:tcPr>
            <w:tcW w:type="dxa" w:w="38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git/PPR/July 27/pipeline/build_analysis_table.py</w:t>
            </w:r>
          </w:p>
        </w:tc>
        <w:tc>
          <w:tcPr>
            <w:tcW w:type="dxa" w:w="2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REASON_CATEGORY</w:t>
            </w:r>
          </w:p>
        </w:tc>
        <w:tc>
          <w:tcPr>
            <w:tcW w:type="dxa" w:w="15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48-99</w:t>
            </w:r>
          </w:p>
        </w:tc>
      </w:tr>
      <w:tr>
        <w:tc>
          <w:tcPr>
            <w:tcW w:type="dxa" w:w="23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Metric flags, day-diffs, asserts</w:t>
            </w:r>
          </w:p>
        </w:tc>
        <w:tc>
          <w:tcPr>
            <w:tcW w:type="dxa" w:w="38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git/PPR/July 27/pipeline/build_analysis_table.py</w:t>
            </w:r>
          </w:p>
        </w:tc>
        <w:tc>
          <w:tcPr>
            <w:tcW w:type="dxa" w:w="2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derived flags</w:t>
            </w:r>
          </w:p>
        </w:tc>
        <w:tc>
          <w:tcPr>
            <w:tcW w:type="dxa" w:w="15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204-249</w:t>
            </w:r>
          </w:p>
        </w:tc>
      </w:tr>
      <w:tr>
        <w:tc>
          <w:tcPr>
            <w:tcW w:type="dxa" w:w="23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Center tiers incl. New fallback</w:t>
            </w:r>
          </w:p>
        </w:tc>
        <w:tc>
          <w:tcPr>
            <w:tcW w:type="dxa" w:w="38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git/PPR/July 27/pipeline/build_analysis_table.py</w:t>
            </w:r>
          </w:p>
        </w:tc>
        <w:tc>
          <w:tcPr>
            <w:tcW w:type="dxa" w:w="2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tier block</w:t>
            </w:r>
          </w:p>
        </w:tc>
        <w:tc>
          <w:tcPr>
            <w:tcW w:type="dxa" w:w="15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255-279</w:t>
            </w:r>
          </w:p>
        </w:tc>
      </w:tr>
      <w:tr>
        <w:tc>
          <w:tcPr>
            <w:tcW w:type="dxa" w:w="23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Metric registry, event dates</w:t>
            </w:r>
          </w:p>
        </w:tc>
        <w:tc>
          <w:tcPr>
            <w:tcW w:type="dxa" w:w="38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git/PPR/July 27/pipeline/metrics.py</w:t>
            </w:r>
          </w:p>
        </w:tc>
        <w:tc>
          <w:tcPr>
            <w:tcW w:type="dxa" w:w="2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METRICS; EVENT_DATE; NON_ADDITIVE</w:t>
            </w:r>
          </w:p>
        </w:tc>
        <w:tc>
          <w:tcPr>
            <w:tcW w:type="dxa" w:w="15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12-73</w:t>
            </w:r>
          </w:p>
        </w:tc>
      </w:tr>
      <w:tr>
        <w:tc>
          <w:tcPr>
            <w:tcW w:type="dxa" w:w="23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13 metric computations</w:t>
            </w:r>
          </w:p>
        </w:tc>
        <w:tc>
          <w:tcPr>
            <w:tcW w:type="dxa" w:w="38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git/PPR/July 27/pipeline/build_scorecard.py</w:t>
            </w:r>
          </w:p>
        </w:tc>
        <w:tc>
          <w:tcPr>
            <w:tcW w:type="dxa" w:w="2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compute()</w:t>
            </w:r>
          </w:p>
        </w:tc>
        <w:tc>
          <w:tcPr>
            <w:tcW w:type="dxa" w:w="15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36-121</w:t>
            </w:r>
          </w:p>
        </w:tc>
      </w:tr>
      <w:tr>
        <w:tc>
          <w:tcPr>
            <w:tcW w:type="dxa" w:w="23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Windows, benchmarks, additivity gate</w:t>
            </w:r>
          </w:p>
        </w:tc>
        <w:tc>
          <w:tcPr>
            <w:tcW w:type="dxa" w:w="38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git/PPR/July 27/pipeline/build_scorecard.py</w:t>
            </w:r>
          </w:p>
        </w:tc>
        <w:tc>
          <w:tcPr>
            <w:tcW w:type="dxa" w:w="2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columns; bench_median(); reconciliation</w:t>
            </w:r>
          </w:p>
        </w:tc>
        <w:tc>
          <w:tcPr>
            <w:tcW w:type="dxa" w:w="15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129-218</w:t>
            </w:r>
          </w:p>
        </w:tc>
      </w:tr>
      <w:tr>
        <w:tc>
          <w:tcPr>
            <w:tcW w:type="dxa" w:w="23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Metric-3 rule constants and logic</w:t>
            </w:r>
          </w:p>
        </w:tc>
        <w:tc>
          <w:tcPr>
            <w:tcW w:type="dxa" w:w="38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git/PPR/July 27/pipeline/cancellations.py</w:t>
            </w:r>
          </w:p>
        </w:tc>
        <w:tc>
          <w:tcPr>
            <w:tcW w:type="dxa" w:w="2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THRESHOLD_DAYS; apply_rule(); sources</w:t>
            </w:r>
          </w:p>
        </w:tc>
        <w:tc>
          <w:tcPr>
            <w:tcW w:type="dxa" w:w="15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32-41, 118-276</w:t>
            </w:r>
          </w:p>
        </w:tc>
      </w:tr>
      <w:tr>
        <w:tc>
          <w:tcPr>
            <w:tcW w:type="dxa" w:w="23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Metric-3 stage, center join, m3_source</w:t>
            </w:r>
          </w:p>
        </w:tc>
        <w:tc>
          <w:tcPr>
            <w:tcW w:type="dxa" w:w="38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git/PPR/July 27/pipeline/build_cancellations.py</w:t>
            </w:r>
          </w:p>
        </w:tc>
        <w:tc>
          <w:tcPr>
            <w:tcW w:type="dxa" w:w="2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main flow</w:t>
            </w:r>
          </w:p>
        </w:tc>
        <w:tc>
          <w:tcPr>
            <w:tcW w:type="dxa" w:w="15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28-94, 110-111</w:t>
            </w:r>
          </w:p>
        </w:tc>
      </w:tr>
      <w:tr>
        <w:tc>
          <w:tcPr>
            <w:tcW w:type="dxa" w:w="23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Metric-3 consumer defect</w:t>
            </w:r>
          </w:p>
        </w:tc>
        <w:tc>
          <w:tcPr>
            <w:tcW w:type="dxa" w:w="38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git/PPR/July 27/pipeline/build_scorecard.py + build_datewindow.py</w:t>
            </w:r>
          </w:p>
        </w:tc>
        <w:tc>
          <w:tcPr>
            <w:tcW w:type="dxa" w:w="2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m3 source tests</w:t>
            </w:r>
          </w:p>
        </w:tc>
        <w:tc>
          <w:tcPr>
            <w:tcW w:type="dxa" w:w="15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91; 60</w:t>
            </w:r>
          </w:p>
        </w:tc>
      </w:tr>
      <w:tr>
        <w:tc>
          <w:tcPr>
            <w:tcW w:type="dxa" w:w="23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Event emission, buckets, heat, gates</w:t>
            </w:r>
          </w:p>
        </w:tc>
        <w:tc>
          <w:tcPr>
            <w:tcW w:type="dxa" w:w="38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git/PPR/July 27/pipeline/build_datewindow.py</w:t>
            </w:r>
          </w:p>
        </w:tc>
        <w:tc>
          <w:tcPr>
            <w:tcW w:type="dxa" w:w="2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emit(); BUCKETS; reconciliation</w:t>
            </w:r>
          </w:p>
        </w:tc>
        <w:tc>
          <w:tcPr>
            <w:tcW w:type="dxa" w:w="15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31-350</w:t>
            </w:r>
          </w:p>
        </w:tc>
      </w:tr>
      <w:tr>
        <w:tc>
          <w:tcPr>
            <w:tcW w:type="dxa" w:w="23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Hyper extracts</w:t>
            </w:r>
          </w:p>
        </w:tc>
        <w:tc>
          <w:tcPr>
            <w:tcW w:type="dxa" w:w="38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git/PPR/July 27/pipeline/build_hyper.py</w:t>
            </w:r>
          </w:p>
        </w:tc>
        <w:tc>
          <w:tcPr>
            <w:tcW w:type="dxa" w:w="2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three frame_to_hyper calls</w:t>
            </w:r>
          </w:p>
        </w:tc>
        <w:tc>
          <w:tcPr>
            <w:tcW w:type="dxa" w:w="15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22-81</w:t>
            </w:r>
          </w:p>
        </w:tc>
      </w:tr>
      <w:tr>
        <w:tc>
          <w:tcPr>
            <w:tcW w:type="dxa" w:w="23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HTML fallback engine</w:t>
            </w:r>
          </w:p>
        </w:tc>
        <w:tc>
          <w:tcPr>
            <w:tcW w:type="dxa" w:w="38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git/PPR/July 27/pipeline/build_dashboard_html.py</w:t>
            </w:r>
          </w:p>
        </w:tc>
        <w:tc>
          <w:tcPr>
            <w:tcW w:type="dxa" w:w="2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computeWin()</w:t>
            </w:r>
          </w:p>
        </w:tc>
        <w:tc>
          <w:tcPr>
            <w:tcW w:type="dxa" w:w="15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234-283</w:t>
            </w:r>
          </w:p>
        </w:tc>
      </w:tr>
      <w:tr>
        <w:tc>
          <w:tcPr>
            <w:tcW w:type="dxa" w:w="23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Golden baseline tool</w:t>
            </w:r>
          </w:p>
        </w:tc>
        <w:tc>
          <w:tcPr>
            <w:tcW w:type="dxa" w:w="38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git/PPR/July 27/pipeline/baseline.py</w:t>
            </w:r>
          </w:p>
        </w:tc>
        <w:tc>
          <w:tcPr>
            <w:tcW w:type="dxa" w:w="2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freeze / diff / show</w:t>
            </w:r>
          </w:p>
        </w:tc>
        <w:tc>
          <w:tcPr>
            <w:tcW w:type="dxa" w:w="15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30-154</w:t>
            </w:r>
          </w:p>
        </w:tc>
      </w:tr>
      <w:tr>
        <w:tc>
          <w:tcPr>
            <w:tcW w:type="dxa" w:w="23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Refresh procedure</w:t>
            </w:r>
          </w:p>
        </w:tc>
        <w:tc>
          <w:tcPr>
            <w:tcW w:type="dxa" w:w="38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git/PPR/July 27/README.md; SETUP - do this.md</w:t>
            </w:r>
          </w:p>
        </w:tc>
        <w:tc>
          <w:tcPr>
            <w:tcW w:type="dxa" w:w="2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sections 3, 8; steps 0-6</w:t>
            </w:r>
          </w:p>
        </w:tc>
        <w:tc>
          <w:tcPr>
            <w:tcW w:type="dxa" w:w="15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n/a</w:t>
            </w:r>
          </w:p>
        </w:tc>
      </w:tr>
      <w:tr>
        <w:tc>
          <w:tcPr>
            <w:tcW w:type="dxa" w:w="23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Workbook build spec (three calcs)</w:t>
            </w:r>
          </w:p>
        </w:tc>
        <w:tc>
          <w:tcPr>
            <w:tcW w:type="dxa" w:w="38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git/PPR/July 27/ONE DASHBOARD - Tableau build.md</w:t>
            </w:r>
          </w:p>
        </w:tc>
        <w:tc>
          <w:tcPr>
            <w:tcW w:type="dxa" w:w="2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sections 1-5</w:t>
            </w:r>
          </w:p>
        </w:tc>
        <w:tc>
          <w:tcPr>
            <w:tcW w:type="dxa" w:w="15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28-88</w:t>
            </w:r>
          </w:p>
        </w:tc>
      </w:tr>
      <w:tr>
        <w:tc>
          <w:tcPr>
            <w:tcW w:type="dxa" w:w="23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Current input list (supersession)</w:t>
            </w:r>
          </w:p>
        </w:tc>
        <w:tc>
          <w:tcPr>
            <w:tcW w:type="dxa" w:w="38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PPR Automation/PIPELINE v2 - design and download list.md</w:t>
            </w:r>
          </w:p>
        </w:tc>
        <w:tc>
          <w:tcPr>
            <w:tcW w:type="dxa" w:w="2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section 1; open items</w:t>
            </w:r>
          </w:p>
        </w:tc>
        <w:tc>
          <w:tcPr>
            <w:tcW w:type="dxa" w:w="15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8-37, 180-227</w:t>
            </w:r>
          </w:p>
        </w:tc>
      </w:tr>
      <w:tr>
        <w:tc>
          <w:tcPr>
            <w:tcW w:type="dxa" w:w="23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Source schemas, null rates, join coverage</w:t>
            </w:r>
          </w:p>
        </w:tc>
        <w:tc>
          <w:tcPr>
            <w:tcW w:type="dxa" w:w="38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Infinity schema profile.md</w:t>
            </w:r>
          </w:p>
        </w:tc>
        <w:tc>
          <w:tcPr>
            <w:tcW w:type="dxa" w:w="2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per-file tables; join map</w:t>
            </w:r>
          </w:p>
        </w:tc>
        <w:tc>
          <w:tcPr>
            <w:tcW w:type="dxa" w:w="15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n/a</w:t>
            </w:r>
          </w:p>
        </w:tc>
      </w:tr>
      <w:tr>
        <w:tc>
          <w:tcPr>
            <w:tcW w:type="dxa" w:w="23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Live table facts, LTD coverage</w:t>
            </w:r>
          </w:p>
        </w:tc>
        <w:tc>
          <w:tcPr>
            <w:tcW w:type="dxa" w:w="38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PPR Automation/INFINITY - table results (do not re-query).md</w:t>
            </w:r>
          </w:p>
        </w:tc>
        <w:tc>
          <w:tcPr>
            <w:tcW w:type="dxa" w:w="2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row counts; LTD sections</w:t>
            </w:r>
          </w:p>
        </w:tc>
        <w:tc>
          <w:tcPr>
            <w:tcW w:type="dxa" w:w="15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n/a</w:t>
            </w:r>
          </w:p>
        </w:tc>
      </w:tr>
      <w:tr>
        <w:tc>
          <w:tcPr>
            <w:tcW w:type="dxa" w:w="23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Validation legs and status</w:t>
            </w:r>
          </w:p>
        </w:tc>
        <w:tc>
          <w:tcPr>
            <w:tcW w:type="dxa" w:w="38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PPR Automation/VALIDATION LOG - dashboard.md</w:t>
            </w:r>
          </w:p>
        </w:tc>
        <w:tc>
          <w:tcPr>
            <w:tcW w:type="dxa" w:w="2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legs A/B/C; open items</w:t>
            </w:r>
          </w:p>
        </w:tc>
        <w:tc>
          <w:tcPr>
            <w:tcW w:type="dxa" w:w="15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n/a</w:t>
            </w:r>
          </w:p>
        </w:tc>
      </w:tr>
      <w:tr>
        <w:tc>
          <w:tcPr>
            <w:tcW w:type="dxa" w:w="23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Verification SQL (9 of 13 metrics)</w:t>
            </w:r>
          </w:p>
        </w:tc>
        <w:tc>
          <w:tcPr>
            <w:tcW w:type="dxa" w:w="38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git/PPR/July 27/INFINITY - verify 13 metrics.sql (+ both-centres copy)</w:t>
            </w:r>
          </w:p>
        </w:tc>
        <w:tc>
          <w:tcPr>
            <w:tcW w:type="dxa" w:w="2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Q1-Q7</w:t>
            </w:r>
          </w:p>
        </w:tc>
        <w:tc>
          <w:tcPr>
            <w:tcW w:type="dxa" w:w="15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24-136</w:t>
            </w:r>
          </w:p>
        </w:tc>
      </w:tr>
      <w:tr>
        <w:tc>
          <w:tcPr>
            <w:tcW w:type="dxa" w:w="23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Consolidated current-state handoff</w:t>
            </w:r>
          </w:p>
        </w:tc>
        <w:tc>
          <w:tcPr>
            <w:tcW w:type="dxa" w:w="38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git/PPR/August 4/ (4 files)</w:t>
            </w:r>
          </w:p>
        </w:tc>
        <w:tc>
          <w:tcPr>
            <w:tcW w:type="dxa" w:w="24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README; 01; 02; 03</w:t>
            </w:r>
          </w:p>
        </w:tc>
        <w:tc>
          <w:tcPr>
            <w:tcW w:type="dxa" w:w="15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n/a</w:t>
            </w:r>
          </w:p>
        </w:tc>
      </w:tr>
    </w:tbl>
    <w:p>
      <w:pPr>
        <w:pStyle w:val="Heading1"/>
        <w:spacing w:after="160" w:before="320"/>
      </w:pPr>
      <w:r>
        <w:t xml:space="preserve">Appendix E — Open Questions</w:t>
      </w:r>
    </w:p>
    <w:p>
      <w:pPr>
        <w:pStyle w:val="Heading2"/>
        <w:spacing w:after="120" w:before="240"/>
      </w:pPr>
      <w:r>
        <w:t xml:space="preserve">Business questions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Decisions D1-D7 (Section 13): Metric 3 direction and grain; median vs average; New-center definition; undated events; free-text Other reasons; enrollments as orders vs patients.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Expected KPI totals for a known date range: a reviewer deck exists with per-metric numbers as of 11 May 2026 — should it become the approved baseline (Section 11.4)?</w:t>
      </w:r>
    </w:p>
    <w:p>
      <w:pPr>
        <w:pStyle w:val="Heading2"/>
        <w:spacing w:after="120" w:before="240"/>
      </w:pPr>
      <w:r>
        <w:t xml:space="preserve">Tableau questions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24 items in the Section 14 checklist (Needs TWBX verification).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Are there Tableau calculations in the production workbook not represented in the build doc?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Undated-column visibility: two same-day docs disagree (one says not displayed, the later shows it displayed).</w:t>
      </w:r>
    </w:p>
    <w:p>
      <w:pPr>
        <w:pStyle w:val="Heading2"/>
        <w:spacing w:after="120" w:before="240"/>
      </w:pPr>
      <w:r>
        <w:t xml:space="preserve">Data engineering questions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Target environment and destination for the Events dataset (Section 15.3).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Full vs incremental (full rebuild recommended initially — volume is small).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Refresh trigger for Tableau; monitoring and alert ownership (Sections 15.4, 16).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Source-deletion handling (Decision D9).</w:t>
      </w:r>
    </w:p>
    <w:p>
      <w:pPr>
        <w:pStyle w:val="Heading2"/>
        <w:spacing w:after="120" w:before="240"/>
      </w:pPr>
      <w:r>
        <w:t xml:space="preserve">Source-system questions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Can Infinity provide API / database / scheduled-export access instead of manual explorer downloads? (TBD — nothing documented.)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Which platform table feeds veeva_call_activity (retired but unmapped)? The slot exports map to file_Manufacturing_Slots (Inferred, strong column match).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Is there an authoritative center identifier that could replace the fuzzy name mapping?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is the exact earliest order date (historical scope floor)? TBD.</w:t>
      </w:r>
    </w:p>
    <w:p>
      <w:pPr>
        <w:pStyle w:val="Heading2"/>
        <w:spacing w:after="120" w:before="240"/>
      </w:pPr>
      <w:r>
        <w:t xml:space="preserve">Validation questions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Metrics still lacking source-side verification: Metric 3 (needs a window function the explorer cannot run — checked against LTD tables instead) and the three medians (raw download + Excel MEDIAN procedure documented).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Who is the independent validation approver (Section 16)?</w:t>
      </w:r>
    </w:p>
    <w:p>
      <w:pPr>
        <w:pStyle w:val="Heading1"/>
        <w:spacing w:after="160" w:before="320"/>
      </w:pPr>
      <w:r>
        <w:t xml:space="preserve">Appendix F — Glossary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6280"/>
        <w:gridCol w:w="1900"/>
      </w:tblGrid>
      <w:tr>
        <w:trPr>
          <w:tblHeader/>
        </w:trPr>
        <w:tc>
          <w:tcPr>
            <w:tcW w:type="dxa" w:w="1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Term</w:t>
            </w:r>
          </w:p>
        </w:tc>
        <w:tc>
          <w:tcPr>
            <w:tcW w:type="dxa" w:w="62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dxa" w:w="1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shd w:fill="D9E2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pStyle w:val="TableText"/>
              <w:spacing w:after="0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1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ATC</w:t>
            </w:r>
          </w:p>
        </w:tc>
        <w:tc>
          <w:tcPr>
            <w:tcW w:type="dxa" w:w="62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Authorized Treatment Center — a center authorized to administer AMTAGVI (project usage: 'centres authorised during 2025', 'never-authorized systems')</w:t>
            </w:r>
          </w:p>
        </w:tc>
        <w:tc>
          <w:tcPr>
            <w:tcW w:type="dxa" w:w="1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Confirmed usage</w:t>
            </w:r>
          </w:p>
        </w:tc>
      </w:tr>
      <w:tr>
        <w:tc>
          <w:tcPr>
            <w:tcW w:type="dxa" w:w="1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AMTAGVI</w:t>
            </w:r>
          </w:p>
        </w:tc>
        <w:tc>
          <w:tcPr>
            <w:tcW w:type="dxa" w:w="62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The infused product (lifileucel); 'AMTAGVI infused' = lifileucel_infused_ = Yes with an infusion date</w:t>
            </w:r>
          </w:p>
        </w:tc>
        <w:tc>
          <w:tcPr>
            <w:tcW w:type="dxa" w:w="1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Confirmed usage</w:t>
            </w:r>
          </w:p>
        </w:tc>
      </w:tr>
      <w:tr>
        <w:tc>
          <w:tcPr>
            <w:tcW w:type="dxa" w:w="1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BAI</w:t>
            </w:r>
          </w:p>
        </w:tc>
        <w:tc>
          <w:tcPr>
            <w:tcW w:type="dxa" w:w="62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The Iovance analytics team that owns this dashboard; acronym expansion not documented in project files</w:t>
            </w:r>
          </w:p>
        </w:tc>
        <w:tc>
          <w:tcPr>
            <w:tcW w:type="dxa" w:w="1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TBD</w:t>
            </w:r>
          </w:p>
        </w:tc>
      </w:tr>
      <w:tr>
        <w:tc>
          <w:tcPr>
            <w:tcW w:type="dxa" w:w="1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TIL</w:t>
            </w:r>
          </w:p>
        </w:tc>
        <w:tc>
          <w:tcPr>
            <w:tcW w:type="dxa" w:w="62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Order/product prefix ('TIL order'); expansion not documented in project files (standard Iovance product terminology: tumor-infiltrating lymphocyte)</w:t>
            </w:r>
          </w:p>
        </w:tc>
        <w:tc>
          <w:tcPr>
            <w:tcW w:type="dxa" w:w="1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Inferred</w:t>
            </w:r>
          </w:p>
        </w:tc>
      </w:tr>
      <w:tr>
        <w:tc>
          <w:tcPr>
            <w:tcW w:type="dxa" w:w="1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TTP</w:t>
            </w:r>
          </w:p>
        </w:tc>
        <w:tc>
          <w:tcPr>
            <w:tcW w:type="dxa" w:w="62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Tumor tissue procurement / pickup; 'TTP date' = tumor_tissue_pick_up_date</w:t>
            </w:r>
          </w:p>
        </w:tc>
        <w:tc>
          <w:tcPr>
            <w:tcW w:type="dxa" w:w="1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Confirmed usage</w:t>
            </w:r>
          </w:p>
        </w:tc>
      </w:tr>
      <w:tr>
        <w:tc>
          <w:tcPr>
            <w:tcW w:type="dxa" w:w="1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LTD (column)</w:t>
            </w:r>
          </w:p>
        </w:tc>
        <w:tc>
          <w:tcPr>
            <w:tcW w:type="dxa" w:w="62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'Launch to Date' — the unbounded scorecard column</w:t>
            </w:r>
          </w:p>
        </w:tc>
        <w:tc>
          <w:tcPr>
            <w:tcW w:type="dxa" w:w="1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Confirmed</w:t>
            </w:r>
          </w:p>
        </w:tc>
      </w:tr>
      <w:tr>
        <w:tc>
          <w:tcPr>
            <w:tcW w:type="dxa" w:w="1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LTD_ (file prefix)</w:t>
            </w:r>
          </w:p>
        </w:tc>
        <w:tc>
          <w:tcPr>
            <w:tcW w:type="dxa" w:w="62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Prefix of the reschedule/cancellation snapshot exports; expansion not documented</w:t>
            </w:r>
          </w:p>
        </w:tc>
        <w:tc>
          <w:tcPr>
            <w:tcW w:type="dxa" w:w="1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TBD</w:t>
            </w:r>
          </w:p>
        </w:tc>
      </w:tr>
      <w:tr>
        <w:tc>
          <w:tcPr>
            <w:tcW w:type="dxa" w:w="1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OOS</w:t>
            </w:r>
          </w:p>
        </w:tc>
        <w:tc>
          <w:tcPr>
            <w:tcW w:type="dxa" w:w="62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Out of spec(ification) — oos_status values are Confirmed OOS / In Spec / Potential OOS</w:t>
            </w:r>
          </w:p>
        </w:tc>
        <w:tc>
          <w:tcPr>
            <w:tcW w:type="dxa" w:w="1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Inferred</w:t>
            </w:r>
          </w:p>
        </w:tc>
      </w:tr>
      <w:tr>
        <w:tc>
          <w:tcPr>
            <w:tcW w:type="dxa" w:w="1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Hyper</w:t>
            </w:r>
          </w:p>
        </w:tc>
        <w:tc>
          <w:tcPr>
            <w:tcW w:type="dxa" w:w="62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Tableau's native extract file format (.hyper), written with pantab</w:t>
            </w:r>
          </w:p>
        </w:tc>
        <w:tc>
          <w:tcPr>
            <w:tcW w:type="dxa" w:w="1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Confirmed</w:t>
            </w:r>
          </w:p>
        </w:tc>
      </w:tr>
      <w:tr>
        <w:tc>
          <w:tcPr>
            <w:tcW w:type="dxa" w:w="1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Infinity</w:t>
            </w:r>
          </w:p>
        </w:tc>
        <w:tc>
          <w:tcPr>
            <w:tcW w:type="dxa" w:w="62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The source platform the Excel exports come from</w:t>
            </w:r>
          </w:p>
        </w:tc>
        <w:tc>
          <w:tcPr>
            <w:tcW w:type="dxa" w:w="1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Confirmed</w:t>
            </w:r>
          </w:p>
        </w:tc>
      </w:tr>
      <w:tr>
        <w:tc>
          <w:tcPr>
            <w:tcW w:type="dxa" w:w="1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Veeva</w:t>
            </w:r>
          </w:p>
        </w:tc>
        <w:tc>
          <w:tcPr>
            <w:tcW w:type="dxa" w:w="62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CRM source of the center mapping (veeva_komodo_atc_mapping)</w:t>
            </w:r>
          </w:p>
        </w:tc>
        <w:tc>
          <w:tcPr>
            <w:tcW w:type="dxa" w:w="1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Confirmed</w:t>
            </w:r>
          </w:p>
        </w:tc>
      </w:tr>
      <w:tr>
        <w:tc>
          <w:tcPr>
            <w:tcW w:type="dxa" w:w="1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As-of date</w:t>
            </w:r>
          </w:p>
        </w:tc>
        <w:tc>
          <w:tcPr>
            <w:tcW w:type="dxa" w:w="62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The run's reference date: max order-creation date in the extract (or PPR_ASOF override); never the clock</w:t>
            </w:r>
          </w:p>
        </w:tc>
        <w:tc>
          <w:tcPr>
            <w:tcW w:type="dxa" w:w="1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Confirmed</w:t>
            </w:r>
          </w:p>
        </w:tc>
      </w:tr>
      <w:tr>
        <w:tc>
          <w:tcPr>
            <w:tcW w:type="dxa" w:w="1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Event grain</w:t>
            </w:r>
          </w:p>
        </w:tc>
        <w:tc>
          <w:tcPr>
            <w:tcW w:type="dxa" w:w="62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One row per occurrence of a metric event, dated on that event</w:t>
            </w:r>
          </w:p>
        </w:tc>
        <w:tc>
          <w:tcPr>
            <w:tcW w:type="dxa" w:w="1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Confirmed</w:t>
            </w:r>
          </w:p>
        </w:tc>
      </w:tr>
      <w:tr>
        <w:tc>
          <w:tcPr>
            <w:tcW w:type="dxa" w:w="1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Order grain</w:t>
            </w:r>
          </w:p>
        </w:tc>
        <w:tc>
          <w:tcPr>
            <w:tcW w:type="dxa" w:w="62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One row per TIL order</w:t>
            </w:r>
          </w:p>
        </w:tc>
        <w:tc>
          <w:tcPr>
            <w:tcW w:type="dxa" w:w="1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Confirmed</w:t>
            </w:r>
          </w:p>
        </w:tc>
      </w:tr>
      <w:tr>
        <w:tc>
          <w:tcPr>
            <w:tcW w:type="dxa" w:w="1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Patient-distinct metric</w:t>
            </w:r>
          </w:p>
        </w:tc>
        <w:tc>
          <w:tcPr>
            <w:tcW w:type="dxa" w:w="62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A metric counting distinct iovance_patient_id (metrics 2, 6, 7; metric 9's numerator and denominator)</w:t>
            </w:r>
          </w:p>
        </w:tc>
        <w:tc>
          <w:tcPr>
            <w:tcW w:type="dxa" w:w="1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Confirmed</w:t>
            </w:r>
          </w:p>
        </w:tc>
      </w:tr>
      <w:tr>
        <w:tc>
          <w:tcPr>
            <w:tcW w:type="dxa" w:w="1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Additive metric</w:t>
            </w:r>
          </w:p>
        </w:tc>
        <w:tc>
          <w:tcPr>
            <w:tcW w:type="dxa" w:w="62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A count metric whose period columns sum to Launch to Date (enforced by the additivity gate)</w:t>
            </w:r>
          </w:p>
        </w:tc>
        <w:tc>
          <w:tcPr>
            <w:tcW w:type="dxa" w:w="1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Confirmed</w:t>
            </w:r>
          </w:p>
        </w:tc>
      </w:tr>
      <w:tr>
        <w:tc>
          <w:tcPr>
            <w:tcW w:type="dxa" w:w="1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Non-additive metric</w:t>
            </w:r>
          </w:p>
        </w:tc>
        <w:tc>
          <w:tcPr>
            <w:tcW w:type="dxa" w:w="62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A patient-distinct metric whose period columns may sum to more than Launch to Date (metrics 2, 6, 7) — by design</w:t>
            </w:r>
          </w:p>
        </w:tc>
        <w:tc>
          <w:tcPr>
            <w:tcW w:type="dxa" w:w="1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Confirmed</w:t>
            </w:r>
          </w:p>
        </w:tc>
      </w:tr>
      <w:tr>
        <w:tc>
          <w:tcPr>
            <w:tcW w:type="dxa" w:w="1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Benchmark</w:t>
            </w:r>
          </w:p>
        </w:tc>
        <w:tc>
          <w:tcPr>
            <w:tcW w:type="dxa" w:w="62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Median across tier-member centers of each center's launch-to-date value (Top 10 / Top 40 / New columns)</w:t>
            </w:r>
          </w:p>
        </w:tc>
        <w:tc>
          <w:tcPr>
            <w:tcW w:type="dxa" w:w="1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Confirmed</w:t>
            </w:r>
          </w:p>
        </w:tc>
      </w:tr>
      <w:tr>
        <w:tc>
          <w:tcPr>
            <w:tcW w:type="dxa" w:w="1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Selected window</w:t>
            </w:r>
          </w:p>
        </w:tc>
        <w:tc>
          <w:tcPr>
            <w:tcW w:type="dxa" w:w="62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The event-table copy filtered by the date parameters; recomputes every metric for any window</w:t>
            </w:r>
          </w:p>
        </w:tc>
        <w:tc>
          <w:tcPr>
            <w:tcW w:type="dxa" w:w="1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Confirmed</w:t>
            </w:r>
          </w:p>
        </w:tc>
      </w:tr>
      <w:tr>
        <w:tc>
          <w:tcPr>
            <w:tcW w:type="dxa" w:w="1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Undated</w:t>
            </w:r>
          </w:p>
        </w:tc>
        <w:tc>
          <w:tcPr>
            <w:tcW w:type="dxa" w:w="62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Events whose own event date is missing; quarantined in a dedicated column</w:t>
            </w:r>
          </w:p>
        </w:tc>
        <w:tc>
          <w:tcPr>
            <w:tcW w:type="dxa" w:w="1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Confirmed</w:t>
            </w:r>
          </w:p>
        </w:tc>
      </w:tr>
      <w:tr>
        <w:tc>
          <w:tcPr>
            <w:tcW w:type="dxa" w:w="1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After as-of</w:t>
            </w:r>
          </w:p>
        </w:tc>
        <w:tc>
          <w:tcPr>
            <w:tcW w:type="dxa" w:w="628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Events dated beyond the extract's as-of date</w:t>
            </w:r>
          </w:p>
        </w:tc>
        <w:tc>
          <w:tcPr>
            <w:tcW w:type="dxa" w:w="1900"/>
            <w:tcBorders>
              <w:top w:val="single" w:color="9AA7B0" w:sz="4"/>
              <w:left w:val="single" w:color="9AA7B0" w:sz="4"/>
              <w:bottom w:val="single" w:color="9AA7B0" w:sz="4"/>
              <w:right w:val="single" w:color="9AA7B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pStyle w:val="TableText"/>
              <w:spacing w:after="20"/>
            </w:pPr>
            <w:r>
              <w:t xml:space="preserve">Confirmed</w:t>
            </w:r>
          </w:p>
        </w:tc>
      </w:tr>
    </w:tbl>
    <w:sectPr>
      <w:headerReference w:type="default" r:id="rId25"/>
      <w:footerReference w:type="default" r:id="rId2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2D8" w:sz="4"/>
      </w:pBdr>
      <w:tabs>
        <w:tab w:val="right" w:pos="10080"/>
      </w:tabs>
    </w:pPr>
    <w:r>
      <w:rPr>
        <w:color w:val="5C6B76"/>
        <w:sz w:val="13"/>
        <w:szCs w:val="13"/>
      </w:rPr>
      <w:t xml:space="preserve">Version 0.3 — Draft for Business and Data Engineering Review  |  [Confidentiality — TBD]</w:t>
    </w:r>
    <w:r>
      <w:rPr>
        <w:color w:val="5C6B76"/>
        <w:sz w:val="13"/>
        <w:szCs w:val="13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2D8" w:sz="4"/>
      </w:pBdr>
      <w:tabs>
        <w:tab w:val="right" w:pos="14400"/>
      </w:tabs>
    </w:pPr>
    <w:r>
      <w:rPr>
        <w:color w:val="5C6B76"/>
        <w:sz w:val="13"/>
        <w:szCs w:val="13"/>
      </w:rPr>
      <w:t xml:space="preserve">Version 0.3 — Draft for Business and Data Engineering Review  |  [Confidentiality — TBD]</w:t>
    </w:r>
    <w:r>
      <w:rPr>
        <w:color w:val="5C6B76"/>
        <w:sz w:val="13"/>
        <w:szCs w:val="13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2D8" w:sz="4"/>
      </w:pBdr>
      <w:tabs>
        <w:tab w:val="right" w:pos="10080"/>
      </w:tabs>
    </w:pPr>
    <w:r>
      <w:rPr>
        <w:color w:val="5C6B76"/>
        <w:sz w:val="13"/>
        <w:szCs w:val="13"/>
      </w:rPr>
      <w:t xml:space="preserve">Version 0.3 — Draft for Business and Data Engineering Review  |  [Confidentiality — TBD]</w:t>
    </w:r>
    <w:r>
      <w:rPr>
        <w:color w:val="5C6B76"/>
        <w:sz w:val="13"/>
        <w:szCs w:val="13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2D8" w:sz="4"/>
      </w:pBdr>
      <w:tabs>
        <w:tab w:val="right" w:pos="14400"/>
      </w:tabs>
    </w:pPr>
    <w:r>
      <w:rPr>
        <w:color w:val="5C6B76"/>
        <w:sz w:val="13"/>
        <w:szCs w:val="13"/>
      </w:rPr>
      <w:t xml:space="preserve">Version 0.3 — Draft for Business and Data Engineering Review  |  [Confidentiality — TBD]</w:t>
    </w:r>
    <w:r>
      <w:rPr>
        <w:color w:val="5C6B76"/>
        <w:sz w:val="13"/>
        <w:szCs w:val="13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2D8" w:sz="4"/>
      </w:pBdr>
      <w:tabs>
        <w:tab w:val="right" w:pos="10080"/>
      </w:tabs>
    </w:pPr>
    <w:r>
      <w:rPr>
        <w:color w:val="5C6B76"/>
        <w:sz w:val="13"/>
        <w:szCs w:val="13"/>
      </w:rPr>
      <w:t xml:space="preserve">Version 0.3 — Draft for Business and Data Engineering Review  |  [Confidentiality — TBD]</w:t>
    </w:r>
    <w:r>
      <w:rPr>
        <w:color w:val="5C6B76"/>
        <w:sz w:val="13"/>
        <w:szCs w:val="13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2D8" w:sz="4"/>
      </w:pBdr>
      <w:tabs>
        <w:tab w:val="right" w:pos="14400"/>
      </w:tabs>
    </w:pPr>
    <w:r>
      <w:rPr>
        <w:color w:val="5C6B76"/>
        <w:sz w:val="13"/>
        <w:szCs w:val="13"/>
      </w:rPr>
      <w:t xml:space="preserve">Version 0.3 — Draft for Business and Data Engineering Review  |  [Confidentiality — TBD]</w:t>
    </w:r>
    <w:r>
      <w:rPr>
        <w:color w:val="5C6B76"/>
        <w:sz w:val="13"/>
        <w:szCs w:val="13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2D8" w:sz="4"/>
      </w:pBdr>
      <w:tabs>
        <w:tab w:val="right" w:pos="10080"/>
      </w:tabs>
    </w:pPr>
    <w:r>
      <w:rPr>
        <w:color w:val="5C6B76"/>
        <w:sz w:val="13"/>
        <w:szCs w:val="13"/>
      </w:rPr>
      <w:t xml:space="preserve">Version 0.3 — Draft for Business and Data Engineering Review  |  [Confidentiality — TBD]</w:t>
    </w:r>
    <w:r>
      <w:rPr>
        <w:color w:val="5C6B76"/>
        <w:sz w:val="13"/>
        <w:szCs w:val="13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2D8" w:sz="4"/>
      </w:pBdr>
      <w:tabs>
        <w:tab w:val="right" w:pos="14400"/>
      </w:tabs>
    </w:pPr>
    <w:r>
      <w:rPr>
        <w:color w:val="5C6B76"/>
        <w:sz w:val="13"/>
        <w:szCs w:val="13"/>
      </w:rPr>
      <w:t xml:space="preserve">Version 0.3 — Draft for Business and Data Engineering Review  |  [Confidentiality — TBD]</w:t>
    </w:r>
    <w:r>
      <w:rPr>
        <w:color w:val="5C6B76"/>
        <w:sz w:val="13"/>
        <w:szCs w:val="13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2D8" w:sz="4"/>
      </w:pBdr>
      <w:tabs>
        <w:tab w:val="right" w:pos="10080"/>
      </w:tabs>
    </w:pPr>
    <w:r>
      <w:rPr>
        <w:color w:val="5C6B76"/>
        <w:sz w:val="13"/>
        <w:szCs w:val="13"/>
      </w:rPr>
      <w:t xml:space="preserve">Version 0.3 — Draft for Business and Data Engineering Review  |  [Confidentiality — TBD]</w:t>
    </w:r>
    <w:r>
      <w:rPr>
        <w:color w:val="5C6B76"/>
        <w:sz w:val="13"/>
        <w:szCs w:val="13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D8" w:sz="4"/>
      </w:pBdr>
      <w:jc w:val="right"/>
    </w:pPr>
    <w:r>
      <w:rPr>
        <w:color w:val="5C6B76"/>
        <w:sz w:val="14"/>
        <w:szCs w:val="14"/>
      </w:rPr>
      <w:t xml:space="preserve">P&amp;PR Dashboard — Data Engineering Automation Handoff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D8" w:sz="4"/>
      </w:pBdr>
      <w:jc w:val="right"/>
    </w:pPr>
    <w:r>
      <w:rPr>
        <w:color w:val="5C6B76"/>
        <w:sz w:val="14"/>
        <w:szCs w:val="14"/>
      </w:rPr>
      <w:t xml:space="preserve">P&amp;PR Dashboard — Data Engineering Automation Handoff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D8" w:sz="4"/>
      </w:pBdr>
      <w:jc w:val="right"/>
    </w:pPr>
    <w:r>
      <w:rPr>
        <w:color w:val="5C6B76"/>
        <w:sz w:val="14"/>
        <w:szCs w:val="14"/>
      </w:rPr>
      <w:t xml:space="preserve">P&amp;PR Dashboard — Data Engineering Automation Handoff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D8" w:sz="4"/>
      </w:pBdr>
      <w:jc w:val="right"/>
    </w:pPr>
    <w:r>
      <w:rPr>
        <w:color w:val="5C6B76"/>
        <w:sz w:val="14"/>
        <w:szCs w:val="14"/>
      </w:rPr>
      <w:t xml:space="preserve">P&amp;PR Dashboard — Data Engineering Automation Handoff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D8" w:sz="4"/>
      </w:pBdr>
      <w:jc w:val="right"/>
    </w:pPr>
    <w:r>
      <w:rPr>
        <w:color w:val="5C6B76"/>
        <w:sz w:val="14"/>
        <w:szCs w:val="14"/>
      </w:rPr>
      <w:t xml:space="preserve">P&amp;PR Dashboard — Data Engineering Automation Handoff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D8" w:sz="4"/>
      </w:pBdr>
      <w:jc w:val="right"/>
    </w:pPr>
    <w:r>
      <w:rPr>
        <w:color w:val="5C6B76"/>
        <w:sz w:val="14"/>
        <w:szCs w:val="14"/>
      </w:rPr>
      <w:t xml:space="preserve">P&amp;PR Dashboard — Data Engineering Automation Handoff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D8" w:sz="4"/>
      </w:pBdr>
      <w:jc w:val="right"/>
    </w:pPr>
    <w:r>
      <w:rPr>
        <w:color w:val="5C6B76"/>
        <w:sz w:val="14"/>
        <w:szCs w:val="14"/>
      </w:rPr>
      <w:t xml:space="preserve">P&amp;PR Dashboard — Data Engineering Automation Handoff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D8" w:sz="4"/>
      </w:pBdr>
      <w:jc w:val="right"/>
    </w:pPr>
    <w:r>
      <w:rPr>
        <w:color w:val="5C6B76"/>
        <w:sz w:val="14"/>
        <w:szCs w:val="14"/>
      </w:rPr>
      <w:t xml:space="preserve">P&amp;PR Dashboard — Data Engineering Automation Handoff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D8" w:sz="4"/>
      </w:pBdr>
      <w:jc w:val="right"/>
    </w:pPr>
    <w:r>
      <w:rPr>
        <w:color w:val="5C6B76"/>
        <w:sz w:val="14"/>
        <w:szCs w:val="14"/>
      </w:rPr>
      <w:t xml:space="preserve">P&amp;PR Dashboard — Data Engineering Automation Handoff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>
      <w:pPr>
        <w:spacing w:after="120"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rFonts w:ascii="Calibri" w:cs="Calibri" w:eastAsia="Calibri" w:hAnsi="Calibri"/>
      <w:b/>
      <w:bCs/>
      <w:color w:val="17344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17344F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i/>
      <w:iCs/>
      <w:color w:val="17344F"/>
      <w:sz w:val="21"/>
      <w:szCs w:val="21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Style">
    <w:name w:val="Title Style"/>
    <w:basedOn w:val="Normal"/>
    <w:pPr>
      <w:spacing w:after="240"/>
    </w:pPr>
    <w:rPr>
      <w:b/>
      <w:bCs/>
      <w:color w:val="17344F"/>
      <w:sz w:val="52"/>
      <w:szCs w:val="52"/>
    </w:rPr>
  </w:style>
  <w:style w:type="paragraph" w:styleId="SubtitleStyle">
    <w:name w:val="Subtitle Style"/>
    <w:basedOn w:val="Normal"/>
    <w:pPr>
      <w:spacing w:after="240"/>
    </w:pPr>
    <w:rPr>
      <w:color w:val="5C6B76"/>
      <w:sz w:val="26"/>
      <w:szCs w:val="26"/>
    </w:rPr>
  </w:style>
  <w:style w:type="paragraph" w:styleId="TableText">
    <w:name w:val="Table Text"/>
    <w:basedOn w:val="Normal"/>
    <w:pPr>
      <w:spacing w:after="20"/>
    </w:pPr>
    <w:rPr>
      <w:sz w:val="16"/>
      <w:szCs w:val="16"/>
    </w:rPr>
  </w:style>
  <w:style w:type="paragraph" w:styleId="TableTiny">
    <w:name w:val="Table Tiny"/>
    <w:basedOn w:val="Normal"/>
    <w:pPr>
      <w:spacing w:after="20"/>
    </w:pPr>
    <w:rPr>
      <w:sz w:val="14"/>
      <w:szCs w:val="14"/>
    </w:rPr>
  </w:style>
  <w:style w:type="paragraph" w:styleId="CaptionStyle">
    <w:name w:val="Caption Style"/>
    <w:basedOn w:val="Normal"/>
    <w:pPr>
      <w:spacing w:after="240" w:before="60"/>
    </w:pPr>
    <w:rPr>
      <w:i/>
      <w:iCs/>
      <w:color w:val="5C6B76"/>
      <w:sz w:val="16"/>
      <w:szCs w:val="16"/>
    </w:rPr>
  </w:style>
  <w:style w:type="paragraph" w:styleId="NoteStyle">
    <w:name w:val="Note"/>
    <w:basedOn w:val="Normal"/>
    <w:pPr>
      <w:pBdr>
        <w:left w:val="single" w:color="17344F" w:sz="24"/>
      </w:pBdr>
      <w:shd w:fill="F2F5F8" w:val="clear"/>
      <w:spacing w:after="160" w:before="120"/>
      <w:ind w:left="200" w:right="200"/>
    </w:pPr>
    <w:rPr>
      <w:sz w:val="18"/>
      <w:szCs w:val="18"/>
    </w:rPr>
  </w:style>
  <w:style w:type="paragraph" w:styleId="WarningStyle">
    <w:name w:val="Warning"/>
    <w:basedOn w:val="Normal"/>
    <w:pPr>
      <w:pBdr>
        <w:left w:val="single" w:color="C0392B" w:sz="24"/>
      </w:pBdr>
      <w:shd w:fill="FDECEA" w:val="clear"/>
      <w:spacing w:after="160" w:before="120"/>
      <w:ind w:left="200" w:right="200"/>
    </w:pPr>
    <w:rPr>
      <w:sz w:val="18"/>
      <w:szCs w:val="18"/>
    </w:rPr>
  </w:style>
  <w:style w:type="paragraph" w:styleId="DecisionStyle">
    <w:name w:val="Decision Required"/>
    <w:basedOn w:val="Normal"/>
    <w:pPr>
      <w:pBdr>
        <w:left w:val="single" w:color="B7791F" w:sz="24"/>
      </w:pBdr>
      <w:shd w:fill="FFF7E6" w:val="clear"/>
      <w:spacing w:after="160" w:before="120"/>
      <w:ind w:left="200" w:right="200"/>
    </w:pPr>
    <w:rPr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header" Target="header7.xml"/><Relationship Id="rId20" Type="http://schemas.openxmlformats.org/officeDocument/2006/relationships/footer" Target="footer7.xml"/><Relationship Id="rId21" Type="http://schemas.openxmlformats.org/officeDocument/2006/relationships/header" Target="header8.xml"/><Relationship Id="rId22" Type="http://schemas.openxmlformats.org/officeDocument/2006/relationships/footer" Target="footer8.xml"/><Relationship Id="rId23" Type="http://schemas.openxmlformats.org/officeDocument/2006/relationships/header" Target="header9.xml"/><Relationship Id="rId24" Type="http://schemas.openxmlformats.org/officeDocument/2006/relationships/footer" Target="footer9.xml"/><Relationship Id="rId25" Type="http://schemas.openxmlformats.org/officeDocument/2006/relationships/header" Target="header10.xml"/><Relationship Id="rId26" Type="http://schemas.openxmlformats.org/officeDocument/2006/relationships/footer" Target="footer10.xml"/><Relationship Id="rId27" Type="http://schemas.openxmlformats.org/officeDocument/2006/relationships/image" Target="media/28a339eff293f8f49f7d69a96ce5ad5ecec19b24.png"/><Relationship Id="rId28" Type="http://schemas.openxmlformats.org/officeDocument/2006/relationships/image" Target="media/77c2f7805d4a6ed95503efeb158fd8573a0d9189.png"/><Relationship Id="rId29" Type="http://schemas.openxmlformats.org/officeDocument/2006/relationships/image" Target="media/5417f96dca71e2ed209c14e7eae2cb2ab55fdebb.png"/><Relationship Id="rId3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word/_rels/header10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P&amp;PR Dashboard — Data Engineering Automation Handoff</dc:title>
  <dc:creator>P&amp;PR pipeline documentation</dc:creator>
  <dc:description>Current-state data model, processing logic, Tableau contract, and automation requirements</dc:description>
  <cp:lastModifiedBy>Un-named</cp:lastModifiedBy>
  <cp:revision>1</cp:revision>
  <dcterms:created xsi:type="dcterms:W3CDTF">2026-08-04T13:45:48.014Z</dcterms:created>
  <dcterms:modified xsi:type="dcterms:W3CDTF">2026-08-04T13:45:48.014Z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