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B760" w14:textId="77777777" w:rsidR="00A24533" w:rsidRPr="007B4CEF" w:rsidRDefault="00A428AF">
      <w:pPr>
        <w:pStyle w:val="Heading"/>
        <w:spacing w:line="360" w:lineRule="auto"/>
        <w:jc w:val="center"/>
        <w:rPr>
          <w:color w:val="ED7D31" w:themeColor="accent2"/>
        </w:rPr>
      </w:pPr>
      <w:r w:rsidRPr="007B4CEF">
        <w:rPr>
          <w:rStyle w:val="CitaoIntensaCarter"/>
          <w:color w:val="ED7D31" w:themeColor="accent2"/>
          <w:lang w:val="pt-PT"/>
        </w:rPr>
        <w:t>Visual Thinking and Communication</w:t>
      </w:r>
    </w:p>
    <w:p w14:paraId="1D51A79C" w14:textId="77777777" w:rsidR="00A24533" w:rsidRPr="007B4CEF" w:rsidRDefault="00A24533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</w:p>
    <w:p w14:paraId="6097CBF5" w14:textId="77777777" w:rsidR="00A24533" w:rsidRPr="007B4CEF" w:rsidRDefault="00A428AF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  <w:r w:rsidRPr="007B4CEF">
        <w:rPr>
          <w:color w:val="ED7D31" w:themeColor="accent2"/>
          <w:lang w:val="pt-PT"/>
        </w:rPr>
        <w:t>visual thinking é uma visualizaçao de dados que permite uma comunicação compreensiva.</w:t>
      </w:r>
    </w:p>
    <w:p w14:paraId="3A78705D" w14:textId="77777777" w:rsidR="00A24533" w:rsidRPr="007B4CEF" w:rsidRDefault="00A24533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</w:p>
    <w:p w14:paraId="397B6B04" w14:textId="77777777" w:rsidR="00A24533" w:rsidRPr="007B4CEF" w:rsidRDefault="00A24533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</w:p>
    <w:p w14:paraId="4EC53A04" w14:textId="77777777" w:rsidR="00A24533" w:rsidRPr="007B4CEF" w:rsidRDefault="00A428AF">
      <w:pPr>
        <w:pStyle w:val="Citao"/>
        <w:spacing w:line="360" w:lineRule="auto"/>
        <w:rPr>
          <w:color w:val="ED7D31" w:themeColor="accent2"/>
        </w:rPr>
      </w:pPr>
      <w:r w:rsidRPr="007B4CEF">
        <w:rPr>
          <w:rStyle w:val="CitaoIntensaCarter"/>
          <w:color w:val="ED7D31" w:themeColor="accent2"/>
          <w:lang w:val="pt-PT"/>
        </w:rPr>
        <w:t xml:space="preserve">Uma imagem vale mais que mil palavras. </w:t>
      </w:r>
      <w:r w:rsidRPr="007B4CEF">
        <w:rPr>
          <w:rStyle w:val="Tipodeletrapredefinidodopargrafo"/>
          <w:color w:val="ED7D31" w:themeColor="accent2"/>
          <w:lang w:val="pt-PT"/>
        </w:rPr>
        <w:br/>
      </w:r>
      <w:r w:rsidRPr="007B4CEF">
        <w:rPr>
          <w:rStyle w:val="Tipodeletrapredefinidodopargrafo"/>
          <w:color w:val="ED7D31" w:themeColor="accent2"/>
          <w:lang w:val="en-US"/>
        </w:rPr>
        <w:t>A picture is worth (or paints) a thousand words.</w:t>
      </w:r>
    </w:p>
    <w:p w14:paraId="7F4F82D1" w14:textId="77777777" w:rsidR="00A24533" w:rsidRPr="007B4CEF" w:rsidRDefault="00A428AF">
      <w:pPr>
        <w:pStyle w:val="Standard"/>
        <w:spacing w:line="360" w:lineRule="auto"/>
        <w:jc w:val="both"/>
        <w:rPr>
          <w:color w:val="ED7D31" w:themeColor="accent2"/>
          <w:lang w:val="en-US"/>
        </w:rPr>
      </w:pPr>
      <w:r w:rsidRPr="007B4CEF">
        <w:rPr>
          <w:color w:val="ED7D31" w:themeColor="accent2"/>
          <w:lang w:val="en-US"/>
        </w:rPr>
        <w:tab/>
      </w:r>
    </w:p>
    <w:p w14:paraId="285A8430" w14:textId="77777777" w:rsidR="00A24533" w:rsidRPr="007B4CEF" w:rsidRDefault="00A428AF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  <w:r w:rsidRPr="007B4CEF">
        <w:rPr>
          <w:rStyle w:val="Tipodeletrapredefinidodopargrafo"/>
          <w:color w:val="ED7D31" w:themeColor="accent2"/>
          <w:lang w:val="en-US"/>
        </w:rPr>
        <w:tab/>
      </w:r>
      <w:r w:rsidRPr="007B4CEF">
        <w:rPr>
          <w:rStyle w:val="Tipodeletrapredefinidodopargrafo"/>
          <w:color w:val="ED7D31" w:themeColor="accent2"/>
          <w:lang w:val="pt-PT"/>
        </w:rPr>
        <w:t xml:space="preserve">Slide 2: </w:t>
      </w:r>
      <w:r w:rsidRPr="007B4CEF">
        <w:rPr>
          <w:rStyle w:val="Tipodeletrapredefinidodopargrafo"/>
          <w:color w:val="ED7D31" w:themeColor="accent2"/>
          <w:lang w:val="pt-PT"/>
        </w:rPr>
        <w:t xml:space="preserve">“uma imagem </w:t>
      </w:r>
      <w:r w:rsidRPr="007B4CEF">
        <w:rPr>
          <w:rStyle w:val="Tipodeletrapredefinidodopargrafo"/>
          <w:color w:val="ED7D31" w:themeColor="accent2"/>
          <w:lang w:val="pt-PT"/>
        </w:rPr>
        <w:t>vale mais que mil palavras” é um proverbio que remota a a china antiga e com isto vamos falar um bocado sobre visual thinking.</w:t>
      </w:r>
    </w:p>
    <w:p w14:paraId="338DED72" w14:textId="77777777" w:rsidR="00A24533" w:rsidRPr="007B4CEF" w:rsidRDefault="00A428AF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  <w:r w:rsidRPr="007B4CEF">
        <w:rPr>
          <w:rStyle w:val="Tipodeletrapredefinidodopargrafo"/>
          <w:i/>
          <w:iCs/>
          <w:color w:val="ED7D31" w:themeColor="accent2"/>
          <w:lang w:val="pt-PT"/>
        </w:rPr>
        <w:tab/>
        <w:t>Slide 3: Visual Thinking permite nos</w:t>
      </w:r>
      <w:r w:rsidRPr="007B4CEF">
        <w:rPr>
          <w:rStyle w:val="Tipodeletrapredefinidodopargrafo"/>
          <w:color w:val="ED7D31" w:themeColor="accent2"/>
          <w:lang w:val="pt-PT"/>
        </w:rPr>
        <w:t xml:space="preserve"> analisar</w:t>
      </w:r>
      <w:r w:rsidRPr="007B4CEF">
        <w:rPr>
          <w:rStyle w:val="Tipodeletrapredefinidodopargrafo"/>
          <w:i/>
          <w:iCs/>
          <w:color w:val="ED7D31" w:themeColor="accent2"/>
          <w:lang w:val="pt-PT"/>
        </w:rPr>
        <w:t xml:space="preserve"> </w:t>
      </w:r>
      <w:r w:rsidRPr="007B4CEF">
        <w:rPr>
          <w:rStyle w:val="Tipodeletrapredefinidodopargrafo"/>
          <w:color w:val="ED7D31" w:themeColor="accent2"/>
          <w:lang w:val="pt-PT"/>
        </w:rPr>
        <w:t>dados</w:t>
      </w:r>
      <w:r w:rsidRPr="007B4CEF">
        <w:rPr>
          <w:rStyle w:val="Tipodeletrapredefinidodopargrafo"/>
          <w:i/>
          <w:iCs/>
          <w:color w:val="ED7D31" w:themeColor="accent2"/>
          <w:lang w:val="pt-PT"/>
        </w:rPr>
        <w:t xml:space="preserve"> </w:t>
      </w:r>
      <w:r w:rsidRPr="007B4CEF">
        <w:rPr>
          <w:rStyle w:val="Tipodeletrapredefinidodopargrafo"/>
          <w:color w:val="ED7D31" w:themeColor="accent2"/>
          <w:lang w:val="pt-PT"/>
        </w:rPr>
        <w:t>para chegar a um determinado fim, desde informações pessoais á dados de lab</w:t>
      </w:r>
      <w:r w:rsidRPr="007B4CEF">
        <w:rPr>
          <w:rStyle w:val="Tipodeletrapredefinidodopargrafo"/>
          <w:color w:val="ED7D31" w:themeColor="accent2"/>
          <w:lang w:val="pt-PT"/>
        </w:rPr>
        <w:t xml:space="preserve">oratório. Através do </w:t>
      </w:r>
      <w:r w:rsidRPr="007B4CEF">
        <w:rPr>
          <w:rStyle w:val="Tipodeletrapredefinidodopargrafo"/>
          <w:i/>
          <w:iCs/>
          <w:color w:val="ED7D31" w:themeColor="accent2"/>
          <w:lang w:val="pt-PT"/>
        </w:rPr>
        <w:t>Visual Thinking</w:t>
      </w:r>
      <w:r w:rsidRPr="007B4CEF">
        <w:rPr>
          <w:rStyle w:val="Tipodeletrapredefinidodopargrafo"/>
          <w:color w:val="ED7D31" w:themeColor="accent2"/>
          <w:lang w:val="pt-PT"/>
        </w:rPr>
        <w:t xml:space="preserve"> conseguimos organizar os nossos pensamentos, expandir o nosso trabalho e melhorar a nossa forma de comunicar. N</w:t>
      </w:r>
      <w:r w:rsidRPr="007B4CEF">
        <w:rPr>
          <w:rStyle w:val="Tipodeletrapredefinidodopargrafo"/>
          <w:color w:val="ED7D31" w:themeColor="accent2"/>
          <w:lang w:val="pt-PT"/>
        </w:rPr>
        <w:t>o entanto, isto não significa a ausência de palavras.</w:t>
      </w:r>
    </w:p>
    <w:p w14:paraId="66DAF73E" w14:textId="77777777" w:rsidR="00A24533" w:rsidRPr="007B4CEF" w:rsidRDefault="00A24533">
      <w:pPr>
        <w:pStyle w:val="Standard"/>
        <w:spacing w:line="360" w:lineRule="auto"/>
        <w:ind w:firstLine="708"/>
        <w:jc w:val="both"/>
        <w:rPr>
          <w:b/>
          <w:bCs/>
          <w:color w:val="ED7D31" w:themeColor="accent2"/>
          <w:lang w:val="pt-PT"/>
        </w:rPr>
      </w:pPr>
    </w:p>
    <w:p w14:paraId="794BF4A4" w14:textId="77777777" w:rsidR="00A24533" w:rsidRPr="007B4CEF" w:rsidRDefault="00A428AF">
      <w:pPr>
        <w:pStyle w:val="Standard"/>
        <w:spacing w:line="360" w:lineRule="auto"/>
        <w:jc w:val="both"/>
        <w:rPr>
          <w:b/>
          <w:bCs/>
          <w:color w:val="ED7D31" w:themeColor="accent2"/>
          <w:u w:val="single"/>
          <w:lang w:val="pt-PT"/>
        </w:rPr>
      </w:pPr>
      <w:r w:rsidRPr="007B4CEF">
        <w:rPr>
          <w:b/>
          <w:bCs/>
          <w:color w:val="ED7D31" w:themeColor="accent2"/>
          <w:u w:val="single"/>
          <w:lang w:val="pt-PT"/>
        </w:rPr>
        <w:t>Visual thinking facilitates comunication with data vi</w:t>
      </w:r>
      <w:r w:rsidRPr="007B4CEF">
        <w:rPr>
          <w:b/>
          <w:bCs/>
          <w:color w:val="ED7D31" w:themeColor="accent2"/>
          <w:u w:val="single"/>
          <w:lang w:val="pt-PT"/>
        </w:rPr>
        <w:t xml:space="preserve">sualization  </w:t>
      </w:r>
    </w:p>
    <w:p w14:paraId="71F51FBA" w14:textId="77777777" w:rsidR="00A24533" w:rsidRPr="007B4CEF" w:rsidRDefault="00A428AF">
      <w:pPr>
        <w:pStyle w:val="Standard"/>
        <w:spacing w:line="360" w:lineRule="auto"/>
        <w:jc w:val="both"/>
        <w:rPr>
          <w:b/>
          <w:bCs/>
          <w:color w:val="ED7D31" w:themeColor="accent2"/>
          <w:lang w:val="pt-PT"/>
        </w:rPr>
      </w:pPr>
      <w:r w:rsidRPr="007B4CEF">
        <w:rPr>
          <w:b/>
          <w:bCs/>
          <w:color w:val="ED7D31" w:themeColor="accent2"/>
          <w:lang w:val="pt-PT"/>
        </w:rPr>
        <w:t>Visual thinking visualize data for a comprenhasive communication.</w:t>
      </w:r>
    </w:p>
    <w:p w14:paraId="63CF0EFD" w14:textId="77777777" w:rsidR="00A24533" w:rsidRPr="007B4CEF" w:rsidRDefault="00A428AF">
      <w:pPr>
        <w:pStyle w:val="Standard"/>
        <w:spacing w:line="360" w:lineRule="auto"/>
        <w:jc w:val="both"/>
        <w:rPr>
          <w:b/>
          <w:bCs/>
          <w:color w:val="ED7D31" w:themeColor="accent2"/>
          <w:lang w:val="pt-PT"/>
        </w:rPr>
      </w:pPr>
      <w:r w:rsidRPr="007B4CEF">
        <w:rPr>
          <w:b/>
          <w:bCs/>
          <w:color w:val="ED7D31" w:themeColor="accent2"/>
          <w:lang w:val="pt-PT"/>
        </w:rPr>
        <w:t xml:space="preserve">pensar I, olhar I, </w:t>
      </w:r>
      <w:r w:rsidRPr="007B4CEF">
        <w:rPr>
          <w:b/>
          <w:bCs/>
          <w:color w:val="ED7D31" w:themeColor="accent2"/>
          <w:u w:val="single"/>
          <w:lang w:val="pt-PT"/>
        </w:rPr>
        <w:t>visualizar</w:t>
      </w:r>
      <w:r w:rsidRPr="007B4CEF">
        <w:rPr>
          <w:b/>
          <w:bCs/>
          <w:color w:val="ED7D31" w:themeColor="accent2"/>
          <w:lang w:val="pt-PT"/>
        </w:rPr>
        <w:t xml:space="preserve"> III, imaginar I, reflectir, sensibiliazar, idializar II, sonhar, crear, asociar, representar II</w:t>
      </w:r>
    </w:p>
    <w:p w14:paraId="197EF9D2" w14:textId="77777777" w:rsidR="00A24533" w:rsidRPr="007B4CEF" w:rsidRDefault="00A24533">
      <w:pPr>
        <w:pStyle w:val="Standard"/>
        <w:spacing w:line="360" w:lineRule="auto"/>
        <w:jc w:val="both"/>
        <w:rPr>
          <w:b/>
          <w:bCs/>
          <w:color w:val="ED7D31" w:themeColor="accent2"/>
          <w:lang w:val="pt-PT"/>
        </w:rPr>
      </w:pPr>
    </w:p>
    <w:p w14:paraId="3742B512" w14:textId="77777777" w:rsidR="00A24533" w:rsidRPr="007B4CEF" w:rsidRDefault="00A428AF">
      <w:pPr>
        <w:pStyle w:val="Standard"/>
        <w:spacing w:line="360" w:lineRule="auto"/>
        <w:jc w:val="both"/>
        <w:rPr>
          <w:b/>
          <w:bCs/>
          <w:color w:val="ED7D31" w:themeColor="accent2"/>
          <w:lang w:val="pt-PT"/>
        </w:rPr>
      </w:pPr>
      <w:r w:rsidRPr="007B4CEF">
        <w:rPr>
          <w:b/>
          <w:bCs/>
          <w:color w:val="ED7D31" w:themeColor="accent2"/>
          <w:lang w:val="pt-PT"/>
        </w:rPr>
        <w:t xml:space="preserve">ligaçoes, tópicos, linear, </w:t>
      </w:r>
      <w:r w:rsidRPr="007B4CEF">
        <w:rPr>
          <w:b/>
          <w:bCs/>
          <w:color w:val="ED7D31" w:themeColor="accent2"/>
          <w:u w:val="single"/>
          <w:lang w:val="pt-PT"/>
        </w:rPr>
        <w:t>comunicação</w:t>
      </w:r>
      <w:r w:rsidRPr="007B4CEF">
        <w:rPr>
          <w:b/>
          <w:bCs/>
          <w:color w:val="ED7D31" w:themeColor="accent2"/>
          <w:lang w:val="pt-PT"/>
        </w:rPr>
        <w:t xml:space="preserve"> IIII, info</w:t>
      </w:r>
      <w:r w:rsidRPr="007B4CEF">
        <w:rPr>
          <w:b/>
          <w:bCs/>
          <w:color w:val="ED7D31" w:themeColor="accent2"/>
          <w:lang w:val="pt-PT"/>
        </w:rPr>
        <w:t xml:space="preserve">rmação II, </w:t>
      </w:r>
      <w:r w:rsidRPr="007B4CEF">
        <w:rPr>
          <w:b/>
          <w:bCs/>
          <w:color w:val="ED7D31" w:themeColor="accent2"/>
          <w:u w:val="single"/>
          <w:lang w:val="pt-PT"/>
        </w:rPr>
        <w:t>dados</w:t>
      </w:r>
      <w:r w:rsidRPr="007B4CEF">
        <w:rPr>
          <w:b/>
          <w:bCs/>
          <w:color w:val="ED7D31" w:themeColor="accent2"/>
          <w:lang w:val="pt-PT"/>
        </w:rPr>
        <w:t xml:space="preserve"> IIII, reflecção, percepção, aprendizajem,</w:t>
      </w:r>
    </w:p>
    <w:p w14:paraId="15294DD5" w14:textId="77777777" w:rsidR="00A24533" w:rsidRPr="007B4CEF" w:rsidRDefault="00A428AF">
      <w:pPr>
        <w:pStyle w:val="Standard"/>
        <w:spacing w:line="360" w:lineRule="auto"/>
        <w:ind w:firstLine="708"/>
        <w:jc w:val="both"/>
        <w:rPr>
          <w:color w:val="ED7D31" w:themeColor="accent2"/>
          <w:lang w:val="pt-PT"/>
        </w:rPr>
      </w:pPr>
      <w:r w:rsidRPr="007B4CEF">
        <w:rPr>
          <w:color w:val="ED7D31" w:themeColor="accent2"/>
          <w:lang w:val="pt-PT"/>
        </w:rPr>
        <w:t>Apesar de associarmos o desenho a algo desnecessário,  é na verdade algo natural em nós que se manifesta de várias maneiras</w:t>
      </w:r>
    </w:p>
    <w:p w14:paraId="6C9B9322" w14:textId="77777777" w:rsidR="00A24533" w:rsidRPr="007B4CEF" w:rsidRDefault="00A428AF">
      <w:pPr>
        <w:spacing w:line="360" w:lineRule="auto"/>
        <w:ind w:firstLine="360"/>
        <w:jc w:val="both"/>
        <w:rPr>
          <w:color w:val="ED7D31" w:themeColor="accent2"/>
        </w:rPr>
      </w:pPr>
      <w:r w:rsidRPr="007B4CEF">
        <w:rPr>
          <w:color w:val="ED7D31" w:themeColor="accent2"/>
        </w:rPr>
        <w:t xml:space="preserve">Podemos pensar visualmente apenas com um pedaço de papel e um </w:t>
      </w:r>
      <w:r w:rsidRPr="007B4CEF">
        <w:rPr>
          <w:color w:val="ED7D31" w:themeColor="accent2"/>
        </w:rPr>
        <w:t>lápis, desenhando gráficos, diagramas, redes e até linhas. Mas também conseguimos fazer isso com mapas mentais.</w:t>
      </w:r>
    </w:p>
    <w:p w14:paraId="27686661" w14:textId="77777777" w:rsidR="00A24533" w:rsidRPr="007B4CEF" w:rsidRDefault="00A428AF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  <w:r w:rsidRPr="007B4CEF">
        <w:rPr>
          <w:rStyle w:val="Tipodeletrapredefinidodopargrafo"/>
          <w:color w:val="ED7D31" w:themeColor="accent2"/>
          <w:lang w:val="pt-PT"/>
        </w:rPr>
        <w:lastRenderedPageBreak/>
        <w:tab/>
      </w:r>
      <w:r w:rsidRPr="007B4CEF">
        <w:rPr>
          <w:color w:val="ED7D31" w:themeColor="accent2"/>
          <w:lang w:val="pt-PT"/>
        </w:rPr>
        <w:t>Toda a gente tem esta capacidade e para a aplicar, temos de ter em consideração que nao interessa não saber desenhar, mas o mais importante é c</w:t>
      </w:r>
      <w:r w:rsidRPr="007B4CEF">
        <w:rPr>
          <w:color w:val="ED7D31" w:themeColor="accent2"/>
          <w:lang w:val="pt-PT"/>
        </w:rPr>
        <w:t>onseguir desenvolver o nosso poder de síntese, resumir.</w:t>
      </w:r>
    </w:p>
    <w:p w14:paraId="6B2C67C9" w14:textId="77777777" w:rsidR="00A24533" w:rsidRPr="007B4CEF" w:rsidRDefault="00A428AF">
      <w:pPr>
        <w:pStyle w:val="Standard"/>
        <w:spacing w:line="360" w:lineRule="auto"/>
        <w:jc w:val="both"/>
        <w:rPr>
          <w:color w:val="ED7D31" w:themeColor="accent2"/>
          <w:lang w:val="pt-PT"/>
        </w:rPr>
      </w:pPr>
      <w:r w:rsidRPr="007B4CEF">
        <w:rPr>
          <w:rStyle w:val="Tipodeletrapredefinidodopargrafo"/>
          <w:color w:val="ED7D31" w:themeColor="accent2"/>
          <w:lang w:val="pt-PT"/>
        </w:rPr>
        <w:t>Todo este processo não se desenvolve quando desenhamos, mas sim quando observamos o que temos à nossa volta.</w:t>
      </w:r>
    </w:p>
    <w:p w14:paraId="21966DFA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2305CF49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30EDF797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34402E0E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1D338C88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5DA2EEC8" w14:textId="77777777" w:rsidR="00A24533" w:rsidRPr="007B4CEF" w:rsidRDefault="00A24533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</w:p>
    <w:p w14:paraId="4EAF6365" w14:textId="77777777" w:rsidR="00A24533" w:rsidRPr="007B4CEF" w:rsidRDefault="00A428AF">
      <w:pPr>
        <w:pStyle w:val="Subttulo"/>
        <w:spacing w:line="360" w:lineRule="auto"/>
        <w:jc w:val="both"/>
        <w:rPr>
          <w:color w:val="ED7D31" w:themeColor="accent2"/>
          <w:lang w:val="pt-PT"/>
        </w:rPr>
      </w:pPr>
      <w:r w:rsidRPr="007B4CEF">
        <w:rPr>
          <w:color w:val="ED7D31" w:themeColor="accent2"/>
          <w:lang w:val="pt-PT"/>
        </w:rPr>
        <w:t>NEUROSCIENCE</w:t>
      </w:r>
    </w:p>
    <w:p w14:paraId="3984F362" w14:textId="77777777" w:rsidR="00A24533" w:rsidRPr="007B4CEF" w:rsidRDefault="00A428AF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 xml:space="preserve">Nesta sala e na população em geral, podemos estimar que mais de </w:t>
      </w:r>
      <w:r w:rsidRPr="007B4CEF">
        <w:rPr>
          <w:rFonts w:cs="Calibri"/>
          <w:color w:val="ED7D31" w:themeColor="accent2"/>
        </w:rPr>
        <w:t>metade usa este processo de processar conceitos visualmente, 60% a 65%, o que é um número considerável. Muitos de nós já desenharam diagramas ou esquemas e visualizaram certos tutoriais com animações no youtube para entender conceitos mais complicados para</w:t>
      </w:r>
      <w:r w:rsidRPr="007B4CEF">
        <w:rPr>
          <w:rFonts w:cs="Calibri"/>
          <w:color w:val="ED7D31" w:themeColor="accent2"/>
        </w:rPr>
        <w:t xml:space="preserve"> determinadas cadeiras. Como explicar melhor este comportamento, fenómeno.</w:t>
      </w:r>
    </w:p>
    <w:p w14:paraId="3C79BA56" w14:textId="77777777" w:rsidR="00A24533" w:rsidRPr="007B4CEF" w:rsidRDefault="00A428AF">
      <w:pPr>
        <w:spacing w:line="360" w:lineRule="auto"/>
        <w:jc w:val="both"/>
        <w:rPr>
          <w:color w:val="ED7D31" w:themeColor="accent2"/>
        </w:rPr>
      </w:pPr>
      <w:r w:rsidRPr="007B4CEF">
        <w:rPr>
          <w:rStyle w:val="Tipodeletrapredefinidodopargrafo"/>
          <w:rFonts w:cs="Calibri"/>
          <w:color w:val="ED7D31" w:themeColor="accent2"/>
        </w:rPr>
        <w:t>Podemos estabelecer que imaginar algo visualmente é algo mais concreto e nítido e verbalmente é um conceito mais abstrato. Sugerimos que expliquem o funcionamento de um carro e a se</w:t>
      </w:r>
      <w:r w:rsidRPr="007B4CEF">
        <w:rPr>
          <w:rStyle w:val="Tipodeletrapredefinidodopargrafo"/>
          <w:rFonts w:cs="Calibri"/>
          <w:color w:val="ED7D31" w:themeColor="accent2"/>
        </w:rPr>
        <w:t>guir expliquem como se sentem. É erróneo assumir que imaginaram logo um carro para conseguir responder à pergunta? Com isto, apercebemo-nos que é bastante mais fácil explicar algo palpável do que algo metafísico. A nossa percepção permite-nos dividir o nos</w:t>
      </w:r>
      <w:r w:rsidRPr="007B4CEF">
        <w:rPr>
          <w:rStyle w:val="Tipodeletrapredefinidodopargrafo"/>
          <w:rFonts w:cs="Calibri"/>
          <w:color w:val="ED7D31" w:themeColor="accent2"/>
        </w:rPr>
        <w:t xml:space="preserve">so pensamento em dois tipos: </w:t>
      </w:r>
      <w:r w:rsidRPr="007B4CEF">
        <w:rPr>
          <w:rStyle w:val="Tipodeletrapredefinidodopargrafo"/>
          <w:rFonts w:cs="Calibri"/>
          <w:color w:val="ED7D31" w:themeColor="accent2"/>
          <w:u w:val="single"/>
        </w:rPr>
        <w:t>visual e verbal</w:t>
      </w:r>
      <w:r w:rsidRPr="007B4CEF">
        <w:rPr>
          <w:rStyle w:val="Tipodeletrapredefinidodopargrafo"/>
          <w:rFonts w:cs="Calibri"/>
          <w:color w:val="ED7D31" w:themeColor="accent2"/>
        </w:rPr>
        <w:t xml:space="preserve">. </w:t>
      </w:r>
      <w:r w:rsidRPr="007B4CEF">
        <w:rPr>
          <w:rStyle w:val="Tipodeletrapredefinidodopargrafo"/>
          <w:rFonts w:cs="Calibri"/>
          <w:color w:val="ED7D31" w:themeColor="accent2"/>
        </w:rPr>
        <w:t xml:space="preserve"> </w:t>
      </w:r>
    </w:p>
    <w:p w14:paraId="24EE56E0" w14:textId="77777777" w:rsidR="00A24533" w:rsidRPr="007B4CEF" w:rsidRDefault="00A428AF">
      <w:pPr>
        <w:spacing w:line="360" w:lineRule="auto"/>
        <w:ind w:firstLine="708"/>
        <w:jc w:val="both"/>
        <w:rPr>
          <w:color w:val="ED7D31" w:themeColor="accent2"/>
        </w:rPr>
      </w:pPr>
      <w:r w:rsidRPr="007B4CEF">
        <w:rPr>
          <w:rStyle w:val="Tipodeletrapredefinidodopargrafo"/>
          <w:rFonts w:cs="Calibri"/>
          <w:color w:val="ED7D31" w:themeColor="accent2"/>
        </w:rPr>
        <w:t>Falemos de uma pessoa cega, por exemplo, é correcto assumir que a sua percepção da realidade é diferente da nossa? Será que pensam em algo mais colorido do que realmente é? Será que o facto de vermos influenc</w:t>
      </w:r>
      <w:r w:rsidRPr="007B4CEF">
        <w:rPr>
          <w:rStyle w:val="Tipodeletrapredefinidodopargrafo"/>
          <w:rFonts w:cs="Calibri"/>
          <w:color w:val="ED7D31" w:themeColor="accent2"/>
        </w:rPr>
        <w:t>ia negativamente a nossa imaginação?</w:t>
      </w:r>
    </w:p>
    <w:p w14:paraId="66879CD9" w14:textId="77777777" w:rsidR="00A24533" w:rsidRPr="007B4CEF" w:rsidRDefault="00A428AF">
      <w:pPr>
        <w:spacing w:line="360" w:lineRule="auto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Mas… pode alguém estar em desvantagem por ter uma melhor ou pior interpretação visual ou verbal? Podemos falar da Dislexia e o Autismo. Se alguém com dislexia tem mais dificuldade a interpretar um texto, alguém com aut</w:t>
      </w:r>
      <w:r w:rsidRPr="007B4CEF">
        <w:rPr>
          <w:rFonts w:cs="Calibri"/>
          <w:color w:val="ED7D31" w:themeColor="accent2"/>
        </w:rPr>
        <w:t xml:space="preserve">ismo tem mais dificuldade em interagir com o outro – aqui temos a noção clara de como uma debilidade num dos dois tipos de pensamento acaba por ser um obstáculo.  </w:t>
      </w:r>
    </w:p>
    <w:p w14:paraId="7B9929FD" w14:textId="77777777" w:rsidR="00A24533" w:rsidRPr="007B4CEF" w:rsidRDefault="00A24533">
      <w:pPr>
        <w:spacing w:line="360" w:lineRule="auto"/>
        <w:jc w:val="both"/>
        <w:rPr>
          <w:rFonts w:cs="Calibri"/>
          <w:color w:val="ED7D31" w:themeColor="accent2"/>
        </w:rPr>
      </w:pPr>
    </w:p>
    <w:p w14:paraId="3DECC419" w14:textId="77777777" w:rsidR="00A24533" w:rsidRPr="007B4CEF" w:rsidRDefault="00A24533">
      <w:pPr>
        <w:spacing w:line="360" w:lineRule="auto"/>
        <w:jc w:val="both"/>
        <w:rPr>
          <w:rFonts w:cs="Calibri"/>
          <w:color w:val="ED7D31" w:themeColor="accent2"/>
        </w:rPr>
      </w:pPr>
    </w:p>
    <w:p w14:paraId="3F2BD038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rStyle w:val="Tipodeletrapredefinidodopargrafo"/>
          <w:rFonts w:cs="Calibri"/>
          <w:color w:val="ED7D31" w:themeColor="accent2"/>
        </w:rPr>
        <w:tab/>
      </w:r>
      <w:r w:rsidRPr="007B4CEF">
        <w:rPr>
          <w:rStyle w:val="Tipodeletrapredefinidodopargrafo"/>
          <w:b/>
          <w:bCs/>
          <w:color w:val="ED7D31" w:themeColor="accent2"/>
        </w:rPr>
        <w:t>Pensamento visual ou como a neurociencia melhorará o nosso cérebro</w:t>
      </w:r>
    </w:p>
    <w:p w14:paraId="0EDFC5B8" w14:textId="77777777" w:rsidR="00A24533" w:rsidRPr="007B4CEF" w:rsidRDefault="00A24533">
      <w:pPr>
        <w:spacing w:line="360" w:lineRule="auto"/>
        <w:rPr>
          <w:color w:val="ED7D31" w:themeColor="accent2"/>
        </w:rPr>
      </w:pPr>
    </w:p>
    <w:p w14:paraId="39B0E15C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>Pensar visual -&gt; é pe</w:t>
      </w:r>
      <w:r w:rsidRPr="007B4CEF">
        <w:rPr>
          <w:color w:val="ED7D31" w:themeColor="accent2"/>
        </w:rPr>
        <w:t>nsar com imagens mentais.</w:t>
      </w:r>
    </w:p>
    <w:p w14:paraId="51C26521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>A visualização científica -&gt; trata da representação gráfica de dados. Essa representação deve permitir ao pesquisador obter uma melhor compreensão e insights sobre os dados.</w:t>
      </w:r>
    </w:p>
    <w:p w14:paraId="29AE939B" w14:textId="77777777" w:rsidR="00A24533" w:rsidRPr="007B4CEF" w:rsidRDefault="00A24533">
      <w:pPr>
        <w:spacing w:line="360" w:lineRule="auto"/>
        <w:rPr>
          <w:color w:val="ED7D31" w:themeColor="accent2"/>
        </w:rPr>
      </w:pPr>
    </w:p>
    <w:p w14:paraId="29617B60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 xml:space="preserve">Nós podemos descrever facilmente um pensamento verbal, </w:t>
      </w:r>
      <w:r w:rsidRPr="007B4CEF">
        <w:rPr>
          <w:color w:val="ED7D31" w:themeColor="accent2"/>
        </w:rPr>
        <w:t>pois consigo colocá-lo em palavras e registá-lo.</w:t>
      </w:r>
    </w:p>
    <w:p w14:paraId="1BC6D217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>Mas se digo que penso em imagens e tento descreve-las em palavras, o que isso significa exatamente? E para explicar eu estou a usar palavras.</w:t>
      </w:r>
    </w:p>
    <w:p w14:paraId="35768962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 xml:space="preserve">É claro que posso fazer desenhos para explicá-lo, mas, </w:t>
      </w:r>
      <w:r w:rsidRPr="007B4CEF">
        <w:rPr>
          <w:color w:val="ED7D31" w:themeColor="accent2"/>
        </w:rPr>
        <w:t>novamente, precisamos de palavras para esclarecer o que pretendemos dizer.</w:t>
      </w:r>
    </w:p>
    <w:p w14:paraId="1F8143F4" w14:textId="77777777" w:rsidR="00A24533" w:rsidRPr="007B4CEF" w:rsidRDefault="00A24533">
      <w:pPr>
        <w:spacing w:line="360" w:lineRule="auto"/>
        <w:rPr>
          <w:color w:val="ED7D31" w:themeColor="accent2"/>
        </w:rPr>
      </w:pPr>
    </w:p>
    <w:p w14:paraId="3D18A8D4" w14:textId="77777777" w:rsidR="00A24533" w:rsidRPr="007B4CEF" w:rsidRDefault="00A428AF">
      <w:pPr>
        <w:pStyle w:val="Ttulo3"/>
        <w:spacing w:line="360" w:lineRule="auto"/>
        <w:rPr>
          <w:rFonts w:ascii="Times New Roman" w:hAnsi="Times New Roman"/>
          <w:b/>
          <w:bCs/>
          <w:color w:val="ED7D31" w:themeColor="accent2"/>
          <w:sz w:val="22"/>
          <w:szCs w:val="22"/>
        </w:rPr>
      </w:pPr>
      <w:r w:rsidRPr="007B4CEF">
        <w:rPr>
          <w:rFonts w:ascii="Times New Roman" w:hAnsi="Times New Roman"/>
          <w:b/>
          <w:bCs/>
          <w:color w:val="ED7D31" w:themeColor="accent2"/>
          <w:sz w:val="22"/>
          <w:szCs w:val="22"/>
        </w:rPr>
        <w:t>Algumas pessoas devem "pensar com imagens" porque não dominam a linguagem</w:t>
      </w:r>
    </w:p>
    <w:p w14:paraId="7611A7E7" w14:textId="77777777" w:rsidR="00A24533" w:rsidRPr="007B4CEF" w:rsidRDefault="00A24533">
      <w:pPr>
        <w:spacing w:line="360" w:lineRule="auto"/>
        <w:rPr>
          <w:color w:val="ED7D31" w:themeColor="accent2"/>
        </w:rPr>
      </w:pPr>
    </w:p>
    <w:p w14:paraId="1E632F6C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>Algumas pessoas devem “pensar com imagens”, porque não dominam a linguagem: por exemplo, crianças e pacie</w:t>
      </w:r>
      <w:r w:rsidRPr="007B4CEF">
        <w:rPr>
          <w:color w:val="ED7D31" w:themeColor="accent2"/>
        </w:rPr>
        <w:t>ntes com autismo.</w:t>
      </w:r>
    </w:p>
    <w:p w14:paraId="5E1F084A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color w:val="ED7D31" w:themeColor="accent2"/>
        </w:rPr>
        <w:t>Os disléxicos também parecem se destacar no pensamento visual por causa dos seus problemas de leitura.</w:t>
      </w:r>
    </w:p>
    <w:p w14:paraId="678DF8B7" w14:textId="77777777" w:rsidR="00A24533" w:rsidRPr="007B4CEF" w:rsidRDefault="00A428AF">
      <w:pPr>
        <w:spacing w:line="360" w:lineRule="auto"/>
        <w:ind w:firstLine="708"/>
        <w:rPr>
          <w:color w:val="ED7D31" w:themeColor="accent2"/>
        </w:rPr>
      </w:pPr>
      <w:r w:rsidRPr="007B4CEF">
        <w:rPr>
          <w:rStyle w:val="Tipodeletrapredefinidodopargrafo"/>
          <w:rFonts w:eastAsia="Times New Roman" w:cs="Times New Roman"/>
          <w:color w:val="ED7D31" w:themeColor="accent2"/>
        </w:rPr>
        <w:t>Graças ao trabalho dos neurologistas que usam equipamentos de imagem cerebral para ver quais partes do cérebro estão envolvidas em algu</w:t>
      </w:r>
      <w:r w:rsidRPr="007B4CEF">
        <w:rPr>
          <w:rStyle w:val="Tipodeletrapredefinidodopargrafo"/>
          <w:rFonts w:eastAsia="Times New Roman" w:cs="Times New Roman"/>
          <w:color w:val="ED7D31" w:themeColor="accent2"/>
        </w:rPr>
        <w:t>ma atividade, agora é possível afirmar alguns fatos concretos.</w:t>
      </w:r>
      <w:r w:rsidRPr="007B4CEF">
        <w:rPr>
          <w:rStyle w:val="Tipodeletrapredefinidodopargrafo"/>
          <w:rFonts w:eastAsia="Times New Roman"/>
          <w:color w:val="ED7D31" w:themeColor="accent2"/>
        </w:rPr>
        <w:t>c</w:t>
      </w:r>
    </w:p>
    <w:p w14:paraId="4C8B6BA8" w14:textId="77777777" w:rsidR="00A24533" w:rsidRPr="007B4CEF" w:rsidRDefault="00A428AF">
      <w:pPr>
        <w:spacing w:line="360" w:lineRule="auto"/>
        <w:rPr>
          <w:color w:val="ED7D31" w:themeColor="accent2"/>
        </w:rPr>
      </w:pPr>
      <w:r w:rsidRPr="007B4CEF">
        <w:rPr>
          <w:rStyle w:val="Tipodeletrapredefinidodopargrafo"/>
          <w:rFonts w:eastAsia="Times New Roman" w:cs="Times New Roman"/>
          <w:color w:val="ED7D31" w:themeColor="accent2"/>
        </w:rPr>
        <w:t>Vemos imagens e somos capazes de analisá-las rapidamente para agir na vida cotidiana. Isso é algo que compartilhamos com os animais. A quantidade de informações que processamos através do cana</w:t>
      </w:r>
      <w:r w:rsidRPr="007B4CEF">
        <w:rPr>
          <w:rStyle w:val="Tipodeletrapredefinidodopargrafo"/>
          <w:rFonts w:eastAsia="Times New Roman" w:cs="Times New Roman"/>
          <w:color w:val="ED7D31" w:themeColor="accent2"/>
        </w:rPr>
        <w:t>l visual é fantástica e, até o momento, nenhum computador, por maior que seja, pode competir conosco nessa tarefa.</w:t>
      </w:r>
    </w:p>
    <w:p w14:paraId="1BADEA72" w14:textId="77777777" w:rsidR="00A24533" w:rsidRPr="007B4CEF" w:rsidRDefault="00A428AF">
      <w:pPr>
        <w:spacing w:line="360" w:lineRule="auto"/>
        <w:ind w:firstLine="708"/>
        <w:rPr>
          <w:color w:val="ED7D31" w:themeColor="accent2"/>
        </w:rPr>
      </w:pPr>
      <w:r w:rsidRPr="007B4CEF">
        <w:rPr>
          <w:rStyle w:val="Tipodeletrapredefinidodopargrafo"/>
          <w:rFonts w:eastAsia="Times New Roman" w:cs="Times New Roman"/>
          <w:color w:val="ED7D31" w:themeColor="accent2"/>
        </w:rPr>
        <w:t>Outro fato é que somos capazes de armazenar imagens e lembrá-las mais tarde. Embora não saibamos exatamente como as imagens são armazenadas e</w:t>
      </w:r>
      <w:r w:rsidRPr="007B4CEF">
        <w:rPr>
          <w:rStyle w:val="Tipodeletrapredefinidodopargrafo"/>
          <w:rFonts w:eastAsia="Times New Roman" w:cs="Times New Roman"/>
          <w:color w:val="ED7D31" w:themeColor="accent2"/>
        </w:rPr>
        <w:t xml:space="preserve"> lembradas, a quantidade de informações que podemos armazenar é novamente fantástica: por exemplo, você pode ver facilmente em sua vida, milhares de filmes e, quando voltar a vê-los, lembre-se de muitas cenas.</w:t>
      </w:r>
      <w:r w:rsidRPr="007B4CEF">
        <w:rPr>
          <w:color w:val="ED7D31" w:themeColor="accent2"/>
        </w:rPr>
        <w:br/>
      </w:r>
      <w:r w:rsidRPr="007B4CEF">
        <w:rPr>
          <w:rStyle w:val="Tipodeletrapredefinidodopargrafo"/>
          <w:rFonts w:eastAsia="Times New Roman" w:cs="Times New Roman"/>
          <w:color w:val="ED7D31" w:themeColor="accent2"/>
        </w:rPr>
        <w:t xml:space="preserve">Outro fato: a qualidade das imagens lembradas </w:t>
      </w:r>
      <w:r w:rsidRPr="007B4CEF">
        <w:rPr>
          <w:rStyle w:val="Tipodeletrapredefinidodopargrafo"/>
          <w:rFonts w:eastAsia="Times New Roman" w:cs="Times New Roman"/>
          <w:color w:val="ED7D31" w:themeColor="accent2"/>
        </w:rPr>
        <w:t>pode variar muito, de algo muito vago a uma cópia vívida do original. Nesse caso, temos as chamadas imagens eidéticas.</w:t>
      </w:r>
    </w:p>
    <w:p w14:paraId="7A07C5CB" w14:textId="77777777" w:rsidR="00A24533" w:rsidRPr="007B4CEF" w:rsidRDefault="00A24533">
      <w:pPr>
        <w:spacing w:line="360" w:lineRule="auto"/>
        <w:jc w:val="both"/>
        <w:rPr>
          <w:rFonts w:cs="Calibri"/>
          <w:color w:val="ED7D31" w:themeColor="accent2"/>
        </w:rPr>
      </w:pPr>
    </w:p>
    <w:p w14:paraId="173BE74C" w14:textId="77777777" w:rsidR="00A24533" w:rsidRDefault="00A24533">
      <w:pPr>
        <w:spacing w:line="360" w:lineRule="auto"/>
      </w:pPr>
    </w:p>
    <w:p w14:paraId="70250D79" w14:textId="77777777" w:rsidR="00A24533" w:rsidRPr="007B4CEF" w:rsidRDefault="00A428AF">
      <w:pPr>
        <w:pStyle w:val="Subttulo"/>
        <w:spacing w:line="360" w:lineRule="auto"/>
        <w:jc w:val="both"/>
        <w:rPr>
          <w:lang w:val="pt-PT"/>
        </w:rPr>
      </w:pPr>
      <w:r w:rsidRPr="007B4CEF">
        <w:rPr>
          <w:lang w:val="pt-PT"/>
        </w:rPr>
        <w:t>Visual Thinking e comunicação</w:t>
      </w:r>
    </w:p>
    <w:p w14:paraId="5882C401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>Daí que o pensamento humano pode ser dividido em dois tipos, visual e verbal, e tudo começa na nossa perc</w:t>
      </w:r>
      <w:r>
        <w:rPr>
          <w:rFonts w:cs="Calibri"/>
        </w:rPr>
        <w:t>eção.</w:t>
      </w:r>
    </w:p>
    <w:p w14:paraId="2BA64DAE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 xml:space="preserve">Um grupo de investigadores do MIT acompanhou uma criança desde o momento que nasceu para observar como esta aprendia a falar através de câmaras e microfones instalados na casa da mesma. A partir do momento que a criança aprendia a dizer uma palavra, </w:t>
      </w:r>
      <w:r>
        <w:rPr>
          <w:rFonts w:cs="Calibri"/>
        </w:rPr>
        <w:t>procuravam nos seus registos todas as ocorrências da palavra nova. Para além de tomarem nota dos momentos em que x palavra é mencionada, também registavam onde era mencionada, qua</w:t>
      </w:r>
      <w:bookmarkStart w:id="0" w:name="_GoBack"/>
      <w:bookmarkEnd w:id="0"/>
      <w:r>
        <w:rPr>
          <w:rFonts w:cs="Calibri"/>
        </w:rPr>
        <w:t>ntas vezes e como.</w:t>
      </w:r>
    </w:p>
    <w:p w14:paraId="25FED498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>A quantidade de data era enorme e criaram algo que chamara</w:t>
      </w:r>
      <w:r>
        <w:rPr>
          <w:rFonts w:cs="Calibri"/>
        </w:rPr>
        <w:t>m de “wordscape”, um mapa 3d cujos picos representam a frequência das menções de dita palavra relativo às divisões da casa.</w:t>
      </w:r>
    </w:p>
    <w:p w14:paraId="3C2E9087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 xml:space="preserve">Constataram que as primeiras palavras que a criança aprendeu mais facilmente são as que têm as “wordscapes” mais </w:t>
      </w:r>
      <w:r>
        <w:rPr>
          <w:rFonts w:cs="Calibri"/>
        </w:rPr>
        <w:t>distintas.</w:t>
      </w:r>
    </w:p>
    <w:p w14:paraId="616B658E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>Este estudo reforçou a noção que através da nossa perceção do ambiente linguístico que nos rodeia, graças a ela associamos certas palavras a atos, pessoas e objetos e evoluímos a partir dessa base para algo mais complexo. Constataram o quão era</w:t>
      </w:r>
      <w:r>
        <w:rPr>
          <w:rFonts w:cs="Calibri"/>
        </w:rPr>
        <w:t xml:space="preserve"> o importante o papel dos “professores”, os pais e a ama, as interações que eram estabelecidas e onde ocorriam. Que as experiências eram mais relevantes que qualquer outro contexto.</w:t>
      </w:r>
    </w:p>
    <w:p w14:paraId="7023E29B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>E assim podemos claramente verificar a relação entre visual thinking e com</w:t>
      </w:r>
      <w:r>
        <w:rPr>
          <w:rFonts w:cs="Calibri"/>
        </w:rPr>
        <w:t>unicação.</w:t>
      </w:r>
    </w:p>
    <w:p w14:paraId="2BB95556" w14:textId="77777777" w:rsidR="00A24533" w:rsidRDefault="00A428AF">
      <w:pPr>
        <w:spacing w:line="360" w:lineRule="auto"/>
        <w:ind w:firstLine="708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O estudo progride depois para algo mais complicado. Da mesma maneira que criaram as paisagens anteriores, decidem estabelecer conexões entre certas palavras e o mundo da mass media, digamos que as divisões da casa passaram a ser conteúdo como pro</w:t>
      </w:r>
      <w:r>
        <w:rPr>
          <w:rFonts w:cs="Calibri"/>
          <w:color w:val="000000"/>
        </w:rPr>
        <w:t>gramas e filmes. E processaram cerca de 3 biliões de comentários por mês.</w:t>
      </w:r>
    </w:p>
    <w:p w14:paraId="000B95FE" w14:textId="77777777" w:rsidR="00A24533" w:rsidRDefault="00A428AF">
      <w:pPr>
        <w:spacing w:line="360" w:lineRule="auto"/>
        <w:ind w:firstLine="708"/>
        <w:jc w:val="both"/>
        <w:rPr>
          <w:rFonts w:cs="Calibri"/>
        </w:rPr>
      </w:pPr>
      <w:r>
        <w:rPr>
          <w:rFonts w:cs="Calibri"/>
        </w:rPr>
        <w:t>Com a criação deste tipo de grafo, a complexidade de certos conceitos assim é facilitada. E por falar nisso em complexidade. Na nossa área vemos um dos exemplos mais claros.</w:t>
      </w:r>
    </w:p>
    <w:p w14:paraId="5785EB44" w14:textId="77777777" w:rsidR="00A24533" w:rsidRPr="007B4CEF" w:rsidRDefault="00A428AF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Data sc</w:t>
      </w:r>
      <w:r w:rsidRPr="007B4CEF">
        <w:rPr>
          <w:rFonts w:cs="Calibri"/>
          <w:color w:val="ED7D31" w:themeColor="accent2"/>
        </w:rPr>
        <w:t>ience</w:t>
      </w:r>
    </w:p>
    <w:p w14:paraId="479F802C" w14:textId="77777777" w:rsidR="00A24533" w:rsidRPr="007B4CEF" w:rsidRDefault="00A428AF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Como observamos com o estudo anterior, com uma quantidade avultada de dados torna-se muito mais benéfico a criação de gráficos e grafos para interpretar os resultados e verificar a existência de padrões.</w:t>
      </w:r>
    </w:p>
    <w:p w14:paraId="4D04F1BF" w14:textId="77777777" w:rsidR="00A24533" w:rsidRPr="007B4CEF" w:rsidRDefault="00A24533">
      <w:pPr>
        <w:spacing w:line="360" w:lineRule="auto"/>
        <w:ind w:firstLine="708"/>
        <w:jc w:val="both"/>
        <w:rPr>
          <w:rFonts w:cs="Calibri"/>
          <w:color w:val="ED7D31" w:themeColor="accent2"/>
        </w:rPr>
      </w:pPr>
    </w:p>
    <w:p w14:paraId="51BB1D74" w14:textId="77777777" w:rsidR="00A24533" w:rsidRPr="007B4CEF" w:rsidRDefault="00A428AF">
      <w:pPr>
        <w:spacing w:line="360" w:lineRule="auto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>(mapa do napoleão) interpretar</w:t>
      </w:r>
    </w:p>
    <w:p w14:paraId="1265C8A7" w14:textId="77777777" w:rsidR="00A24533" w:rsidRPr="007B4CEF" w:rsidRDefault="00A428AF">
      <w:pPr>
        <w:spacing w:line="360" w:lineRule="auto"/>
        <w:jc w:val="both"/>
        <w:rPr>
          <w:rFonts w:cs="Calibri"/>
          <w:color w:val="ED7D31" w:themeColor="accent2"/>
        </w:rPr>
      </w:pPr>
      <w:r w:rsidRPr="007B4CEF">
        <w:rPr>
          <w:rFonts w:cs="Calibri"/>
          <w:color w:val="ED7D31" w:themeColor="accent2"/>
        </w:rPr>
        <w:t xml:space="preserve">(Mapa da </w:t>
      </w:r>
      <w:r w:rsidRPr="007B4CEF">
        <w:rPr>
          <w:rFonts w:cs="Calibri"/>
          <w:color w:val="ED7D31" w:themeColor="accent2"/>
        </w:rPr>
        <w:t>cólera negra) interpretar</w:t>
      </w:r>
    </w:p>
    <w:p w14:paraId="65CF7C84" w14:textId="77777777" w:rsidR="00A24533" w:rsidRDefault="00A428AF">
      <w:pPr>
        <w:spacing w:line="360" w:lineRule="auto"/>
        <w:jc w:val="both"/>
        <w:rPr>
          <w:rFonts w:cs="Calibri"/>
        </w:rPr>
      </w:pPr>
      <w:r>
        <w:rPr>
          <w:rFonts w:cs="Calibri"/>
        </w:rPr>
        <w:t>(malária)</w:t>
      </w:r>
    </w:p>
    <w:p w14:paraId="63E8C997" w14:textId="77777777" w:rsidR="00A24533" w:rsidRDefault="00A24533">
      <w:pPr>
        <w:pStyle w:val="Standard"/>
        <w:spacing w:line="360" w:lineRule="auto"/>
        <w:jc w:val="both"/>
        <w:rPr>
          <w:color w:val="4472C4"/>
          <w:lang w:val="pt-PT"/>
        </w:rPr>
      </w:pPr>
    </w:p>
    <w:p w14:paraId="748A866F" w14:textId="77777777" w:rsidR="00A24533" w:rsidRDefault="00A24533">
      <w:pPr>
        <w:pStyle w:val="Standard"/>
        <w:spacing w:line="360" w:lineRule="auto"/>
        <w:jc w:val="both"/>
        <w:rPr>
          <w:color w:val="4472C4"/>
          <w:lang w:val="pt-PT"/>
        </w:rPr>
      </w:pPr>
    </w:p>
    <w:sectPr w:rsidR="00A2453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CE3B" w14:textId="77777777" w:rsidR="00A428AF" w:rsidRDefault="00A428AF">
      <w:r>
        <w:separator/>
      </w:r>
    </w:p>
  </w:endnote>
  <w:endnote w:type="continuationSeparator" w:id="0">
    <w:p w14:paraId="7582932C" w14:textId="77777777" w:rsidR="00A428AF" w:rsidRDefault="00A4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9719" w14:textId="77777777" w:rsidR="00A428AF" w:rsidRDefault="00A428AF">
      <w:r>
        <w:rPr>
          <w:color w:val="000000"/>
        </w:rPr>
        <w:separator/>
      </w:r>
    </w:p>
  </w:footnote>
  <w:footnote w:type="continuationSeparator" w:id="0">
    <w:p w14:paraId="1CF7C29F" w14:textId="77777777" w:rsidR="00A428AF" w:rsidRDefault="00A4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221"/>
    <w:multiLevelType w:val="multilevel"/>
    <w:tmpl w:val="A0A8E696"/>
    <w:styleLink w:val="WWNum1"/>
    <w:lvl w:ilvl="0">
      <w:numFmt w:val="bullet"/>
      <w:lvlText w:val=""/>
      <w:lvlJc w:val="left"/>
      <w:pPr>
        <w:ind w:left="360" w:hanging="360"/>
      </w:pPr>
      <w:rPr>
        <w:rFonts w:ascii="Wingdings" w:eastAsia="Calibri" w:hAnsi="Wingdings" w:cs="DejaVu San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2F03550"/>
    <w:multiLevelType w:val="multilevel"/>
    <w:tmpl w:val="04081EE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B6764A1"/>
    <w:multiLevelType w:val="multilevel"/>
    <w:tmpl w:val="5CB4DF1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24533"/>
    <w:rsid w:val="007B4CEF"/>
    <w:rsid w:val="00A24533"/>
    <w:rsid w:val="00A4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2DF"/>
  <w15:docId w15:val="{9B39D3B4-6E81-499A-A874-09FD508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lang w:val="en-GB"/>
    </w:rPr>
  </w:style>
  <w:style w:type="paragraph" w:customStyle="1" w:styleId="Heading">
    <w:name w:val="Heading"/>
    <w:basedOn w:val="Normal"/>
    <w:next w:val="Normal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PargrafodaLista">
    <w:name w:val="Parágrafo da Lista"/>
    <w:basedOn w:val="Standard"/>
    <w:pPr>
      <w:ind w:left="720"/>
    </w:pPr>
  </w:style>
  <w:style w:type="paragraph" w:customStyle="1" w:styleId="Citao">
    <w:name w:val="Citação"/>
    <w:basedOn w:val="Standard"/>
    <w:next w:val="Standard"/>
    <w:pPr>
      <w:spacing w:before="200" w:after="0"/>
      <w:ind w:left="864" w:right="864"/>
      <w:jc w:val="center"/>
    </w:pPr>
    <w:rPr>
      <w:i/>
      <w:iCs/>
      <w:color w:val="404040"/>
    </w:rPr>
  </w:style>
  <w:style w:type="paragraph" w:customStyle="1" w:styleId="CitaoIntensa">
    <w:name w:val="Citação Intensa"/>
    <w:basedOn w:val="Standard"/>
    <w:next w:val="Standar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styleId="Subttulo">
    <w:name w:val="Subtitle"/>
    <w:basedOn w:val="Standard"/>
    <w:next w:val="Standard"/>
    <w:uiPriority w:val="11"/>
    <w:qFormat/>
    <w:rPr>
      <w:color w:val="5A5A5A"/>
      <w:spacing w:val="15"/>
    </w:rPr>
  </w:style>
  <w:style w:type="paragraph" w:styleId="Piedepgina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Tipodeletrapredefinidodopargrafo">
    <w:name w:val="Tipo de letra predefinido do parágrafo"/>
  </w:style>
  <w:style w:type="character" w:customStyle="1" w:styleId="Ttulo1Carter">
    <w:name w:val="Título 1 Caráter"/>
    <w:basedOn w:val="Tipodeletrapredefinidodopargrafo"/>
    <w:rPr>
      <w:rFonts w:ascii="Calibri Light" w:eastAsia="Calibri" w:hAnsi="Calibri Light" w:cs="DejaVu Sans"/>
      <w:color w:val="2F5496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rPr>
      <w:rFonts w:ascii="Calibri Light" w:eastAsia="Calibri" w:hAnsi="Calibri Light" w:cs="DejaVu Sans"/>
      <w:color w:val="2F5496"/>
      <w:sz w:val="26"/>
      <w:szCs w:val="26"/>
      <w:lang w:val="en-GB"/>
    </w:rPr>
  </w:style>
  <w:style w:type="character" w:customStyle="1" w:styleId="Internetlink">
    <w:name w:val="Internet link"/>
    <w:basedOn w:val="Tipodeletrapredefinidodopargrafo"/>
    <w:rPr>
      <w:color w:val="0000FF"/>
      <w:u w:val="single"/>
    </w:rPr>
  </w:style>
  <w:style w:type="character" w:customStyle="1" w:styleId="MenoNoResolvida">
    <w:name w:val="Menção Não Resolvida"/>
    <w:basedOn w:val="Tipodeletrapredefinidodopargrafo"/>
    <w:rPr>
      <w:color w:val="605E5C"/>
      <w:shd w:val="clear" w:color="auto" w:fill="E1DFDD"/>
    </w:rPr>
  </w:style>
  <w:style w:type="character" w:customStyle="1" w:styleId="nfaseDiscreta">
    <w:name w:val="Ênfase Discreta"/>
    <w:basedOn w:val="Tipodeletrapredefinidodopargrafo"/>
    <w:rPr>
      <w:i/>
      <w:iCs/>
      <w:color w:val="404040"/>
    </w:rPr>
  </w:style>
  <w:style w:type="character" w:customStyle="1" w:styleId="CitaoCarter">
    <w:name w:val="Citação Caráter"/>
    <w:basedOn w:val="Tipodeletrapredefinidodopargrafo"/>
    <w:rPr>
      <w:i/>
      <w:iCs/>
      <w:color w:val="404040"/>
      <w:lang w:val="en-GB"/>
    </w:rPr>
  </w:style>
  <w:style w:type="character" w:customStyle="1" w:styleId="CitaoIntensaCarter">
    <w:name w:val="Citação Intensa Caráter"/>
    <w:basedOn w:val="Tipodeletrapredefinidodopargrafo"/>
    <w:rPr>
      <w:i/>
      <w:iCs/>
      <w:color w:val="4472C4"/>
      <w:lang w:val="en-GB"/>
    </w:rPr>
  </w:style>
  <w:style w:type="character" w:customStyle="1" w:styleId="SubttuloCarter">
    <w:name w:val="Subtítulo Caráter"/>
    <w:basedOn w:val="Tipodeletrapredefinidodopargrafo"/>
    <w:rPr>
      <w:rFonts w:eastAsia="Calibri"/>
      <w:color w:val="5A5A5A"/>
      <w:spacing w:val="15"/>
      <w:lang w:val="en-GB"/>
    </w:rPr>
  </w:style>
  <w:style w:type="character" w:customStyle="1" w:styleId="ListLabel1">
    <w:name w:val="ListLabel 1"/>
    <w:rPr>
      <w:rFonts w:eastAsia="Calibri" w:cs="DejaVu San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7030A0"/>
      <w:shd w:val="clear" w:color="auto" w:fill="FFFF0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3Carter">
    <w:name w:val="Título 3 Caráter"/>
    <w:basedOn w:val="Tipodeletrapredefinidodopargrafo"/>
    <w:rPr>
      <w:rFonts w:ascii="Calibri Light" w:eastAsia="Times New Roman" w:hAnsi="Calibri Light" w:cs="Times New Roman"/>
      <w:color w:val="1F3763"/>
      <w:sz w:val="24"/>
      <w:szCs w:val="24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Aguiar</dc:creator>
  <cp:lastModifiedBy>bruno filipe</cp:lastModifiedBy>
  <cp:revision>2</cp:revision>
  <dcterms:created xsi:type="dcterms:W3CDTF">2019-11-05T13:56:00Z</dcterms:created>
  <dcterms:modified xsi:type="dcterms:W3CDTF">2019-11-05T13:56:00Z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