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rFonts w:ascii="Times New Roman" w:hAnsi="Times New Roman" w:eastAsia="方正小标宋简体"/>
          <w:sz w:val="44"/>
          <w:szCs w:val="44"/>
        </w:rPr>
        <w:t xml:space="preserve">项目进度汇报</w:t>
      </w:r>
    </w:p>
    <w:p>
      <w:pPr>
        <w:spacing w:line="240" w:lineRule="auto" w:after="160"/>
        <w:jc w:val="left"/>
      </w:pPr>
      <w:r>
        <w:rPr>
          <w:rFonts w:ascii="Times New Roman" w:hAnsi="Times New Roman" w:eastAsia="黑体"/>
          <w:sz w:val="32"/>
          <w:szCs w:val="32"/>
        </w:rPr>
        <w:t xml:space="preserve">会议内容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本次会议讨论了</w:t>
      </w:r>
      <w:r>
        <w:rPr>
          <w:rFonts w:ascii="Times New Roman" w:hAnsi="Times New Roman" w:eastAsia="仿宋"/>
          <w:sz w:val="32"/>
          <w:szCs w:val="32"/>
          <w:b/>
          <w:bCs/>
        </w:rPr>
        <w:t xml:space="preserve">项目进度</w:t>
      </w:r>
      <w:r>
        <w:rPr>
          <w:rFonts w:ascii="Times New Roman" w:hAnsi="Times New Roman" w:eastAsia="仿宋"/>
          <w:sz w:val="32"/>
          <w:szCs w:val="32"/>
        </w:rPr>
        <w:t xml:space="preserve">和</w:t>
      </w:r>
      <w:r>
        <w:rPr>
          <w:rFonts w:ascii="Times New Roman" w:hAnsi="Times New Roman" w:eastAsia="仿宋"/>
          <w:sz w:val="32"/>
          <w:szCs w:val="32"/>
          <w:i/>
          <w:iCs/>
        </w:rPr>
        <w:t xml:space="preserve">预算审批</w:t>
      </w:r>
      <w:r>
        <w:rPr>
          <w:rFonts w:ascii="Times New Roman" w:hAnsi="Times New Roman" w:eastAsia="仿宋"/>
          <w:sz w:val="32"/>
          <w:szCs w:val="32"/>
        </w:rPr>
        <w:t xml:space="preserve">等多个重要事项。与会人员就各项议题进行了深入研讨，形成了统一意见，现将主要内容记录如下。会议历时四个小时，各部门负责人依次发言，充分交换了意见，最终就关键事项达成共识。以下为会议详细纪要，请各部门据此执行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一、项目进度汇报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技术部</w:t>
      </w:r>
      <w:r>
        <w:rPr>
          <w:rFonts w:ascii="Times New Roman" w:hAnsi="Times New Roman" w:eastAsia="仿宋"/>
          <w:sz w:val="32"/>
          <w:szCs w:val="32"/>
        </w:rPr>
        <w:t xml:space="preserve">汇报了本季度系统架构升级的进展情况。截至目前，核心模块已完成重构，性能提升约百分之三十，预计下月可全部交付。技术团队克服了诸多困难，包括遗留代码耦合严重、测试环境不稳定、第三方依赖版本冲突等问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后端服务微服务化改造，拆分为十二个独立服务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数据库迁移至新集群，查询响应时间缩短一半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前端框架升级至最新版本，兼容性测试通过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安全漏洞修复二十余项，通过渗透测试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消息队列完成迁移，吞吐量提升三倍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缓存集群扩容完成，命中率提升至百分之九十二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产品部</w:t>
      </w:r>
      <w:r>
        <w:rPr>
          <w:rFonts w:ascii="Times New Roman" w:hAnsi="Times New Roman" w:eastAsia="仿宋"/>
          <w:sz w:val="32"/>
          <w:szCs w:val="32"/>
        </w:rPr>
        <w:t xml:space="preserve">汇报了新版本发布准备情况。需求评审已完成，开发工作量预估约三百人天，测试用例覆盖率达到百分之九十五。产品团队深入调研了二十家重点客户，收集需求建议一百五十余条。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需求文档已归档，共一百二十八个功能点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原型设计通过评审，交互优化三十处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接口联调完成百分之八十，剩余部分下周完成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灰度发布计划已制定，首批覆盖百分之十用户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用户文档编写完成，包含操作手册与视频教程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国际化方案确定，首期支持三种语言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运营部</w:t>
      </w:r>
      <w:r>
        <w:rPr>
          <w:rFonts w:ascii="Times New Roman" w:hAnsi="Times New Roman" w:eastAsia="仿宋"/>
          <w:sz w:val="32"/>
          <w:szCs w:val="32"/>
        </w:rPr>
        <w:t xml:space="preserve">汇报了市场推广阶段性成果。本季度新增注册用户十五万，活跃用户增长百分之二十，转化率提升至百分之八。运营团队通过精细化用户分层运营，有效提升了用户留存与付费转化。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线上渠道投放效果显著，获客成本下降百分之十五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线下活动举办八场，覆盖目标客户三千余人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内容营销产出文章六十篇，总阅读量突破百万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合作伙伴拓展十二家，渠道矩阵初步成型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用户社群运营成效显著，活跃社群二十个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数据分析体系完善，建立三大分析模型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二、下阶段工作安排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根据本季度项目进度汇报情况，会议确定下阶段重点工作方向如下。各部门需严格按照时间节点推进，每周提交进度报告，确保各项任务按时高质量完成。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技术部完成剩余架构升级收尾工作，启动性能专项优化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产品部按计划推进新版本发布，确保质量达标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运营部加大市场推广力度，重点突破华东区域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财务部配合做好预算审批与资金保障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人力资源部启动关键技术岗位招聘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法务部推进合规体系建设，完成数据安全合规审查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客户服务部优化服务体系，缩短响应时间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重要决定</w:t>
      </w:r>
      <w:r>
        <w:rPr>
          <w:rFonts w:ascii="Times New Roman" w:hAnsi="Times New Roman" w:eastAsia="仿宋"/>
          <w:sz w:val="32"/>
          <w:szCs w:val="32"/>
        </w:rPr>
        <w:t xml:space="preserve">：项目延期至下月执行，各部门需据此调整排期。请各部门负责人签字确认后报送项目管理办公室备案，任何调整需经会议再次审议批准。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第一周：完成技术收尾与联调测试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第二周：开展全量回归测试与性能压测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第三周：灰度发布与问题修复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第四周：正式发布与运营推广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详细说明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技术架构升级收尾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技术部需在第一周完成以下工作：微服务网关配置、链路追踪接入、监控告警完善、日志聚合平台搭建。各项任务需指定负责人，每日同步进度。对于阻塞问题需在两小时内上报，由技术总监协调解决。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网关配置：统一路由规则，限流熔断策略上线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链路追踪：接入分布式追踪系统，覆盖全部服务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监控告警：完善指标体系，设置多级告警阈值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日志聚合：建设统一日志平台，支持全文检索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容器编排：优化集群资源调度，支持弹性伸缩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灾备方案：制定异地灾备方案，核心数据实时同步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产品版本发布准备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产品部需协调开发、测试、设计团队，确保新版本按时交付。重点关注功能完整性验证、兼容性测试、性能基准测试、安全合规审查四个方面。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功能验证：逐一核对需求清单，确保无遗漏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兼容测试：覆盖主流浏览器与移动端机型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性能测试：模拟高并发场景，验证系统稳定性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安全审查：第三方安全公司渗透测试报告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体验测试：邀请十家重点客户参与体验测试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上线评审：组织跨部门上线评审会议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市场推广策略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运营部需制定详细的推广方案，包括渠道选择、预算分配、效果评估机制。建议采用组合策略，线上线下协同发力。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线上渠道：信息流广告、搜索引擎优化、社交媒体运营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线下活动：行业峰会赞助、客户答谢会、产品体验沙龙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内容营销：白皮书发布、案例包装、专家访谈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合作伙伴：渠道分销体系搭建、联合营销方案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品牌建设：行业媒体专访、奖项申报、公关传播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数据驱动：建立推广效果看板，每日监测核心指标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三、预算审批与调整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财务部提交了本季度预算执行情况报告及下季度预算申请。经会议讨论，原则通过以下预算调整方案。各项预算需严格按照用途使用，月度执行报告需报送财务总监审阅。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技术投入</w:t>
      </w:r>
      <w:r>
        <w:rPr>
          <w:rFonts w:ascii="Times New Roman" w:hAnsi="Times New Roman" w:eastAsia="仿宋"/>
          <w:sz w:val="32"/>
          <w:szCs w:val="32"/>
        </w:rPr>
        <w:t xml:space="preserve">：追加基础设施采购预算五十万元，用于服务器扩容与安全设备升级。具体包括新增应用服务器八台、数据库服务器四台、安全网关两台、负载均衡设备两台。采购需通过招投标流程，预计四十天内完成到货部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市场推广</w:t>
      </w:r>
      <w:r>
        <w:rPr>
          <w:rFonts w:ascii="Times New Roman" w:hAnsi="Times New Roman" w:eastAsia="仿宋"/>
          <w:sz w:val="32"/>
          <w:szCs w:val="32"/>
        </w:rPr>
        <w:t xml:space="preserve">：增加品牌宣传预算三十万元，重点投放行业媒体与垂直平台。其中线上广告投放十五万元、线下活动十万元、内容制作五万元。投放效果按周评估，根据转化数据动态调整投放策略。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人力资源</w:t>
      </w:r>
      <w:r>
        <w:rPr>
          <w:rFonts w:ascii="Times New Roman" w:hAnsi="Times New Roman" w:eastAsia="仿宋"/>
          <w:sz w:val="32"/>
          <w:szCs w:val="32"/>
        </w:rPr>
        <w:t xml:space="preserve">：批准关键技术岗位招聘计划，新增编制五个，年度人力成本预算增加一百二十万元。招聘岗位包括高级架构师一名、高级后端工程师两名、高级前端工程师一名、资深产品经理一名。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办公运营</w:t>
      </w:r>
      <w:r>
        <w:rPr>
          <w:rFonts w:ascii="Times New Roman" w:hAnsi="Times New Roman" w:eastAsia="仿宋"/>
          <w:sz w:val="32"/>
          <w:szCs w:val="32"/>
        </w:rPr>
        <w:t xml:space="preserve">：维持现有预算水平，优化支出结构，提升资金使用效率。重点优化办公场地租赁、差旅费用、会议费用三项支出，通过集中采购和流程优化预计可节约百分之十。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：新增员工培训预算十万元，用于技术团队专业技能提升和管理团队领导力培养。培训计划包括外部公开课、内部分享会、在线学习平台三类形式。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四、风险提示与应对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会议对当前面临的主要风险进行了评估，并提出应对措施。各部门需建立风险台账，定期更新风险状态，对于高等级风险需制定应急预案并组织演练。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1. 技术风险</w:t>
      </w:r>
      <w:r>
        <w:rPr>
          <w:rFonts w:ascii="Times New Roman" w:hAnsi="Times New Roman" w:eastAsia="仿宋"/>
          <w:sz w:val="32"/>
          <w:szCs w:val="32"/>
        </w:rPr>
        <w:t xml:space="preserve">：架构升级可能引入新问题，需加强测试与回滚预案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2. 进度风险</w:t>
      </w:r>
      <w:r>
        <w:rPr>
          <w:rFonts w:ascii="Times New Roman" w:hAnsi="Times New Roman" w:eastAsia="仿宋"/>
          <w:sz w:val="32"/>
          <w:szCs w:val="32"/>
        </w:rPr>
        <w:t xml:space="preserve">：项目延期可能影响客户交付，需及时沟通调整承诺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3. 资金风险</w:t>
      </w:r>
      <w:r>
        <w:rPr>
          <w:rFonts w:ascii="Times New Roman" w:hAnsi="Times New Roman" w:eastAsia="仿宋"/>
          <w:sz w:val="32"/>
          <w:szCs w:val="32"/>
        </w:rPr>
        <w:t xml:space="preserve">：预算追加需审批流程，可能影响执行节奏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4. 人员风险</w:t>
      </w:r>
      <w:r>
        <w:rPr>
          <w:rFonts w:ascii="Times New Roman" w:hAnsi="Times New Roman" w:eastAsia="仿宋"/>
          <w:sz w:val="32"/>
          <w:szCs w:val="32"/>
        </w:rPr>
        <w:t xml:space="preserve">：关键岗位招聘周期长，需提前启动储备计划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5. 合规风险</w:t>
      </w:r>
      <w:r>
        <w:rPr>
          <w:rFonts w:ascii="Times New Roman" w:hAnsi="Times New Roman" w:eastAsia="仿宋"/>
          <w:sz w:val="32"/>
          <w:szCs w:val="32"/>
        </w:rPr>
        <w:t xml:space="preserve">：数据安全法规趋严，需完善合规体系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6. 竞争风险</w:t>
      </w:r>
      <w:r>
        <w:rPr>
          <w:rFonts w:ascii="Times New Roman" w:hAnsi="Times New Roman" w:eastAsia="仿宋"/>
          <w:sz w:val="32"/>
          <w:szCs w:val="32"/>
        </w:rPr>
        <w:t xml:space="preserve">：竞品加速迭代可能蚕食市场份额，需保持创新节奏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五、会议决议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经全体参会人员审议，形成以下决议。各项决议自会议结束之日起生效，各部门需严格遵照执行。执行过程中如遇重大问题需调整决议内容，须提请下次会议重新审议。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同意项目延期至下月执行，各部门按调整后排期推进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批准预算调整方案，财务部按程序执行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启动关键岗位招聘，人力资源部尽快落实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下次会议定于两周后召开，重点汇报执行进展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各部门需在三个工作日内提交详细执行计划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风险管理委员会即刻启动运作，每月召开例会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建立项目协调群组，各部门指定联络人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六、专项议题讨论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议题一：数据治理体系建设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当前数据资产分散在各业务系统中，存在数据口径不一致、质量难以保障、共享效率低下等问题。会议决定启动数据治理体系建设，分三个阶段推进。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第一阶段：完成数据资产盘点，建立数据目录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第二阶段：建设数据中台，统一数据采集与服务能力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第三阶段：推进数据应用，赋能业务决策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预期收益</w:t>
      </w:r>
      <w:r>
        <w:rPr>
          <w:rFonts w:ascii="Times New Roman" w:hAnsi="Times New Roman" w:eastAsia="仿宋"/>
          <w:sz w:val="32"/>
          <w:szCs w:val="32"/>
        </w:rPr>
        <w:t xml:space="preserve">：数据查询效率提升百分之五十，数据质量问题减少百分之七十，支撑十项以上业务数据应用场景。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议题二：客户成功体系优化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为提升客户满意度和续约率，会议决定优化客户成功体系，建立分层分级的客户服务机制。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战略客户：配备专属客户成功经理，七乘二十四小时技术支持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重点客户：配备客户成功经理，工作日技术支持，月度回访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一般客户：通过在线客服与工单系统提供服务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试用客户：自动化引导流程，关键节点人工介入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目标指标</w:t>
      </w:r>
      <w:r>
        <w:rPr>
          <w:rFonts w:ascii="Times New Roman" w:hAnsi="Times New Roman" w:eastAsia="仿宋"/>
          <w:sz w:val="32"/>
          <w:szCs w:val="32"/>
        </w:rPr>
        <w:t xml:space="preserve">：客户满意度提升至九十分以上，年度续约率提升至百分之八十五，净推荐值达到四十。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议题三：技术债务清理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经过多轮快速迭代，系统积累了一定程度的技术债务，影响开发效率与系统稳定性。会议决定设立技术债务清理专项，在接下来两个季度内系统性偿还。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代码质量：完成核心模块代码重构，单元测试覆盖率百分之八十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依赖治理：清理冗余依赖，统一版本管理，消除安全漏洞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文档补全：补齐架构文档、接口文档、运维文档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技术评审：建立技术方案评审机制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持续集成：完善自动化测试流水线，代码合入前强制通过全量测试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议题四：组织能力建设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为支撑业务快速发展，会议决定加强组织能力建设，从人才发展、流程优化、文化建设三方面着手。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人才发展</w:t>
      </w:r>
      <w:r>
        <w:rPr>
          <w:rFonts w:ascii="Times New Roman" w:hAnsi="Times New Roman" w:eastAsia="仿宋"/>
          <w:sz w:val="32"/>
          <w:szCs w:val="32"/>
        </w:rPr>
        <w:t xml:space="preserve">：建立双通道晋升体系，技术通道与管理通道并重。完善任职资格标准，每半年组织一次评级。设立技术委员会，定期开展技术分享与评审。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流程优化</w:t>
      </w:r>
      <w:r>
        <w:rPr>
          <w:rFonts w:ascii="Times New Roman" w:hAnsi="Times New Roman" w:eastAsia="仿宋"/>
          <w:sz w:val="32"/>
          <w:szCs w:val="32"/>
        </w:rPr>
        <w:t xml:space="preserve">：梳理核心业务流程，消除冗余环节，缩短决策链路。推行敏捷开发方法论，两周一个迭代，持续交付价值。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文化建设</w:t>
      </w:r>
      <w:r>
        <w:rPr>
          <w:rFonts w:ascii="Times New Roman" w:hAnsi="Times New Roman" w:eastAsia="仿宋"/>
          <w:sz w:val="32"/>
          <w:szCs w:val="32"/>
        </w:rPr>
        <w:t xml:space="preserve">：倡导开放透明、追求卓越的企业文化。定期组织团建活动，增强团队凝聚力。建立创新激励机制，鼓励员工提出改进建议。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七、各部门工作总结与计划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技术部总结与计划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技术部重点推进了系统架构升级，完成了微服务拆分、数据库迁移、前端框架升级等核心任务。团队规模扩充至三十五人，人才结构趋于合理。下季度将重点推进性能优化、技术债务清理、数据中台建设三项工作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完成微服务网关建设，统一服务治理能力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建设可观测性体系，涵盖日志、指标、链路追踪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推进自动化测试，单元测试覆盖率达到百分之八十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优化数据库性能，核心查询响应时间降低百分之五十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完善安全体系，通过信息安全等级保护三级认证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产品部总结与计划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本季度产品部完成了新版本的需求分析与设计，开展了二十家客户深度调研，输出了详细的需求文档与原型。下季度将推进版本开发与发布，同时启动下一代产品规划。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完成新版本全部功能开发，通过质量验收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发布产品路线图，明确未来三个季度发展方向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建立产品数据分析体系，以数据驱动产品决策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优化用户引导流程，新用户激活率提升百分之二十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完善产品文档体系，降低用户学习成本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运营部总结与计划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本季度运营部在市场推广、用户运营、内容营销方面取得显著成效，用户规模与活跃度持续增长。下季度将重点突破华东市场，深化用户运营，提升品牌影响力。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华东区域新增用户八万，市场份额提升至百分之十五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建立用户分层运营体系，精细化运营提升留存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内容营销矩阵成型，月均产出高质量文章二十篇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品牌曝光量提升百分之五十，行业认知度显著增强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合作渠道拓展至二十家，渠道营收占比百分之三十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财务部总结与计划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本季度财务部保障了各项业务的资金需求，预算执行情况良好。下季度将加强预算精细化管理，优化成本结构，提升资金使用效率。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完成季度预算编制与执行跟踪，偏差控制在百分之五以内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优化费用审批流程，审批周期缩短至两个工作日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建立成本分析模型，识别节约空间约八十万元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完善税务筹划方案，合理降低税负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推进财务系统升级，提升报表自动化水平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八、考核与激励机制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会议讨论了绩效考核与激励体系的优化方案，决定建立更加科学的考核机制，激发团队活力。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绩效考核</w:t>
      </w:r>
      <w:r>
        <w:rPr>
          <w:rFonts w:ascii="Times New Roman" w:hAnsi="Times New Roman" w:eastAsia="仿宋"/>
          <w:sz w:val="32"/>
          <w:szCs w:val="32"/>
        </w:rPr>
        <w:t xml:space="preserve">：推行OKR目标管理法，季度设定挑战性目标，月度跟踪进展，季度复盘评估。考核结果与薪酬调整、晋升发展直接挂钩，确保高绩效者得到充分激励。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技术团队考核代码质量、交付效率、技术贡献三个维度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产品团队考核需求交付率、用户满意度、数据指标达成率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运营团队考核用户增长、活跃度、转化率、品牌曝光量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职能团队考核服务响应速度、内部满意度、流程优化成果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激励措施</w:t>
      </w:r>
      <w:r>
        <w:rPr>
          <w:rFonts w:ascii="Times New Roman" w:hAnsi="Times New Roman" w:eastAsia="仿宋"/>
          <w:sz w:val="32"/>
          <w:szCs w:val="32"/>
        </w:rPr>
        <w:t xml:space="preserve">：设立季度优秀员工奖、技术创新奖、客户服务奖三类奖项，每季度评选表彰。年度评选杰出贡献奖，给予额外奖金与晋升机会。建立股权激励池，核心骨干可获期权激励。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：每位员工每年享有培训预算五千元，可自主选择培训课程。管理层每年参加领导力培训不少于四十学时。建立内部讲师制度，鼓励知识分享，讲师享受课时补贴。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九、会议总结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全面总结了本季度各项工作进展，深入讨论了下阶段工作安排与重点专项议题，形成了明确的决议与执行计划。会议强调，当前正处于业务发展的关键时期，各部门要统一思想、协同配合，以高度的责任感和紧迫感推进各项工作落实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要求各部门负责人切实履行第一责任人职责，亲自抓落实、抓进度、抓质量。对于跨部门协作事项，要主动沟通、积极配合，杜绝推诿扯皮。项目管理办公室要加强统筹协调，建立有效的跟踪督办机制，确保会议决议落地见效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下一次管理层会议定于本月二十八日召开，届时各负责人需汇报执行进展。请各部门提前准备汇报材料，内容包括任务完成情况、存在问题、下步计划三个部分。汇报材料需在会议前两个工作日提交至项目管理办公室汇总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十、附件清单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项目进度汇报材料（技术部），包含架构设计图、性能测试报告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新版本发布计划书（产品部），包含需求清单、原型设计、测试计划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市场推广季度报告（运营部），包含渠道分析、用户数据、竞品对比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预算执行与调整明细表（财务部），包含各项预算执行率与调整说明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风险评估与应对方案（项目管理办公室），包含风险登记册与应急预案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人力资源招聘计划（人力资源部），包含岗位说明书与薪酬方案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合规审查报告（法务部），包含数据安全评估与整改建议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以上为本次会议全部内容，请各部门认真贯彻执行。如有疑问请及时联系项目管理办公室协调解决。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十一、出席人员与会议议程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出席人员</w:t>
      </w:r>
      <w:r>
        <w:rPr>
          <w:rFonts w:ascii="Times New Roman" w:hAnsi="Times New Roman" w:eastAsia="仿宋"/>
          <w:sz w:val="32"/>
          <w:szCs w:val="32"/>
        </w:rPr>
        <w:t xml:space="preserve">：本次会议由公司总经理主持，出席人员包括技术部、产品部、运营部、财务部、人力资源部、法务部、客户服务部负责人及项目管理办公室成员，共计十五人。技术部出席五人，产品部出席三人，运营部出席两人，其他各部门各出席一人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会议议程回顾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总经理致开场辞，明确会议目标与议程安排，强调本次会议重要性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技术部汇报项目进度，重点介绍架构升级进展与下阶段计划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产品部汇报新版本准备情况，展示原型设计与测试方案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运营部汇报市场推广成果，分享用户增长与渠道建设经验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财务部汇报预算执行情况，提出预算调整申请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各部门讨论下阶段工作安排，确定重点项目与时间节点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专项议题讨论，包括数据治理、客户成功、技术债务、组织能力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8. 各部门总结与计划汇报，明确下季度工作方向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9. 讨论考核与激励机制优化方案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10. 形成会议决议，明确责任分工与跟踪机制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会议记录</w:t>
      </w:r>
      <w:r>
        <w:rPr>
          <w:rFonts w:ascii="Times New Roman" w:hAnsi="Times New Roman" w:eastAsia="仿宋"/>
          <w:sz w:val="32"/>
          <w:szCs w:val="32"/>
        </w:rPr>
        <w:t xml:space="preserve">：本次会议全程录音，由项目管理办公室负责整理纪要。纪要经各出席人员确认后发布，具有约束力。如对纪要内容有异议，需在发布后两个工作日内提出，逾期视为认可。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十二、关键时间节点与责任矩阵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为确保各项决议有效落地，特制定以下关键时间节点与责任矩阵，请各责任人严格按节点推进。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第一周关键节点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各部门提交详细执行计划，责任人各部门负责人，截止本周五下班前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技术部完成微服务网关配置与链路追踪接入，责任人技术总监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产品部完成需求清单核对与测试计划制定，责任人产品总监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运营部完成推广方案细化与预算分配明细，责任人运营总监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财务部启动预算审批流程，完成采购需求审核，责任人财务总监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人力资源部发布招聘启事，启动简历筛选，责任人人力资源总监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第二周关键节点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技术部完成全量接口回归测试与性能基准测试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产品部完成兼容性测试与安全审查启动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运营部完成渠道签约与物料制作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项目管理办公室组织第一次跨部门进度同步会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第三周关键节点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技术部完成性能压测与灰度发布准备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产品部完成安全审查与体验测试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运营部启动预热宣传与客户邀请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风险管理委员会召开首次例会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第四周关键节点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新版本正式发布，组织线上发布会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运营推广全面启动，监测核心指标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各部门提交月度执行报告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项目管理办公室汇总执行情况，形成月度报告报送管理层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持续跟踪事项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每周五各部门提交进度周报至项目管理办公室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每月第一周风险管理委员会召开例会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每月十日前财务部提交预算执行月报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每两周管理层召开进度同步会议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每季度组织全员大会通报公司经营情况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十三、质量标准与验收规范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为保障各项工作高质量交付，特制定以下质量标准与验收规范，各部门在执行过程中需严格遵循。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代码质量标准</w:t>
      </w:r>
      <w:r>
        <w:rPr>
          <w:rFonts w:ascii="Times New Roman" w:hAnsi="Times New Roman" w:eastAsia="仿宋"/>
          <w:sz w:val="32"/>
          <w:szCs w:val="32"/>
        </w:rPr>
        <w:t xml:space="preserve">：代码需符合团队编码规范，通过静态代码分析检查。核心模块圈复杂度不超过十，函数行数不超过八十行，文件行数不超过五百行。代码评审需至少两名工程师参与，评审意见需在两个工作日内回复。单元测试覆盖率不低于百分之八十，核心逻辑需有集成测试覆盖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文档质量标准</w:t>
      </w:r>
      <w:r>
        <w:rPr>
          <w:rFonts w:ascii="Times New Roman" w:hAnsi="Times New Roman" w:eastAsia="仿宋"/>
          <w:sz w:val="32"/>
          <w:szCs w:val="32"/>
        </w:rPr>
        <w:t xml:space="preserve">：需求文档需包含背景描述、功能详述、交互流程、异常处理、验收标准五个部分。设计文档需包含架构图、时序图、接口定义、数据模型。运维文档需包含部署架构、配置说明、监控指标、应急预案。所有文档需经过评审方可归档，变更需记录版本历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测试质量标准</w:t>
      </w:r>
      <w:r>
        <w:rPr>
          <w:rFonts w:ascii="Times New Roman" w:hAnsi="Times New Roman" w:eastAsia="仿宋"/>
          <w:sz w:val="32"/>
          <w:szCs w:val="32"/>
        </w:rPr>
        <w:t xml:space="preserve">：功能测试需覆盖全部需求用例，通过率百分之百。性能测试需满足核心接口响应时间两百毫秒以内、峰值并发五千用户、错误率万分之一以下。安全测试需通过第三方渗透测试，无高危与中危漏洞。兼容性测试需覆盖主流浏览器与二十款以上移动设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发布质量标准</w:t>
      </w:r>
      <w:r>
        <w:rPr>
          <w:rFonts w:ascii="Times New Roman" w:hAnsi="Times New Roman" w:eastAsia="仿宋"/>
          <w:sz w:val="32"/>
          <w:szCs w:val="32"/>
        </w:rPr>
        <w:t xml:space="preserve">：发布前需完成全部测试项检查，签署发布确认书。灰度发布需按百分之十、百分之三十、百分之五十、百分之百四个批次推进，每批次观察二十四小时无异常方可扩大范围。发布后需安排专人值班监控，四十八小时内为风险窗口期，发现异常需在十五分钟内响应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验收规范</w:t>
      </w:r>
      <w:r>
        <w:rPr>
          <w:rFonts w:ascii="Times New Roman" w:hAnsi="Times New Roman" w:eastAsia="仿宋"/>
          <w:sz w:val="32"/>
          <w:szCs w:val="32"/>
        </w:rPr>
        <w:t xml:space="preserve">：各项工作完成后需组织正式验收，验收小组由提出方与执行方共同组成。验收材料包括交付物清单、测试报告、文档资料、风险评估四个部分。验收通过后签署验收确认书，未通过的需限期整改并重新组织验收。验收结果纳入部门绩效考核，连续两次未通过验收的需向管理层专项汇报原因与改进措施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本纪要自发布之日起生效，最终解释权归项目管理办公室所有。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