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Anak-anak bermain layang-layang di lapangan terbuka, menikmati angin sepoi-sepoi yang 
</w:t>
      </w:r>
      <w:br/>
    </w:p>
    <w:p>
      <w:pPr/>
      <w:r>
        <w:rPr/>
        <w:t xml:space="preserve">membantu layang-layang terbang tinggi, menghiasi langit dengan warna-warna cerah.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2024-07-05T10:27:41+02:00</dcterms:created>
  <dcterms:modified xsi:type="dcterms:W3CDTF">2024-07-05T10:27:41+02:00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