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Kami bermain bola di taman setiap sore hari, menikmati waktu bersama sambil berolahraga, tertawa, dan menghabiskan waktu yang berkualitas di bawah sinar matahari. Taman menjadi tempat favorit kami untuk bersosialisasi dan mempererat persahabatan. Selain bermain bola, kami juga sering duduk di bangku taman, berbagi cerita tentang hari kami, dan merencanakan kegiatan seru untuk akhir pekan.
</w:t>
      </w:r>
      <w:br/>
    </w:p>
    <w:p>
      <w:pPr/>
      <w:r>
        <w:rPr/>
        <w:t xml:space="preserve">Bermain di luar ruangan juga memberikan manfaat kesehatan yang signifikan, seperti meningkatkan kebugaran fisik dan mengurangi stres. Interaksi sosial yang terjadi selama permainan membantu memperkuat ikatan kami dan menciptakan kenangan indah. Kegiatan ini juga mengajarkan kami tentang kerjasama tim dan sportivitas, yang penting dalam kehidupan sehari-hari.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2024-07-05T12:03:28+02:00</dcterms:created>
  <dcterms:modified xsi:type="dcterms:W3CDTF">2024-07-05T12:03:28+02:00</dcterms:modified>
</cp:coreProperties>
</file>

<file path=docProps/custom.xml><?xml version="1.0" encoding="utf-8"?>
<Properties xmlns="http://schemas.openxmlformats.org/officeDocument/2006/custom-properties" xmlns:vt="http://schemas.openxmlformats.org/officeDocument/2006/docPropsVTypes"/>
</file>