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0046A" w14:textId="260327FC" w:rsidR="00A1245E" w:rsidRDefault="00AE1F8C" w:rsidP="00AE1F8C">
      <w:pPr>
        <w:pStyle w:val="Title"/>
      </w:pPr>
      <w:r>
        <w:t>Logistic Regression</w:t>
      </w:r>
    </w:p>
    <w:p w14:paraId="48B7F8D0" w14:textId="6FC65340" w:rsidR="00AE1F8C" w:rsidRPr="00AE1F8C" w:rsidRDefault="00AE1F8C" w:rsidP="00AE1F8C">
      <w:pPr>
        <w:rPr>
          <w:rFonts w:ascii="Segoe UI" w:eastAsiaTheme="majorEastAsia" w:hAnsi="Segoe UI" w:cs="Segoe UI"/>
          <w:b/>
          <w:bCs/>
        </w:rPr>
      </w:pPr>
      <w:r w:rsidRPr="00AE1F8C">
        <w:rPr>
          <w:rFonts w:ascii="Segoe UI" w:eastAsiaTheme="majorEastAsia" w:hAnsi="Segoe UI" w:cs="Segoe UI"/>
          <w:b/>
          <w:bCs/>
        </w:rPr>
        <w:t>1. Data Exploration:</w:t>
      </w:r>
    </w:p>
    <w:p w14:paraId="54D12E09" w14:textId="77777777" w:rsidR="00AE1F8C" w:rsidRPr="00AE1F8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a. Load the dataset and perform exploratory data analysis (EDA).</w:t>
      </w:r>
    </w:p>
    <w:p w14:paraId="77DFED60" w14:textId="77777777" w:rsidR="00AE1F8C" w:rsidRPr="00AE1F8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b. Examine the features, their types, and summary statistics.</w:t>
      </w:r>
    </w:p>
    <w:p w14:paraId="64A28178" w14:textId="77777777" w:rsidR="00AE1F8C" w:rsidRPr="00AE1F8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c. Create visualizations such as histograms, box plots, or pair plots to visualize the distributions and relationships between features.</w:t>
      </w:r>
    </w:p>
    <w:p w14:paraId="49BF6493" w14:textId="2674B683" w:rsidR="00AE1F8C" w:rsidRPr="00AE1F8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Analyze any patterns or correlations observed in the data.</w:t>
      </w:r>
    </w:p>
    <w:p w14:paraId="75F089CB" w14:textId="668A8798" w:rsidR="00AE1F8C" w:rsidRPr="00AE1F8C" w:rsidRDefault="00AE1F8C" w:rsidP="00AE1F8C">
      <w:pPr>
        <w:rPr>
          <w:rFonts w:ascii="Segoe UI" w:eastAsiaTheme="majorEastAsia" w:hAnsi="Segoe UI" w:cs="Segoe UI"/>
          <w:b/>
          <w:bCs/>
        </w:rPr>
      </w:pPr>
      <w:r w:rsidRPr="00AE1F8C">
        <w:rPr>
          <w:rFonts w:ascii="Segoe UI" w:eastAsiaTheme="majorEastAsia" w:hAnsi="Segoe UI" w:cs="Segoe UI"/>
          <w:b/>
          <w:bCs/>
        </w:rPr>
        <w:t>2. Data Preprocessing:</w:t>
      </w:r>
    </w:p>
    <w:p w14:paraId="27E32C28" w14:textId="77777777" w:rsidR="00AE1F8C" w:rsidRPr="00AE1F8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a. Handle missing values (e.g., imputation).</w:t>
      </w:r>
    </w:p>
    <w:p w14:paraId="150EC98A" w14:textId="6B80C169" w:rsidR="00AE1F8C" w:rsidRPr="00AE1F8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b. Encode categorical variables.</w:t>
      </w:r>
    </w:p>
    <w:p w14:paraId="547782AC" w14:textId="402D0F6E" w:rsidR="00AE1F8C" w:rsidRPr="00AE1F8C" w:rsidRDefault="00AE1F8C" w:rsidP="00AE1F8C">
      <w:pPr>
        <w:rPr>
          <w:rFonts w:ascii="Segoe UI" w:eastAsiaTheme="majorEastAsia" w:hAnsi="Segoe UI" w:cs="Segoe UI"/>
          <w:b/>
          <w:bCs/>
        </w:rPr>
      </w:pPr>
      <w:r w:rsidRPr="00AE1F8C">
        <w:rPr>
          <w:rFonts w:ascii="Segoe UI" w:eastAsiaTheme="majorEastAsia" w:hAnsi="Segoe UI" w:cs="Segoe UI"/>
          <w:b/>
          <w:bCs/>
        </w:rPr>
        <w:t>3. Model Building:</w:t>
      </w:r>
    </w:p>
    <w:p w14:paraId="07DCD754" w14:textId="77777777" w:rsidR="00AE1F8C" w:rsidRPr="00AE1F8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a. Build a logistic regression model using appropriate libraries (e.g., scikit-learn).</w:t>
      </w:r>
    </w:p>
    <w:p w14:paraId="5757B36A" w14:textId="6A50FDFF" w:rsidR="00AE1F8C" w:rsidRPr="00AE1F8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b. Train the model using the training data.</w:t>
      </w:r>
    </w:p>
    <w:p w14:paraId="1A384AB4" w14:textId="2671798E" w:rsidR="00AE1F8C" w:rsidRPr="00AE1F8C" w:rsidRDefault="00AE1F8C" w:rsidP="00AE1F8C">
      <w:pPr>
        <w:rPr>
          <w:rFonts w:ascii="Segoe UI" w:eastAsiaTheme="majorEastAsia" w:hAnsi="Segoe UI" w:cs="Segoe UI"/>
          <w:b/>
          <w:bCs/>
        </w:rPr>
      </w:pPr>
      <w:r w:rsidRPr="00AE1F8C">
        <w:rPr>
          <w:rFonts w:ascii="Segoe UI" w:eastAsiaTheme="majorEastAsia" w:hAnsi="Segoe UI" w:cs="Segoe UI"/>
          <w:b/>
          <w:bCs/>
        </w:rPr>
        <w:t>4. Model Evaluation:</w:t>
      </w:r>
    </w:p>
    <w:p w14:paraId="13A05521" w14:textId="77777777" w:rsidR="00EF77FC" w:rsidRDefault="00AE1F8C" w:rsidP="00AE1F8C">
      <w:pPr>
        <w:rPr>
          <w:rFonts w:ascii="Segoe UI" w:eastAsiaTheme="majorEastAsia" w:hAnsi="Segoe UI" w:cs="Segoe UI"/>
        </w:rPr>
      </w:pPr>
      <w:r w:rsidRPr="00AE1F8C">
        <w:rPr>
          <w:rFonts w:ascii="Segoe UI" w:eastAsiaTheme="majorEastAsia" w:hAnsi="Segoe UI" w:cs="Segoe UI"/>
        </w:rPr>
        <w:t>a.</w:t>
      </w:r>
      <w:r>
        <w:rPr>
          <w:rFonts w:ascii="Segoe UI" w:eastAsiaTheme="majorEastAsia" w:hAnsi="Segoe UI" w:cs="Segoe UI"/>
        </w:rPr>
        <w:t xml:space="preserve"> </w:t>
      </w:r>
      <w:r w:rsidRPr="00AE1F8C">
        <w:rPr>
          <w:rFonts w:ascii="Segoe UI" w:eastAsiaTheme="majorEastAsia" w:hAnsi="Segoe UI" w:cs="Segoe UI"/>
        </w:rPr>
        <w:t>Evaluate the performance of the model on the testing data using accuracy, precision, recall, F1-score, and ROC-AUC score.</w:t>
      </w:r>
    </w:p>
    <w:p w14:paraId="607AAE5D" w14:textId="0BE7D72E" w:rsidR="00AE1F8C" w:rsidRPr="00AE1F8C" w:rsidRDefault="00EF77FC" w:rsidP="00AE1F8C">
      <w:pPr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 xml:space="preserve">b. </w:t>
      </w:r>
      <w:r w:rsidR="00AE1F8C" w:rsidRPr="00AE1F8C">
        <w:rPr>
          <w:rFonts w:ascii="Segoe UI" w:eastAsiaTheme="majorEastAsia" w:hAnsi="Segoe UI" w:cs="Segoe UI"/>
        </w:rPr>
        <w:t>Visualize the ROC curve.</w:t>
      </w:r>
    </w:p>
    <w:p w14:paraId="0D8AC91A" w14:textId="77777777" w:rsidR="00AE1F8C" w:rsidRPr="00AE1F8C" w:rsidRDefault="00AE1F8C" w:rsidP="00AE1F8C">
      <w:pPr>
        <w:rPr>
          <w:rFonts w:ascii="Segoe UI" w:hAnsi="Segoe UI" w:cs="Segoe UI"/>
        </w:rPr>
      </w:pPr>
    </w:p>
    <w:sectPr w:rsidR="00AE1F8C" w:rsidRPr="00AE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8C"/>
    <w:rsid w:val="002C3093"/>
    <w:rsid w:val="0054382C"/>
    <w:rsid w:val="00A1245E"/>
    <w:rsid w:val="00AE1F8C"/>
    <w:rsid w:val="00E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757A"/>
  <w15:chartTrackingRefBased/>
  <w15:docId w15:val="{5AE51B0F-D135-43DF-B1BC-53E9DC03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8C"/>
  </w:style>
  <w:style w:type="paragraph" w:styleId="Heading1">
    <w:name w:val="heading 1"/>
    <w:basedOn w:val="Normal"/>
    <w:next w:val="Normal"/>
    <w:link w:val="Heading1Char"/>
    <w:uiPriority w:val="9"/>
    <w:qFormat/>
    <w:rsid w:val="00AE1F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F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F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F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F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F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F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F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F8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1F8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E1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F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F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F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F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F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F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F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F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F8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F8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E1F8C"/>
    <w:rPr>
      <w:b/>
      <w:bCs/>
    </w:rPr>
  </w:style>
  <w:style w:type="character" w:styleId="Emphasis">
    <w:name w:val="Emphasis"/>
    <w:basedOn w:val="DefaultParagraphFont"/>
    <w:uiPriority w:val="20"/>
    <w:qFormat/>
    <w:rsid w:val="00AE1F8C"/>
    <w:rPr>
      <w:i/>
      <w:iCs/>
      <w:color w:val="000000" w:themeColor="text1"/>
    </w:rPr>
  </w:style>
  <w:style w:type="paragraph" w:styleId="NoSpacing">
    <w:name w:val="No Spacing"/>
    <w:uiPriority w:val="1"/>
    <w:qFormat/>
    <w:rsid w:val="00AE1F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F8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F8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F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F8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1F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1F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E1F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1F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E1F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F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2</cp:revision>
  <dcterms:created xsi:type="dcterms:W3CDTF">2024-03-19T11:31:00Z</dcterms:created>
  <dcterms:modified xsi:type="dcterms:W3CDTF">2024-05-09T07:04:00Z</dcterms:modified>
</cp:coreProperties>
</file>