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 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alex.negrete@duocuc.cl 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Ni.quiroz@duocuc.cl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documentación final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revisaremos con que aplicacion diseñaremos la app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documentación final: Se discutieron las últimas correcciones y actualizaciones realizadas en los documentos asignados.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cada miembro completará cualquier revisión pendiente antes de la siguiente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VdkBB3TgCJalgFVvv2o5fMDFNA==">CgMxLjA4AHIhMTVGUHViSHZleG9ZZDJwTUZ2b3A3Ni0tTzBjN1BXRDJo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