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A1A" w:rsidRPr="00303DEA" w:rsidRDefault="00FA1570" w:rsidP="00CE560F">
      <w:pPr>
        <w:spacing w:after="0"/>
        <w:jc w:val="center"/>
        <w:rPr>
          <w:rFonts w:cs="Arial"/>
          <w:b/>
        </w:rPr>
      </w:pPr>
      <w:r>
        <w:rPr>
          <w:noProof/>
          <w:lang w:eastAsia="en-GB"/>
        </w:rPr>
        <w:drawing>
          <wp:anchor distT="0" distB="0" distL="114300" distR="114300" simplePos="0" relativeHeight="251667456" behindDoc="1" locked="0" layoutInCell="1" allowOverlap="1" wp14:anchorId="36D9845F" wp14:editId="51B8070E">
            <wp:simplePos x="0" y="0"/>
            <wp:positionH relativeFrom="column">
              <wp:posOffset>-969120</wp:posOffset>
            </wp:positionH>
            <wp:positionV relativeFrom="paragraph">
              <wp:posOffset>-1035678</wp:posOffset>
            </wp:positionV>
            <wp:extent cx="7690713" cy="10877384"/>
            <wp:effectExtent l="0" t="0" r="571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0713" cy="108773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5A1A" w:rsidRPr="00303DEA" w:rsidRDefault="00B15A1A" w:rsidP="00CE560F">
      <w:pPr>
        <w:spacing w:after="0"/>
        <w:jc w:val="center"/>
        <w:rPr>
          <w:rFonts w:cs="Arial"/>
          <w:b/>
          <w:sz w:val="16"/>
          <w:szCs w:val="16"/>
        </w:rPr>
      </w:pPr>
    </w:p>
    <w:p w:rsidR="00481EA4" w:rsidRPr="00481EA4" w:rsidRDefault="00AB2F2C" w:rsidP="00CE560F">
      <w:pPr>
        <w:spacing w:after="0"/>
        <w:jc w:val="center"/>
        <w:rPr>
          <w:rFonts w:cs="Arial"/>
          <w:b/>
          <w:sz w:val="16"/>
          <w:szCs w:val="16"/>
        </w:rPr>
      </w:pPr>
      <w:r w:rsidRPr="00303DEA">
        <w:rPr>
          <w:rFonts w:cs="Arial"/>
          <w:b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F3760F" wp14:editId="6604EC59">
                <wp:simplePos x="0" y="0"/>
                <wp:positionH relativeFrom="margin">
                  <wp:posOffset>-333955</wp:posOffset>
                </wp:positionH>
                <wp:positionV relativeFrom="paragraph">
                  <wp:posOffset>27305</wp:posOffset>
                </wp:positionV>
                <wp:extent cx="6265628" cy="476885"/>
                <wp:effectExtent l="0" t="0" r="20955" b="1841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5628" cy="476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560F" w:rsidRPr="00A7561F" w:rsidRDefault="009C6026" w:rsidP="00CE560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MENTAL CAPACITY ACT WEB </w:t>
                            </w:r>
                            <w:r w:rsidR="00CE560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ASSESSMENT TOOL SERVICE EVALUATION STUDY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6.3pt;margin-top:2.15pt;width:493.35pt;height:37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">
                <v:textbox>
                  <w:txbxContent>
                    <w:p w:rsidR="00CE560F" w:rsidRPr="00A7561F" w:rsidRDefault="009C6026" w:rsidP="00CE560F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MENTAL CAPACITY ACT WEB </w:t>
                      </w:r>
                      <w:r w:rsidR="00CE560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ASSESSMENT TOOL SERVICE EVALUATION STUDY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A1570" w:rsidRPr="00FA1570" w:rsidRDefault="00FA1570" w:rsidP="00CE560F">
      <w:pPr>
        <w:spacing w:after="0"/>
        <w:jc w:val="center"/>
        <w:rPr>
          <w:rFonts w:cs="Arial"/>
          <w:b/>
          <w:sz w:val="12"/>
          <w:szCs w:val="12"/>
        </w:rPr>
      </w:pPr>
    </w:p>
    <w:p w:rsidR="00A077EA" w:rsidRPr="00A077EA" w:rsidRDefault="00A077EA" w:rsidP="00CE560F">
      <w:pPr>
        <w:spacing w:after="0"/>
        <w:jc w:val="center"/>
        <w:rPr>
          <w:rFonts w:cs="Arial"/>
          <w:b/>
          <w:sz w:val="16"/>
          <w:szCs w:val="16"/>
        </w:rPr>
      </w:pPr>
    </w:p>
    <w:p w:rsidR="00A077EA" w:rsidRDefault="00A077EA" w:rsidP="00CE560F">
      <w:pPr>
        <w:spacing w:after="0"/>
        <w:jc w:val="center"/>
        <w:rPr>
          <w:rFonts w:cs="Arial"/>
          <w:b/>
          <w:sz w:val="24"/>
          <w:szCs w:val="24"/>
        </w:rPr>
      </w:pPr>
    </w:p>
    <w:p w:rsidR="00AB2F2C" w:rsidRDefault="00AB2F2C" w:rsidP="00CE560F">
      <w:pPr>
        <w:spacing w:after="0"/>
        <w:jc w:val="center"/>
        <w:rPr>
          <w:rFonts w:cs="Arial"/>
          <w:b/>
          <w:sz w:val="24"/>
          <w:szCs w:val="24"/>
        </w:rPr>
      </w:pPr>
    </w:p>
    <w:p w:rsidR="00CE560F" w:rsidRPr="00303DEA" w:rsidRDefault="00CE560F" w:rsidP="00CE560F">
      <w:pPr>
        <w:spacing w:after="0"/>
        <w:jc w:val="center"/>
        <w:rPr>
          <w:rFonts w:cs="Arial"/>
          <w:b/>
          <w:sz w:val="24"/>
          <w:szCs w:val="24"/>
        </w:rPr>
      </w:pPr>
      <w:r w:rsidRPr="00303DEA">
        <w:rPr>
          <w:rFonts w:cs="Arial"/>
          <w:b/>
          <w:sz w:val="24"/>
          <w:szCs w:val="24"/>
        </w:rPr>
        <w:t>Information sheet for Participants</w:t>
      </w:r>
    </w:p>
    <w:p w:rsidR="00CE560F" w:rsidRPr="00D450AD" w:rsidRDefault="00CE560F" w:rsidP="00CE560F">
      <w:pPr>
        <w:spacing w:after="0"/>
        <w:ind w:left="-567"/>
        <w:jc w:val="center"/>
        <w:rPr>
          <w:rFonts w:cs="Arial"/>
          <w:b/>
          <w:sz w:val="23"/>
          <w:szCs w:val="23"/>
        </w:rPr>
      </w:pPr>
    </w:p>
    <w:p w:rsidR="001573AE" w:rsidRPr="00D450AD" w:rsidRDefault="00CE560F" w:rsidP="00A077EA">
      <w:pPr>
        <w:ind w:left="-567"/>
        <w:jc w:val="both"/>
        <w:rPr>
          <w:rFonts w:cs="Arial"/>
          <w:sz w:val="23"/>
          <w:szCs w:val="23"/>
        </w:rPr>
      </w:pPr>
      <w:r w:rsidRPr="00D450AD">
        <w:rPr>
          <w:rFonts w:cs="Arial"/>
          <w:sz w:val="23"/>
          <w:szCs w:val="23"/>
        </w:rPr>
        <w:t>The Mental Capacity Act</w:t>
      </w:r>
      <w:r w:rsidR="001573AE" w:rsidRPr="00D450AD">
        <w:rPr>
          <w:rFonts w:cs="Arial"/>
          <w:sz w:val="23"/>
          <w:szCs w:val="23"/>
        </w:rPr>
        <w:t xml:space="preserve"> (MCA)</w:t>
      </w:r>
      <w:r w:rsidR="009C6026" w:rsidRPr="00D450AD">
        <w:rPr>
          <w:rFonts w:cs="Arial"/>
          <w:sz w:val="23"/>
          <w:szCs w:val="23"/>
        </w:rPr>
        <w:t xml:space="preserve"> web</w:t>
      </w:r>
      <w:r w:rsidRPr="00D450AD">
        <w:rPr>
          <w:rFonts w:cs="Arial"/>
          <w:sz w:val="23"/>
          <w:szCs w:val="23"/>
        </w:rPr>
        <w:t xml:space="preserve"> assessment tool has been designed to support staff to c</w:t>
      </w:r>
      <w:r w:rsidR="00925AEF" w:rsidRPr="00D450AD">
        <w:rPr>
          <w:rFonts w:cs="Arial"/>
          <w:sz w:val="23"/>
          <w:szCs w:val="23"/>
        </w:rPr>
        <w:t xml:space="preserve">onduct </w:t>
      </w:r>
      <w:r w:rsidR="002B53CF" w:rsidRPr="00D450AD">
        <w:rPr>
          <w:rFonts w:cs="Arial"/>
          <w:sz w:val="23"/>
          <w:szCs w:val="23"/>
        </w:rPr>
        <w:t>robust and</w:t>
      </w:r>
      <w:r w:rsidRPr="00D450AD">
        <w:rPr>
          <w:rFonts w:cs="Arial"/>
          <w:sz w:val="23"/>
          <w:szCs w:val="23"/>
        </w:rPr>
        <w:t xml:space="preserve"> consistent assessments of mental capacity. This evaluatio</w:t>
      </w:r>
      <w:r w:rsidR="00387F2E" w:rsidRPr="00D450AD">
        <w:rPr>
          <w:rFonts w:cs="Arial"/>
          <w:sz w:val="23"/>
          <w:szCs w:val="23"/>
        </w:rPr>
        <w:t xml:space="preserve">n is being carried out </w:t>
      </w:r>
      <w:r w:rsidRPr="00D450AD">
        <w:rPr>
          <w:rFonts w:cs="Arial"/>
          <w:sz w:val="23"/>
          <w:szCs w:val="23"/>
        </w:rPr>
        <w:t>to assess knowledge and confidence in c</w:t>
      </w:r>
      <w:r w:rsidR="00387F2E" w:rsidRPr="00D450AD">
        <w:rPr>
          <w:rFonts w:cs="Arial"/>
          <w:sz w:val="23"/>
          <w:szCs w:val="23"/>
        </w:rPr>
        <w:t xml:space="preserve">onducting </w:t>
      </w:r>
      <w:r w:rsidR="00BA3449" w:rsidRPr="00D450AD">
        <w:rPr>
          <w:rFonts w:cs="Arial"/>
          <w:sz w:val="23"/>
          <w:szCs w:val="23"/>
        </w:rPr>
        <w:t xml:space="preserve">MCA </w:t>
      </w:r>
      <w:r w:rsidRPr="00D450AD">
        <w:rPr>
          <w:rFonts w:cs="Arial"/>
          <w:sz w:val="23"/>
          <w:szCs w:val="23"/>
        </w:rPr>
        <w:t xml:space="preserve">assessments pre and </w:t>
      </w:r>
      <w:r w:rsidR="003331DC" w:rsidRPr="00D450AD">
        <w:rPr>
          <w:rFonts w:cs="Arial"/>
          <w:sz w:val="23"/>
          <w:szCs w:val="23"/>
        </w:rPr>
        <w:t>post introduction to the web assessment tool</w:t>
      </w:r>
      <w:r w:rsidR="00F71B9A" w:rsidRPr="00D450AD">
        <w:rPr>
          <w:rFonts w:cs="Arial"/>
          <w:sz w:val="23"/>
          <w:szCs w:val="23"/>
        </w:rPr>
        <w:t>. This will enable us to identify whether the web assessment tool</w:t>
      </w:r>
      <w:r w:rsidRPr="00D450AD">
        <w:rPr>
          <w:rFonts w:cs="Arial"/>
          <w:sz w:val="23"/>
          <w:szCs w:val="23"/>
        </w:rPr>
        <w:t xml:space="preserve"> improves consistency</w:t>
      </w:r>
      <w:r w:rsidR="00DA3EAD" w:rsidRPr="00D450AD">
        <w:rPr>
          <w:rFonts w:cs="Arial"/>
          <w:sz w:val="23"/>
          <w:szCs w:val="23"/>
        </w:rPr>
        <w:t xml:space="preserve"> and quality of assessments, </w:t>
      </w:r>
      <w:r w:rsidR="00387F2E" w:rsidRPr="00D450AD">
        <w:rPr>
          <w:rFonts w:cs="Arial"/>
          <w:sz w:val="23"/>
          <w:szCs w:val="23"/>
        </w:rPr>
        <w:t xml:space="preserve">staff </w:t>
      </w:r>
      <w:r w:rsidRPr="00D450AD">
        <w:rPr>
          <w:rFonts w:cs="Arial"/>
          <w:sz w:val="23"/>
          <w:szCs w:val="23"/>
        </w:rPr>
        <w:t>confidence</w:t>
      </w:r>
      <w:r w:rsidR="00DA3EAD" w:rsidRPr="00D450AD">
        <w:rPr>
          <w:rFonts w:cs="Arial"/>
          <w:sz w:val="23"/>
          <w:szCs w:val="23"/>
        </w:rPr>
        <w:t xml:space="preserve"> levels</w:t>
      </w:r>
      <w:r w:rsidRPr="00D450AD">
        <w:rPr>
          <w:rFonts w:cs="Arial"/>
          <w:sz w:val="23"/>
          <w:szCs w:val="23"/>
        </w:rPr>
        <w:t xml:space="preserve">, </w:t>
      </w:r>
      <w:r w:rsidR="00D450AD">
        <w:rPr>
          <w:rFonts w:cs="Arial"/>
          <w:sz w:val="23"/>
          <w:szCs w:val="23"/>
        </w:rPr>
        <w:t xml:space="preserve">staff </w:t>
      </w:r>
      <w:r w:rsidRPr="00D450AD">
        <w:rPr>
          <w:rFonts w:cs="Arial"/>
          <w:sz w:val="23"/>
          <w:szCs w:val="23"/>
        </w:rPr>
        <w:t>knowledge</w:t>
      </w:r>
      <w:r w:rsidR="00DA3EAD" w:rsidRPr="00D450AD">
        <w:rPr>
          <w:rFonts w:cs="Arial"/>
          <w:sz w:val="23"/>
          <w:szCs w:val="23"/>
        </w:rPr>
        <w:t xml:space="preserve"> of the MCA</w:t>
      </w:r>
      <w:r w:rsidRPr="00D450AD">
        <w:rPr>
          <w:rFonts w:cs="Arial"/>
          <w:sz w:val="23"/>
          <w:szCs w:val="23"/>
        </w:rPr>
        <w:t xml:space="preserve"> and </w:t>
      </w:r>
      <w:r w:rsidR="00DA3EAD" w:rsidRPr="00D450AD">
        <w:rPr>
          <w:rFonts w:cs="Arial"/>
          <w:sz w:val="23"/>
          <w:szCs w:val="23"/>
        </w:rPr>
        <w:t xml:space="preserve">staff </w:t>
      </w:r>
      <w:r w:rsidRPr="00D450AD">
        <w:rPr>
          <w:rFonts w:cs="Arial"/>
          <w:sz w:val="23"/>
          <w:szCs w:val="23"/>
        </w:rPr>
        <w:t xml:space="preserve">satisfaction </w:t>
      </w:r>
      <w:r w:rsidR="00387F2E" w:rsidRPr="00D450AD">
        <w:rPr>
          <w:rFonts w:cs="Arial"/>
          <w:sz w:val="23"/>
          <w:szCs w:val="23"/>
        </w:rPr>
        <w:t>with</w:t>
      </w:r>
      <w:r w:rsidR="000766D5" w:rsidRPr="00D450AD">
        <w:rPr>
          <w:rFonts w:cs="Arial"/>
          <w:sz w:val="23"/>
          <w:szCs w:val="23"/>
        </w:rPr>
        <w:t xml:space="preserve"> the assessment procedure.</w:t>
      </w:r>
    </w:p>
    <w:p w:rsidR="00A077EA" w:rsidRDefault="00A077EA" w:rsidP="00CE560F">
      <w:pPr>
        <w:spacing w:after="0"/>
        <w:ind w:left="-567"/>
        <w:jc w:val="both"/>
        <w:rPr>
          <w:rFonts w:cs="Arial"/>
          <w:b/>
          <w:i/>
          <w:sz w:val="24"/>
          <w:szCs w:val="24"/>
        </w:rPr>
      </w:pPr>
    </w:p>
    <w:p w:rsidR="00CE560F" w:rsidRPr="00303DEA" w:rsidRDefault="00CE560F" w:rsidP="00CE560F">
      <w:pPr>
        <w:spacing w:after="0"/>
        <w:ind w:left="-567"/>
        <w:jc w:val="both"/>
        <w:rPr>
          <w:rFonts w:cs="Arial"/>
          <w:b/>
          <w:i/>
          <w:sz w:val="24"/>
          <w:szCs w:val="24"/>
        </w:rPr>
      </w:pPr>
      <w:r w:rsidRPr="00303DEA">
        <w:rPr>
          <w:rFonts w:cs="Arial"/>
          <w:b/>
          <w:i/>
          <w:sz w:val="24"/>
          <w:szCs w:val="24"/>
        </w:rPr>
        <w:t>What will the evaluation involve?</w:t>
      </w:r>
    </w:p>
    <w:p w:rsidR="00A077EA" w:rsidRPr="00D450AD" w:rsidRDefault="001573AE" w:rsidP="00F71B9A">
      <w:pPr>
        <w:ind w:left="-567"/>
        <w:jc w:val="both"/>
        <w:rPr>
          <w:rFonts w:cs="Arial"/>
          <w:sz w:val="23"/>
          <w:szCs w:val="23"/>
        </w:rPr>
      </w:pPr>
      <w:r w:rsidRPr="00D450AD">
        <w:rPr>
          <w:rFonts w:cs="Arial"/>
          <w:sz w:val="23"/>
          <w:szCs w:val="23"/>
        </w:rPr>
        <w:t>S</w:t>
      </w:r>
      <w:r w:rsidR="00D30A2D" w:rsidRPr="00D450AD">
        <w:rPr>
          <w:rFonts w:cs="Arial"/>
          <w:sz w:val="23"/>
          <w:szCs w:val="23"/>
        </w:rPr>
        <w:t>taff</w:t>
      </w:r>
      <w:r w:rsidR="007A518D" w:rsidRPr="00D450AD">
        <w:rPr>
          <w:rFonts w:cs="Arial"/>
          <w:sz w:val="23"/>
          <w:szCs w:val="23"/>
        </w:rPr>
        <w:t xml:space="preserve"> members </w:t>
      </w:r>
      <w:r w:rsidRPr="00D450AD">
        <w:rPr>
          <w:rFonts w:cs="Arial"/>
          <w:sz w:val="23"/>
          <w:szCs w:val="23"/>
        </w:rPr>
        <w:t>are asked</w:t>
      </w:r>
      <w:r w:rsidR="00F71B9A" w:rsidRPr="00D450AD">
        <w:rPr>
          <w:rFonts w:cs="Arial"/>
          <w:sz w:val="23"/>
          <w:szCs w:val="23"/>
        </w:rPr>
        <w:t xml:space="preserve"> to complete three</w:t>
      </w:r>
      <w:r w:rsidR="00CE560F" w:rsidRPr="00D450AD">
        <w:rPr>
          <w:rFonts w:cs="Arial"/>
          <w:sz w:val="23"/>
          <w:szCs w:val="23"/>
        </w:rPr>
        <w:t xml:space="preserve"> questionnaire</w:t>
      </w:r>
      <w:r w:rsidR="00D30A2D" w:rsidRPr="00D450AD">
        <w:rPr>
          <w:rFonts w:cs="Arial"/>
          <w:sz w:val="23"/>
          <w:szCs w:val="23"/>
        </w:rPr>
        <w:t>s</w:t>
      </w:r>
      <w:r w:rsidR="00F71B9A" w:rsidRPr="00D450AD">
        <w:rPr>
          <w:rFonts w:cs="Arial"/>
          <w:sz w:val="23"/>
          <w:szCs w:val="23"/>
        </w:rPr>
        <w:t xml:space="preserve"> prior to using the web assessment tool and three</w:t>
      </w:r>
      <w:r w:rsidR="00D30A2D" w:rsidRPr="00D450AD">
        <w:rPr>
          <w:rFonts w:cs="Arial"/>
          <w:sz w:val="23"/>
          <w:szCs w:val="23"/>
        </w:rPr>
        <w:t xml:space="preserve"> questionnaires afte</w:t>
      </w:r>
      <w:r w:rsidR="00F71B9A" w:rsidRPr="00D450AD">
        <w:rPr>
          <w:rFonts w:cs="Arial"/>
          <w:sz w:val="23"/>
          <w:szCs w:val="23"/>
        </w:rPr>
        <w:t>r they have used the tool</w:t>
      </w:r>
      <w:r w:rsidR="00CE560F" w:rsidRPr="00D450AD">
        <w:rPr>
          <w:rFonts w:cs="Arial"/>
          <w:sz w:val="23"/>
          <w:szCs w:val="23"/>
        </w:rPr>
        <w:t xml:space="preserve">. </w:t>
      </w:r>
      <w:r w:rsidRPr="00D450AD">
        <w:rPr>
          <w:rFonts w:cs="Arial"/>
          <w:sz w:val="23"/>
          <w:szCs w:val="23"/>
        </w:rPr>
        <w:t>Q</w:t>
      </w:r>
      <w:r w:rsidR="00CE560F" w:rsidRPr="00D450AD">
        <w:rPr>
          <w:rFonts w:cs="Arial"/>
          <w:sz w:val="23"/>
          <w:szCs w:val="23"/>
        </w:rPr>
        <w:t xml:space="preserve">uestionnaires will be anonymised during analysis, but we will ask for some basic information to enable comparisons to be made across teams/localities. </w:t>
      </w:r>
      <w:r w:rsidR="00F71B9A" w:rsidRPr="00D450AD">
        <w:rPr>
          <w:rFonts w:cs="Arial"/>
          <w:sz w:val="23"/>
          <w:szCs w:val="23"/>
        </w:rPr>
        <w:t xml:space="preserve">Questionnaires should take a maximum of 15 minutes to complete. </w:t>
      </w:r>
    </w:p>
    <w:p w:rsidR="00A077EA" w:rsidRDefault="00A077EA" w:rsidP="00CE560F">
      <w:pPr>
        <w:spacing w:after="0"/>
        <w:ind w:left="-567"/>
        <w:jc w:val="both"/>
        <w:rPr>
          <w:rFonts w:cs="Arial"/>
          <w:b/>
          <w:i/>
          <w:sz w:val="24"/>
          <w:szCs w:val="24"/>
        </w:rPr>
      </w:pPr>
    </w:p>
    <w:p w:rsidR="00CE560F" w:rsidRPr="00303DEA" w:rsidRDefault="00CE560F" w:rsidP="00CE560F">
      <w:pPr>
        <w:spacing w:after="0"/>
        <w:ind w:left="-567"/>
        <w:jc w:val="both"/>
        <w:rPr>
          <w:rFonts w:cs="Arial"/>
          <w:b/>
          <w:i/>
          <w:sz w:val="24"/>
          <w:szCs w:val="24"/>
        </w:rPr>
      </w:pPr>
      <w:r w:rsidRPr="00303DEA">
        <w:rPr>
          <w:rFonts w:cs="Arial"/>
          <w:b/>
          <w:i/>
          <w:sz w:val="24"/>
          <w:szCs w:val="24"/>
        </w:rPr>
        <w:t>Who is being asked to take part?</w:t>
      </w:r>
    </w:p>
    <w:p w:rsidR="00A077EA" w:rsidRPr="00D450AD" w:rsidRDefault="00B15A1A" w:rsidP="00A077EA">
      <w:pPr>
        <w:spacing w:after="0"/>
        <w:ind w:left="-567"/>
        <w:jc w:val="both"/>
        <w:rPr>
          <w:rFonts w:cs="Arial"/>
          <w:sz w:val="23"/>
          <w:szCs w:val="23"/>
        </w:rPr>
      </w:pPr>
      <w:r w:rsidRPr="00D450AD">
        <w:rPr>
          <w:rFonts w:cs="Arial"/>
          <w:sz w:val="23"/>
          <w:szCs w:val="23"/>
        </w:rPr>
        <w:t xml:space="preserve">Staff </w:t>
      </w:r>
      <w:r w:rsidR="00E8256C" w:rsidRPr="00D450AD">
        <w:rPr>
          <w:rFonts w:cs="Arial"/>
          <w:sz w:val="23"/>
          <w:szCs w:val="23"/>
        </w:rPr>
        <w:t xml:space="preserve">members who undertake mental capacity act assessments either as the decision maker or an advisor can take part. Staff members may come from any care group and profession.  </w:t>
      </w:r>
    </w:p>
    <w:p w:rsidR="00CE560F" w:rsidRPr="00303DEA" w:rsidRDefault="00CE560F" w:rsidP="00CE560F">
      <w:pPr>
        <w:spacing w:after="0"/>
        <w:ind w:left="-567"/>
        <w:jc w:val="both"/>
        <w:rPr>
          <w:rFonts w:cs="Arial"/>
          <w:sz w:val="12"/>
          <w:szCs w:val="12"/>
        </w:rPr>
      </w:pPr>
    </w:p>
    <w:p w:rsidR="00A077EA" w:rsidRDefault="00A077EA" w:rsidP="00CE560F">
      <w:pPr>
        <w:spacing w:after="0"/>
        <w:ind w:left="-567"/>
        <w:jc w:val="both"/>
        <w:rPr>
          <w:rFonts w:cs="Arial"/>
          <w:b/>
          <w:i/>
          <w:sz w:val="24"/>
          <w:szCs w:val="24"/>
        </w:rPr>
      </w:pPr>
    </w:p>
    <w:p w:rsidR="00CE560F" w:rsidRPr="00303DEA" w:rsidRDefault="00CE560F" w:rsidP="00CE560F">
      <w:pPr>
        <w:spacing w:after="0"/>
        <w:ind w:left="-567"/>
        <w:jc w:val="both"/>
        <w:rPr>
          <w:rFonts w:cs="Arial"/>
          <w:b/>
          <w:i/>
          <w:sz w:val="24"/>
          <w:szCs w:val="24"/>
        </w:rPr>
      </w:pPr>
      <w:r w:rsidRPr="00303DEA">
        <w:rPr>
          <w:rFonts w:cs="Arial"/>
          <w:b/>
          <w:i/>
          <w:sz w:val="24"/>
          <w:szCs w:val="24"/>
        </w:rPr>
        <w:t>What will happen to the results of the evaluation?</w:t>
      </w:r>
    </w:p>
    <w:p w:rsidR="00DD776E" w:rsidRPr="00D450AD" w:rsidRDefault="00303DEA" w:rsidP="00BA3449">
      <w:pPr>
        <w:spacing w:after="0"/>
        <w:ind w:left="-567"/>
        <w:jc w:val="both"/>
        <w:rPr>
          <w:rFonts w:cs="Arial"/>
          <w:sz w:val="23"/>
          <w:szCs w:val="23"/>
        </w:rPr>
      </w:pPr>
      <w:r w:rsidRPr="00D450AD">
        <w:rPr>
          <w:rFonts w:cs="Arial"/>
          <w:sz w:val="23"/>
          <w:szCs w:val="23"/>
        </w:rPr>
        <w:t xml:space="preserve">The findings will be evaluated </w:t>
      </w:r>
      <w:r w:rsidR="00E8256C" w:rsidRPr="00D450AD">
        <w:rPr>
          <w:rFonts w:cs="Arial"/>
          <w:sz w:val="23"/>
          <w:szCs w:val="23"/>
        </w:rPr>
        <w:t>to assess the impact of the assessment tool</w:t>
      </w:r>
      <w:r w:rsidRPr="00D450AD">
        <w:rPr>
          <w:rFonts w:cs="Arial"/>
          <w:sz w:val="23"/>
          <w:szCs w:val="23"/>
        </w:rPr>
        <w:t xml:space="preserve"> on </w:t>
      </w:r>
      <w:r w:rsidR="00DA5185" w:rsidRPr="00D450AD">
        <w:rPr>
          <w:rFonts w:cs="Arial"/>
          <w:sz w:val="23"/>
          <w:szCs w:val="23"/>
        </w:rPr>
        <w:t>capacity and competence</w:t>
      </w:r>
      <w:r w:rsidRPr="00D450AD">
        <w:rPr>
          <w:rFonts w:cs="Arial"/>
          <w:sz w:val="23"/>
          <w:szCs w:val="23"/>
        </w:rPr>
        <w:t xml:space="preserve">. </w:t>
      </w:r>
      <w:bookmarkStart w:id="0" w:name="_GoBack"/>
      <w:bookmarkEnd w:id="0"/>
    </w:p>
    <w:p w:rsidR="00CE560F" w:rsidRPr="00303DEA" w:rsidRDefault="00CE560F" w:rsidP="00CE560F">
      <w:pPr>
        <w:spacing w:after="0"/>
        <w:ind w:left="-567"/>
        <w:jc w:val="both"/>
        <w:rPr>
          <w:rFonts w:cs="Arial"/>
          <w:sz w:val="12"/>
          <w:szCs w:val="12"/>
        </w:rPr>
      </w:pPr>
    </w:p>
    <w:p w:rsidR="00A077EA" w:rsidRDefault="00A077EA" w:rsidP="00303DEA">
      <w:pPr>
        <w:spacing w:after="0"/>
        <w:ind w:left="-567"/>
        <w:jc w:val="both"/>
        <w:rPr>
          <w:rFonts w:cs="Arial"/>
          <w:b/>
          <w:i/>
          <w:sz w:val="24"/>
          <w:szCs w:val="24"/>
        </w:rPr>
      </w:pPr>
    </w:p>
    <w:p w:rsidR="00CE560F" w:rsidRDefault="00CE560F">
      <w:pPr>
        <w:rPr>
          <w:sz w:val="16"/>
          <w:szCs w:val="16"/>
        </w:rPr>
      </w:pPr>
    </w:p>
    <w:p w:rsidR="00A077EA" w:rsidRDefault="00A077EA">
      <w:pPr>
        <w:rPr>
          <w:sz w:val="16"/>
          <w:szCs w:val="16"/>
        </w:rPr>
      </w:pPr>
    </w:p>
    <w:p w:rsidR="00A077EA" w:rsidRDefault="00A077EA">
      <w:pPr>
        <w:rPr>
          <w:sz w:val="16"/>
          <w:szCs w:val="16"/>
        </w:rPr>
      </w:pPr>
    </w:p>
    <w:p w:rsidR="004D4325" w:rsidRPr="00EA202D" w:rsidRDefault="00F64FD3" w:rsidP="00DA5185">
      <w:r>
        <w:rPr>
          <w:rFonts w:cs="Arial"/>
          <w:noProof/>
          <w:sz w:val="23"/>
          <w:szCs w:val="23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DCA8EE" wp14:editId="4749A63A">
                <wp:simplePos x="0" y="0"/>
                <wp:positionH relativeFrom="column">
                  <wp:posOffset>2847340</wp:posOffset>
                </wp:positionH>
                <wp:positionV relativeFrom="paragraph">
                  <wp:posOffset>738836</wp:posOffset>
                </wp:positionV>
                <wp:extent cx="3506470" cy="222250"/>
                <wp:effectExtent l="0" t="0" r="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647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4FD3" w:rsidRDefault="00F64FD3" w:rsidP="00F64FD3">
                            <w:r>
                              <w:t>Version 1.0    Date: 07/03/2016         IRAS ID:</w:t>
                            </w:r>
                            <w:r w:rsidR="00525416">
                              <w:t xml:space="preserve"> 226041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margin-left:224.2pt;margin-top:58.2pt;width:276.1pt;height:17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" fillcolor="white [3201]" stroked="f" strokeweight=".5pt">
                <v:textbox>
                  <w:txbxContent>
                    <w:p w:rsidR="00F64FD3" w:rsidRDefault="00F64FD3" w:rsidP="00F64FD3">
                      <w:r>
                        <w:t>Version 1.0    Date: 07/03/2016         IRAS ID:</w:t>
                      </w:r>
                      <w:r w:rsidR="00525416">
                        <w:t xml:space="preserve"> </w:t>
                      </w:r>
                      <w:r w:rsidR="00525416">
                        <w:t>226041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D4325" w:rsidRPr="00EA202D" w:rsidSect="00662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83135C"/>
    <w:multiLevelType w:val="hybridMultilevel"/>
    <w:tmpl w:val="5DE0DE3E"/>
    <w:lvl w:ilvl="0" w:tplc="B8C6112E">
      <w:numFmt w:val="bullet"/>
      <w:lvlText w:val="-"/>
      <w:lvlJc w:val="left"/>
      <w:pPr>
        <w:ind w:left="-207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197"/>
    <w:rsid w:val="000656B8"/>
    <w:rsid w:val="000766D5"/>
    <w:rsid w:val="001573AE"/>
    <w:rsid w:val="001662C8"/>
    <w:rsid w:val="001E46A0"/>
    <w:rsid w:val="00247D7A"/>
    <w:rsid w:val="002B53CF"/>
    <w:rsid w:val="002D2050"/>
    <w:rsid w:val="002D6F91"/>
    <w:rsid w:val="00303DEA"/>
    <w:rsid w:val="003331DC"/>
    <w:rsid w:val="00340778"/>
    <w:rsid w:val="00387F2E"/>
    <w:rsid w:val="00445F01"/>
    <w:rsid w:val="00481EA4"/>
    <w:rsid w:val="00510197"/>
    <w:rsid w:val="00525416"/>
    <w:rsid w:val="00574B58"/>
    <w:rsid w:val="0066211E"/>
    <w:rsid w:val="007A518D"/>
    <w:rsid w:val="008036E8"/>
    <w:rsid w:val="00850A4C"/>
    <w:rsid w:val="008779A6"/>
    <w:rsid w:val="00896A19"/>
    <w:rsid w:val="00907E1E"/>
    <w:rsid w:val="00912E0D"/>
    <w:rsid w:val="00925AEF"/>
    <w:rsid w:val="009C6026"/>
    <w:rsid w:val="00A077EA"/>
    <w:rsid w:val="00AB2F2C"/>
    <w:rsid w:val="00B15A1A"/>
    <w:rsid w:val="00B40B20"/>
    <w:rsid w:val="00B57DCD"/>
    <w:rsid w:val="00BA3449"/>
    <w:rsid w:val="00BA4987"/>
    <w:rsid w:val="00C501F1"/>
    <w:rsid w:val="00C93830"/>
    <w:rsid w:val="00CC5F8C"/>
    <w:rsid w:val="00CE560F"/>
    <w:rsid w:val="00CF1B03"/>
    <w:rsid w:val="00D30A2D"/>
    <w:rsid w:val="00D450AD"/>
    <w:rsid w:val="00DA3EAD"/>
    <w:rsid w:val="00DA5185"/>
    <w:rsid w:val="00DB23E3"/>
    <w:rsid w:val="00DD66E4"/>
    <w:rsid w:val="00DD776E"/>
    <w:rsid w:val="00E8256C"/>
    <w:rsid w:val="00EA202D"/>
    <w:rsid w:val="00F64FD3"/>
    <w:rsid w:val="00F67A3B"/>
    <w:rsid w:val="00F71B9A"/>
    <w:rsid w:val="00FA1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0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56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560F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344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A344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0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56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560F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344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A344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Surrey &amp; Borders Partnership Foundation NHS Trust</Company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Ashley Chapman</dc:creator>
  <cp:lastModifiedBy>Dr Karen Dodd</cp:lastModifiedBy>
  <cp:revision>2</cp:revision>
  <cp:lastPrinted>2016-01-11T12:03:00Z</cp:lastPrinted>
  <dcterms:created xsi:type="dcterms:W3CDTF">2017-04-27T22:26:00Z</dcterms:created>
  <dcterms:modified xsi:type="dcterms:W3CDTF">2017-04-27T22:26:00Z</dcterms:modified>
</cp:coreProperties>
</file>