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B1" w:rsidRPr="00DE11BA" w:rsidRDefault="008B34B1" w:rsidP="008B34B1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924547A" wp14:editId="11C99AC6">
            <wp:simplePos x="0" y="0"/>
            <wp:positionH relativeFrom="column">
              <wp:posOffset>-913130</wp:posOffset>
            </wp:positionH>
            <wp:positionV relativeFrom="paragraph">
              <wp:posOffset>-938530</wp:posOffset>
            </wp:positionV>
            <wp:extent cx="7625080" cy="10786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080" cy="1078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Satisfaction Questionnaire</w:t>
      </w:r>
      <w:r w:rsidR="00DE11BA">
        <w:rPr>
          <w:b/>
        </w:rPr>
        <w:t xml:space="preserve">                                                     </w:t>
      </w:r>
      <w:bookmarkStart w:id="0" w:name="_GoBack"/>
      <w:bookmarkEnd w:id="0"/>
      <w:r w:rsidR="00DE11BA">
        <w:rPr>
          <w:noProof/>
          <w:lang w:eastAsia="en-GB"/>
        </w:rPr>
        <w:t xml:space="preserve">ID (Your initials/D.O.B.)________________                      </w:t>
      </w:r>
    </w:p>
    <w:p w:rsidR="006B5C50" w:rsidRDefault="00B31C42">
      <w:r>
        <w:t>This questionnaire aims t</w:t>
      </w:r>
      <w:r w:rsidR="00B54877">
        <w:t xml:space="preserve">o assess your satisfaction with the </w:t>
      </w:r>
      <w:r>
        <w:t>M</w:t>
      </w:r>
      <w:r w:rsidR="00B54877">
        <w:t>ental Capacity Act</w:t>
      </w:r>
      <w:r>
        <w:t xml:space="preserve"> </w:t>
      </w:r>
      <w:r w:rsidR="002175B8">
        <w:t xml:space="preserve">(MCA) </w:t>
      </w:r>
      <w:r w:rsidR="00E4090E">
        <w:t>Web</w:t>
      </w:r>
      <w:r w:rsidR="008169F0">
        <w:t xml:space="preserve"> Assessment tool</w:t>
      </w:r>
      <w:r w:rsidR="00B63A3A">
        <w:t>,</w:t>
      </w:r>
      <w:r w:rsidR="00E4090E">
        <w:t xml:space="preserve"> compared to your </w:t>
      </w:r>
      <w:r w:rsidR="008169F0">
        <w:t>previous method of assess</w:t>
      </w:r>
      <w:r w:rsidR="00B63A3A">
        <w:t>ing capacity</w:t>
      </w:r>
      <w:r w:rsidR="008169F0">
        <w:t xml:space="preserve">. </w:t>
      </w:r>
    </w:p>
    <w:p w:rsidR="00B31C42" w:rsidRDefault="008169F0" w:rsidP="00B31C42">
      <w:r>
        <w:t>P</w:t>
      </w:r>
      <w:r w:rsidR="00B63A3A">
        <w:t xml:space="preserve">lease record your response to </w:t>
      </w:r>
      <w:r w:rsidR="00B54877">
        <w:t>each of the following questions:</w:t>
      </w:r>
    </w:p>
    <w:p w:rsidR="00B31C42" w:rsidRDefault="00441035" w:rsidP="00B31C42">
      <w:pPr>
        <w:pStyle w:val="ListParagraph"/>
        <w:numPr>
          <w:ilvl w:val="0"/>
          <w:numId w:val="1"/>
        </w:numPr>
      </w:pPr>
      <w:r>
        <w:t>O</w:t>
      </w:r>
      <w:r w:rsidR="00B31C42">
        <w:t xml:space="preserve">verall how satisfied </w:t>
      </w:r>
      <w:r w:rsidR="00E4090E">
        <w:t xml:space="preserve">are you with the MCA Web </w:t>
      </w:r>
      <w:r w:rsidR="00B31C42">
        <w:t>Assessment Tool?</w:t>
      </w:r>
    </w:p>
    <w:p w:rsidR="00B31C42" w:rsidRDefault="00BC11B2" w:rsidP="00B31C42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B31C42">
        <w:t xml:space="preserve">Very satisfied </w:t>
      </w:r>
    </w:p>
    <w:p w:rsidR="00B31C42" w:rsidRDefault="00BC11B2" w:rsidP="00B31C42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B31C42">
        <w:t xml:space="preserve">Somewhat satisfied </w:t>
      </w:r>
    </w:p>
    <w:p w:rsidR="00B31C42" w:rsidRDefault="00BC11B2" w:rsidP="00B31C42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9611B3">
        <w:t>Neither satisfied nor d</w:t>
      </w:r>
      <w:r w:rsidR="00B31C42">
        <w:t xml:space="preserve">issatisfied </w:t>
      </w:r>
    </w:p>
    <w:p w:rsidR="00B31C42" w:rsidRDefault="00BC11B2" w:rsidP="00B31C42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B31C42">
        <w:t xml:space="preserve">Somewhat dissatisfied </w:t>
      </w:r>
    </w:p>
    <w:p w:rsidR="00B31C42" w:rsidRDefault="00BC11B2" w:rsidP="00B31C42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B31C42">
        <w:t>Very dissatisfied</w:t>
      </w:r>
    </w:p>
    <w:p w:rsidR="00B31C42" w:rsidRDefault="00B31C42" w:rsidP="00B54877">
      <w:pPr>
        <w:pStyle w:val="ListParagraph"/>
        <w:spacing w:line="480" w:lineRule="auto"/>
      </w:pPr>
    </w:p>
    <w:p w:rsidR="00B54877" w:rsidRDefault="00E4090E" w:rsidP="00B54877">
      <w:pPr>
        <w:pStyle w:val="ListParagraph"/>
        <w:numPr>
          <w:ilvl w:val="0"/>
          <w:numId w:val="1"/>
        </w:numPr>
      </w:pPr>
      <w:r>
        <w:t xml:space="preserve">How well does the tool </w:t>
      </w:r>
      <w:r w:rsidR="00B54877">
        <w:t>meet your needs?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Extremely well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Very well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Somewhat well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Not so well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>Not at all well</w:t>
      </w:r>
    </w:p>
    <w:p w:rsidR="00B54877" w:rsidRDefault="00B54877" w:rsidP="00B54877">
      <w:pPr>
        <w:pStyle w:val="ListParagraph"/>
        <w:spacing w:line="480" w:lineRule="auto"/>
      </w:pPr>
    </w:p>
    <w:p w:rsidR="00B54877" w:rsidRDefault="00B54877" w:rsidP="00B54877">
      <w:pPr>
        <w:pStyle w:val="ListParagraph"/>
        <w:numPr>
          <w:ilvl w:val="0"/>
          <w:numId w:val="1"/>
        </w:numPr>
      </w:pPr>
      <w:r>
        <w:t>How likely are y</w:t>
      </w:r>
      <w:r w:rsidR="00E4090E">
        <w:t xml:space="preserve">ou to recommend the MCA Web </w:t>
      </w:r>
      <w:r>
        <w:t>Assessment Tool to other practitioners?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Extremely likely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Very likely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Somewhat likely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Not so likely </w:t>
      </w:r>
    </w:p>
    <w:p w:rsidR="00B54877" w:rsidRDefault="00B5487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>Not at all likely</w:t>
      </w:r>
    </w:p>
    <w:p w:rsidR="00B54877" w:rsidRDefault="00B54877" w:rsidP="00B54877">
      <w:pPr>
        <w:pStyle w:val="ListParagraph"/>
        <w:spacing w:line="480" w:lineRule="auto"/>
      </w:pPr>
    </w:p>
    <w:p w:rsidR="00B31C42" w:rsidRDefault="00C708E3" w:rsidP="00B31C42">
      <w:pPr>
        <w:pStyle w:val="ListParagraph"/>
        <w:numPr>
          <w:ilvl w:val="0"/>
          <w:numId w:val="1"/>
        </w:numPr>
      </w:pPr>
      <w:r>
        <w:t xml:space="preserve">How </w:t>
      </w:r>
      <w:r w:rsidR="000D7680">
        <w:t>likely are you to choose this method of assessing client’s capacity in the future?</w:t>
      </w:r>
    </w:p>
    <w:p w:rsidR="007050F7" w:rsidRDefault="007050F7" w:rsidP="007050F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Extremely likely </w:t>
      </w:r>
    </w:p>
    <w:p w:rsidR="007050F7" w:rsidRDefault="007050F7" w:rsidP="007050F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Very likely </w:t>
      </w:r>
    </w:p>
    <w:p w:rsidR="007050F7" w:rsidRDefault="007050F7" w:rsidP="007050F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Somewhat likely </w:t>
      </w:r>
    </w:p>
    <w:p w:rsidR="007050F7" w:rsidRDefault="007050F7" w:rsidP="007050F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 xml:space="preserve">Not so likely </w:t>
      </w:r>
    </w:p>
    <w:p w:rsidR="000D7680" w:rsidRDefault="007050F7" w:rsidP="00B5487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>Not at all likely</w:t>
      </w:r>
    </w:p>
    <w:p w:rsidR="00B54877" w:rsidRDefault="00B54877" w:rsidP="00B54877">
      <w:pPr>
        <w:pStyle w:val="ListParagraph"/>
        <w:spacing w:line="480" w:lineRule="auto"/>
      </w:pPr>
    </w:p>
    <w:p w:rsidR="00B54877" w:rsidRDefault="00B54877" w:rsidP="00B54877">
      <w:pPr>
        <w:pStyle w:val="ListParagraph"/>
        <w:numPr>
          <w:ilvl w:val="0"/>
          <w:numId w:val="1"/>
        </w:numPr>
      </w:pPr>
      <w:r>
        <w:t xml:space="preserve">What do you </w:t>
      </w:r>
      <w:r w:rsidR="00E4090E">
        <w:t>like the most about this tool</w:t>
      </w:r>
      <w:r>
        <w:t>?</w:t>
      </w:r>
    </w:p>
    <w:p w:rsidR="00B54877" w:rsidRDefault="00B54877" w:rsidP="00B54877">
      <w:pPr>
        <w:pStyle w:val="ListParagraph"/>
      </w:pPr>
    </w:p>
    <w:p w:rsidR="00B54877" w:rsidRDefault="00B54877" w:rsidP="00B5487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4090E" w:rsidRDefault="008B34B1" w:rsidP="00B54877">
      <w:pPr>
        <w:spacing w:line="480" w:lineRule="auto"/>
      </w:pPr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EC151" wp14:editId="56FB2E45">
                <wp:simplePos x="0" y="0"/>
                <wp:positionH relativeFrom="column">
                  <wp:posOffset>2856230</wp:posOffset>
                </wp:positionH>
                <wp:positionV relativeFrom="paragraph">
                  <wp:posOffset>684557</wp:posOffset>
                </wp:positionV>
                <wp:extent cx="3506470" cy="2222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B1" w:rsidRDefault="008B34B1" w:rsidP="008B34B1">
                            <w:r>
                              <w:t xml:space="preserve">Version 1.0    Date: 07/03/2016         IRAS ID: </w:t>
                            </w:r>
                            <w:r w:rsidR="00E34BCA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9pt;margin-top:53.9pt;width:276.1pt;height:1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0WiAIAAIoFAAAOAAAAZHJzL2Uyb0RvYy54bWysVE1PGzEQvVfqf7B8L5uEAG3EBqUgqkoI&#10;UKHi7HhtsqrX49pOsumv77N381HKhao5bMaeN1/PM3N+0TaGrZQPNdmSD48GnCkrqartc8m/P15/&#10;+MhZiMJWwpBVJd+owC+m79+dr91EjWhBplKewYkNk7Ur+SJGNymKIBeqEeGInLJQavKNiDj656Ly&#10;Yg3vjSlGg8FpsSZfOU9ShYDbq07Jp9m/1krGO62DisyUHLnF/PX5O0/fYnouJs9euEUt+zTEP2TR&#10;iNoi6M7VlYiCLX39l6umlp4C6XgkqSlI61qqXAOqGQ5eVPOwEE7lWkBOcDuawv9zK29X957VVcmP&#10;ObOiwRM9qjayz9Sy48TO2oUJQA8OsNjiGq+8vQ+4TEW32jfpH+Uw6MHzZsdtciZxeXwyOB2fQSWh&#10;G+F3kskv9tbOh/hFUcOSUHKPt8uUitVNiMgE0C0kBQtk6uq6NiYfUr+oS+PZSuClTcw5wuIPlLFs&#10;XfJTpJIdW0rmnWdjkxuVO6YPlyrvKsxS3BiVMMZ+UxqM5UJfiS2kVHYXP6MTSiPUWwx7/D6rtxh3&#10;dcAiRyYbd8ZNbcnn6vOI7Smrfmwp0x0ehB/UncTYztu+I+ZUbdAQnrqBCk5e13i1GxHivfCYIDw0&#10;tkK8w0cbAuvUS5wtyP967T7h0djQcrbGRJY8/FwKrzgzXy1a/tNwPE4jnA/jk7MRDv5QMz/U2GVz&#10;SWiFIfaPk1lM+Gi2ovbUPGF5zFJUqISViF3yuBUvY7cnsHykms0yCEPrRLyxD04m14ne1JOP7ZPw&#10;rm/ciJa/pe3sismL/u2wydLSbBlJ17m5E8Edqz3xGPjc8/1yShvl8JxR+xU6/Q0AAP//AwBQSwME&#10;FAAGAAgAAAAhAGtIorfhAAAADAEAAA8AAABkcnMvZG93bnJldi54bWxMj0tPwzAQhO9I/Adrkbgg&#10;apMGWkKcCiEeEjcaHuLmxksSEa+j2E3Cv2d7gtusZjT7Tb6ZXSdGHELrScPFQoFAqrxtqdbwWj6c&#10;r0GEaMiazhNq+MEAm+L4KDeZ9RO94LiNteASCpnR0MTYZ1KGqkFnwsL3SOx9+cGZyOdQSzuYictd&#10;JxOlrqQzLfGHxvR412D1vd07DZ9n9cdzmB/fpuXlsr9/GsvVuy21Pj2Zb29ARJzjXxgO+IwOBTPt&#10;/J5sEJ2GNL1m9MiGWrE4JJRKeN6OVZqsQRa5/D+i+AUAAP//AwBQSwECLQAUAAYACAAAACEAtoM4&#10;kv4AAADhAQAAEwAAAAAAAAAAAAAAAAAAAAAAW0NvbnRlbnRfVHlwZXNdLnhtbFBLAQItABQABgAI&#10;AAAAIQA4/SH/1gAAAJQBAAALAAAAAAAAAAAAAAAAAC8BAABfcmVscy8ucmVsc1BLAQItABQABgAI&#10;AAAAIQBvA+0WiAIAAIoFAAAOAAAAAAAAAAAAAAAAAC4CAABkcnMvZTJvRG9jLnhtbFBLAQItABQA&#10;BgAIAAAAIQBrSKK34QAAAAwBAAAPAAAAAAAAAAAAAAAAAOIEAABkcnMvZG93bnJldi54bWxQSwUG&#10;AAAAAAQABADzAAAA8AUAAAAA&#10;" fillcolor="white [3201]" stroked="f" strokeweight=".5pt">
                <v:textbox>
                  <w:txbxContent>
                    <w:p w:rsidR="008B34B1" w:rsidRDefault="008B34B1" w:rsidP="008B34B1">
                      <w:r>
                        <w:t xml:space="preserve">Version 1.0    Date: 07/03/2016         IRAS ID: </w:t>
                      </w:r>
                      <w:r w:rsidR="00E34BCA">
                        <w:t>226041</w:t>
                      </w:r>
                    </w:p>
                  </w:txbxContent>
                </v:textbox>
              </v:shape>
            </w:pict>
          </mc:Fallback>
        </mc:AlternateContent>
      </w:r>
    </w:p>
    <w:p w:rsidR="00B54877" w:rsidRDefault="008B34B1" w:rsidP="00B54877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0A327708" wp14:editId="4D0D2AAC">
            <wp:simplePos x="0" y="0"/>
            <wp:positionH relativeFrom="column">
              <wp:posOffset>-929640</wp:posOffset>
            </wp:positionH>
            <wp:positionV relativeFrom="paragraph">
              <wp:posOffset>-1015365</wp:posOffset>
            </wp:positionV>
            <wp:extent cx="7712710" cy="1078674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1078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877">
        <w:t>What</w:t>
      </w:r>
      <w:r w:rsidR="00E4090E">
        <w:t xml:space="preserve"> do you like least about this tool</w:t>
      </w:r>
      <w:r w:rsidR="00B54877">
        <w:t>?</w:t>
      </w:r>
    </w:p>
    <w:p w:rsidR="00B54877" w:rsidRDefault="00B54877" w:rsidP="00B54877">
      <w:pPr>
        <w:pStyle w:val="ListParagraph"/>
      </w:pPr>
    </w:p>
    <w:p w:rsidR="00B54877" w:rsidRDefault="00B54877" w:rsidP="00B5487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54877" w:rsidRDefault="00B54877" w:rsidP="00B54877">
      <w:pPr>
        <w:pStyle w:val="ListParagraph"/>
      </w:pPr>
    </w:p>
    <w:p w:rsidR="000D7680" w:rsidRDefault="000D7680" w:rsidP="00B54877">
      <w:pPr>
        <w:pStyle w:val="ListParagraph"/>
        <w:numPr>
          <w:ilvl w:val="0"/>
          <w:numId w:val="1"/>
        </w:numPr>
      </w:pPr>
      <w:r>
        <w:t xml:space="preserve">What do you think </w:t>
      </w:r>
      <w:r w:rsidR="00B54877">
        <w:t xml:space="preserve">could be improved about </w:t>
      </w:r>
      <w:r w:rsidR="00E4090E">
        <w:t>this tool</w:t>
      </w:r>
      <w:r>
        <w:t>?</w:t>
      </w:r>
    </w:p>
    <w:p w:rsidR="00B54877" w:rsidRDefault="00B54877" w:rsidP="00B54877">
      <w:pPr>
        <w:pStyle w:val="ListParagraph"/>
      </w:pPr>
    </w:p>
    <w:p w:rsidR="00B54877" w:rsidRDefault="00B54877" w:rsidP="00B5487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E73A7" w:rsidRDefault="003E73A7" w:rsidP="003E73A7">
      <w:pPr>
        <w:pStyle w:val="ListParagraph"/>
        <w:spacing w:line="480" w:lineRule="auto"/>
      </w:pPr>
    </w:p>
    <w:p w:rsidR="003E73A7" w:rsidRDefault="002175B8" w:rsidP="003E73A7">
      <w:pPr>
        <w:pStyle w:val="ListParagraph"/>
        <w:numPr>
          <w:ilvl w:val="0"/>
          <w:numId w:val="1"/>
        </w:numPr>
      </w:pPr>
      <w:r>
        <w:t xml:space="preserve">How helpful would </w:t>
      </w:r>
      <w:r w:rsidR="00796C80">
        <w:t>this tool</w:t>
      </w:r>
      <w:r>
        <w:t xml:space="preserve"> be in solving</w:t>
      </w:r>
      <w:r w:rsidR="003E73A7">
        <w:t xml:space="preserve"> disputes and formal complaints</w:t>
      </w:r>
      <w:r w:rsidR="00796C80">
        <w:t xml:space="preserve"> about a person’s capacity</w:t>
      </w:r>
      <w:r w:rsidR="003E73A7">
        <w:t xml:space="preserve">?  </w:t>
      </w:r>
    </w:p>
    <w:p w:rsidR="003E73A7" w:rsidRDefault="003E73A7" w:rsidP="003E73A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>
        <w:t>Extreme</w:t>
      </w:r>
      <w:r w:rsidR="002175B8">
        <w:t>ly helpful</w:t>
      </w:r>
    </w:p>
    <w:p w:rsidR="003E73A7" w:rsidRDefault="003E73A7" w:rsidP="003E73A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2175B8">
        <w:t>Somewhat helpful</w:t>
      </w:r>
    </w:p>
    <w:p w:rsidR="003E73A7" w:rsidRDefault="003E73A7" w:rsidP="003E73A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2175B8">
        <w:t>Neither helpful nor unhelpful</w:t>
      </w:r>
    </w:p>
    <w:p w:rsidR="003E73A7" w:rsidRDefault="003E73A7" w:rsidP="003E73A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2175B8">
        <w:t>Somewhat unhelpful</w:t>
      </w:r>
    </w:p>
    <w:p w:rsidR="003E73A7" w:rsidRDefault="003E73A7" w:rsidP="003E73A7">
      <w:pPr>
        <w:pStyle w:val="ListParagraph"/>
      </w:pPr>
      <w:r>
        <w:rPr>
          <w:rFonts w:ascii="Wingdings" w:hAnsi="Wingdings"/>
          <w:b/>
        </w:rPr>
        <w:t></w:t>
      </w:r>
      <w:r>
        <w:rPr>
          <w:rFonts w:ascii="Wingdings" w:hAnsi="Wingdings"/>
          <w:b/>
        </w:rPr>
        <w:t></w:t>
      </w:r>
      <w:r w:rsidR="002175B8">
        <w:t>Extremely unhelpful</w:t>
      </w:r>
      <w:r>
        <w:t xml:space="preserve"> </w:t>
      </w:r>
    </w:p>
    <w:p w:rsidR="003E73A7" w:rsidRDefault="003E73A7" w:rsidP="003E73A7">
      <w:pPr>
        <w:pStyle w:val="ListParagraph"/>
        <w:spacing w:line="480" w:lineRule="auto"/>
      </w:pPr>
    </w:p>
    <w:p w:rsidR="003E73A7" w:rsidRDefault="003E73A7" w:rsidP="003E73A7">
      <w:pPr>
        <w:pStyle w:val="ListParagraph"/>
        <w:numPr>
          <w:ilvl w:val="0"/>
          <w:numId w:val="1"/>
        </w:numPr>
      </w:pPr>
      <w:r>
        <w:t xml:space="preserve">How would you rate your satisfaction with the following aspects of </w:t>
      </w:r>
      <w:r w:rsidR="00796C80">
        <w:t>the Web Assessment tool</w:t>
      </w:r>
      <w:r>
        <w:t>?</w:t>
      </w:r>
    </w:p>
    <w:p w:rsidR="003E73A7" w:rsidRDefault="003E73A7" w:rsidP="003E73A7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992"/>
        <w:gridCol w:w="1276"/>
        <w:gridCol w:w="1843"/>
        <w:gridCol w:w="1275"/>
        <w:gridCol w:w="1276"/>
      </w:tblGrid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  <w:r>
              <w:t>Very Satisfied</w:t>
            </w: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  <w:r>
              <w:t>Somewhat Satisfied</w:t>
            </w: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  <w:r>
              <w:t>Neither Satisfied nor Dissatisfied</w:t>
            </w: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  <w:r>
              <w:t xml:space="preserve">Somewhat Dissatisfied </w:t>
            </w: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  <w:r>
              <w:t>Very Dissatisfied</w:t>
            </w: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Quality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Efficiency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Accessibility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Practicality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Usefulness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User-friendliness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  <w:tr w:rsidR="003E73A7" w:rsidTr="008E77C9">
        <w:tc>
          <w:tcPr>
            <w:tcW w:w="1373" w:type="dxa"/>
          </w:tcPr>
          <w:p w:rsidR="003E73A7" w:rsidRDefault="003E73A7" w:rsidP="008E77C9">
            <w:pPr>
              <w:pStyle w:val="ListParagraph"/>
              <w:ind w:left="0"/>
            </w:pPr>
            <w:r>
              <w:t>Reliability</w:t>
            </w:r>
          </w:p>
        </w:tc>
        <w:tc>
          <w:tcPr>
            <w:tcW w:w="992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3E73A7" w:rsidRDefault="003E73A7" w:rsidP="008E77C9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3E73A7" w:rsidRDefault="003E73A7" w:rsidP="008E77C9">
            <w:pPr>
              <w:pStyle w:val="ListParagraph"/>
              <w:ind w:left="0"/>
            </w:pPr>
          </w:p>
        </w:tc>
      </w:tr>
    </w:tbl>
    <w:p w:rsidR="003E73A7" w:rsidRDefault="003E73A7" w:rsidP="00441035">
      <w:pPr>
        <w:spacing w:line="480" w:lineRule="auto"/>
      </w:pPr>
    </w:p>
    <w:p w:rsidR="00051BFD" w:rsidRDefault="003E73A7" w:rsidP="003E73A7">
      <w:pPr>
        <w:pStyle w:val="ListParagraph"/>
        <w:numPr>
          <w:ilvl w:val="0"/>
          <w:numId w:val="1"/>
        </w:numPr>
      </w:pPr>
      <w:r>
        <w:t xml:space="preserve">Please use this space to write any other </w:t>
      </w:r>
      <w:r w:rsidR="000A5CB0">
        <w:t>comments</w:t>
      </w:r>
      <w:r w:rsidR="00796C80">
        <w:t xml:space="preserve"> or complaints about the tool</w:t>
      </w:r>
      <w:r>
        <w:t>:</w:t>
      </w:r>
    </w:p>
    <w:p w:rsidR="00441035" w:rsidRDefault="00441035" w:rsidP="00441035">
      <w:pPr>
        <w:pStyle w:val="ListParagraph"/>
      </w:pPr>
    </w:p>
    <w:p w:rsidR="00C708E3" w:rsidRPr="00C708E3" w:rsidRDefault="008B34B1" w:rsidP="00C708E3">
      <w:pPr>
        <w:pStyle w:val="ListParagraph"/>
      </w:pPr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3F954" wp14:editId="0FE0ECC7">
                <wp:simplePos x="0" y="0"/>
                <wp:positionH relativeFrom="column">
                  <wp:posOffset>2912110</wp:posOffset>
                </wp:positionH>
                <wp:positionV relativeFrom="paragraph">
                  <wp:posOffset>1192889</wp:posOffset>
                </wp:positionV>
                <wp:extent cx="3506470" cy="222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B1" w:rsidRDefault="008B34B1" w:rsidP="008B34B1">
                            <w:r>
                              <w:t xml:space="preserve">Version 1.0    Date: 07/03/2016         IRAS ID: </w:t>
                            </w:r>
                            <w:r w:rsidR="00E34BCA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29.3pt;margin-top:93.95pt;width:276.1pt;height:1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GhigIAAJEFAAAOAAAAZHJzL2Uyb0RvYy54bWysVE1vEzEQvSPxHyzf6SYhDRB1U4VWRUhV&#10;W9Ginh2v3azweoztJBt+Pc/ezQellyJy2Iw9b76eZ+bsvG0MWysfarIlH54MOFNWUlXbp5J/f7h6&#10;95GzEIWthCGrSr5VgZ/P3r4527ipGtGSTKU8gxMbphtX8mWMbloUQS5VI8IJOWWh1OQbEXH0T0Xl&#10;xQbeG1OMBoNJsSFfOU9ShYDby07JZ9m/1krGW62DisyUHLnF/PX5u0jfYnYmpk9euGUt+zTEP2TR&#10;iNoi6N7VpYiCrXz9l6umlp4C6XgiqSlI61qqXAOqGQ6eVXO/FE7lWkBOcHuawv9zK2/Wd57VVckn&#10;nFnR4IkeVBvZZ2rZJLGzcWEK0L0DLLa4xivv7gMuU9Gt9k36RzkMevC83XObnElcvj8dTMYfoJLQ&#10;jfA7zeQXB2vnQ/yiqGFJKLnH22VKxfo6RGQC6A6SggUydXVVG5MPqV/UhfFsLfDSJuYcYfEHyli2&#10;QaFIJTu2lMw7z8YmNyp3TB8uVd5VmKW4NSphjP2mNBjLhb4QW0ip7D5+RieURqjXGPb4Q1avMe7q&#10;gEWOTDbujZvaks/V5xE7UFb92FGmOzwIP6o7ibFdtLlV9g2woGqLvvDUzVVw8qrG412LEO+ExyDh&#10;vbEc4i0+2hDIp17ibEn+10v3CY/+hpazDQaz5OHnSnjFmflq0fmfhuNxmuR8GJ9+GOHgjzWLY41d&#10;NReEjhhiDTmZxYSPZidqT80jdsg8RYVKWInYJY878SJ26wI7SKr5PIMwu07Ea3vvZHKdWE6t+dA+&#10;Cu/6/o3o/BvajbCYPmvjDpssLc1XkXSdezzx3LHa84+5z63f76i0WI7PGXXYpLPfAAAA//8DAFBL&#10;AwQUAAYACAAAACEAegyaTOMAAAAMAQAADwAAAGRycy9kb3ducmV2LnhtbEyPy07DMBBF90j8gzVI&#10;bBB1mtI2DXEqhIBK7Gh4iJ0bD0lEPI5iNwl/z3QFy9E9unNutp1sKwbsfeNIwXwWgUAqnWmoUvBa&#10;PF4nIHzQZHTrCBX8oIdtfn6W6dS4kV5w2IdKcAn5VCuoQ+hSKX1Zo9V+5jokzr5cb3Xgs6+k6fXI&#10;5baVcRStpNUN8Ydad3hfY/m9P1oFn1fVx7Ofnt7GxXLRPeyGYv1uCqUuL6a7WxABp/AHw0mf1SFn&#10;p4M7kvGiVXCzTFaMcpCsNyBORDSPeM1BQRzHG5B5Jv+PyH8BAAD//wMAUEsBAi0AFAAGAAgAAAAh&#10;ALaDOJL+AAAA4QEAABMAAAAAAAAAAAAAAAAAAAAAAFtDb250ZW50X1R5cGVzXS54bWxQSwECLQAU&#10;AAYACAAAACEAOP0h/9YAAACUAQAACwAAAAAAAAAAAAAAAAAvAQAAX3JlbHMvLnJlbHNQSwECLQAU&#10;AAYACAAAACEAvcShoYoCAACRBQAADgAAAAAAAAAAAAAAAAAuAgAAZHJzL2Uyb0RvYy54bWxQSwEC&#10;LQAUAAYACAAAACEAegyaTOMAAAAMAQAADwAAAAAAAAAAAAAAAADkBAAAZHJzL2Rvd25yZXYueG1s&#10;UEsFBgAAAAAEAAQA8wAAAPQFAAAAAA==&#10;" fillcolor="white [3201]" stroked="f" strokeweight=".5pt">
                <v:textbox>
                  <w:txbxContent>
                    <w:p w:rsidR="008B34B1" w:rsidRDefault="008B34B1" w:rsidP="008B34B1">
                      <w:r>
                        <w:t xml:space="preserve">Version 1.0    Date: 07/03/2016         IRAS ID: </w:t>
                      </w:r>
                      <w:r w:rsidR="00E34BCA">
                        <w:t>226041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4103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C708E3" w:rsidRPr="00C7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7435"/>
    <w:multiLevelType w:val="hybridMultilevel"/>
    <w:tmpl w:val="11400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17E5B"/>
    <w:multiLevelType w:val="hybridMultilevel"/>
    <w:tmpl w:val="11400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F7434"/>
    <w:multiLevelType w:val="hybridMultilevel"/>
    <w:tmpl w:val="11400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DB"/>
    <w:rsid w:val="0004601D"/>
    <w:rsid w:val="00051BFD"/>
    <w:rsid w:val="000A5CB0"/>
    <w:rsid w:val="000D7680"/>
    <w:rsid w:val="002175B8"/>
    <w:rsid w:val="002C1E43"/>
    <w:rsid w:val="003E73A7"/>
    <w:rsid w:val="00441035"/>
    <w:rsid w:val="004775DB"/>
    <w:rsid w:val="006B244B"/>
    <w:rsid w:val="007050F7"/>
    <w:rsid w:val="00796C80"/>
    <w:rsid w:val="007E3620"/>
    <w:rsid w:val="008169F0"/>
    <w:rsid w:val="008B34B1"/>
    <w:rsid w:val="008F0E82"/>
    <w:rsid w:val="009611B3"/>
    <w:rsid w:val="009D3D93"/>
    <w:rsid w:val="00B31C42"/>
    <w:rsid w:val="00B54877"/>
    <w:rsid w:val="00B63A3A"/>
    <w:rsid w:val="00BB55B3"/>
    <w:rsid w:val="00BC11B2"/>
    <w:rsid w:val="00C708E3"/>
    <w:rsid w:val="00D33317"/>
    <w:rsid w:val="00DE11BA"/>
    <w:rsid w:val="00E34BCA"/>
    <w:rsid w:val="00E4090E"/>
    <w:rsid w:val="00EE1B47"/>
    <w:rsid w:val="00F03705"/>
    <w:rsid w:val="00F1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42"/>
    <w:pPr>
      <w:ind w:left="720"/>
      <w:contextualSpacing/>
    </w:pPr>
  </w:style>
  <w:style w:type="table" w:styleId="TableGrid">
    <w:name w:val="Table Grid"/>
    <w:basedOn w:val="TableNormal"/>
    <w:uiPriority w:val="59"/>
    <w:rsid w:val="009D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42"/>
    <w:pPr>
      <w:ind w:left="720"/>
      <w:contextualSpacing/>
    </w:pPr>
  </w:style>
  <w:style w:type="table" w:styleId="TableGrid">
    <w:name w:val="Table Grid"/>
    <w:basedOn w:val="TableNormal"/>
    <w:uiPriority w:val="59"/>
    <w:rsid w:val="009D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Borders Partnership Foundation NHS Trust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Chapman</dc:creator>
  <cp:lastModifiedBy>Dr Karen Dodd</cp:lastModifiedBy>
  <cp:revision>2</cp:revision>
  <dcterms:created xsi:type="dcterms:W3CDTF">2017-04-28T07:29:00Z</dcterms:created>
  <dcterms:modified xsi:type="dcterms:W3CDTF">2017-04-28T07:29:00Z</dcterms:modified>
</cp:coreProperties>
</file>