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0CB33" w14:textId="77777777" w:rsidR="00F30ADD" w:rsidRPr="002D189D" w:rsidRDefault="00F30ADD" w:rsidP="00F30ADD">
      <w:pPr>
        <w:pStyle w:val="berschrift1"/>
        <w:rPr>
          <w:rFonts w:ascii="Arial" w:hAnsi="Arial" w:cs="Arial"/>
          <w:b/>
          <w:color w:val="51358C"/>
        </w:rPr>
      </w:pPr>
      <w:r w:rsidRPr="002D189D">
        <w:rPr>
          <w:rFonts w:ascii="Arial" w:hAnsi="Arial" w:cs="Arial"/>
          <w:b/>
          <w:color w:val="51358C"/>
        </w:rPr>
        <w:t>Zugriffsrichtlinie (Access Control Policy)</w:t>
      </w:r>
    </w:p>
    <w:p w14:paraId="5F705079" w14:textId="77777777" w:rsidR="00F30ADD" w:rsidRPr="002D189D" w:rsidRDefault="00F30ADD" w:rsidP="00F30ADD">
      <w:pPr>
        <w:rPr>
          <w:rFonts w:ascii="Arial" w:eastAsia="Times New Roman" w:hAnsi="Arial" w:cs="Arial"/>
          <w:color w:val="0E0E0E"/>
          <w:kern w:val="0"/>
          <w:sz w:val="21"/>
          <w:szCs w:val="21"/>
          <w:lang w:eastAsia="de-DE"/>
          <w14:ligatures w14:val="none"/>
        </w:rPr>
      </w:pPr>
    </w:p>
    <w:p w14:paraId="72CC0FD7" w14:textId="77777777" w:rsidR="00F30ADD" w:rsidRPr="002D189D" w:rsidRDefault="00F30ADD" w:rsidP="00F30ADD">
      <w:pPr>
        <w:pStyle w:val="berschrift2"/>
        <w:rPr>
          <w:rFonts w:ascii="Arial" w:hAnsi="Arial" w:cs="Arial"/>
          <w:b/>
          <w:color w:val="51358C"/>
        </w:rPr>
      </w:pPr>
      <w:r w:rsidRPr="002D189D">
        <w:rPr>
          <w:rFonts w:ascii="Arial" w:hAnsi="Arial" w:cs="Arial"/>
          <w:b/>
          <w:color w:val="51358C"/>
        </w:rPr>
        <w:t>1. Ziel der Richtlinie</w:t>
      </w:r>
    </w:p>
    <w:p w14:paraId="19889BCD" w14:textId="77777777" w:rsidR="00F30ADD" w:rsidRPr="002D189D" w:rsidRDefault="00F30ADD" w:rsidP="00F30ADD">
      <w:pPr>
        <w:rPr>
          <w:rFonts w:ascii="Arial" w:eastAsia="Times New Roman" w:hAnsi="Arial" w:cs="Arial"/>
          <w:color w:val="0E0E0E"/>
          <w:kern w:val="0"/>
          <w:sz w:val="21"/>
          <w:szCs w:val="21"/>
          <w:lang w:eastAsia="de-DE"/>
          <w14:ligatures w14:val="none"/>
        </w:rPr>
      </w:pPr>
    </w:p>
    <w:p w14:paraId="28CDC225" w14:textId="77777777" w:rsidR="00F30ADD" w:rsidRPr="002D189D" w:rsidRDefault="00F30ADD" w:rsidP="00F30ADD">
      <w:pPr>
        <w:rPr>
          <w:rFonts w:ascii="Arial" w:eastAsia="Times New Roman" w:hAnsi="Arial" w:cs="Arial"/>
          <w:color w:val="0E0E0E"/>
          <w:kern w:val="0"/>
          <w:sz w:val="21"/>
          <w:szCs w:val="21"/>
          <w:lang w:eastAsia="de-DE"/>
          <w14:ligatures w14:val="none"/>
        </w:rPr>
      </w:pPr>
      <w:r w:rsidRPr="002D189D">
        <w:rPr>
          <w:rFonts w:ascii="Arial" w:eastAsia="Times New Roman" w:hAnsi="Arial" w:cs="Arial"/>
          <w:color w:val="0E0E0E"/>
          <w:kern w:val="0"/>
          <w:sz w:val="21"/>
          <w:szCs w:val="21"/>
          <w:lang w:eastAsia="de-DE"/>
          <w14:ligatures w14:val="none"/>
        </w:rPr>
        <w:t>Diese Zugriffsrichtlinie definiert die Regeln und Verfahren, um sicherzustellen, dass der Zugriff auf Unternehmensressourcen kontrolliert und geschützt ist. Ziel ist es, die Vertraulichkeit, Integrität und Verfügbarkeit von Informationen zu gewährleisten und das Risiko unbefugter Zugriffe zu minimieren.</w:t>
      </w:r>
    </w:p>
    <w:p w14:paraId="789DC188" w14:textId="77777777" w:rsidR="00F30ADD" w:rsidRPr="002D189D" w:rsidRDefault="00F30ADD" w:rsidP="00F30ADD">
      <w:pPr>
        <w:rPr>
          <w:rFonts w:ascii="Arial" w:eastAsia="Times New Roman" w:hAnsi="Arial" w:cs="Arial"/>
          <w:kern w:val="0"/>
          <w:lang w:eastAsia="de-DE"/>
          <w14:ligatures w14:val="none"/>
        </w:rPr>
      </w:pPr>
    </w:p>
    <w:p w14:paraId="5716722B" w14:textId="77777777" w:rsidR="00F30ADD" w:rsidRPr="002D189D" w:rsidRDefault="00F30ADD" w:rsidP="00F30ADD">
      <w:pPr>
        <w:pStyle w:val="berschrift2"/>
        <w:rPr>
          <w:rFonts w:ascii="Arial" w:hAnsi="Arial" w:cs="Arial"/>
          <w:b/>
          <w:color w:val="51358C"/>
        </w:rPr>
      </w:pPr>
      <w:r w:rsidRPr="002D189D">
        <w:rPr>
          <w:rFonts w:ascii="Arial" w:hAnsi="Arial" w:cs="Arial"/>
          <w:b/>
          <w:color w:val="51358C"/>
        </w:rPr>
        <w:t>2. Geltungsbereich</w:t>
      </w:r>
    </w:p>
    <w:p w14:paraId="1326CDE4" w14:textId="77777777" w:rsidR="00F30ADD" w:rsidRPr="002D189D" w:rsidRDefault="00F30ADD" w:rsidP="00F30ADD">
      <w:pPr>
        <w:rPr>
          <w:rFonts w:ascii="Arial" w:eastAsia="Times New Roman" w:hAnsi="Arial" w:cs="Arial"/>
          <w:color w:val="0E0E0E"/>
          <w:kern w:val="0"/>
          <w:sz w:val="21"/>
          <w:szCs w:val="21"/>
          <w:lang w:eastAsia="de-DE"/>
          <w14:ligatures w14:val="none"/>
        </w:rPr>
      </w:pPr>
    </w:p>
    <w:p w14:paraId="52B55761" w14:textId="77777777" w:rsidR="00F30ADD" w:rsidRPr="002D189D" w:rsidRDefault="00F30ADD" w:rsidP="00F30ADD">
      <w:pPr>
        <w:rPr>
          <w:rFonts w:ascii="Arial" w:eastAsia="Times New Roman" w:hAnsi="Arial" w:cs="Arial"/>
          <w:color w:val="0E0E0E"/>
          <w:kern w:val="0"/>
          <w:sz w:val="21"/>
          <w:szCs w:val="21"/>
          <w:lang w:eastAsia="de-DE"/>
          <w14:ligatures w14:val="none"/>
        </w:rPr>
      </w:pPr>
      <w:r w:rsidRPr="002D189D">
        <w:rPr>
          <w:rFonts w:ascii="Arial" w:eastAsia="Times New Roman" w:hAnsi="Arial" w:cs="Arial"/>
          <w:color w:val="0E0E0E"/>
          <w:kern w:val="0"/>
          <w:sz w:val="21"/>
          <w:szCs w:val="21"/>
          <w:lang w:eastAsia="de-DE"/>
          <w14:ligatures w14:val="none"/>
        </w:rPr>
        <w:t>Diese Richtlinie gilt für alle Mitarbeiter, Auftragnehmer, Partner und externen Dienstleister, die Zugriff auf die IT-Systeme, Anwendungen, Netzwerke und physischen Einrichtungen des Unternehmens haben.</w:t>
      </w:r>
    </w:p>
    <w:p w14:paraId="11E5FCE2" w14:textId="77777777" w:rsidR="00F30ADD" w:rsidRPr="002D189D" w:rsidRDefault="00F30ADD" w:rsidP="00F30ADD">
      <w:pPr>
        <w:rPr>
          <w:rFonts w:ascii="Arial" w:eastAsia="Times New Roman" w:hAnsi="Arial" w:cs="Arial"/>
          <w:kern w:val="0"/>
          <w:lang w:eastAsia="de-DE"/>
          <w14:ligatures w14:val="none"/>
        </w:rPr>
      </w:pPr>
    </w:p>
    <w:p w14:paraId="3F231902" w14:textId="77777777" w:rsidR="00F30ADD" w:rsidRPr="002D189D" w:rsidRDefault="00F30ADD" w:rsidP="00F30ADD">
      <w:pPr>
        <w:pStyle w:val="berschrift2"/>
        <w:rPr>
          <w:rFonts w:ascii="Arial" w:hAnsi="Arial" w:cs="Arial"/>
          <w:b/>
          <w:color w:val="51358C"/>
        </w:rPr>
      </w:pPr>
      <w:r w:rsidRPr="002D189D">
        <w:rPr>
          <w:rFonts w:ascii="Arial" w:hAnsi="Arial" w:cs="Arial"/>
          <w:b/>
          <w:color w:val="51358C"/>
        </w:rPr>
        <w:t>3. Grundprinzipien</w:t>
      </w:r>
    </w:p>
    <w:p w14:paraId="40833054" w14:textId="018E400B" w:rsidR="00F30ADD" w:rsidRPr="002D189D" w:rsidRDefault="00F30ADD" w:rsidP="002D189D">
      <w:pPr>
        <w:pStyle w:val="Listenabsatz"/>
        <w:numPr>
          <w:ilvl w:val="0"/>
          <w:numId w:val="2"/>
        </w:numPr>
        <w:spacing w:before="180" w:line="360" w:lineRule="auto"/>
        <w:rPr>
          <w:rFonts w:ascii="Arial" w:eastAsia="Times New Roman" w:hAnsi="Arial" w:cs="Arial"/>
          <w:color w:val="0E0E0E"/>
          <w:kern w:val="0"/>
          <w:sz w:val="21"/>
          <w:szCs w:val="21"/>
          <w:lang w:eastAsia="de-DE"/>
          <w14:ligatures w14:val="none"/>
        </w:rPr>
      </w:pPr>
      <w:r w:rsidRPr="002D189D">
        <w:rPr>
          <w:rFonts w:ascii="Arial" w:eastAsia="Times New Roman" w:hAnsi="Arial" w:cs="Arial"/>
          <w:b/>
          <w:bCs/>
          <w:color w:val="0E0E0E"/>
          <w:kern w:val="0"/>
          <w:sz w:val="21"/>
          <w:szCs w:val="21"/>
          <w:lang w:eastAsia="de-DE"/>
          <w14:ligatures w14:val="none"/>
        </w:rPr>
        <w:t>Need-</w:t>
      </w:r>
      <w:proofErr w:type="spellStart"/>
      <w:r w:rsidRPr="002D189D">
        <w:rPr>
          <w:rFonts w:ascii="Arial" w:eastAsia="Times New Roman" w:hAnsi="Arial" w:cs="Arial"/>
          <w:b/>
          <w:bCs/>
          <w:color w:val="0E0E0E"/>
          <w:kern w:val="0"/>
          <w:sz w:val="21"/>
          <w:szCs w:val="21"/>
          <w:lang w:eastAsia="de-DE"/>
          <w14:ligatures w14:val="none"/>
        </w:rPr>
        <w:t>to</w:t>
      </w:r>
      <w:proofErr w:type="spellEnd"/>
      <w:r w:rsidRPr="002D189D">
        <w:rPr>
          <w:rFonts w:ascii="Arial" w:eastAsia="Times New Roman" w:hAnsi="Arial" w:cs="Arial"/>
          <w:b/>
          <w:bCs/>
          <w:color w:val="0E0E0E"/>
          <w:kern w:val="0"/>
          <w:sz w:val="21"/>
          <w:szCs w:val="21"/>
          <w:lang w:eastAsia="de-DE"/>
          <w14:ligatures w14:val="none"/>
        </w:rPr>
        <w:t>-</w:t>
      </w:r>
      <w:proofErr w:type="spellStart"/>
      <w:r w:rsidRPr="002D189D">
        <w:rPr>
          <w:rFonts w:ascii="Arial" w:eastAsia="Times New Roman" w:hAnsi="Arial" w:cs="Arial"/>
          <w:b/>
          <w:bCs/>
          <w:color w:val="0E0E0E"/>
          <w:kern w:val="0"/>
          <w:sz w:val="21"/>
          <w:szCs w:val="21"/>
          <w:lang w:eastAsia="de-DE"/>
          <w14:ligatures w14:val="none"/>
        </w:rPr>
        <w:t>Know</w:t>
      </w:r>
      <w:proofErr w:type="spellEnd"/>
      <w:r w:rsidRPr="002D189D">
        <w:rPr>
          <w:rFonts w:ascii="Arial" w:eastAsia="Times New Roman" w:hAnsi="Arial" w:cs="Arial"/>
          <w:b/>
          <w:bCs/>
          <w:color w:val="0E0E0E"/>
          <w:kern w:val="0"/>
          <w:sz w:val="21"/>
          <w:szCs w:val="21"/>
          <w:lang w:eastAsia="de-DE"/>
          <w14:ligatures w14:val="none"/>
        </w:rPr>
        <w:t>-Prinzip:</w:t>
      </w:r>
      <w:r w:rsidRPr="002D189D">
        <w:rPr>
          <w:rFonts w:ascii="Arial" w:eastAsia="Times New Roman" w:hAnsi="Arial" w:cs="Arial"/>
          <w:color w:val="0E0E0E"/>
          <w:kern w:val="0"/>
          <w:sz w:val="21"/>
          <w:szCs w:val="21"/>
          <w:lang w:eastAsia="de-DE"/>
          <w14:ligatures w14:val="none"/>
        </w:rPr>
        <w:t xml:space="preserve"> Zugriff wird nur auf Basis der beruflichen Notwendigkeit gewährt.</w:t>
      </w:r>
    </w:p>
    <w:p w14:paraId="03E1CEC0" w14:textId="0961B933" w:rsidR="00F30ADD" w:rsidRPr="002D189D" w:rsidRDefault="00F30ADD" w:rsidP="002D189D">
      <w:pPr>
        <w:pStyle w:val="Listenabsatz"/>
        <w:numPr>
          <w:ilvl w:val="0"/>
          <w:numId w:val="2"/>
        </w:numPr>
        <w:spacing w:before="180" w:line="360" w:lineRule="auto"/>
        <w:rPr>
          <w:rFonts w:ascii="Arial" w:eastAsia="Times New Roman" w:hAnsi="Arial" w:cs="Arial"/>
          <w:color w:val="0E0E0E"/>
          <w:kern w:val="0"/>
          <w:sz w:val="21"/>
          <w:szCs w:val="21"/>
          <w:lang w:eastAsia="de-DE"/>
          <w14:ligatures w14:val="none"/>
        </w:rPr>
      </w:pPr>
      <w:r w:rsidRPr="002D189D">
        <w:rPr>
          <w:rFonts w:ascii="Arial" w:eastAsia="Times New Roman" w:hAnsi="Arial" w:cs="Arial"/>
          <w:b/>
          <w:bCs/>
          <w:color w:val="0E0E0E"/>
          <w:kern w:val="0"/>
          <w:sz w:val="21"/>
          <w:szCs w:val="21"/>
          <w:lang w:eastAsia="de-DE"/>
          <w14:ligatures w14:val="none"/>
        </w:rPr>
        <w:t>Least Privilege-Prinzip:</w:t>
      </w:r>
      <w:r w:rsidRPr="002D189D">
        <w:rPr>
          <w:rFonts w:ascii="Arial" w:eastAsia="Times New Roman" w:hAnsi="Arial" w:cs="Arial"/>
          <w:color w:val="0E0E0E"/>
          <w:kern w:val="0"/>
          <w:sz w:val="21"/>
          <w:szCs w:val="21"/>
          <w:lang w:eastAsia="de-DE"/>
          <w14:ligatures w14:val="none"/>
        </w:rPr>
        <w:t xml:space="preserve"> Benutzer erhalten nur die minimalen Berechtigungen, die sie für ihre Aufgaben benötigen.</w:t>
      </w:r>
    </w:p>
    <w:p w14:paraId="08C55320" w14:textId="3C9F60BA" w:rsidR="00F30ADD" w:rsidRPr="002D189D" w:rsidRDefault="00F30ADD" w:rsidP="002D189D">
      <w:pPr>
        <w:pStyle w:val="Listenabsatz"/>
        <w:numPr>
          <w:ilvl w:val="0"/>
          <w:numId w:val="2"/>
        </w:numPr>
        <w:spacing w:before="180" w:line="360" w:lineRule="auto"/>
        <w:rPr>
          <w:rFonts w:ascii="Arial" w:eastAsia="Times New Roman" w:hAnsi="Arial" w:cs="Arial"/>
          <w:color w:val="0E0E0E"/>
          <w:kern w:val="0"/>
          <w:sz w:val="21"/>
          <w:szCs w:val="21"/>
          <w:lang w:eastAsia="de-DE"/>
          <w14:ligatures w14:val="none"/>
        </w:rPr>
      </w:pPr>
      <w:r w:rsidRPr="002D189D">
        <w:rPr>
          <w:rFonts w:ascii="Arial" w:eastAsia="Times New Roman" w:hAnsi="Arial" w:cs="Arial"/>
          <w:b/>
          <w:bCs/>
          <w:color w:val="0E0E0E"/>
          <w:kern w:val="0"/>
          <w:sz w:val="21"/>
          <w:szCs w:val="21"/>
          <w:lang w:eastAsia="de-DE"/>
          <w14:ligatures w14:val="none"/>
        </w:rPr>
        <w:t>Kontrollierte Zugriffserteilung:</w:t>
      </w:r>
      <w:r w:rsidRPr="002D189D">
        <w:rPr>
          <w:rFonts w:ascii="Arial" w:eastAsia="Times New Roman" w:hAnsi="Arial" w:cs="Arial"/>
          <w:color w:val="0E0E0E"/>
          <w:kern w:val="0"/>
          <w:sz w:val="21"/>
          <w:szCs w:val="21"/>
          <w:lang w:eastAsia="de-DE"/>
          <w14:ligatures w14:val="none"/>
        </w:rPr>
        <w:t xml:space="preserve"> Jede Zugriffsanfrage wird geprüft und dokumentiert.</w:t>
      </w:r>
    </w:p>
    <w:p w14:paraId="1512AF05" w14:textId="0973478E" w:rsidR="00F30ADD" w:rsidRPr="002D189D" w:rsidRDefault="00F30ADD" w:rsidP="002D189D">
      <w:pPr>
        <w:pStyle w:val="Listenabsatz"/>
        <w:numPr>
          <w:ilvl w:val="0"/>
          <w:numId w:val="2"/>
        </w:numPr>
        <w:spacing w:before="180" w:line="360" w:lineRule="auto"/>
        <w:rPr>
          <w:rFonts w:ascii="Arial" w:eastAsia="Times New Roman" w:hAnsi="Arial" w:cs="Arial"/>
          <w:color w:val="0E0E0E"/>
          <w:kern w:val="0"/>
          <w:sz w:val="21"/>
          <w:szCs w:val="21"/>
          <w:lang w:eastAsia="de-DE"/>
          <w14:ligatures w14:val="none"/>
        </w:rPr>
      </w:pPr>
      <w:r w:rsidRPr="002D189D">
        <w:rPr>
          <w:rFonts w:ascii="Arial" w:eastAsia="Times New Roman" w:hAnsi="Arial" w:cs="Arial"/>
          <w:b/>
          <w:bCs/>
          <w:color w:val="0E0E0E"/>
          <w:kern w:val="0"/>
          <w:sz w:val="21"/>
          <w:szCs w:val="21"/>
          <w:lang w:eastAsia="de-DE"/>
          <w14:ligatures w14:val="none"/>
        </w:rPr>
        <w:t>Regelmäßige Überprüfung:</w:t>
      </w:r>
      <w:r w:rsidRPr="002D189D">
        <w:rPr>
          <w:rFonts w:ascii="Arial" w:eastAsia="Times New Roman" w:hAnsi="Arial" w:cs="Arial"/>
          <w:color w:val="0E0E0E"/>
          <w:kern w:val="0"/>
          <w:sz w:val="21"/>
          <w:szCs w:val="21"/>
          <w:lang w:eastAsia="de-DE"/>
          <w14:ligatures w14:val="none"/>
        </w:rPr>
        <w:t xml:space="preserve"> Alle Zugriffsberechtigungen werden regelmäßig überprüft und bei Bedarf angepasst.</w:t>
      </w:r>
    </w:p>
    <w:p w14:paraId="08D115BB" w14:textId="77777777" w:rsidR="00F30ADD" w:rsidRPr="002D189D" w:rsidRDefault="00F30ADD" w:rsidP="00F30ADD">
      <w:pPr>
        <w:rPr>
          <w:rFonts w:ascii="Arial" w:eastAsia="Times New Roman" w:hAnsi="Arial" w:cs="Arial"/>
          <w:kern w:val="0"/>
          <w:lang w:eastAsia="de-DE"/>
          <w14:ligatures w14:val="none"/>
        </w:rPr>
      </w:pPr>
    </w:p>
    <w:p w14:paraId="583B6247" w14:textId="77777777" w:rsidR="00F30ADD" w:rsidRPr="002D189D" w:rsidRDefault="00F30ADD" w:rsidP="00F30ADD">
      <w:pPr>
        <w:pStyle w:val="berschrift2"/>
        <w:rPr>
          <w:rFonts w:ascii="Arial" w:hAnsi="Arial" w:cs="Arial"/>
          <w:b/>
          <w:color w:val="51358C"/>
        </w:rPr>
      </w:pPr>
      <w:r w:rsidRPr="002D189D">
        <w:rPr>
          <w:rFonts w:ascii="Arial" w:hAnsi="Arial" w:cs="Arial"/>
          <w:b/>
          <w:color w:val="51358C"/>
        </w:rPr>
        <w:t>4. Rollen und Verantwortlichkeiten</w:t>
      </w:r>
    </w:p>
    <w:p w14:paraId="7936123C" w14:textId="77777777" w:rsidR="00F30ADD" w:rsidRPr="002D189D" w:rsidRDefault="00F30ADD" w:rsidP="00F30ADD">
      <w:pPr>
        <w:spacing w:before="180"/>
        <w:ind w:left="315" w:hanging="315"/>
        <w:rPr>
          <w:rFonts w:ascii="Arial" w:eastAsia="Times New Roman" w:hAnsi="Arial" w:cs="Arial"/>
          <w:color w:val="0E0E0E"/>
          <w:kern w:val="0"/>
          <w:sz w:val="21"/>
          <w:szCs w:val="21"/>
          <w:lang w:eastAsia="de-DE"/>
          <w14:ligatures w14:val="none"/>
        </w:rPr>
      </w:pPr>
      <w:r w:rsidRPr="002D189D">
        <w:rPr>
          <w:rFonts w:ascii="Arial" w:eastAsia="Times New Roman" w:hAnsi="Arial" w:cs="Arial"/>
          <w:color w:val="0E0E0E"/>
          <w:kern w:val="0"/>
          <w:sz w:val="21"/>
          <w:szCs w:val="21"/>
          <w:lang w:eastAsia="de-DE"/>
          <w14:ligatures w14:val="none"/>
        </w:rPr>
        <w:tab/>
        <w:t>1.</w:t>
      </w:r>
      <w:r w:rsidRPr="002D189D">
        <w:rPr>
          <w:rFonts w:ascii="Arial" w:eastAsia="Times New Roman" w:hAnsi="Arial" w:cs="Arial"/>
          <w:color w:val="0E0E0E"/>
          <w:kern w:val="0"/>
          <w:sz w:val="21"/>
          <w:szCs w:val="21"/>
          <w:lang w:eastAsia="de-DE"/>
          <w14:ligatures w14:val="none"/>
        </w:rPr>
        <w:tab/>
      </w:r>
      <w:r w:rsidRPr="002D189D">
        <w:rPr>
          <w:rFonts w:ascii="Arial" w:eastAsia="Times New Roman" w:hAnsi="Arial" w:cs="Arial"/>
          <w:b/>
          <w:bCs/>
          <w:color w:val="0E0E0E"/>
          <w:kern w:val="0"/>
          <w:sz w:val="21"/>
          <w:szCs w:val="21"/>
          <w:lang w:eastAsia="de-DE"/>
          <w14:ligatures w14:val="none"/>
        </w:rPr>
        <w:t>IT-Abteilung:</w:t>
      </w:r>
    </w:p>
    <w:p w14:paraId="2A667CD6" w14:textId="177EBFDB" w:rsidR="00F30ADD" w:rsidRPr="002D189D" w:rsidRDefault="00F30ADD" w:rsidP="002D189D">
      <w:pPr>
        <w:pStyle w:val="Listenabsatz"/>
        <w:numPr>
          <w:ilvl w:val="0"/>
          <w:numId w:val="6"/>
        </w:numPr>
        <w:spacing w:before="180" w:line="360" w:lineRule="auto"/>
        <w:rPr>
          <w:rFonts w:ascii="Arial" w:eastAsia="Times New Roman" w:hAnsi="Arial" w:cs="Arial"/>
          <w:color w:val="0E0E0E"/>
          <w:kern w:val="0"/>
          <w:sz w:val="21"/>
          <w:szCs w:val="21"/>
          <w:lang w:eastAsia="de-DE"/>
          <w14:ligatures w14:val="none"/>
        </w:rPr>
      </w:pPr>
      <w:r w:rsidRPr="002D189D">
        <w:rPr>
          <w:rFonts w:ascii="Arial" w:eastAsia="Times New Roman" w:hAnsi="Arial" w:cs="Arial"/>
          <w:color w:val="0E0E0E"/>
          <w:kern w:val="0"/>
          <w:sz w:val="21"/>
          <w:szCs w:val="21"/>
          <w:lang w:eastAsia="de-DE"/>
          <w14:ligatures w14:val="none"/>
        </w:rPr>
        <w:t>Verwaltung und Überwachung von Benutzerkonten und Zugriffsrechten.</w:t>
      </w:r>
    </w:p>
    <w:p w14:paraId="38CFECF1" w14:textId="06F9D01C" w:rsidR="00F30ADD" w:rsidRPr="002D189D" w:rsidRDefault="00F30ADD" w:rsidP="002D189D">
      <w:pPr>
        <w:pStyle w:val="Listenabsatz"/>
        <w:numPr>
          <w:ilvl w:val="0"/>
          <w:numId w:val="6"/>
        </w:numPr>
        <w:spacing w:before="180" w:line="360" w:lineRule="auto"/>
        <w:rPr>
          <w:rFonts w:ascii="Arial" w:eastAsia="Times New Roman" w:hAnsi="Arial" w:cs="Arial"/>
          <w:color w:val="0E0E0E"/>
          <w:kern w:val="0"/>
          <w:sz w:val="21"/>
          <w:szCs w:val="21"/>
          <w:lang w:eastAsia="de-DE"/>
          <w14:ligatures w14:val="none"/>
        </w:rPr>
      </w:pPr>
      <w:r w:rsidRPr="002D189D">
        <w:rPr>
          <w:rFonts w:ascii="Arial" w:eastAsia="Times New Roman" w:hAnsi="Arial" w:cs="Arial"/>
          <w:color w:val="0E0E0E"/>
          <w:kern w:val="0"/>
          <w:sz w:val="21"/>
          <w:szCs w:val="21"/>
          <w:lang w:eastAsia="de-DE"/>
          <w14:ligatures w14:val="none"/>
        </w:rPr>
        <w:t>Einrichtung und Deaktivierung von Zugriffen gemäß den Unternehmensrichtlinien.</w:t>
      </w:r>
    </w:p>
    <w:p w14:paraId="1BC1B32B" w14:textId="77777777" w:rsidR="00F30ADD" w:rsidRPr="002D189D" w:rsidRDefault="00F30ADD" w:rsidP="00F30ADD">
      <w:pPr>
        <w:spacing w:before="180"/>
        <w:ind w:left="315" w:hanging="315"/>
        <w:rPr>
          <w:rFonts w:ascii="Arial" w:eastAsia="Times New Roman" w:hAnsi="Arial" w:cs="Arial"/>
          <w:color w:val="0E0E0E"/>
          <w:kern w:val="0"/>
          <w:sz w:val="21"/>
          <w:szCs w:val="21"/>
          <w:lang w:eastAsia="de-DE"/>
          <w14:ligatures w14:val="none"/>
        </w:rPr>
      </w:pPr>
      <w:r w:rsidRPr="002D189D">
        <w:rPr>
          <w:rFonts w:ascii="Arial" w:eastAsia="Times New Roman" w:hAnsi="Arial" w:cs="Arial"/>
          <w:color w:val="0E0E0E"/>
          <w:kern w:val="0"/>
          <w:sz w:val="21"/>
          <w:szCs w:val="21"/>
          <w:lang w:eastAsia="de-DE"/>
          <w14:ligatures w14:val="none"/>
        </w:rPr>
        <w:tab/>
        <w:t>2.</w:t>
      </w:r>
      <w:r w:rsidRPr="002D189D">
        <w:rPr>
          <w:rFonts w:ascii="Arial" w:eastAsia="Times New Roman" w:hAnsi="Arial" w:cs="Arial"/>
          <w:color w:val="0E0E0E"/>
          <w:kern w:val="0"/>
          <w:sz w:val="21"/>
          <w:szCs w:val="21"/>
          <w:lang w:eastAsia="de-DE"/>
          <w14:ligatures w14:val="none"/>
        </w:rPr>
        <w:tab/>
      </w:r>
      <w:r w:rsidRPr="002D189D">
        <w:rPr>
          <w:rFonts w:ascii="Arial" w:eastAsia="Times New Roman" w:hAnsi="Arial" w:cs="Arial"/>
          <w:b/>
          <w:bCs/>
          <w:color w:val="0E0E0E"/>
          <w:kern w:val="0"/>
          <w:sz w:val="21"/>
          <w:szCs w:val="21"/>
          <w:lang w:eastAsia="de-DE"/>
          <w14:ligatures w14:val="none"/>
        </w:rPr>
        <w:t>Abteilungsleiter:</w:t>
      </w:r>
    </w:p>
    <w:p w14:paraId="71033563" w14:textId="7D10EBDB" w:rsidR="00F30ADD" w:rsidRPr="002D189D" w:rsidRDefault="00F30ADD" w:rsidP="002D189D">
      <w:pPr>
        <w:pStyle w:val="Listenabsatz"/>
        <w:numPr>
          <w:ilvl w:val="0"/>
          <w:numId w:val="4"/>
        </w:numPr>
        <w:spacing w:before="180" w:line="360" w:lineRule="auto"/>
        <w:rPr>
          <w:rFonts w:ascii="Arial" w:eastAsia="Times New Roman" w:hAnsi="Arial" w:cs="Arial"/>
          <w:color w:val="0E0E0E"/>
          <w:kern w:val="0"/>
          <w:sz w:val="21"/>
          <w:szCs w:val="21"/>
          <w:lang w:eastAsia="de-DE"/>
          <w14:ligatures w14:val="none"/>
        </w:rPr>
      </w:pPr>
      <w:r w:rsidRPr="002D189D">
        <w:rPr>
          <w:rFonts w:ascii="Arial" w:eastAsia="Times New Roman" w:hAnsi="Arial" w:cs="Arial"/>
          <w:color w:val="0E0E0E"/>
          <w:kern w:val="0"/>
          <w:sz w:val="21"/>
          <w:szCs w:val="21"/>
          <w:lang w:eastAsia="de-DE"/>
          <w14:ligatures w14:val="none"/>
        </w:rPr>
        <w:t>Genehmigung von Zugriffsanfragen.</w:t>
      </w:r>
    </w:p>
    <w:p w14:paraId="2323FCB8" w14:textId="7501CC4B" w:rsidR="00F30ADD" w:rsidRPr="002D189D" w:rsidRDefault="00F30ADD" w:rsidP="002D189D">
      <w:pPr>
        <w:pStyle w:val="Listenabsatz"/>
        <w:numPr>
          <w:ilvl w:val="0"/>
          <w:numId w:val="4"/>
        </w:numPr>
        <w:spacing w:before="180" w:line="360" w:lineRule="auto"/>
        <w:rPr>
          <w:rFonts w:ascii="Arial" w:eastAsia="Times New Roman" w:hAnsi="Arial" w:cs="Arial"/>
          <w:color w:val="0E0E0E"/>
          <w:kern w:val="0"/>
          <w:sz w:val="21"/>
          <w:szCs w:val="21"/>
          <w:lang w:eastAsia="de-DE"/>
          <w14:ligatures w14:val="none"/>
        </w:rPr>
      </w:pPr>
      <w:r w:rsidRPr="002D189D">
        <w:rPr>
          <w:rFonts w:ascii="Arial" w:eastAsia="Times New Roman" w:hAnsi="Arial" w:cs="Arial"/>
          <w:color w:val="0E0E0E"/>
          <w:kern w:val="0"/>
          <w:sz w:val="21"/>
          <w:szCs w:val="21"/>
          <w:lang w:eastAsia="de-DE"/>
          <w14:ligatures w14:val="none"/>
        </w:rPr>
        <w:t>Sicherstellen, dass Mitarbeiter nur auf die für ihre Arbeit relevanten Ressourcen zugreifen können.</w:t>
      </w:r>
    </w:p>
    <w:p w14:paraId="36A2EBF2" w14:textId="77777777" w:rsidR="00F30ADD" w:rsidRPr="002D189D" w:rsidRDefault="00F30ADD" w:rsidP="00F30ADD">
      <w:pPr>
        <w:spacing w:before="180"/>
        <w:ind w:left="315" w:hanging="315"/>
        <w:rPr>
          <w:rFonts w:ascii="Arial" w:eastAsia="Times New Roman" w:hAnsi="Arial" w:cs="Arial"/>
          <w:color w:val="0E0E0E"/>
          <w:kern w:val="0"/>
          <w:sz w:val="21"/>
          <w:szCs w:val="21"/>
          <w:lang w:eastAsia="de-DE"/>
          <w14:ligatures w14:val="none"/>
        </w:rPr>
      </w:pPr>
      <w:r w:rsidRPr="002D189D">
        <w:rPr>
          <w:rFonts w:ascii="Arial" w:eastAsia="Times New Roman" w:hAnsi="Arial" w:cs="Arial"/>
          <w:color w:val="0E0E0E"/>
          <w:kern w:val="0"/>
          <w:sz w:val="21"/>
          <w:szCs w:val="21"/>
          <w:lang w:eastAsia="de-DE"/>
          <w14:ligatures w14:val="none"/>
        </w:rPr>
        <w:tab/>
        <w:t>3.</w:t>
      </w:r>
      <w:r w:rsidRPr="002D189D">
        <w:rPr>
          <w:rFonts w:ascii="Arial" w:eastAsia="Times New Roman" w:hAnsi="Arial" w:cs="Arial"/>
          <w:color w:val="0E0E0E"/>
          <w:kern w:val="0"/>
          <w:sz w:val="21"/>
          <w:szCs w:val="21"/>
          <w:lang w:eastAsia="de-DE"/>
          <w14:ligatures w14:val="none"/>
        </w:rPr>
        <w:tab/>
      </w:r>
      <w:r w:rsidRPr="002D189D">
        <w:rPr>
          <w:rFonts w:ascii="Arial" w:eastAsia="Times New Roman" w:hAnsi="Arial" w:cs="Arial"/>
          <w:b/>
          <w:bCs/>
          <w:color w:val="0E0E0E"/>
          <w:kern w:val="0"/>
          <w:sz w:val="21"/>
          <w:szCs w:val="21"/>
          <w:lang w:eastAsia="de-DE"/>
          <w14:ligatures w14:val="none"/>
        </w:rPr>
        <w:t>Mitarbeiter:</w:t>
      </w:r>
    </w:p>
    <w:p w14:paraId="2342793C" w14:textId="2C4807DC" w:rsidR="00F30ADD" w:rsidRPr="002D189D" w:rsidRDefault="00F30ADD" w:rsidP="002D189D">
      <w:pPr>
        <w:pStyle w:val="Listenabsatz"/>
        <w:numPr>
          <w:ilvl w:val="0"/>
          <w:numId w:val="4"/>
        </w:numPr>
        <w:spacing w:before="180" w:line="360" w:lineRule="auto"/>
        <w:rPr>
          <w:rFonts w:ascii="Arial" w:eastAsia="Times New Roman" w:hAnsi="Arial" w:cs="Arial"/>
          <w:color w:val="0E0E0E"/>
          <w:kern w:val="0"/>
          <w:sz w:val="21"/>
          <w:szCs w:val="21"/>
          <w:lang w:eastAsia="de-DE"/>
          <w14:ligatures w14:val="none"/>
        </w:rPr>
      </w:pPr>
      <w:r w:rsidRPr="002D189D">
        <w:rPr>
          <w:rFonts w:ascii="Arial" w:eastAsia="Times New Roman" w:hAnsi="Arial" w:cs="Arial"/>
          <w:color w:val="0E0E0E"/>
          <w:kern w:val="0"/>
          <w:sz w:val="21"/>
          <w:szCs w:val="21"/>
          <w:lang w:eastAsia="de-DE"/>
          <w14:ligatures w14:val="none"/>
        </w:rPr>
        <w:t>Verantwortungsvoller Umgang mit ihren Zugangsdaten.</w:t>
      </w:r>
    </w:p>
    <w:p w14:paraId="4831AFDD" w14:textId="6161920C" w:rsidR="00F30ADD" w:rsidRPr="002D189D" w:rsidRDefault="00F30ADD" w:rsidP="002D189D">
      <w:pPr>
        <w:pStyle w:val="Listenabsatz"/>
        <w:numPr>
          <w:ilvl w:val="0"/>
          <w:numId w:val="4"/>
        </w:numPr>
        <w:spacing w:before="180" w:line="360" w:lineRule="auto"/>
        <w:rPr>
          <w:rFonts w:ascii="Arial" w:eastAsia="Times New Roman" w:hAnsi="Arial" w:cs="Arial"/>
          <w:color w:val="0E0E0E"/>
          <w:kern w:val="0"/>
          <w:sz w:val="21"/>
          <w:szCs w:val="21"/>
          <w:lang w:eastAsia="de-DE"/>
          <w14:ligatures w14:val="none"/>
        </w:rPr>
      </w:pPr>
      <w:r w:rsidRPr="002D189D">
        <w:rPr>
          <w:rFonts w:ascii="Arial" w:eastAsia="Times New Roman" w:hAnsi="Arial" w:cs="Arial"/>
          <w:color w:val="0E0E0E"/>
          <w:kern w:val="0"/>
          <w:sz w:val="21"/>
          <w:szCs w:val="21"/>
          <w:lang w:eastAsia="de-DE"/>
          <w14:ligatures w14:val="none"/>
        </w:rPr>
        <w:t>Melden von unbefugtem Zugriff oder verdächtigen Aktivitäten.</w:t>
      </w:r>
    </w:p>
    <w:p w14:paraId="35348C8C" w14:textId="77777777" w:rsidR="00F30ADD" w:rsidRPr="002D189D" w:rsidRDefault="00F30ADD" w:rsidP="00F30ADD">
      <w:pPr>
        <w:spacing w:before="180"/>
        <w:ind w:left="315" w:hanging="315"/>
        <w:rPr>
          <w:rFonts w:ascii="Arial" w:eastAsia="Times New Roman" w:hAnsi="Arial" w:cs="Arial"/>
          <w:color w:val="0E0E0E"/>
          <w:kern w:val="0"/>
          <w:sz w:val="21"/>
          <w:szCs w:val="21"/>
          <w:lang w:eastAsia="de-DE"/>
          <w14:ligatures w14:val="none"/>
        </w:rPr>
      </w:pPr>
      <w:r w:rsidRPr="002D189D">
        <w:rPr>
          <w:rFonts w:ascii="Arial" w:eastAsia="Times New Roman" w:hAnsi="Arial" w:cs="Arial"/>
          <w:color w:val="0E0E0E"/>
          <w:kern w:val="0"/>
          <w:sz w:val="21"/>
          <w:szCs w:val="21"/>
          <w:lang w:eastAsia="de-DE"/>
          <w14:ligatures w14:val="none"/>
        </w:rPr>
        <w:tab/>
        <w:t>4.</w:t>
      </w:r>
      <w:r w:rsidRPr="002D189D">
        <w:rPr>
          <w:rFonts w:ascii="Arial" w:eastAsia="Times New Roman" w:hAnsi="Arial" w:cs="Arial"/>
          <w:color w:val="0E0E0E"/>
          <w:kern w:val="0"/>
          <w:sz w:val="21"/>
          <w:szCs w:val="21"/>
          <w:lang w:eastAsia="de-DE"/>
          <w14:ligatures w14:val="none"/>
        </w:rPr>
        <w:tab/>
      </w:r>
      <w:r w:rsidRPr="002D189D">
        <w:rPr>
          <w:rFonts w:ascii="Arial" w:eastAsia="Times New Roman" w:hAnsi="Arial" w:cs="Arial"/>
          <w:b/>
          <w:bCs/>
          <w:color w:val="0E0E0E"/>
          <w:kern w:val="0"/>
          <w:sz w:val="21"/>
          <w:szCs w:val="21"/>
          <w:lang w:eastAsia="de-DE"/>
          <w14:ligatures w14:val="none"/>
        </w:rPr>
        <w:t>Compliance-Team:</w:t>
      </w:r>
    </w:p>
    <w:p w14:paraId="3C00B9D7" w14:textId="1532DF50" w:rsidR="00F30ADD" w:rsidRPr="002D189D" w:rsidRDefault="00F30ADD" w:rsidP="002D189D">
      <w:pPr>
        <w:pStyle w:val="Listenabsatz"/>
        <w:numPr>
          <w:ilvl w:val="0"/>
          <w:numId w:val="4"/>
        </w:numPr>
        <w:spacing w:before="180"/>
        <w:rPr>
          <w:rFonts w:ascii="Arial" w:eastAsia="Times New Roman" w:hAnsi="Arial" w:cs="Arial"/>
          <w:color w:val="0E0E0E"/>
          <w:kern w:val="0"/>
          <w:sz w:val="21"/>
          <w:szCs w:val="21"/>
          <w:lang w:eastAsia="de-DE"/>
          <w14:ligatures w14:val="none"/>
        </w:rPr>
      </w:pPr>
      <w:r w:rsidRPr="002D189D">
        <w:rPr>
          <w:rFonts w:ascii="Arial" w:eastAsia="Times New Roman" w:hAnsi="Arial" w:cs="Arial"/>
          <w:color w:val="0E0E0E"/>
          <w:kern w:val="0"/>
          <w:sz w:val="21"/>
          <w:szCs w:val="21"/>
          <w:lang w:eastAsia="de-DE"/>
          <w14:ligatures w14:val="none"/>
        </w:rPr>
        <w:t>Überwachung der Einhaltung dieser Richtlinie und Durchführung von Audits.</w:t>
      </w:r>
    </w:p>
    <w:p w14:paraId="02E644ED" w14:textId="77777777" w:rsidR="00F30ADD" w:rsidRPr="002D189D" w:rsidRDefault="00F30ADD" w:rsidP="00F30ADD">
      <w:pPr>
        <w:rPr>
          <w:rFonts w:ascii="Arial" w:eastAsia="Times New Roman" w:hAnsi="Arial" w:cs="Arial"/>
          <w:kern w:val="0"/>
          <w:lang w:eastAsia="de-DE"/>
          <w14:ligatures w14:val="none"/>
        </w:rPr>
      </w:pPr>
    </w:p>
    <w:p w14:paraId="56EEE714" w14:textId="77777777" w:rsidR="00F30ADD" w:rsidRPr="002D189D" w:rsidRDefault="00F30ADD" w:rsidP="00F30ADD">
      <w:pPr>
        <w:pStyle w:val="berschrift2"/>
        <w:rPr>
          <w:rFonts w:ascii="Arial" w:hAnsi="Arial" w:cs="Arial"/>
          <w:b/>
          <w:color w:val="51358C"/>
        </w:rPr>
      </w:pPr>
      <w:r w:rsidRPr="002D189D">
        <w:rPr>
          <w:rFonts w:ascii="Arial" w:hAnsi="Arial" w:cs="Arial"/>
          <w:b/>
          <w:color w:val="51358C"/>
        </w:rPr>
        <w:t>5. Zugriffsarten und Regeln</w:t>
      </w:r>
    </w:p>
    <w:p w14:paraId="2623BFD7" w14:textId="77777777" w:rsidR="00F30ADD" w:rsidRPr="002D189D" w:rsidRDefault="00F30ADD" w:rsidP="00F30ADD">
      <w:pPr>
        <w:rPr>
          <w:rFonts w:ascii="Arial" w:eastAsia="Times New Roman" w:hAnsi="Arial" w:cs="Arial"/>
          <w:color w:val="0E0E0E"/>
          <w:kern w:val="0"/>
          <w:sz w:val="21"/>
          <w:szCs w:val="21"/>
          <w:lang w:eastAsia="de-DE"/>
          <w14:ligatures w14:val="none"/>
        </w:rPr>
      </w:pPr>
    </w:p>
    <w:p w14:paraId="44834FDB" w14:textId="77777777" w:rsidR="00F30ADD" w:rsidRPr="002D189D" w:rsidRDefault="00F30ADD" w:rsidP="00F30ADD">
      <w:pPr>
        <w:rPr>
          <w:rFonts w:ascii="Arial" w:eastAsia="Times New Roman" w:hAnsi="Arial" w:cs="Arial"/>
          <w:color w:val="0E0E0E"/>
          <w:kern w:val="0"/>
          <w:sz w:val="20"/>
          <w:szCs w:val="20"/>
          <w:lang w:eastAsia="de-DE"/>
          <w14:ligatures w14:val="none"/>
        </w:rPr>
      </w:pPr>
      <w:r w:rsidRPr="002D189D">
        <w:rPr>
          <w:rFonts w:ascii="Arial" w:eastAsia="Times New Roman" w:hAnsi="Arial" w:cs="Arial"/>
          <w:b/>
          <w:bCs/>
          <w:color w:val="0E0E0E"/>
          <w:kern w:val="0"/>
          <w:sz w:val="20"/>
          <w:szCs w:val="20"/>
          <w:lang w:eastAsia="de-DE"/>
          <w14:ligatures w14:val="none"/>
        </w:rPr>
        <w:t>5.1 Benutzerkonten</w:t>
      </w:r>
    </w:p>
    <w:p w14:paraId="7C9B5999" w14:textId="3BC20E28" w:rsidR="00F30ADD" w:rsidRPr="002E7512" w:rsidRDefault="00F30ADD" w:rsidP="002E7512">
      <w:pPr>
        <w:pStyle w:val="Listenabsatz"/>
        <w:numPr>
          <w:ilvl w:val="0"/>
          <w:numId w:val="4"/>
        </w:numPr>
        <w:spacing w:before="180" w:line="360" w:lineRule="auto"/>
        <w:rPr>
          <w:rFonts w:ascii="Arial" w:eastAsia="Times New Roman" w:hAnsi="Arial" w:cs="Arial"/>
          <w:color w:val="0E0E0E"/>
          <w:kern w:val="0"/>
          <w:sz w:val="21"/>
          <w:szCs w:val="21"/>
          <w:lang w:eastAsia="de-DE"/>
          <w14:ligatures w14:val="none"/>
        </w:rPr>
      </w:pPr>
      <w:r w:rsidRPr="002E7512">
        <w:rPr>
          <w:rFonts w:ascii="Arial" w:eastAsia="Times New Roman" w:hAnsi="Arial" w:cs="Arial"/>
          <w:b/>
          <w:bCs/>
          <w:color w:val="0E0E0E"/>
          <w:kern w:val="0"/>
          <w:sz w:val="21"/>
          <w:szCs w:val="21"/>
          <w:lang w:eastAsia="de-DE"/>
          <w14:ligatures w14:val="none"/>
        </w:rPr>
        <w:t>Mitarbeiterkonten:</w:t>
      </w:r>
      <w:r w:rsidRPr="002E7512">
        <w:rPr>
          <w:rFonts w:ascii="Arial" w:eastAsia="Times New Roman" w:hAnsi="Arial" w:cs="Arial"/>
          <w:color w:val="0E0E0E"/>
          <w:kern w:val="0"/>
          <w:sz w:val="21"/>
          <w:szCs w:val="21"/>
          <w:lang w:eastAsia="de-DE"/>
          <w14:ligatures w14:val="none"/>
        </w:rPr>
        <w:t xml:space="preserve"> Jeder Mitarbeiter erhält ein individuelles Benutzerkonto. Gemeinsame Konten sind verboten.</w:t>
      </w:r>
    </w:p>
    <w:p w14:paraId="6EC94900" w14:textId="6409DFE4" w:rsidR="00F30ADD" w:rsidRPr="002E7512" w:rsidRDefault="00F30ADD" w:rsidP="002E7512">
      <w:pPr>
        <w:pStyle w:val="Listenabsatz"/>
        <w:numPr>
          <w:ilvl w:val="0"/>
          <w:numId w:val="4"/>
        </w:numPr>
        <w:spacing w:before="180" w:line="360" w:lineRule="auto"/>
        <w:rPr>
          <w:rFonts w:ascii="Arial" w:eastAsia="Times New Roman" w:hAnsi="Arial" w:cs="Arial"/>
          <w:color w:val="0E0E0E"/>
          <w:kern w:val="0"/>
          <w:sz w:val="21"/>
          <w:szCs w:val="21"/>
          <w:lang w:eastAsia="de-DE"/>
          <w14:ligatures w14:val="none"/>
        </w:rPr>
      </w:pPr>
      <w:r w:rsidRPr="002E7512">
        <w:rPr>
          <w:rFonts w:ascii="Arial" w:eastAsia="Times New Roman" w:hAnsi="Arial" w:cs="Arial"/>
          <w:b/>
          <w:bCs/>
          <w:color w:val="0E0E0E"/>
          <w:kern w:val="0"/>
          <w:sz w:val="21"/>
          <w:szCs w:val="21"/>
          <w:lang w:eastAsia="de-DE"/>
          <w14:ligatures w14:val="none"/>
        </w:rPr>
        <w:t>Gastkonten:</w:t>
      </w:r>
      <w:r w:rsidRPr="002E7512">
        <w:rPr>
          <w:rFonts w:ascii="Arial" w:eastAsia="Times New Roman" w:hAnsi="Arial" w:cs="Arial"/>
          <w:color w:val="0E0E0E"/>
          <w:kern w:val="0"/>
          <w:sz w:val="21"/>
          <w:szCs w:val="21"/>
          <w:lang w:eastAsia="de-DE"/>
          <w14:ligatures w14:val="none"/>
        </w:rPr>
        <w:t xml:space="preserve"> Gastkonten werden nur in Ausnahmefällen und mit zeitlicher Begrenzung eingerichtet.</w:t>
      </w:r>
    </w:p>
    <w:p w14:paraId="3B027FF5" w14:textId="24C67FC0" w:rsidR="00F30ADD" w:rsidRPr="002E7512" w:rsidRDefault="00F30ADD" w:rsidP="002E7512">
      <w:pPr>
        <w:pStyle w:val="Listenabsatz"/>
        <w:numPr>
          <w:ilvl w:val="0"/>
          <w:numId w:val="4"/>
        </w:numPr>
        <w:spacing w:before="180" w:line="360" w:lineRule="auto"/>
        <w:rPr>
          <w:rFonts w:ascii="Arial" w:eastAsia="Times New Roman" w:hAnsi="Arial" w:cs="Arial"/>
          <w:color w:val="0E0E0E"/>
          <w:kern w:val="0"/>
          <w:sz w:val="21"/>
          <w:szCs w:val="21"/>
          <w:lang w:eastAsia="de-DE"/>
          <w14:ligatures w14:val="none"/>
        </w:rPr>
      </w:pPr>
      <w:r w:rsidRPr="002E7512">
        <w:rPr>
          <w:rFonts w:ascii="Arial" w:eastAsia="Times New Roman" w:hAnsi="Arial" w:cs="Arial"/>
          <w:b/>
          <w:bCs/>
          <w:color w:val="0E0E0E"/>
          <w:kern w:val="0"/>
          <w:sz w:val="21"/>
          <w:szCs w:val="21"/>
          <w:lang w:eastAsia="de-DE"/>
          <w14:ligatures w14:val="none"/>
        </w:rPr>
        <w:t>Externe Dienstleister:</w:t>
      </w:r>
      <w:r w:rsidRPr="002E7512">
        <w:rPr>
          <w:rFonts w:ascii="Arial" w:eastAsia="Times New Roman" w:hAnsi="Arial" w:cs="Arial"/>
          <w:color w:val="0E0E0E"/>
          <w:kern w:val="0"/>
          <w:sz w:val="21"/>
          <w:szCs w:val="21"/>
          <w:lang w:eastAsia="de-DE"/>
          <w14:ligatures w14:val="none"/>
        </w:rPr>
        <w:t xml:space="preserve"> Externe Benutzer erhalten zeitlich begrenzte Konten mit spezifischen Zugriffsbeschränkungen.</w:t>
      </w:r>
    </w:p>
    <w:p w14:paraId="69F3B6B0" w14:textId="77777777" w:rsidR="00F30ADD" w:rsidRPr="002D189D" w:rsidRDefault="00F30ADD" w:rsidP="00F30ADD">
      <w:pPr>
        <w:rPr>
          <w:rFonts w:ascii="Arial" w:eastAsia="Times New Roman" w:hAnsi="Arial" w:cs="Arial"/>
          <w:color w:val="0E0E0E"/>
          <w:kern w:val="0"/>
          <w:sz w:val="21"/>
          <w:szCs w:val="21"/>
          <w:lang w:eastAsia="de-DE"/>
          <w14:ligatures w14:val="none"/>
        </w:rPr>
      </w:pPr>
    </w:p>
    <w:p w14:paraId="45B4723A" w14:textId="77777777" w:rsidR="00F30ADD" w:rsidRPr="002D189D" w:rsidRDefault="00F30ADD" w:rsidP="00F30ADD">
      <w:pPr>
        <w:rPr>
          <w:rFonts w:ascii="Arial" w:eastAsia="Times New Roman" w:hAnsi="Arial" w:cs="Arial"/>
          <w:color w:val="0E0E0E"/>
          <w:kern w:val="0"/>
          <w:sz w:val="20"/>
          <w:szCs w:val="20"/>
          <w:lang w:eastAsia="de-DE"/>
          <w14:ligatures w14:val="none"/>
        </w:rPr>
      </w:pPr>
      <w:r w:rsidRPr="002D189D">
        <w:rPr>
          <w:rFonts w:ascii="Arial" w:eastAsia="Times New Roman" w:hAnsi="Arial" w:cs="Arial"/>
          <w:b/>
          <w:bCs/>
          <w:color w:val="0E0E0E"/>
          <w:kern w:val="0"/>
          <w:sz w:val="20"/>
          <w:szCs w:val="20"/>
          <w:lang w:eastAsia="de-DE"/>
          <w14:ligatures w14:val="none"/>
        </w:rPr>
        <w:t>5.2 Authentifizierung</w:t>
      </w:r>
    </w:p>
    <w:p w14:paraId="368EF150" w14:textId="77777777" w:rsidR="00F30ADD" w:rsidRPr="002D189D" w:rsidRDefault="00F30ADD" w:rsidP="00F30ADD">
      <w:pPr>
        <w:spacing w:before="180"/>
        <w:ind w:left="195" w:hanging="195"/>
        <w:rPr>
          <w:rFonts w:ascii="Arial" w:eastAsia="Times New Roman" w:hAnsi="Arial" w:cs="Arial"/>
          <w:color w:val="0E0E0E"/>
          <w:kern w:val="0"/>
          <w:sz w:val="21"/>
          <w:szCs w:val="21"/>
          <w:lang w:eastAsia="de-DE"/>
          <w14:ligatures w14:val="none"/>
        </w:rPr>
      </w:pPr>
      <w:r w:rsidRPr="002D189D">
        <w:rPr>
          <w:rFonts w:ascii="Arial" w:eastAsia="Times New Roman" w:hAnsi="Arial" w:cs="Arial"/>
          <w:color w:val="0E0E0E"/>
          <w:kern w:val="0"/>
          <w:sz w:val="21"/>
          <w:szCs w:val="21"/>
          <w:lang w:eastAsia="de-DE"/>
          <w14:ligatures w14:val="none"/>
        </w:rPr>
        <w:tab/>
        <w:t>•</w:t>
      </w:r>
      <w:r w:rsidRPr="002D189D">
        <w:rPr>
          <w:rFonts w:ascii="Arial" w:eastAsia="Times New Roman" w:hAnsi="Arial" w:cs="Arial"/>
          <w:color w:val="0E0E0E"/>
          <w:kern w:val="0"/>
          <w:sz w:val="21"/>
          <w:szCs w:val="21"/>
          <w:lang w:eastAsia="de-DE"/>
          <w14:ligatures w14:val="none"/>
        </w:rPr>
        <w:tab/>
      </w:r>
      <w:r w:rsidRPr="002D189D">
        <w:rPr>
          <w:rFonts w:ascii="Arial" w:eastAsia="Times New Roman" w:hAnsi="Arial" w:cs="Arial"/>
          <w:b/>
          <w:bCs/>
          <w:color w:val="0E0E0E"/>
          <w:kern w:val="0"/>
          <w:sz w:val="21"/>
          <w:szCs w:val="21"/>
          <w:lang w:eastAsia="de-DE"/>
          <w14:ligatures w14:val="none"/>
        </w:rPr>
        <w:t>Passwörter:</w:t>
      </w:r>
    </w:p>
    <w:p w14:paraId="24CC6687" w14:textId="77777777" w:rsidR="00F30ADD" w:rsidRPr="002D189D" w:rsidRDefault="00F30ADD" w:rsidP="00F30ADD">
      <w:pPr>
        <w:spacing w:before="180"/>
        <w:ind w:left="495" w:hanging="495"/>
        <w:rPr>
          <w:rFonts w:ascii="Arial" w:eastAsia="Times New Roman" w:hAnsi="Arial" w:cs="Arial"/>
          <w:color w:val="0E0E0E"/>
          <w:kern w:val="0"/>
          <w:sz w:val="21"/>
          <w:szCs w:val="21"/>
          <w:lang w:eastAsia="de-DE"/>
          <w14:ligatures w14:val="none"/>
        </w:rPr>
      </w:pPr>
      <w:r w:rsidRPr="002D189D">
        <w:rPr>
          <w:rFonts w:ascii="Arial" w:eastAsia="Times New Roman" w:hAnsi="Arial" w:cs="Arial"/>
          <w:color w:val="0E0E0E"/>
          <w:kern w:val="0"/>
          <w:sz w:val="21"/>
          <w:szCs w:val="21"/>
          <w:lang w:eastAsia="de-DE"/>
          <w14:ligatures w14:val="none"/>
        </w:rPr>
        <w:tab/>
        <w:t>•</w:t>
      </w:r>
      <w:r w:rsidRPr="002D189D">
        <w:rPr>
          <w:rFonts w:ascii="Arial" w:eastAsia="Times New Roman" w:hAnsi="Arial" w:cs="Arial"/>
          <w:color w:val="0E0E0E"/>
          <w:kern w:val="0"/>
          <w:sz w:val="21"/>
          <w:szCs w:val="21"/>
          <w:lang w:eastAsia="de-DE"/>
          <w14:ligatures w14:val="none"/>
        </w:rPr>
        <w:tab/>
        <w:t>Mindestlänge: 12 Zeichen.</w:t>
      </w:r>
    </w:p>
    <w:p w14:paraId="50860210" w14:textId="77777777" w:rsidR="00F30ADD" w:rsidRPr="002D189D" w:rsidRDefault="00F30ADD" w:rsidP="00F30ADD">
      <w:pPr>
        <w:spacing w:before="180"/>
        <w:ind w:left="495" w:hanging="495"/>
        <w:rPr>
          <w:rFonts w:ascii="Arial" w:eastAsia="Times New Roman" w:hAnsi="Arial" w:cs="Arial"/>
          <w:color w:val="0E0E0E"/>
          <w:kern w:val="0"/>
          <w:sz w:val="21"/>
          <w:szCs w:val="21"/>
          <w:lang w:eastAsia="de-DE"/>
          <w14:ligatures w14:val="none"/>
        </w:rPr>
      </w:pPr>
      <w:r w:rsidRPr="002D189D">
        <w:rPr>
          <w:rFonts w:ascii="Arial" w:eastAsia="Times New Roman" w:hAnsi="Arial" w:cs="Arial"/>
          <w:color w:val="0E0E0E"/>
          <w:kern w:val="0"/>
          <w:sz w:val="21"/>
          <w:szCs w:val="21"/>
          <w:lang w:eastAsia="de-DE"/>
          <w14:ligatures w14:val="none"/>
        </w:rPr>
        <w:tab/>
        <w:t>•</w:t>
      </w:r>
      <w:r w:rsidRPr="002D189D">
        <w:rPr>
          <w:rFonts w:ascii="Arial" w:eastAsia="Times New Roman" w:hAnsi="Arial" w:cs="Arial"/>
          <w:color w:val="0E0E0E"/>
          <w:kern w:val="0"/>
          <w:sz w:val="21"/>
          <w:szCs w:val="21"/>
          <w:lang w:eastAsia="de-DE"/>
          <w14:ligatures w14:val="none"/>
        </w:rPr>
        <w:tab/>
        <w:t>Komplexität: Kombination aus Groß-/Kleinbuchstaben, Zahlen und Sonderzeichen.</w:t>
      </w:r>
    </w:p>
    <w:p w14:paraId="400A026B" w14:textId="77777777" w:rsidR="00F30ADD" w:rsidRPr="002D189D" w:rsidRDefault="00F30ADD" w:rsidP="00F30ADD">
      <w:pPr>
        <w:spacing w:before="180"/>
        <w:ind w:left="495" w:hanging="495"/>
        <w:rPr>
          <w:rFonts w:ascii="Arial" w:eastAsia="Times New Roman" w:hAnsi="Arial" w:cs="Arial"/>
          <w:color w:val="0E0E0E"/>
          <w:kern w:val="0"/>
          <w:sz w:val="21"/>
          <w:szCs w:val="21"/>
          <w:lang w:eastAsia="de-DE"/>
          <w14:ligatures w14:val="none"/>
        </w:rPr>
      </w:pPr>
      <w:r w:rsidRPr="002D189D">
        <w:rPr>
          <w:rFonts w:ascii="Arial" w:eastAsia="Times New Roman" w:hAnsi="Arial" w:cs="Arial"/>
          <w:color w:val="0E0E0E"/>
          <w:kern w:val="0"/>
          <w:sz w:val="21"/>
          <w:szCs w:val="21"/>
          <w:lang w:eastAsia="de-DE"/>
          <w14:ligatures w14:val="none"/>
        </w:rPr>
        <w:tab/>
        <w:t>•</w:t>
      </w:r>
      <w:r w:rsidRPr="002D189D">
        <w:rPr>
          <w:rFonts w:ascii="Arial" w:eastAsia="Times New Roman" w:hAnsi="Arial" w:cs="Arial"/>
          <w:color w:val="0E0E0E"/>
          <w:kern w:val="0"/>
          <w:sz w:val="21"/>
          <w:szCs w:val="21"/>
          <w:lang w:eastAsia="de-DE"/>
          <w14:ligatures w14:val="none"/>
        </w:rPr>
        <w:tab/>
        <w:t>Gültigkeitsdauer: 90 Tage.</w:t>
      </w:r>
    </w:p>
    <w:p w14:paraId="5B0B9E35" w14:textId="77777777" w:rsidR="00F30ADD" w:rsidRPr="002D189D" w:rsidRDefault="00F30ADD" w:rsidP="00F30ADD">
      <w:pPr>
        <w:spacing w:before="180"/>
        <w:ind w:left="195" w:hanging="195"/>
        <w:rPr>
          <w:rFonts w:ascii="Arial" w:eastAsia="Times New Roman" w:hAnsi="Arial" w:cs="Arial"/>
          <w:color w:val="0E0E0E"/>
          <w:kern w:val="0"/>
          <w:sz w:val="21"/>
          <w:szCs w:val="21"/>
          <w:lang w:eastAsia="de-DE"/>
          <w14:ligatures w14:val="none"/>
        </w:rPr>
      </w:pPr>
      <w:r w:rsidRPr="002D189D">
        <w:rPr>
          <w:rFonts w:ascii="Arial" w:eastAsia="Times New Roman" w:hAnsi="Arial" w:cs="Arial"/>
          <w:color w:val="0E0E0E"/>
          <w:kern w:val="0"/>
          <w:sz w:val="21"/>
          <w:szCs w:val="21"/>
          <w:lang w:eastAsia="de-DE"/>
          <w14:ligatures w14:val="none"/>
        </w:rPr>
        <w:tab/>
        <w:t>•</w:t>
      </w:r>
      <w:r w:rsidRPr="002D189D">
        <w:rPr>
          <w:rFonts w:ascii="Arial" w:eastAsia="Times New Roman" w:hAnsi="Arial" w:cs="Arial"/>
          <w:color w:val="0E0E0E"/>
          <w:kern w:val="0"/>
          <w:sz w:val="21"/>
          <w:szCs w:val="21"/>
          <w:lang w:eastAsia="de-DE"/>
          <w14:ligatures w14:val="none"/>
        </w:rPr>
        <w:tab/>
      </w:r>
      <w:r w:rsidRPr="002D189D">
        <w:rPr>
          <w:rFonts w:ascii="Arial" w:eastAsia="Times New Roman" w:hAnsi="Arial" w:cs="Arial"/>
          <w:b/>
          <w:bCs/>
          <w:color w:val="0E0E0E"/>
          <w:kern w:val="0"/>
          <w:sz w:val="21"/>
          <w:szCs w:val="21"/>
          <w:lang w:eastAsia="de-DE"/>
          <w14:ligatures w14:val="none"/>
        </w:rPr>
        <w:t>Multi-Faktor-Authentifizierung (MFA):</w:t>
      </w:r>
    </w:p>
    <w:p w14:paraId="67C14133" w14:textId="77777777" w:rsidR="00F30ADD" w:rsidRPr="002D189D" w:rsidRDefault="00F30ADD" w:rsidP="00F30ADD">
      <w:pPr>
        <w:spacing w:before="180"/>
        <w:ind w:left="495" w:hanging="495"/>
        <w:rPr>
          <w:rFonts w:ascii="Arial" w:eastAsia="Times New Roman" w:hAnsi="Arial" w:cs="Arial"/>
          <w:color w:val="0E0E0E"/>
          <w:kern w:val="0"/>
          <w:sz w:val="21"/>
          <w:szCs w:val="21"/>
          <w:lang w:eastAsia="de-DE"/>
          <w14:ligatures w14:val="none"/>
        </w:rPr>
      </w:pPr>
      <w:r w:rsidRPr="002D189D">
        <w:rPr>
          <w:rFonts w:ascii="Arial" w:eastAsia="Times New Roman" w:hAnsi="Arial" w:cs="Arial"/>
          <w:color w:val="0E0E0E"/>
          <w:kern w:val="0"/>
          <w:sz w:val="21"/>
          <w:szCs w:val="21"/>
          <w:lang w:eastAsia="de-DE"/>
          <w14:ligatures w14:val="none"/>
        </w:rPr>
        <w:tab/>
        <w:t>•</w:t>
      </w:r>
      <w:r w:rsidRPr="002D189D">
        <w:rPr>
          <w:rFonts w:ascii="Arial" w:eastAsia="Times New Roman" w:hAnsi="Arial" w:cs="Arial"/>
          <w:color w:val="0E0E0E"/>
          <w:kern w:val="0"/>
          <w:sz w:val="21"/>
          <w:szCs w:val="21"/>
          <w:lang w:eastAsia="de-DE"/>
          <w14:ligatures w14:val="none"/>
        </w:rPr>
        <w:tab/>
        <w:t>MFA ist für alle Benutzerkonten obligatorisch.</w:t>
      </w:r>
    </w:p>
    <w:p w14:paraId="7BEF3B95" w14:textId="77777777" w:rsidR="00F30ADD" w:rsidRPr="002D189D" w:rsidRDefault="00F30ADD" w:rsidP="00F30ADD">
      <w:pPr>
        <w:rPr>
          <w:rFonts w:ascii="Arial" w:eastAsia="Times New Roman" w:hAnsi="Arial" w:cs="Arial"/>
          <w:color w:val="0E0E0E"/>
          <w:kern w:val="0"/>
          <w:sz w:val="21"/>
          <w:szCs w:val="21"/>
          <w:lang w:eastAsia="de-DE"/>
          <w14:ligatures w14:val="none"/>
        </w:rPr>
      </w:pPr>
    </w:p>
    <w:p w14:paraId="23CDBF36" w14:textId="77777777" w:rsidR="00F30ADD" w:rsidRPr="002D189D" w:rsidRDefault="00F30ADD" w:rsidP="00F30ADD">
      <w:pPr>
        <w:rPr>
          <w:rFonts w:ascii="Arial" w:eastAsia="Times New Roman" w:hAnsi="Arial" w:cs="Arial"/>
          <w:color w:val="0E0E0E"/>
          <w:kern w:val="0"/>
          <w:sz w:val="20"/>
          <w:szCs w:val="20"/>
          <w:lang w:eastAsia="de-DE"/>
          <w14:ligatures w14:val="none"/>
        </w:rPr>
      </w:pPr>
      <w:r w:rsidRPr="002D189D">
        <w:rPr>
          <w:rFonts w:ascii="Arial" w:eastAsia="Times New Roman" w:hAnsi="Arial" w:cs="Arial"/>
          <w:b/>
          <w:bCs/>
          <w:color w:val="0E0E0E"/>
          <w:kern w:val="0"/>
          <w:sz w:val="20"/>
          <w:szCs w:val="20"/>
          <w:lang w:eastAsia="de-DE"/>
          <w14:ligatures w14:val="none"/>
        </w:rPr>
        <w:t>5.3 Zugriffserteilung</w:t>
      </w:r>
    </w:p>
    <w:p w14:paraId="272D4CAA" w14:textId="376D4D5D" w:rsidR="00F30ADD" w:rsidRPr="002E7512" w:rsidRDefault="00F30ADD" w:rsidP="002E7512">
      <w:pPr>
        <w:pStyle w:val="Listenabsatz"/>
        <w:numPr>
          <w:ilvl w:val="0"/>
          <w:numId w:val="4"/>
        </w:numPr>
        <w:spacing w:before="180" w:line="360" w:lineRule="auto"/>
        <w:rPr>
          <w:rFonts w:ascii="Arial" w:eastAsia="Times New Roman" w:hAnsi="Arial" w:cs="Arial"/>
          <w:color w:val="0E0E0E"/>
          <w:kern w:val="0"/>
          <w:sz w:val="21"/>
          <w:szCs w:val="21"/>
          <w:lang w:eastAsia="de-DE"/>
          <w14:ligatures w14:val="none"/>
        </w:rPr>
      </w:pPr>
      <w:r w:rsidRPr="002E7512">
        <w:rPr>
          <w:rFonts w:ascii="Arial" w:eastAsia="Times New Roman" w:hAnsi="Arial" w:cs="Arial"/>
          <w:color w:val="0E0E0E"/>
          <w:kern w:val="0"/>
          <w:sz w:val="21"/>
          <w:szCs w:val="21"/>
          <w:lang w:eastAsia="de-DE"/>
          <w14:ligatures w14:val="none"/>
        </w:rPr>
        <w:t>Alle Zugriffsanfragen müssen durch den Vorgesetzten genehmigt und von der IT-Abteilung dokumentiert werden.</w:t>
      </w:r>
    </w:p>
    <w:p w14:paraId="0FE2EBA1" w14:textId="3759035E" w:rsidR="00F30ADD" w:rsidRPr="002E7512" w:rsidRDefault="00F30ADD" w:rsidP="002E7512">
      <w:pPr>
        <w:pStyle w:val="Listenabsatz"/>
        <w:numPr>
          <w:ilvl w:val="0"/>
          <w:numId w:val="4"/>
        </w:numPr>
        <w:spacing w:before="180" w:line="360" w:lineRule="auto"/>
        <w:rPr>
          <w:rFonts w:ascii="Arial" w:eastAsia="Times New Roman" w:hAnsi="Arial" w:cs="Arial"/>
          <w:color w:val="0E0E0E"/>
          <w:kern w:val="0"/>
          <w:sz w:val="21"/>
          <w:szCs w:val="21"/>
          <w:lang w:eastAsia="de-DE"/>
          <w14:ligatures w14:val="none"/>
        </w:rPr>
      </w:pPr>
      <w:r w:rsidRPr="002E7512">
        <w:rPr>
          <w:rFonts w:ascii="Arial" w:eastAsia="Times New Roman" w:hAnsi="Arial" w:cs="Arial"/>
          <w:color w:val="0E0E0E"/>
          <w:kern w:val="0"/>
          <w:sz w:val="21"/>
          <w:szCs w:val="21"/>
          <w:lang w:eastAsia="de-DE"/>
          <w14:ligatures w14:val="none"/>
        </w:rPr>
        <w:t>Zugriffe werden nach dem Prinzip der minimalen Berechtigungen erteilt.</w:t>
      </w:r>
    </w:p>
    <w:p w14:paraId="0F76391D" w14:textId="77777777" w:rsidR="00F30ADD" w:rsidRPr="002D189D" w:rsidRDefault="00F30ADD" w:rsidP="00F30ADD">
      <w:pPr>
        <w:rPr>
          <w:rFonts w:ascii="Arial" w:eastAsia="Times New Roman" w:hAnsi="Arial" w:cs="Arial"/>
          <w:color w:val="0E0E0E"/>
          <w:kern w:val="0"/>
          <w:sz w:val="21"/>
          <w:szCs w:val="21"/>
          <w:lang w:eastAsia="de-DE"/>
          <w14:ligatures w14:val="none"/>
        </w:rPr>
      </w:pPr>
    </w:p>
    <w:p w14:paraId="4579B4CC" w14:textId="77777777" w:rsidR="00F30ADD" w:rsidRPr="002D189D" w:rsidRDefault="00F30ADD" w:rsidP="00F30ADD">
      <w:pPr>
        <w:rPr>
          <w:rFonts w:ascii="Arial" w:eastAsia="Times New Roman" w:hAnsi="Arial" w:cs="Arial"/>
          <w:color w:val="0E0E0E"/>
          <w:kern w:val="0"/>
          <w:sz w:val="20"/>
          <w:szCs w:val="20"/>
          <w:lang w:eastAsia="de-DE"/>
          <w14:ligatures w14:val="none"/>
        </w:rPr>
      </w:pPr>
      <w:r w:rsidRPr="002D189D">
        <w:rPr>
          <w:rFonts w:ascii="Arial" w:eastAsia="Times New Roman" w:hAnsi="Arial" w:cs="Arial"/>
          <w:b/>
          <w:bCs/>
          <w:color w:val="0E0E0E"/>
          <w:kern w:val="0"/>
          <w:sz w:val="20"/>
          <w:szCs w:val="20"/>
          <w:lang w:eastAsia="de-DE"/>
          <w14:ligatures w14:val="none"/>
        </w:rPr>
        <w:t>5.4 Zugriffskontrolle</w:t>
      </w:r>
    </w:p>
    <w:p w14:paraId="6919D6D7" w14:textId="24B2B3FA" w:rsidR="00F30ADD" w:rsidRPr="002E7512" w:rsidRDefault="00F30ADD" w:rsidP="002E7512">
      <w:pPr>
        <w:pStyle w:val="Listenabsatz"/>
        <w:numPr>
          <w:ilvl w:val="0"/>
          <w:numId w:val="4"/>
        </w:numPr>
        <w:spacing w:before="180" w:line="360" w:lineRule="auto"/>
        <w:rPr>
          <w:rFonts w:ascii="Arial" w:eastAsia="Times New Roman" w:hAnsi="Arial" w:cs="Arial"/>
          <w:color w:val="0E0E0E"/>
          <w:kern w:val="0"/>
          <w:sz w:val="21"/>
          <w:szCs w:val="21"/>
          <w:lang w:eastAsia="de-DE"/>
          <w14:ligatures w14:val="none"/>
        </w:rPr>
      </w:pPr>
      <w:r w:rsidRPr="002E7512">
        <w:rPr>
          <w:rFonts w:ascii="Arial" w:eastAsia="Times New Roman" w:hAnsi="Arial" w:cs="Arial"/>
          <w:b/>
          <w:bCs/>
          <w:color w:val="0E0E0E"/>
          <w:kern w:val="0"/>
          <w:sz w:val="21"/>
          <w:szCs w:val="21"/>
          <w:lang w:eastAsia="de-DE"/>
          <w14:ligatures w14:val="none"/>
        </w:rPr>
        <w:t>Physische Ressourcen:</w:t>
      </w:r>
      <w:r w:rsidRPr="002E7512">
        <w:rPr>
          <w:rFonts w:ascii="Arial" w:eastAsia="Times New Roman" w:hAnsi="Arial" w:cs="Arial"/>
          <w:color w:val="0E0E0E"/>
          <w:kern w:val="0"/>
          <w:sz w:val="21"/>
          <w:szCs w:val="21"/>
          <w:lang w:eastAsia="de-DE"/>
          <w14:ligatures w14:val="none"/>
        </w:rPr>
        <w:t xml:space="preserve"> Zugang zu Serverräumen wird durch elektronische Schlüsselkarten und biometrische Authentifizierung geregelt.</w:t>
      </w:r>
    </w:p>
    <w:p w14:paraId="1F53E30E" w14:textId="37383042" w:rsidR="00F30ADD" w:rsidRPr="002E7512" w:rsidRDefault="00F30ADD" w:rsidP="002E7512">
      <w:pPr>
        <w:pStyle w:val="Listenabsatz"/>
        <w:numPr>
          <w:ilvl w:val="0"/>
          <w:numId w:val="4"/>
        </w:numPr>
        <w:spacing w:before="180" w:line="360" w:lineRule="auto"/>
        <w:rPr>
          <w:rFonts w:ascii="Arial" w:eastAsia="Times New Roman" w:hAnsi="Arial" w:cs="Arial"/>
          <w:color w:val="0E0E0E"/>
          <w:kern w:val="0"/>
          <w:sz w:val="21"/>
          <w:szCs w:val="21"/>
          <w:lang w:eastAsia="de-DE"/>
          <w14:ligatures w14:val="none"/>
        </w:rPr>
      </w:pPr>
      <w:r w:rsidRPr="002E7512">
        <w:rPr>
          <w:rFonts w:ascii="Arial" w:eastAsia="Times New Roman" w:hAnsi="Arial" w:cs="Arial"/>
          <w:b/>
          <w:bCs/>
          <w:color w:val="0E0E0E"/>
          <w:kern w:val="0"/>
          <w:sz w:val="21"/>
          <w:szCs w:val="21"/>
          <w:lang w:eastAsia="de-DE"/>
          <w14:ligatures w14:val="none"/>
        </w:rPr>
        <w:t>IT-Systeme:</w:t>
      </w:r>
      <w:r w:rsidRPr="002E7512">
        <w:rPr>
          <w:rFonts w:ascii="Arial" w:eastAsia="Times New Roman" w:hAnsi="Arial" w:cs="Arial"/>
          <w:color w:val="0E0E0E"/>
          <w:kern w:val="0"/>
          <w:sz w:val="21"/>
          <w:szCs w:val="21"/>
          <w:lang w:eastAsia="de-DE"/>
          <w14:ligatures w14:val="none"/>
        </w:rPr>
        <w:t xml:space="preserve"> Zugriff wird durch Firewalls, </w:t>
      </w:r>
      <w:proofErr w:type="spellStart"/>
      <w:r w:rsidRPr="002E7512">
        <w:rPr>
          <w:rFonts w:ascii="Arial" w:eastAsia="Times New Roman" w:hAnsi="Arial" w:cs="Arial"/>
          <w:color w:val="0E0E0E"/>
          <w:kern w:val="0"/>
          <w:sz w:val="21"/>
          <w:szCs w:val="21"/>
          <w:lang w:eastAsia="de-DE"/>
          <w14:ligatures w14:val="none"/>
        </w:rPr>
        <w:t>Role-Based</w:t>
      </w:r>
      <w:proofErr w:type="spellEnd"/>
      <w:r w:rsidRPr="002E7512">
        <w:rPr>
          <w:rFonts w:ascii="Arial" w:eastAsia="Times New Roman" w:hAnsi="Arial" w:cs="Arial"/>
          <w:color w:val="0E0E0E"/>
          <w:kern w:val="0"/>
          <w:sz w:val="21"/>
          <w:szCs w:val="21"/>
          <w:lang w:eastAsia="de-DE"/>
          <w14:ligatures w14:val="none"/>
        </w:rPr>
        <w:t xml:space="preserve"> Access Control (RBAC) und Netzwerksegmentierung kontrolliert.</w:t>
      </w:r>
    </w:p>
    <w:p w14:paraId="703A479B" w14:textId="77777777" w:rsidR="00F30ADD" w:rsidRPr="002D189D" w:rsidRDefault="00F30ADD" w:rsidP="00F30ADD">
      <w:pPr>
        <w:rPr>
          <w:rFonts w:ascii="Arial" w:eastAsia="Times New Roman" w:hAnsi="Arial" w:cs="Arial"/>
          <w:color w:val="0E0E0E"/>
          <w:kern w:val="0"/>
          <w:sz w:val="21"/>
          <w:szCs w:val="21"/>
          <w:lang w:eastAsia="de-DE"/>
          <w14:ligatures w14:val="none"/>
        </w:rPr>
      </w:pPr>
    </w:p>
    <w:p w14:paraId="06D9F601" w14:textId="77777777" w:rsidR="00F30ADD" w:rsidRPr="002D189D" w:rsidRDefault="00F30ADD" w:rsidP="00F30ADD">
      <w:pPr>
        <w:rPr>
          <w:rFonts w:ascii="Arial" w:eastAsia="Times New Roman" w:hAnsi="Arial" w:cs="Arial"/>
          <w:color w:val="0E0E0E"/>
          <w:kern w:val="0"/>
          <w:sz w:val="20"/>
          <w:szCs w:val="20"/>
          <w:lang w:eastAsia="de-DE"/>
          <w14:ligatures w14:val="none"/>
        </w:rPr>
      </w:pPr>
      <w:r w:rsidRPr="002D189D">
        <w:rPr>
          <w:rFonts w:ascii="Arial" w:eastAsia="Times New Roman" w:hAnsi="Arial" w:cs="Arial"/>
          <w:b/>
          <w:bCs/>
          <w:color w:val="0E0E0E"/>
          <w:kern w:val="0"/>
          <w:sz w:val="20"/>
          <w:szCs w:val="20"/>
          <w:lang w:eastAsia="de-DE"/>
          <w14:ligatures w14:val="none"/>
        </w:rPr>
        <w:t>5.5 Zugriffsentzug</w:t>
      </w:r>
    </w:p>
    <w:p w14:paraId="72BF3F08" w14:textId="6CB8415A" w:rsidR="00F30ADD" w:rsidRPr="002E7512" w:rsidRDefault="00F30ADD" w:rsidP="002E7512">
      <w:pPr>
        <w:pStyle w:val="Listenabsatz"/>
        <w:numPr>
          <w:ilvl w:val="0"/>
          <w:numId w:val="4"/>
        </w:numPr>
        <w:spacing w:before="180" w:line="360" w:lineRule="auto"/>
        <w:rPr>
          <w:rFonts w:ascii="Arial" w:eastAsia="Times New Roman" w:hAnsi="Arial" w:cs="Arial"/>
          <w:color w:val="0E0E0E"/>
          <w:kern w:val="0"/>
          <w:sz w:val="21"/>
          <w:szCs w:val="21"/>
          <w:lang w:eastAsia="de-DE"/>
          <w14:ligatures w14:val="none"/>
        </w:rPr>
      </w:pPr>
      <w:r w:rsidRPr="002E7512">
        <w:rPr>
          <w:rFonts w:ascii="Arial" w:eastAsia="Times New Roman" w:hAnsi="Arial" w:cs="Arial"/>
          <w:color w:val="0E0E0E"/>
          <w:kern w:val="0"/>
          <w:sz w:val="21"/>
          <w:szCs w:val="21"/>
          <w:lang w:eastAsia="de-DE"/>
          <w14:ligatures w14:val="none"/>
        </w:rPr>
        <w:t>Zugriffsrechte werden bei Beendigung des Arbeitsverhältnisses oder nach Abschluss eines Projekts sofort entzogen.</w:t>
      </w:r>
    </w:p>
    <w:p w14:paraId="2DE1F85D" w14:textId="2FF4BD8F" w:rsidR="00F30ADD" w:rsidRPr="002E7512" w:rsidRDefault="00F30ADD" w:rsidP="002E7512">
      <w:pPr>
        <w:pStyle w:val="Listenabsatz"/>
        <w:numPr>
          <w:ilvl w:val="0"/>
          <w:numId w:val="4"/>
        </w:numPr>
        <w:spacing w:before="180" w:line="360" w:lineRule="auto"/>
        <w:rPr>
          <w:rFonts w:ascii="Arial" w:eastAsia="Times New Roman" w:hAnsi="Arial" w:cs="Arial"/>
          <w:color w:val="0E0E0E"/>
          <w:kern w:val="0"/>
          <w:sz w:val="21"/>
          <w:szCs w:val="21"/>
          <w:lang w:eastAsia="de-DE"/>
          <w14:ligatures w14:val="none"/>
        </w:rPr>
      </w:pPr>
      <w:r w:rsidRPr="002E7512">
        <w:rPr>
          <w:rFonts w:ascii="Arial" w:eastAsia="Times New Roman" w:hAnsi="Arial" w:cs="Arial"/>
          <w:color w:val="0E0E0E"/>
          <w:kern w:val="0"/>
          <w:sz w:val="21"/>
          <w:szCs w:val="21"/>
          <w:lang w:eastAsia="de-DE"/>
          <w14:ligatures w14:val="none"/>
        </w:rPr>
        <w:t>Accounts von inaktiven Benutzern werden nach 30 Tagen deaktiviert.</w:t>
      </w:r>
    </w:p>
    <w:p w14:paraId="5101D52F" w14:textId="77777777" w:rsidR="00F30ADD" w:rsidRPr="002D189D" w:rsidRDefault="00F30ADD" w:rsidP="00F30ADD">
      <w:pPr>
        <w:rPr>
          <w:rFonts w:ascii="Arial" w:eastAsia="Times New Roman" w:hAnsi="Arial" w:cs="Arial"/>
          <w:kern w:val="0"/>
          <w:lang w:eastAsia="de-DE"/>
          <w14:ligatures w14:val="none"/>
        </w:rPr>
      </w:pPr>
    </w:p>
    <w:p w14:paraId="4E5C5E44" w14:textId="77777777" w:rsidR="00F30ADD" w:rsidRPr="002D189D" w:rsidRDefault="00F30ADD" w:rsidP="00F30ADD">
      <w:pPr>
        <w:pStyle w:val="berschrift2"/>
        <w:rPr>
          <w:rFonts w:ascii="Arial" w:hAnsi="Arial" w:cs="Arial"/>
          <w:b/>
          <w:color w:val="51358C"/>
        </w:rPr>
      </w:pPr>
      <w:r w:rsidRPr="002D189D">
        <w:rPr>
          <w:rFonts w:ascii="Arial" w:hAnsi="Arial" w:cs="Arial"/>
          <w:b/>
          <w:color w:val="51358C"/>
        </w:rPr>
        <w:t>6. Überwachung und Auditierung</w:t>
      </w:r>
    </w:p>
    <w:p w14:paraId="489929A6" w14:textId="77777777" w:rsidR="00F30ADD" w:rsidRPr="002D189D" w:rsidRDefault="00F30ADD" w:rsidP="00F30ADD">
      <w:pPr>
        <w:spacing w:before="180"/>
        <w:ind w:left="315" w:hanging="315"/>
        <w:rPr>
          <w:rFonts w:ascii="Arial" w:eastAsia="Times New Roman" w:hAnsi="Arial" w:cs="Arial"/>
          <w:color w:val="0E0E0E"/>
          <w:kern w:val="0"/>
          <w:sz w:val="21"/>
          <w:szCs w:val="21"/>
          <w:lang w:eastAsia="de-DE"/>
          <w14:ligatures w14:val="none"/>
        </w:rPr>
      </w:pPr>
      <w:r w:rsidRPr="002D189D">
        <w:rPr>
          <w:rFonts w:ascii="Arial" w:eastAsia="Times New Roman" w:hAnsi="Arial" w:cs="Arial"/>
          <w:color w:val="0E0E0E"/>
          <w:kern w:val="0"/>
          <w:sz w:val="21"/>
          <w:szCs w:val="21"/>
          <w:lang w:eastAsia="de-DE"/>
          <w14:ligatures w14:val="none"/>
        </w:rPr>
        <w:tab/>
        <w:t>1.</w:t>
      </w:r>
      <w:r w:rsidRPr="002D189D">
        <w:rPr>
          <w:rFonts w:ascii="Arial" w:eastAsia="Times New Roman" w:hAnsi="Arial" w:cs="Arial"/>
          <w:color w:val="0E0E0E"/>
          <w:kern w:val="0"/>
          <w:sz w:val="21"/>
          <w:szCs w:val="21"/>
          <w:lang w:eastAsia="de-DE"/>
          <w14:ligatures w14:val="none"/>
        </w:rPr>
        <w:tab/>
      </w:r>
      <w:r w:rsidRPr="002D189D">
        <w:rPr>
          <w:rFonts w:ascii="Arial" w:eastAsia="Times New Roman" w:hAnsi="Arial" w:cs="Arial"/>
          <w:b/>
          <w:bCs/>
          <w:color w:val="0E0E0E"/>
          <w:kern w:val="0"/>
          <w:sz w:val="21"/>
          <w:szCs w:val="21"/>
          <w:lang w:eastAsia="de-DE"/>
          <w14:ligatures w14:val="none"/>
        </w:rPr>
        <w:t>Protokollierung:</w:t>
      </w:r>
    </w:p>
    <w:p w14:paraId="36DFA211" w14:textId="5633EA7F" w:rsidR="00F30ADD" w:rsidRPr="002E7512" w:rsidRDefault="00F30ADD" w:rsidP="002E7512">
      <w:pPr>
        <w:pStyle w:val="Listenabsatz"/>
        <w:numPr>
          <w:ilvl w:val="0"/>
          <w:numId w:val="4"/>
        </w:numPr>
        <w:spacing w:before="180"/>
        <w:rPr>
          <w:rFonts w:ascii="Arial" w:eastAsia="Times New Roman" w:hAnsi="Arial" w:cs="Arial"/>
          <w:color w:val="0E0E0E"/>
          <w:kern w:val="0"/>
          <w:sz w:val="21"/>
          <w:szCs w:val="21"/>
          <w:lang w:eastAsia="de-DE"/>
          <w14:ligatures w14:val="none"/>
        </w:rPr>
      </w:pPr>
      <w:r w:rsidRPr="002E7512">
        <w:rPr>
          <w:rFonts w:ascii="Arial" w:eastAsia="Times New Roman" w:hAnsi="Arial" w:cs="Arial"/>
          <w:color w:val="0E0E0E"/>
          <w:kern w:val="0"/>
          <w:sz w:val="21"/>
          <w:szCs w:val="21"/>
          <w:lang w:eastAsia="de-DE"/>
          <w14:ligatures w14:val="none"/>
        </w:rPr>
        <w:t>Alle Zugriffsvorgänge werden in SIEM-Systemen protokolliert.</w:t>
      </w:r>
    </w:p>
    <w:p w14:paraId="3C593B12" w14:textId="49DD5511" w:rsidR="00F30ADD" w:rsidRPr="002E7512" w:rsidRDefault="00F30ADD" w:rsidP="002E7512">
      <w:pPr>
        <w:pStyle w:val="Listenabsatz"/>
        <w:numPr>
          <w:ilvl w:val="0"/>
          <w:numId w:val="4"/>
        </w:numPr>
        <w:spacing w:before="180"/>
        <w:rPr>
          <w:rFonts w:ascii="Arial" w:eastAsia="Times New Roman" w:hAnsi="Arial" w:cs="Arial"/>
          <w:color w:val="0E0E0E"/>
          <w:kern w:val="0"/>
          <w:sz w:val="21"/>
          <w:szCs w:val="21"/>
          <w:lang w:eastAsia="de-DE"/>
          <w14:ligatures w14:val="none"/>
        </w:rPr>
      </w:pPr>
      <w:r w:rsidRPr="002E7512">
        <w:rPr>
          <w:rFonts w:ascii="Arial" w:eastAsia="Times New Roman" w:hAnsi="Arial" w:cs="Arial"/>
          <w:color w:val="0E0E0E"/>
          <w:kern w:val="0"/>
          <w:sz w:val="21"/>
          <w:szCs w:val="21"/>
          <w:lang w:eastAsia="de-DE"/>
          <w14:ligatures w14:val="none"/>
        </w:rPr>
        <w:lastRenderedPageBreak/>
        <w:t>Anomalien werden durch automatische Alarme hervorgehoben.</w:t>
      </w:r>
    </w:p>
    <w:p w14:paraId="463BF3A9" w14:textId="77777777" w:rsidR="00F30ADD" w:rsidRPr="002D189D" w:rsidRDefault="00F30ADD" w:rsidP="00F30ADD">
      <w:pPr>
        <w:spacing w:before="180"/>
        <w:ind w:left="315" w:hanging="315"/>
        <w:rPr>
          <w:rFonts w:ascii="Arial" w:eastAsia="Times New Roman" w:hAnsi="Arial" w:cs="Arial"/>
          <w:color w:val="0E0E0E"/>
          <w:kern w:val="0"/>
          <w:sz w:val="21"/>
          <w:szCs w:val="21"/>
          <w:lang w:eastAsia="de-DE"/>
          <w14:ligatures w14:val="none"/>
        </w:rPr>
      </w:pPr>
      <w:r w:rsidRPr="002D189D">
        <w:rPr>
          <w:rFonts w:ascii="Arial" w:eastAsia="Times New Roman" w:hAnsi="Arial" w:cs="Arial"/>
          <w:color w:val="0E0E0E"/>
          <w:kern w:val="0"/>
          <w:sz w:val="21"/>
          <w:szCs w:val="21"/>
          <w:lang w:eastAsia="de-DE"/>
          <w14:ligatures w14:val="none"/>
        </w:rPr>
        <w:tab/>
        <w:t>2.</w:t>
      </w:r>
      <w:r w:rsidRPr="002D189D">
        <w:rPr>
          <w:rFonts w:ascii="Arial" w:eastAsia="Times New Roman" w:hAnsi="Arial" w:cs="Arial"/>
          <w:color w:val="0E0E0E"/>
          <w:kern w:val="0"/>
          <w:sz w:val="21"/>
          <w:szCs w:val="21"/>
          <w:lang w:eastAsia="de-DE"/>
          <w14:ligatures w14:val="none"/>
        </w:rPr>
        <w:tab/>
      </w:r>
      <w:r w:rsidRPr="002D189D">
        <w:rPr>
          <w:rFonts w:ascii="Arial" w:eastAsia="Times New Roman" w:hAnsi="Arial" w:cs="Arial"/>
          <w:b/>
          <w:bCs/>
          <w:color w:val="0E0E0E"/>
          <w:kern w:val="0"/>
          <w:sz w:val="21"/>
          <w:szCs w:val="21"/>
          <w:lang w:eastAsia="de-DE"/>
          <w14:ligatures w14:val="none"/>
        </w:rPr>
        <w:t>Audit:</w:t>
      </w:r>
    </w:p>
    <w:p w14:paraId="04FF773C" w14:textId="1257E3FA" w:rsidR="00F30ADD" w:rsidRPr="002E7512" w:rsidRDefault="00F30ADD" w:rsidP="002E7512">
      <w:pPr>
        <w:pStyle w:val="Listenabsatz"/>
        <w:numPr>
          <w:ilvl w:val="0"/>
          <w:numId w:val="12"/>
        </w:numPr>
        <w:spacing w:before="180"/>
        <w:rPr>
          <w:rFonts w:ascii="Arial" w:eastAsia="Times New Roman" w:hAnsi="Arial" w:cs="Arial"/>
          <w:color w:val="0E0E0E"/>
          <w:kern w:val="0"/>
          <w:sz w:val="21"/>
          <w:szCs w:val="21"/>
          <w:lang w:eastAsia="de-DE"/>
          <w14:ligatures w14:val="none"/>
        </w:rPr>
      </w:pPr>
      <w:r w:rsidRPr="002E7512">
        <w:rPr>
          <w:rFonts w:ascii="Arial" w:eastAsia="Times New Roman" w:hAnsi="Arial" w:cs="Arial"/>
          <w:color w:val="0E0E0E"/>
          <w:kern w:val="0"/>
          <w:sz w:val="21"/>
          <w:szCs w:val="21"/>
          <w:lang w:eastAsia="de-DE"/>
          <w14:ligatures w14:val="none"/>
        </w:rPr>
        <w:t>Quartalsweise Überprüfung der Zugriffsliste durch die IT-Abteilung und das Compliance-Team.</w:t>
      </w:r>
    </w:p>
    <w:p w14:paraId="578DEE4B" w14:textId="09FEA906" w:rsidR="00F30ADD" w:rsidRPr="002E7512" w:rsidRDefault="00F30ADD" w:rsidP="002E7512">
      <w:pPr>
        <w:pStyle w:val="Listenabsatz"/>
        <w:numPr>
          <w:ilvl w:val="0"/>
          <w:numId w:val="12"/>
        </w:numPr>
        <w:spacing w:before="180"/>
        <w:rPr>
          <w:rFonts w:ascii="Arial" w:eastAsia="Times New Roman" w:hAnsi="Arial" w:cs="Arial"/>
          <w:color w:val="0E0E0E"/>
          <w:kern w:val="0"/>
          <w:sz w:val="21"/>
          <w:szCs w:val="21"/>
          <w:lang w:eastAsia="de-DE"/>
          <w14:ligatures w14:val="none"/>
        </w:rPr>
      </w:pPr>
      <w:r w:rsidRPr="002E7512">
        <w:rPr>
          <w:rFonts w:ascii="Arial" w:eastAsia="Times New Roman" w:hAnsi="Arial" w:cs="Arial"/>
          <w:color w:val="0E0E0E"/>
          <w:kern w:val="0"/>
          <w:sz w:val="21"/>
          <w:szCs w:val="21"/>
          <w:lang w:eastAsia="de-DE"/>
          <w14:ligatures w14:val="none"/>
        </w:rPr>
        <w:t>Ergebnisberichte werden an die Geschäftsführung übermittelt.</w:t>
      </w:r>
    </w:p>
    <w:p w14:paraId="7AFBA79B" w14:textId="77777777" w:rsidR="00F30ADD" w:rsidRPr="002D189D" w:rsidRDefault="00F30ADD" w:rsidP="00F30ADD">
      <w:pPr>
        <w:rPr>
          <w:rFonts w:ascii="Arial" w:eastAsia="Times New Roman" w:hAnsi="Arial" w:cs="Arial"/>
          <w:kern w:val="0"/>
          <w:lang w:eastAsia="de-DE"/>
          <w14:ligatures w14:val="none"/>
        </w:rPr>
      </w:pPr>
    </w:p>
    <w:p w14:paraId="2359E8E2" w14:textId="77777777" w:rsidR="00F30ADD" w:rsidRPr="002D189D" w:rsidRDefault="00F30ADD" w:rsidP="00F30ADD">
      <w:pPr>
        <w:pStyle w:val="berschrift2"/>
        <w:rPr>
          <w:rFonts w:ascii="Arial" w:hAnsi="Arial" w:cs="Arial"/>
          <w:b/>
          <w:color w:val="51358C"/>
        </w:rPr>
      </w:pPr>
      <w:r w:rsidRPr="002D189D">
        <w:rPr>
          <w:rFonts w:ascii="Arial" w:hAnsi="Arial" w:cs="Arial"/>
          <w:b/>
          <w:color w:val="51358C"/>
        </w:rPr>
        <w:t>7. Schulung und Awareness</w:t>
      </w:r>
    </w:p>
    <w:p w14:paraId="4B47FE71" w14:textId="373F53F1" w:rsidR="00F30ADD" w:rsidRPr="002E7512" w:rsidRDefault="00F30ADD" w:rsidP="002E7512">
      <w:pPr>
        <w:pStyle w:val="Listenabsatz"/>
        <w:numPr>
          <w:ilvl w:val="0"/>
          <w:numId w:val="12"/>
        </w:numPr>
        <w:spacing w:before="180"/>
        <w:rPr>
          <w:rFonts w:ascii="Arial" w:eastAsia="Times New Roman" w:hAnsi="Arial" w:cs="Arial"/>
          <w:color w:val="0E0E0E"/>
          <w:kern w:val="0"/>
          <w:sz w:val="21"/>
          <w:szCs w:val="21"/>
          <w:lang w:eastAsia="de-DE"/>
          <w14:ligatures w14:val="none"/>
        </w:rPr>
      </w:pPr>
      <w:r w:rsidRPr="002E7512">
        <w:rPr>
          <w:rFonts w:ascii="Arial" w:eastAsia="Times New Roman" w:hAnsi="Arial" w:cs="Arial"/>
          <w:color w:val="0E0E0E"/>
          <w:kern w:val="0"/>
          <w:sz w:val="21"/>
          <w:szCs w:val="21"/>
          <w:lang w:eastAsia="de-DE"/>
          <w14:ligatures w14:val="none"/>
        </w:rPr>
        <w:t>Alle Mitarbeiter müssen jährlich an Schulungen zu Zugangssicherheit teilnehmen.</w:t>
      </w:r>
    </w:p>
    <w:p w14:paraId="23F914D0" w14:textId="2F46634C" w:rsidR="00F30ADD" w:rsidRPr="002E7512" w:rsidRDefault="00F30ADD" w:rsidP="002E7512">
      <w:pPr>
        <w:pStyle w:val="Listenabsatz"/>
        <w:numPr>
          <w:ilvl w:val="0"/>
          <w:numId w:val="12"/>
        </w:numPr>
        <w:spacing w:before="180"/>
        <w:rPr>
          <w:rFonts w:ascii="Arial" w:eastAsia="Times New Roman" w:hAnsi="Arial" w:cs="Arial"/>
          <w:color w:val="0E0E0E"/>
          <w:kern w:val="0"/>
          <w:sz w:val="21"/>
          <w:szCs w:val="21"/>
          <w:lang w:eastAsia="de-DE"/>
          <w14:ligatures w14:val="none"/>
        </w:rPr>
      </w:pPr>
      <w:r w:rsidRPr="002E7512">
        <w:rPr>
          <w:rFonts w:ascii="Arial" w:eastAsia="Times New Roman" w:hAnsi="Arial" w:cs="Arial"/>
          <w:color w:val="0E0E0E"/>
          <w:kern w:val="0"/>
          <w:sz w:val="21"/>
          <w:szCs w:val="21"/>
          <w:lang w:eastAsia="de-DE"/>
          <w14:ligatures w14:val="none"/>
        </w:rPr>
        <w:t>Neue Mitarbeiter erhalten beim Onboarding eine Einweisung in diese Richtlinie.</w:t>
      </w:r>
    </w:p>
    <w:p w14:paraId="25A02849" w14:textId="77777777" w:rsidR="00F30ADD" w:rsidRPr="002D189D" w:rsidRDefault="00F30ADD" w:rsidP="00F30ADD">
      <w:pPr>
        <w:rPr>
          <w:rFonts w:ascii="Arial" w:eastAsia="Times New Roman" w:hAnsi="Arial" w:cs="Arial"/>
          <w:kern w:val="0"/>
          <w:lang w:eastAsia="de-DE"/>
          <w14:ligatures w14:val="none"/>
        </w:rPr>
      </w:pPr>
    </w:p>
    <w:p w14:paraId="0C363F41" w14:textId="77777777" w:rsidR="00F30ADD" w:rsidRPr="002D189D" w:rsidRDefault="00F30ADD" w:rsidP="00F30ADD">
      <w:pPr>
        <w:pStyle w:val="berschrift2"/>
        <w:rPr>
          <w:rFonts w:ascii="Arial" w:hAnsi="Arial" w:cs="Arial"/>
          <w:b/>
          <w:color w:val="51358C"/>
        </w:rPr>
      </w:pPr>
      <w:r w:rsidRPr="002D189D">
        <w:rPr>
          <w:rFonts w:ascii="Arial" w:hAnsi="Arial" w:cs="Arial"/>
          <w:b/>
          <w:color w:val="51358C"/>
        </w:rPr>
        <w:t>8. Konsequenzen bei Verstößen</w:t>
      </w:r>
    </w:p>
    <w:p w14:paraId="18256613" w14:textId="64840C91" w:rsidR="00F30ADD" w:rsidRPr="002E7512" w:rsidRDefault="00F30ADD" w:rsidP="002E7512">
      <w:pPr>
        <w:pStyle w:val="Listenabsatz"/>
        <w:numPr>
          <w:ilvl w:val="0"/>
          <w:numId w:val="12"/>
        </w:numPr>
        <w:spacing w:before="180"/>
        <w:rPr>
          <w:rFonts w:ascii="Arial" w:eastAsia="Times New Roman" w:hAnsi="Arial" w:cs="Arial"/>
          <w:color w:val="0E0E0E"/>
          <w:kern w:val="0"/>
          <w:sz w:val="21"/>
          <w:szCs w:val="21"/>
          <w:lang w:eastAsia="de-DE"/>
          <w14:ligatures w14:val="none"/>
        </w:rPr>
      </w:pPr>
      <w:r w:rsidRPr="002E7512">
        <w:rPr>
          <w:rFonts w:ascii="Arial" w:eastAsia="Times New Roman" w:hAnsi="Arial" w:cs="Arial"/>
          <w:color w:val="0E0E0E"/>
          <w:kern w:val="0"/>
          <w:sz w:val="21"/>
          <w:szCs w:val="21"/>
          <w:lang w:eastAsia="de-DE"/>
          <w14:ligatures w14:val="none"/>
        </w:rPr>
        <w:t>Unbefugte Nutzung oder Weitergabe von Zugangsdaten führt zu Disziplinarmaßnahmen, die bis zur Kündigung reichen können.</w:t>
      </w:r>
    </w:p>
    <w:p w14:paraId="6DC9A8FD" w14:textId="05FA0CD7" w:rsidR="00F30ADD" w:rsidRPr="002E7512" w:rsidRDefault="00F30ADD" w:rsidP="002E7512">
      <w:pPr>
        <w:pStyle w:val="Listenabsatz"/>
        <w:numPr>
          <w:ilvl w:val="0"/>
          <w:numId w:val="12"/>
        </w:numPr>
        <w:spacing w:before="180"/>
        <w:rPr>
          <w:rFonts w:ascii="Arial" w:eastAsia="Times New Roman" w:hAnsi="Arial" w:cs="Arial"/>
          <w:color w:val="0E0E0E"/>
          <w:kern w:val="0"/>
          <w:sz w:val="21"/>
          <w:szCs w:val="21"/>
          <w:lang w:eastAsia="de-DE"/>
          <w14:ligatures w14:val="none"/>
        </w:rPr>
      </w:pPr>
      <w:r w:rsidRPr="002E7512">
        <w:rPr>
          <w:rFonts w:ascii="Arial" w:eastAsia="Times New Roman" w:hAnsi="Arial" w:cs="Arial"/>
          <w:color w:val="0E0E0E"/>
          <w:kern w:val="0"/>
          <w:sz w:val="21"/>
          <w:szCs w:val="21"/>
          <w:lang w:eastAsia="de-DE"/>
          <w14:ligatures w14:val="none"/>
        </w:rPr>
        <w:t>Schwere Verstöße können rechtliche Schritte nach sich ziehen.</w:t>
      </w:r>
    </w:p>
    <w:p w14:paraId="6C64D3B0" w14:textId="77777777" w:rsidR="00F30ADD" w:rsidRPr="002D189D" w:rsidRDefault="00F30ADD" w:rsidP="00F30ADD">
      <w:pPr>
        <w:rPr>
          <w:rFonts w:ascii="Arial" w:eastAsia="Times New Roman" w:hAnsi="Arial" w:cs="Arial"/>
          <w:kern w:val="0"/>
          <w:lang w:eastAsia="de-DE"/>
          <w14:ligatures w14:val="none"/>
        </w:rPr>
      </w:pPr>
    </w:p>
    <w:p w14:paraId="731A08C9" w14:textId="77777777" w:rsidR="00F30ADD" w:rsidRPr="002D189D" w:rsidRDefault="00F30ADD" w:rsidP="00F30ADD">
      <w:pPr>
        <w:pStyle w:val="berschrift2"/>
        <w:rPr>
          <w:rFonts w:ascii="Arial" w:hAnsi="Arial" w:cs="Arial"/>
          <w:b/>
          <w:color w:val="51358C"/>
        </w:rPr>
      </w:pPr>
      <w:r w:rsidRPr="002D189D">
        <w:rPr>
          <w:rFonts w:ascii="Arial" w:hAnsi="Arial" w:cs="Arial"/>
          <w:b/>
          <w:color w:val="51358C"/>
        </w:rPr>
        <w:t>9. Gültigkeit und Überprüfung</w:t>
      </w:r>
    </w:p>
    <w:p w14:paraId="48CFFEFB" w14:textId="77777777" w:rsidR="00F30ADD" w:rsidRPr="002D189D" w:rsidRDefault="00F30ADD" w:rsidP="00F30ADD">
      <w:pPr>
        <w:rPr>
          <w:rFonts w:ascii="Arial" w:eastAsia="Times New Roman" w:hAnsi="Arial" w:cs="Arial"/>
          <w:color w:val="0E0E0E"/>
          <w:kern w:val="0"/>
          <w:sz w:val="21"/>
          <w:szCs w:val="21"/>
          <w:lang w:eastAsia="de-DE"/>
          <w14:ligatures w14:val="none"/>
        </w:rPr>
      </w:pPr>
    </w:p>
    <w:p w14:paraId="6E75B5AD" w14:textId="77777777" w:rsidR="00F30ADD" w:rsidRPr="002D189D" w:rsidRDefault="00F30ADD" w:rsidP="00F30ADD">
      <w:pPr>
        <w:rPr>
          <w:rFonts w:ascii="Arial" w:eastAsia="Times New Roman" w:hAnsi="Arial" w:cs="Arial"/>
          <w:color w:val="0E0E0E"/>
          <w:kern w:val="0"/>
          <w:sz w:val="21"/>
          <w:szCs w:val="21"/>
          <w:lang w:eastAsia="de-DE"/>
          <w14:ligatures w14:val="none"/>
        </w:rPr>
      </w:pPr>
      <w:r w:rsidRPr="002D189D">
        <w:rPr>
          <w:rFonts w:ascii="Arial" w:eastAsia="Times New Roman" w:hAnsi="Arial" w:cs="Arial"/>
          <w:color w:val="0E0E0E"/>
          <w:kern w:val="0"/>
          <w:sz w:val="21"/>
          <w:szCs w:val="21"/>
          <w:lang w:eastAsia="de-DE"/>
          <w14:ligatures w14:val="none"/>
        </w:rPr>
        <w:t>Diese Richtlinie tritt am [Datum] in Kraft und wird jährlich durch das Compliance-Team überprüft. Änderungen müssen von der Geschäftsführung genehmigt werden.</w:t>
      </w:r>
    </w:p>
    <w:p w14:paraId="34C7AD87" w14:textId="77777777" w:rsidR="00F30ADD" w:rsidRPr="002D189D" w:rsidRDefault="00F30ADD" w:rsidP="00F30ADD">
      <w:pPr>
        <w:rPr>
          <w:rFonts w:ascii="Arial" w:eastAsia="Times New Roman" w:hAnsi="Arial" w:cs="Arial"/>
          <w:kern w:val="0"/>
          <w:lang w:eastAsia="de-DE"/>
          <w14:ligatures w14:val="none"/>
        </w:rPr>
      </w:pPr>
    </w:p>
    <w:p w14:paraId="6B58DB4C" w14:textId="77777777" w:rsidR="00F30ADD" w:rsidRPr="002D189D" w:rsidRDefault="00F30ADD" w:rsidP="00F30ADD">
      <w:pPr>
        <w:pStyle w:val="berschrift2"/>
        <w:rPr>
          <w:rFonts w:ascii="Arial" w:hAnsi="Arial" w:cs="Arial"/>
          <w:b/>
          <w:color w:val="51358C"/>
        </w:rPr>
      </w:pPr>
      <w:r w:rsidRPr="002D189D">
        <w:rPr>
          <w:rFonts w:ascii="Arial" w:hAnsi="Arial" w:cs="Arial"/>
          <w:b/>
          <w:color w:val="51358C"/>
        </w:rPr>
        <w:t>10. Genehmigung</w:t>
      </w:r>
    </w:p>
    <w:p w14:paraId="4AE1E8D9" w14:textId="77777777" w:rsidR="00F30ADD" w:rsidRPr="002D189D" w:rsidRDefault="00F30ADD" w:rsidP="00F30ADD">
      <w:pPr>
        <w:rPr>
          <w:rFonts w:ascii="Arial" w:eastAsia="Times New Roman" w:hAnsi="Arial" w:cs="Arial"/>
          <w:color w:val="0E0E0E"/>
          <w:kern w:val="0"/>
          <w:sz w:val="21"/>
          <w:szCs w:val="21"/>
          <w:lang w:eastAsia="de-DE"/>
          <w14:ligatures w14:val="none"/>
        </w:rPr>
      </w:pPr>
    </w:p>
    <w:p w14:paraId="57AE986F" w14:textId="77777777" w:rsidR="00F30ADD" w:rsidRPr="002D189D" w:rsidRDefault="00F30ADD" w:rsidP="00F30ADD">
      <w:pPr>
        <w:rPr>
          <w:rFonts w:ascii="Arial" w:eastAsia="Times New Roman" w:hAnsi="Arial" w:cs="Arial"/>
          <w:color w:val="0E0E0E"/>
          <w:kern w:val="0"/>
          <w:sz w:val="21"/>
          <w:szCs w:val="21"/>
          <w:lang w:eastAsia="de-DE"/>
          <w14:ligatures w14:val="none"/>
        </w:rPr>
      </w:pPr>
      <w:r w:rsidRPr="002D189D">
        <w:rPr>
          <w:rFonts w:ascii="Arial" w:eastAsia="Times New Roman" w:hAnsi="Arial" w:cs="Arial"/>
          <w:b/>
          <w:bCs/>
          <w:color w:val="0E0E0E"/>
          <w:kern w:val="0"/>
          <w:sz w:val="21"/>
          <w:szCs w:val="21"/>
          <w:lang w:eastAsia="de-DE"/>
          <w14:ligatures w14:val="none"/>
        </w:rPr>
        <w:t>Name:</w:t>
      </w:r>
      <w:r w:rsidRPr="002D189D">
        <w:rPr>
          <w:rFonts w:ascii="Arial" w:eastAsia="Times New Roman" w:hAnsi="Arial" w:cs="Arial"/>
          <w:color w:val="0E0E0E"/>
          <w:kern w:val="0"/>
          <w:sz w:val="21"/>
          <w:szCs w:val="21"/>
          <w:lang w:eastAsia="de-DE"/>
          <w14:ligatures w14:val="none"/>
        </w:rPr>
        <w:t xml:space="preserve"> [Name des Genehmigenden]</w:t>
      </w:r>
    </w:p>
    <w:p w14:paraId="601ABEBA" w14:textId="77777777" w:rsidR="00F30ADD" w:rsidRPr="002D189D" w:rsidRDefault="00F30ADD" w:rsidP="00F30ADD">
      <w:pPr>
        <w:rPr>
          <w:rFonts w:ascii="Arial" w:eastAsia="Times New Roman" w:hAnsi="Arial" w:cs="Arial"/>
          <w:color w:val="0E0E0E"/>
          <w:kern w:val="0"/>
          <w:sz w:val="21"/>
          <w:szCs w:val="21"/>
          <w:lang w:eastAsia="de-DE"/>
          <w14:ligatures w14:val="none"/>
        </w:rPr>
      </w:pPr>
      <w:r w:rsidRPr="002D189D">
        <w:rPr>
          <w:rFonts w:ascii="Arial" w:eastAsia="Times New Roman" w:hAnsi="Arial" w:cs="Arial"/>
          <w:b/>
          <w:bCs/>
          <w:color w:val="0E0E0E"/>
          <w:kern w:val="0"/>
          <w:sz w:val="21"/>
          <w:szCs w:val="21"/>
          <w:lang w:eastAsia="de-DE"/>
          <w14:ligatures w14:val="none"/>
        </w:rPr>
        <w:t>Position:</w:t>
      </w:r>
      <w:r w:rsidRPr="002D189D">
        <w:rPr>
          <w:rFonts w:ascii="Arial" w:eastAsia="Times New Roman" w:hAnsi="Arial" w:cs="Arial"/>
          <w:color w:val="0E0E0E"/>
          <w:kern w:val="0"/>
          <w:sz w:val="21"/>
          <w:szCs w:val="21"/>
          <w:lang w:eastAsia="de-DE"/>
          <w14:ligatures w14:val="none"/>
        </w:rPr>
        <w:t xml:space="preserve"> [Position]</w:t>
      </w:r>
    </w:p>
    <w:p w14:paraId="7D13CEB1" w14:textId="77777777" w:rsidR="00F30ADD" w:rsidRPr="002D189D" w:rsidRDefault="00F30ADD" w:rsidP="00F30ADD">
      <w:pPr>
        <w:rPr>
          <w:rFonts w:ascii="Arial" w:eastAsia="Times New Roman" w:hAnsi="Arial" w:cs="Arial"/>
          <w:color w:val="0E0E0E"/>
          <w:kern w:val="0"/>
          <w:sz w:val="21"/>
          <w:szCs w:val="21"/>
          <w:lang w:eastAsia="de-DE"/>
          <w14:ligatures w14:val="none"/>
        </w:rPr>
      </w:pPr>
      <w:r w:rsidRPr="002D189D">
        <w:rPr>
          <w:rFonts w:ascii="Arial" w:eastAsia="Times New Roman" w:hAnsi="Arial" w:cs="Arial"/>
          <w:b/>
          <w:bCs/>
          <w:color w:val="0E0E0E"/>
          <w:kern w:val="0"/>
          <w:sz w:val="21"/>
          <w:szCs w:val="21"/>
          <w:lang w:eastAsia="de-DE"/>
          <w14:ligatures w14:val="none"/>
        </w:rPr>
        <w:t>Datum:</w:t>
      </w:r>
      <w:r w:rsidRPr="002D189D">
        <w:rPr>
          <w:rFonts w:ascii="Arial" w:eastAsia="Times New Roman" w:hAnsi="Arial" w:cs="Arial"/>
          <w:color w:val="0E0E0E"/>
          <w:kern w:val="0"/>
          <w:sz w:val="21"/>
          <w:szCs w:val="21"/>
          <w:lang w:eastAsia="de-DE"/>
          <w14:ligatures w14:val="none"/>
        </w:rPr>
        <w:t xml:space="preserve"> [Datum]</w:t>
      </w:r>
    </w:p>
    <w:p w14:paraId="7BED566E" w14:textId="77777777" w:rsidR="00F30ADD" w:rsidRPr="002D189D" w:rsidRDefault="00F30ADD" w:rsidP="00F30ADD">
      <w:pPr>
        <w:rPr>
          <w:rFonts w:ascii="Arial" w:eastAsia="Times New Roman" w:hAnsi="Arial" w:cs="Arial"/>
          <w:color w:val="0E0E0E"/>
          <w:kern w:val="0"/>
          <w:sz w:val="21"/>
          <w:szCs w:val="21"/>
          <w:lang w:eastAsia="de-DE"/>
          <w14:ligatures w14:val="none"/>
        </w:rPr>
      </w:pPr>
      <w:r w:rsidRPr="002D189D">
        <w:rPr>
          <w:rFonts w:ascii="Arial" w:eastAsia="Times New Roman" w:hAnsi="Arial" w:cs="Arial"/>
          <w:b/>
          <w:bCs/>
          <w:color w:val="0E0E0E"/>
          <w:kern w:val="0"/>
          <w:sz w:val="21"/>
          <w:szCs w:val="21"/>
          <w:lang w:eastAsia="de-DE"/>
          <w14:ligatures w14:val="none"/>
        </w:rPr>
        <w:t>Unterschrift:</w:t>
      </w:r>
      <w:r w:rsidRPr="002D189D">
        <w:rPr>
          <w:rFonts w:ascii="Arial" w:eastAsia="Times New Roman" w:hAnsi="Arial" w:cs="Arial"/>
          <w:color w:val="0E0E0E"/>
          <w:kern w:val="0"/>
          <w:sz w:val="21"/>
          <w:szCs w:val="21"/>
          <w:lang w:eastAsia="de-DE"/>
          <w14:ligatures w14:val="none"/>
        </w:rPr>
        <w:t xml:space="preserve"> [Unterschrift]</w:t>
      </w:r>
    </w:p>
    <w:p w14:paraId="5B19BD02" w14:textId="77777777" w:rsidR="00F30ADD" w:rsidRPr="002D189D" w:rsidRDefault="00F30ADD" w:rsidP="00F30ADD">
      <w:pPr>
        <w:rPr>
          <w:rFonts w:ascii="Arial" w:eastAsia="Times New Roman" w:hAnsi="Arial" w:cs="Arial"/>
          <w:kern w:val="0"/>
          <w:lang w:eastAsia="de-DE"/>
          <w14:ligatures w14:val="none"/>
        </w:rPr>
      </w:pPr>
    </w:p>
    <w:p w14:paraId="0574EA18" w14:textId="77777777" w:rsidR="00F30ADD" w:rsidRPr="002D189D" w:rsidRDefault="00F30ADD" w:rsidP="00F30ADD">
      <w:pPr>
        <w:rPr>
          <w:rFonts w:ascii="Arial" w:eastAsia="Times New Roman" w:hAnsi="Arial" w:cs="Arial"/>
          <w:color w:val="0E0E0E"/>
          <w:kern w:val="0"/>
          <w:sz w:val="21"/>
          <w:szCs w:val="21"/>
          <w:lang w:eastAsia="de-DE"/>
          <w14:ligatures w14:val="none"/>
        </w:rPr>
      </w:pPr>
      <w:r w:rsidRPr="002D189D">
        <w:rPr>
          <w:rFonts w:ascii="Arial" w:eastAsia="Times New Roman" w:hAnsi="Arial" w:cs="Arial"/>
          <w:color w:val="0E0E0E"/>
          <w:kern w:val="0"/>
          <w:sz w:val="21"/>
          <w:szCs w:val="21"/>
          <w:lang w:eastAsia="de-DE"/>
          <w14:ligatures w14:val="none"/>
        </w:rPr>
        <w:t>Dieses Policy-Dokument bietet klare Anweisungen und setzt Standards für den Zugriff auf Unternehmensressourcen, die nicht nur die Sicherheit erhöhen, sondern auch regulatorische Anforderungen erfüllen.</w:t>
      </w:r>
    </w:p>
    <w:p w14:paraId="290811D0" w14:textId="77777777" w:rsidR="00B81CA7" w:rsidRPr="002D189D" w:rsidRDefault="00B81CA7" w:rsidP="00F30ADD">
      <w:pPr>
        <w:rPr>
          <w:rFonts w:ascii="Arial" w:hAnsi="Arial" w:cs="Arial"/>
        </w:rPr>
      </w:pPr>
    </w:p>
    <w:sectPr w:rsidR="00B81CA7" w:rsidRPr="002D189D">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44A1A" w14:textId="77777777" w:rsidR="00634B21" w:rsidRDefault="00634B21" w:rsidP="002D189D">
      <w:r>
        <w:separator/>
      </w:r>
    </w:p>
  </w:endnote>
  <w:endnote w:type="continuationSeparator" w:id="0">
    <w:p w14:paraId="441EDFE5" w14:textId="77777777" w:rsidR="00634B21" w:rsidRDefault="00634B21" w:rsidP="002D1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SystemUIFon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4E7A1" w14:textId="5C0F1292" w:rsidR="002D189D" w:rsidRPr="002D189D" w:rsidRDefault="002D189D">
    <w:pPr>
      <w:pStyle w:val="Fuzeile"/>
      <w:rPr>
        <w:rFonts w:ascii="Arial" w:hAnsi="Arial" w:cs="Arial"/>
      </w:rPr>
    </w:pPr>
    <w:r w:rsidRPr="001974C7">
      <w:rPr>
        <w:rFonts w:ascii="Arial" w:hAnsi="Arial" w:cs="Arial"/>
        <w:lang w:val="en-US"/>
      </w:rPr>
      <w:t xml:space="preserve">© Security </w:t>
    </w:r>
    <w:proofErr w:type="spellStart"/>
    <w:r w:rsidRPr="001974C7">
      <w:rPr>
        <w:rFonts w:ascii="Arial" w:hAnsi="Arial" w:cs="Arial"/>
        <w:lang w:val="en-US"/>
      </w:rPr>
      <w:t>mit</w:t>
    </w:r>
    <w:proofErr w:type="spellEnd"/>
    <w:r w:rsidRPr="001974C7">
      <w:rPr>
        <w:rFonts w:ascii="Arial" w:hAnsi="Arial" w:cs="Arial"/>
        <w:lang w:val="en-US"/>
      </w:rPr>
      <w:t xml:space="preserve"> Passion </w:t>
    </w:r>
    <w:r>
      <w:rPr>
        <w:rFonts w:ascii="Arial" w:hAnsi="Arial" w:cs="Arial"/>
        <w:lang w:val="en-US"/>
      </w:rPr>
      <w:t xml:space="preserve">| </w:t>
    </w:r>
    <w:r w:rsidRPr="001974C7">
      <w:rPr>
        <w:rFonts w:ascii="Arial" w:hAnsi="Arial" w:cs="Arial"/>
        <w:lang w:val="en-US"/>
      </w:rPr>
      <w:t xml:space="preserve">Dipl.-Ing. </w:t>
    </w:r>
    <w:r w:rsidRPr="00E67AD7">
      <w:rPr>
        <w:rFonts w:ascii="Arial" w:hAnsi="Arial" w:cs="Arial"/>
      </w:rPr>
      <w:t xml:space="preserve">Daniel Mrskos, </w:t>
    </w:r>
    <w:proofErr w:type="spellStart"/>
    <w:r w:rsidRPr="00E67AD7">
      <w:rPr>
        <w:rFonts w:ascii="Arial" w:hAnsi="Arial" w:cs="Arial"/>
      </w:rPr>
      <w:t>BSc</w:t>
    </w:r>
    <w:proofErr w:type="spellEnd"/>
    <w:r w:rsidRPr="00E67AD7">
      <w:rPr>
        <w:rFonts w:ascii="Arial" w:hAnsi="Arial" w:cs="Arial"/>
      </w:rPr>
      <w:tab/>
    </w:r>
    <w:sdt>
      <w:sdtPr>
        <w:rPr>
          <w:rFonts w:ascii="Arial" w:hAnsi="Arial" w:cs="Arial"/>
        </w:rPr>
        <w:id w:val="-606735110"/>
        <w:docPartObj>
          <w:docPartGallery w:val="Page Numbers (Bottom of Page)"/>
          <w:docPartUnique/>
        </w:docPartObj>
      </w:sdtPr>
      <w:sdtContent>
        <w:r w:rsidRPr="00E67AD7">
          <w:rPr>
            <w:rFonts w:ascii="Arial" w:hAnsi="Arial" w:cs="Arial"/>
          </w:rPr>
          <w:fldChar w:fldCharType="begin"/>
        </w:r>
        <w:r w:rsidRPr="00E67AD7">
          <w:rPr>
            <w:rFonts w:ascii="Arial" w:hAnsi="Arial" w:cs="Arial"/>
          </w:rPr>
          <w:instrText>PAGE   \* MERGEFORMAT</w:instrText>
        </w:r>
        <w:r w:rsidRPr="00E67AD7">
          <w:rPr>
            <w:rFonts w:ascii="Arial" w:hAnsi="Arial" w:cs="Arial"/>
          </w:rPr>
          <w:fldChar w:fldCharType="separate"/>
        </w:r>
        <w:r>
          <w:rPr>
            <w:rFonts w:ascii="Arial" w:hAnsi="Arial" w:cs="Arial"/>
          </w:rPr>
          <w:t>3</w:t>
        </w:r>
        <w:r w:rsidRPr="00E67AD7">
          <w:rPr>
            <w:rFonts w:ascii="Arial" w:hAnsi="Arial" w:cs="Arial"/>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A7F9ED" w14:textId="77777777" w:rsidR="00634B21" w:rsidRDefault="00634B21" w:rsidP="002D189D">
      <w:r>
        <w:separator/>
      </w:r>
    </w:p>
  </w:footnote>
  <w:footnote w:type="continuationSeparator" w:id="0">
    <w:p w14:paraId="0E2848C6" w14:textId="77777777" w:rsidR="00634B21" w:rsidRDefault="00634B21" w:rsidP="002D18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64519" w14:textId="7C9A7B5C" w:rsidR="002D189D" w:rsidRDefault="002D189D" w:rsidP="002D189D">
    <w:pPr>
      <w:pStyle w:val="Kopfzeile"/>
      <w:pBdr>
        <w:bottom w:val="single" w:sz="6" w:space="1" w:color="auto"/>
      </w:pBdr>
    </w:pPr>
    <w:r w:rsidRPr="00AD6D4A">
      <w:rPr>
        <w:noProof/>
      </w:rPr>
      <w:drawing>
        <wp:inline distT="0" distB="0" distL="0" distR="0" wp14:anchorId="182A5562" wp14:editId="2B1A4E32">
          <wp:extent cx="629278" cy="628650"/>
          <wp:effectExtent l="0" t="0" r="0" b="0"/>
          <wp:docPr id="6" name="Grafik 5" descr="Ein Bild, das Zeichnung, Graffiti enthält.&#10;&#10;Automatisch generierte Beschreibung">
            <a:extLst xmlns:a="http://schemas.openxmlformats.org/drawingml/2006/main">
              <a:ext uri="{FF2B5EF4-FFF2-40B4-BE49-F238E27FC236}">
                <a16:creationId xmlns:a16="http://schemas.microsoft.com/office/drawing/2014/main" id="{8046A4E6-FF80-E44B-80CD-645A528F4E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Zeichnung, Graffiti enthält.&#10;&#10;Automatisch generierte Beschreibung">
                    <a:extLst>
                      <a:ext uri="{FF2B5EF4-FFF2-40B4-BE49-F238E27FC236}">
                        <a16:creationId xmlns:a16="http://schemas.microsoft.com/office/drawing/2014/main" id="{8046A4E6-FF80-E44B-80CD-645A528F4E8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31567" cy="6309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35858"/>
    <w:multiLevelType w:val="hybridMultilevel"/>
    <w:tmpl w:val="E0E444D2"/>
    <w:lvl w:ilvl="0" w:tplc="7DF0D39E">
      <w:start w:val="1"/>
      <w:numFmt w:val="bullet"/>
      <w:lvlText w:val="•"/>
      <w:lvlJc w:val="left"/>
      <w:pPr>
        <w:ind w:left="855" w:hanging="360"/>
      </w:pPr>
      <w:rPr>
        <w:rFonts w:ascii="Arial" w:eastAsia="Times New Roman" w:hAnsi="Arial" w:cs="Arial" w:hint="default"/>
      </w:rPr>
    </w:lvl>
    <w:lvl w:ilvl="1" w:tplc="04070003" w:tentative="1">
      <w:start w:val="1"/>
      <w:numFmt w:val="bullet"/>
      <w:lvlText w:val="o"/>
      <w:lvlJc w:val="left"/>
      <w:pPr>
        <w:ind w:left="1575" w:hanging="360"/>
      </w:pPr>
      <w:rPr>
        <w:rFonts w:ascii="Courier New" w:hAnsi="Courier New" w:cs="Courier New" w:hint="default"/>
      </w:rPr>
    </w:lvl>
    <w:lvl w:ilvl="2" w:tplc="04070005" w:tentative="1">
      <w:start w:val="1"/>
      <w:numFmt w:val="bullet"/>
      <w:lvlText w:val=""/>
      <w:lvlJc w:val="left"/>
      <w:pPr>
        <w:ind w:left="2295" w:hanging="360"/>
      </w:pPr>
      <w:rPr>
        <w:rFonts w:ascii="Wingdings" w:hAnsi="Wingdings" w:hint="default"/>
      </w:rPr>
    </w:lvl>
    <w:lvl w:ilvl="3" w:tplc="04070001" w:tentative="1">
      <w:start w:val="1"/>
      <w:numFmt w:val="bullet"/>
      <w:lvlText w:val=""/>
      <w:lvlJc w:val="left"/>
      <w:pPr>
        <w:ind w:left="3015" w:hanging="360"/>
      </w:pPr>
      <w:rPr>
        <w:rFonts w:ascii="Symbol" w:hAnsi="Symbol" w:hint="default"/>
      </w:rPr>
    </w:lvl>
    <w:lvl w:ilvl="4" w:tplc="04070003" w:tentative="1">
      <w:start w:val="1"/>
      <w:numFmt w:val="bullet"/>
      <w:lvlText w:val="o"/>
      <w:lvlJc w:val="left"/>
      <w:pPr>
        <w:ind w:left="3735" w:hanging="360"/>
      </w:pPr>
      <w:rPr>
        <w:rFonts w:ascii="Courier New" w:hAnsi="Courier New" w:cs="Courier New" w:hint="default"/>
      </w:rPr>
    </w:lvl>
    <w:lvl w:ilvl="5" w:tplc="04070005" w:tentative="1">
      <w:start w:val="1"/>
      <w:numFmt w:val="bullet"/>
      <w:lvlText w:val=""/>
      <w:lvlJc w:val="left"/>
      <w:pPr>
        <w:ind w:left="4455" w:hanging="360"/>
      </w:pPr>
      <w:rPr>
        <w:rFonts w:ascii="Wingdings" w:hAnsi="Wingdings" w:hint="default"/>
      </w:rPr>
    </w:lvl>
    <w:lvl w:ilvl="6" w:tplc="04070001" w:tentative="1">
      <w:start w:val="1"/>
      <w:numFmt w:val="bullet"/>
      <w:lvlText w:val=""/>
      <w:lvlJc w:val="left"/>
      <w:pPr>
        <w:ind w:left="5175" w:hanging="360"/>
      </w:pPr>
      <w:rPr>
        <w:rFonts w:ascii="Symbol" w:hAnsi="Symbol" w:hint="default"/>
      </w:rPr>
    </w:lvl>
    <w:lvl w:ilvl="7" w:tplc="04070003" w:tentative="1">
      <w:start w:val="1"/>
      <w:numFmt w:val="bullet"/>
      <w:lvlText w:val="o"/>
      <w:lvlJc w:val="left"/>
      <w:pPr>
        <w:ind w:left="5895" w:hanging="360"/>
      </w:pPr>
      <w:rPr>
        <w:rFonts w:ascii="Courier New" w:hAnsi="Courier New" w:cs="Courier New" w:hint="default"/>
      </w:rPr>
    </w:lvl>
    <w:lvl w:ilvl="8" w:tplc="04070005" w:tentative="1">
      <w:start w:val="1"/>
      <w:numFmt w:val="bullet"/>
      <w:lvlText w:val=""/>
      <w:lvlJc w:val="left"/>
      <w:pPr>
        <w:ind w:left="6615" w:hanging="360"/>
      </w:pPr>
      <w:rPr>
        <w:rFonts w:ascii="Wingdings" w:hAnsi="Wingdings" w:hint="default"/>
      </w:rPr>
    </w:lvl>
  </w:abstractNum>
  <w:abstractNum w:abstractNumId="1" w15:restartNumberingAfterBreak="0">
    <w:nsid w:val="163B7D2A"/>
    <w:multiLevelType w:val="hybridMultilevel"/>
    <w:tmpl w:val="00D0AA64"/>
    <w:lvl w:ilvl="0" w:tplc="04070001">
      <w:start w:val="1"/>
      <w:numFmt w:val="bullet"/>
      <w:lvlText w:val=""/>
      <w:lvlJc w:val="left"/>
      <w:pPr>
        <w:ind w:left="1215" w:hanging="360"/>
      </w:pPr>
      <w:rPr>
        <w:rFonts w:ascii="Symbol" w:hAnsi="Symbol" w:hint="default"/>
      </w:rPr>
    </w:lvl>
    <w:lvl w:ilvl="1" w:tplc="04070003" w:tentative="1">
      <w:start w:val="1"/>
      <w:numFmt w:val="bullet"/>
      <w:lvlText w:val="o"/>
      <w:lvlJc w:val="left"/>
      <w:pPr>
        <w:ind w:left="1935" w:hanging="360"/>
      </w:pPr>
      <w:rPr>
        <w:rFonts w:ascii="Courier New" w:hAnsi="Courier New" w:cs="Courier New" w:hint="default"/>
      </w:rPr>
    </w:lvl>
    <w:lvl w:ilvl="2" w:tplc="04070005" w:tentative="1">
      <w:start w:val="1"/>
      <w:numFmt w:val="bullet"/>
      <w:lvlText w:val=""/>
      <w:lvlJc w:val="left"/>
      <w:pPr>
        <w:ind w:left="2655" w:hanging="360"/>
      </w:pPr>
      <w:rPr>
        <w:rFonts w:ascii="Wingdings" w:hAnsi="Wingdings" w:hint="default"/>
      </w:rPr>
    </w:lvl>
    <w:lvl w:ilvl="3" w:tplc="04070001" w:tentative="1">
      <w:start w:val="1"/>
      <w:numFmt w:val="bullet"/>
      <w:lvlText w:val=""/>
      <w:lvlJc w:val="left"/>
      <w:pPr>
        <w:ind w:left="3375" w:hanging="360"/>
      </w:pPr>
      <w:rPr>
        <w:rFonts w:ascii="Symbol" w:hAnsi="Symbol" w:hint="default"/>
      </w:rPr>
    </w:lvl>
    <w:lvl w:ilvl="4" w:tplc="04070003" w:tentative="1">
      <w:start w:val="1"/>
      <w:numFmt w:val="bullet"/>
      <w:lvlText w:val="o"/>
      <w:lvlJc w:val="left"/>
      <w:pPr>
        <w:ind w:left="4095" w:hanging="360"/>
      </w:pPr>
      <w:rPr>
        <w:rFonts w:ascii="Courier New" w:hAnsi="Courier New" w:cs="Courier New" w:hint="default"/>
      </w:rPr>
    </w:lvl>
    <w:lvl w:ilvl="5" w:tplc="04070005" w:tentative="1">
      <w:start w:val="1"/>
      <w:numFmt w:val="bullet"/>
      <w:lvlText w:val=""/>
      <w:lvlJc w:val="left"/>
      <w:pPr>
        <w:ind w:left="4815" w:hanging="360"/>
      </w:pPr>
      <w:rPr>
        <w:rFonts w:ascii="Wingdings" w:hAnsi="Wingdings" w:hint="default"/>
      </w:rPr>
    </w:lvl>
    <w:lvl w:ilvl="6" w:tplc="04070001" w:tentative="1">
      <w:start w:val="1"/>
      <w:numFmt w:val="bullet"/>
      <w:lvlText w:val=""/>
      <w:lvlJc w:val="left"/>
      <w:pPr>
        <w:ind w:left="5535" w:hanging="360"/>
      </w:pPr>
      <w:rPr>
        <w:rFonts w:ascii="Symbol" w:hAnsi="Symbol" w:hint="default"/>
      </w:rPr>
    </w:lvl>
    <w:lvl w:ilvl="7" w:tplc="04070003" w:tentative="1">
      <w:start w:val="1"/>
      <w:numFmt w:val="bullet"/>
      <w:lvlText w:val="o"/>
      <w:lvlJc w:val="left"/>
      <w:pPr>
        <w:ind w:left="6255" w:hanging="360"/>
      </w:pPr>
      <w:rPr>
        <w:rFonts w:ascii="Courier New" w:hAnsi="Courier New" w:cs="Courier New" w:hint="default"/>
      </w:rPr>
    </w:lvl>
    <w:lvl w:ilvl="8" w:tplc="04070005" w:tentative="1">
      <w:start w:val="1"/>
      <w:numFmt w:val="bullet"/>
      <w:lvlText w:val=""/>
      <w:lvlJc w:val="left"/>
      <w:pPr>
        <w:ind w:left="6975" w:hanging="360"/>
      </w:pPr>
      <w:rPr>
        <w:rFonts w:ascii="Wingdings" w:hAnsi="Wingdings" w:hint="default"/>
      </w:rPr>
    </w:lvl>
  </w:abstractNum>
  <w:abstractNum w:abstractNumId="2" w15:restartNumberingAfterBreak="0">
    <w:nsid w:val="19950D80"/>
    <w:multiLevelType w:val="hybridMultilevel"/>
    <w:tmpl w:val="4EE03896"/>
    <w:lvl w:ilvl="0" w:tplc="7DF0D39E">
      <w:start w:val="1"/>
      <w:numFmt w:val="bullet"/>
      <w:lvlText w:val="•"/>
      <w:lvlJc w:val="left"/>
      <w:pPr>
        <w:ind w:left="1350" w:hanging="360"/>
      </w:pPr>
      <w:rPr>
        <w:rFonts w:ascii="Arial" w:eastAsia="Times New Roman" w:hAnsi="Arial" w:cs="Arial" w:hint="default"/>
      </w:rPr>
    </w:lvl>
    <w:lvl w:ilvl="1" w:tplc="04070003" w:tentative="1">
      <w:start w:val="1"/>
      <w:numFmt w:val="bullet"/>
      <w:lvlText w:val="o"/>
      <w:lvlJc w:val="left"/>
      <w:pPr>
        <w:ind w:left="1935" w:hanging="360"/>
      </w:pPr>
      <w:rPr>
        <w:rFonts w:ascii="Courier New" w:hAnsi="Courier New" w:cs="Courier New" w:hint="default"/>
      </w:rPr>
    </w:lvl>
    <w:lvl w:ilvl="2" w:tplc="04070005" w:tentative="1">
      <w:start w:val="1"/>
      <w:numFmt w:val="bullet"/>
      <w:lvlText w:val=""/>
      <w:lvlJc w:val="left"/>
      <w:pPr>
        <w:ind w:left="2655" w:hanging="360"/>
      </w:pPr>
      <w:rPr>
        <w:rFonts w:ascii="Wingdings" w:hAnsi="Wingdings" w:hint="default"/>
      </w:rPr>
    </w:lvl>
    <w:lvl w:ilvl="3" w:tplc="04070001" w:tentative="1">
      <w:start w:val="1"/>
      <w:numFmt w:val="bullet"/>
      <w:lvlText w:val=""/>
      <w:lvlJc w:val="left"/>
      <w:pPr>
        <w:ind w:left="3375" w:hanging="360"/>
      </w:pPr>
      <w:rPr>
        <w:rFonts w:ascii="Symbol" w:hAnsi="Symbol" w:hint="default"/>
      </w:rPr>
    </w:lvl>
    <w:lvl w:ilvl="4" w:tplc="04070003" w:tentative="1">
      <w:start w:val="1"/>
      <w:numFmt w:val="bullet"/>
      <w:lvlText w:val="o"/>
      <w:lvlJc w:val="left"/>
      <w:pPr>
        <w:ind w:left="4095" w:hanging="360"/>
      </w:pPr>
      <w:rPr>
        <w:rFonts w:ascii="Courier New" w:hAnsi="Courier New" w:cs="Courier New" w:hint="default"/>
      </w:rPr>
    </w:lvl>
    <w:lvl w:ilvl="5" w:tplc="04070005" w:tentative="1">
      <w:start w:val="1"/>
      <w:numFmt w:val="bullet"/>
      <w:lvlText w:val=""/>
      <w:lvlJc w:val="left"/>
      <w:pPr>
        <w:ind w:left="4815" w:hanging="360"/>
      </w:pPr>
      <w:rPr>
        <w:rFonts w:ascii="Wingdings" w:hAnsi="Wingdings" w:hint="default"/>
      </w:rPr>
    </w:lvl>
    <w:lvl w:ilvl="6" w:tplc="04070001" w:tentative="1">
      <w:start w:val="1"/>
      <w:numFmt w:val="bullet"/>
      <w:lvlText w:val=""/>
      <w:lvlJc w:val="left"/>
      <w:pPr>
        <w:ind w:left="5535" w:hanging="360"/>
      </w:pPr>
      <w:rPr>
        <w:rFonts w:ascii="Symbol" w:hAnsi="Symbol" w:hint="default"/>
      </w:rPr>
    </w:lvl>
    <w:lvl w:ilvl="7" w:tplc="04070003" w:tentative="1">
      <w:start w:val="1"/>
      <w:numFmt w:val="bullet"/>
      <w:lvlText w:val="o"/>
      <w:lvlJc w:val="left"/>
      <w:pPr>
        <w:ind w:left="6255" w:hanging="360"/>
      </w:pPr>
      <w:rPr>
        <w:rFonts w:ascii="Courier New" w:hAnsi="Courier New" w:cs="Courier New" w:hint="default"/>
      </w:rPr>
    </w:lvl>
    <w:lvl w:ilvl="8" w:tplc="04070005" w:tentative="1">
      <w:start w:val="1"/>
      <w:numFmt w:val="bullet"/>
      <w:lvlText w:val=""/>
      <w:lvlJc w:val="left"/>
      <w:pPr>
        <w:ind w:left="6975" w:hanging="360"/>
      </w:pPr>
      <w:rPr>
        <w:rFonts w:ascii="Wingdings" w:hAnsi="Wingdings" w:hint="default"/>
      </w:rPr>
    </w:lvl>
  </w:abstractNum>
  <w:abstractNum w:abstractNumId="3" w15:restartNumberingAfterBreak="0">
    <w:nsid w:val="1AE62C0C"/>
    <w:multiLevelType w:val="hybridMultilevel"/>
    <w:tmpl w:val="F8543AE0"/>
    <w:lvl w:ilvl="0" w:tplc="7DF0D39E">
      <w:start w:val="1"/>
      <w:numFmt w:val="bullet"/>
      <w:lvlText w:val="•"/>
      <w:lvlJc w:val="left"/>
      <w:pPr>
        <w:ind w:left="1350" w:hanging="360"/>
      </w:pPr>
      <w:rPr>
        <w:rFonts w:ascii="Arial" w:eastAsia="Times New Roman" w:hAnsi="Arial" w:cs="Arial" w:hint="default"/>
      </w:rPr>
    </w:lvl>
    <w:lvl w:ilvl="1" w:tplc="04070003" w:tentative="1">
      <w:start w:val="1"/>
      <w:numFmt w:val="bullet"/>
      <w:lvlText w:val="o"/>
      <w:lvlJc w:val="left"/>
      <w:pPr>
        <w:ind w:left="1935" w:hanging="360"/>
      </w:pPr>
      <w:rPr>
        <w:rFonts w:ascii="Courier New" w:hAnsi="Courier New" w:cs="Courier New" w:hint="default"/>
      </w:rPr>
    </w:lvl>
    <w:lvl w:ilvl="2" w:tplc="04070005" w:tentative="1">
      <w:start w:val="1"/>
      <w:numFmt w:val="bullet"/>
      <w:lvlText w:val=""/>
      <w:lvlJc w:val="left"/>
      <w:pPr>
        <w:ind w:left="2655" w:hanging="360"/>
      </w:pPr>
      <w:rPr>
        <w:rFonts w:ascii="Wingdings" w:hAnsi="Wingdings" w:hint="default"/>
      </w:rPr>
    </w:lvl>
    <w:lvl w:ilvl="3" w:tplc="04070001" w:tentative="1">
      <w:start w:val="1"/>
      <w:numFmt w:val="bullet"/>
      <w:lvlText w:val=""/>
      <w:lvlJc w:val="left"/>
      <w:pPr>
        <w:ind w:left="3375" w:hanging="360"/>
      </w:pPr>
      <w:rPr>
        <w:rFonts w:ascii="Symbol" w:hAnsi="Symbol" w:hint="default"/>
      </w:rPr>
    </w:lvl>
    <w:lvl w:ilvl="4" w:tplc="04070003" w:tentative="1">
      <w:start w:val="1"/>
      <w:numFmt w:val="bullet"/>
      <w:lvlText w:val="o"/>
      <w:lvlJc w:val="left"/>
      <w:pPr>
        <w:ind w:left="4095" w:hanging="360"/>
      </w:pPr>
      <w:rPr>
        <w:rFonts w:ascii="Courier New" w:hAnsi="Courier New" w:cs="Courier New" w:hint="default"/>
      </w:rPr>
    </w:lvl>
    <w:lvl w:ilvl="5" w:tplc="04070005" w:tentative="1">
      <w:start w:val="1"/>
      <w:numFmt w:val="bullet"/>
      <w:lvlText w:val=""/>
      <w:lvlJc w:val="left"/>
      <w:pPr>
        <w:ind w:left="4815" w:hanging="360"/>
      </w:pPr>
      <w:rPr>
        <w:rFonts w:ascii="Wingdings" w:hAnsi="Wingdings" w:hint="default"/>
      </w:rPr>
    </w:lvl>
    <w:lvl w:ilvl="6" w:tplc="04070001" w:tentative="1">
      <w:start w:val="1"/>
      <w:numFmt w:val="bullet"/>
      <w:lvlText w:val=""/>
      <w:lvlJc w:val="left"/>
      <w:pPr>
        <w:ind w:left="5535" w:hanging="360"/>
      </w:pPr>
      <w:rPr>
        <w:rFonts w:ascii="Symbol" w:hAnsi="Symbol" w:hint="default"/>
      </w:rPr>
    </w:lvl>
    <w:lvl w:ilvl="7" w:tplc="04070003" w:tentative="1">
      <w:start w:val="1"/>
      <w:numFmt w:val="bullet"/>
      <w:lvlText w:val="o"/>
      <w:lvlJc w:val="left"/>
      <w:pPr>
        <w:ind w:left="6255" w:hanging="360"/>
      </w:pPr>
      <w:rPr>
        <w:rFonts w:ascii="Courier New" w:hAnsi="Courier New" w:cs="Courier New" w:hint="default"/>
      </w:rPr>
    </w:lvl>
    <w:lvl w:ilvl="8" w:tplc="04070005" w:tentative="1">
      <w:start w:val="1"/>
      <w:numFmt w:val="bullet"/>
      <w:lvlText w:val=""/>
      <w:lvlJc w:val="left"/>
      <w:pPr>
        <w:ind w:left="6975" w:hanging="360"/>
      </w:pPr>
      <w:rPr>
        <w:rFonts w:ascii="Wingdings" w:hAnsi="Wingdings" w:hint="default"/>
      </w:rPr>
    </w:lvl>
  </w:abstractNum>
  <w:abstractNum w:abstractNumId="4" w15:restartNumberingAfterBreak="0">
    <w:nsid w:val="1B1E7C4E"/>
    <w:multiLevelType w:val="hybridMultilevel"/>
    <w:tmpl w:val="9BFA4062"/>
    <w:lvl w:ilvl="0" w:tplc="16D42726">
      <w:start w:val="1"/>
      <w:numFmt w:val="decimal"/>
      <w:lvlText w:val="%1."/>
      <w:lvlJc w:val="left"/>
      <w:pPr>
        <w:ind w:left="705" w:hanging="390"/>
      </w:pPr>
      <w:rPr>
        <w:rFonts w:hint="default"/>
      </w:rPr>
    </w:lvl>
    <w:lvl w:ilvl="1" w:tplc="04070019" w:tentative="1">
      <w:start w:val="1"/>
      <w:numFmt w:val="lowerLetter"/>
      <w:lvlText w:val="%2."/>
      <w:lvlJc w:val="left"/>
      <w:pPr>
        <w:ind w:left="1395" w:hanging="360"/>
      </w:pPr>
    </w:lvl>
    <w:lvl w:ilvl="2" w:tplc="0407001B" w:tentative="1">
      <w:start w:val="1"/>
      <w:numFmt w:val="lowerRoman"/>
      <w:lvlText w:val="%3."/>
      <w:lvlJc w:val="right"/>
      <w:pPr>
        <w:ind w:left="2115" w:hanging="180"/>
      </w:pPr>
    </w:lvl>
    <w:lvl w:ilvl="3" w:tplc="0407000F" w:tentative="1">
      <w:start w:val="1"/>
      <w:numFmt w:val="decimal"/>
      <w:lvlText w:val="%4."/>
      <w:lvlJc w:val="left"/>
      <w:pPr>
        <w:ind w:left="2835" w:hanging="360"/>
      </w:pPr>
    </w:lvl>
    <w:lvl w:ilvl="4" w:tplc="04070019" w:tentative="1">
      <w:start w:val="1"/>
      <w:numFmt w:val="lowerLetter"/>
      <w:lvlText w:val="%5."/>
      <w:lvlJc w:val="left"/>
      <w:pPr>
        <w:ind w:left="3555" w:hanging="360"/>
      </w:pPr>
    </w:lvl>
    <w:lvl w:ilvl="5" w:tplc="0407001B" w:tentative="1">
      <w:start w:val="1"/>
      <w:numFmt w:val="lowerRoman"/>
      <w:lvlText w:val="%6."/>
      <w:lvlJc w:val="right"/>
      <w:pPr>
        <w:ind w:left="4275" w:hanging="180"/>
      </w:pPr>
    </w:lvl>
    <w:lvl w:ilvl="6" w:tplc="0407000F" w:tentative="1">
      <w:start w:val="1"/>
      <w:numFmt w:val="decimal"/>
      <w:lvlText w:val="%7."/>
      <w:lvlJc w:val="left"/>
      <w:pPr>
        <w:ind w:left="4995" w:hanging="360"/>
      </w:pPr>
    </w:lvl>
    <w:lvl w:ilvl="7" w:tplc="04070019" w:tentative="1">
      <w:start w:val="1"/>
      <w:numFmt w:val="lowerLetter"/>
      <w:lvlText w:val="%8."/>
      <w:lvlJc w:val="left"/>
      <w:pPr>
        <w:ind w:left="5715" w:hanging="360"/>
      </w:pPr>
    </w:lvl>
    <w:lvl w:ilvl="8" w:tplc="0407001B" w:tentative="1">
      <w:start w:val="1"/>
      <w:numFmt w:val="lowerRoman"/>
      <w:lvlText w:val="%9."/>
      <w:lvlJc w:val="right"/>
      <w:pPr>
        <w:ind w:left="6435" w:hanging="180"/>
      </w:pPr>
    </w:lvl>
  </w:abstractNum>
  <w:abstractNum w:abstractNumId="5" w15:restartNumberingAfterBreak="0">
    <w:nsid w:val="1FC50A70"/>
    <w:multiLevelType w:val="hybridMultilevel"/>
    <w:tmpl w:val="56B01596"/>
    <w:lvl w:ilvl="0" w:tplc="7DF0D39E">
      <w:start w:val="1"/>
      <w:numFmt w:val="bullet"/>
      <w:lvlText w:val="•"/>
      <w:lvlJc w:val="left"/>
      <w:pPr>
        <w:ind w:left="855"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CE10295"/>
    <w:multiLevelType w:val="hybridMultilevel"/>
    <w:tmpl w:val="88DE45B0"/>
    <w:lvl w:ilvl="0" w:tplc="7DF0D39E">
      <w:start w:val="1"/>
      <w:numFmt w:val="bullet"/>
      <w:lvlText w:val="•"/>
      <w:lvlJc w:val="left"/>
      <w:pPr>
        <w:ind w:left="855"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7627C68"/>
    <w:multiLevelType w:val="hybridMultilevel"/>
    <w:tmpl w:val="EB52543E"/>
    <w:lvl w:ilvl="0" w:tplc="04070001">
      <w:start w:val="1"/>
      <w:numFmt w:val="bullet"/>
      <w:lvlText w:val=""/>
      <w:lvlJc w:val="left"/>
      <w:pPr>
        <w:ind w:left="1215" w:hanging="360"/>
      </w:pPr>
      <w:rPr>
        <w:rFonts w:ascii="Symbol" w:hAnsi="Symbol" w:hint="default"/>
      </w:rPr>
    </w:lvl>
    <w:lvl w:ilvl="1" w:tplc="04070003" w:tentative="1">
      <w:start w:val="1"/>
      <w:numFmt w:val="bullet"/>
      <w:lvlText w:val="o"/>
      <w:lvlJc w:val="left"/>
      <w:pPr>
        <w:ind w:left="1935" w:hanging="360"/>
      </w:pPr>
      <w:rPr>
        <w:rFonts w:ascii="Courier New" w:hAnsi="Courier New" w:cs="Courier New" w:hint="default"/>
      </w:rPr>
    </w:lvl>
    <w:lvl w:ilvl="2" w:tplc="04070005" w:tentative="1">
      <w:start w:val="1"/>
      <w:numFmt w:val="bullet"/>
      <w:lvlText w:val=""/>
      <w:lvlJc w:val="left"/>
      <w:pPr>
        <w:ind w:left="2655" w:hanging="360"/>
      </w:pPr>
      <w:rPr>
        <w:rFonts w:ascii="Wingdings" w:hAnsi="Wingdings" w:hint="default"/>
      </w:rPr>
    </w:lvl>
    <w:lvl w:ilvl="3" w:tplc="04070001" w:tentative="1">
      <w:start w:val="1"/>
      <w:numFmt w:val="bullet"/>
      <w:lvlText w:val=""/>
      <w:lvlJc w:val="left"/>
      <w:pPr>
        <w:ind w:left="3375" w:hanging="360"/>
      </w:pPr>
      <w:rPr>
        <w:rFonts w:ascii="Symbol" w:hAnsi="Symbol" w:hint="default"/>
      </w:rPr>
    </w:lvl>
    <w:lvl w:ilvl="4" w:tplc="04070003" w:tentative="1">
      <w:start w:val="1"/>
      <w:numFmt w:val="bullet"/>
      <w:lvlText w:val="o"/>
      <w:lvlJc w:val="left"/>
      <w:pPr>
        <w:ind w:left="4095" w:hanging="360"/>
      </w:pPr>
      <w:rPr>
        <w:rFonts w:ascii="Courier New" w:hAnsi="Courier New" w:cs="Courier New" w:hint="default"/>
      </w:rPr>
    </w:lvl>
    <w:lvl w:ilvl="5" w:tplc="04070005" w:tentative="1">
      <w:start w:val="1"/>
      <w:numFmt w:val="bullet"/>
      <w:lvlText w:val=""/>
      <w:lvlJc w:val="left"/>
      <w:pPr>
        <w:ind w:left="4815" w:hanging="360"/>
      </w:pPr>
      <w:rPr>
        <w:rFonts w:ascii="Wingdings" w:hAnsi="Wingdings" w:hint="default"/>
      </w:rPr>
    </w:lvl>
    <w:lvl w:ilvl="6" w:tplc="04070001" w:tentative="1">
      <w:start w:val="1"/>
      <w:numFmt w:val="bullet"/>
      <w:lvlText w:val=""/>
      <w:lvlJc w:val="left"/>
      <w:pPr>
        <w:ind w:left="5535" w:hanging="360"/>
      </w:pPr>
      <w:rPr>
        <w:rFonts w:ascii="Symbol" w:hAnsi="Symbol" w:hint="default"/>
      </w:rPr>
    </w:lvl>
    <w:lvl w:ilvl="7" w:tplc="04070003" w:tentative="1">
      <w:start w:val="1"/>
      <w:numFmt w:val="bullet"/>
      <w:lvlText w:val="o"/>
      <w:lvlJc w:val="left"/>
      <w:pPr>
        <w:ind w:left="6255" w:hanging="360"/>
      </w:pPr>
      <w:rPr>
        <w:rFonts w:ascii="Courier New" w:hAnsi="Courier New" w:cs="Courier New" w:hint="default"/>
      </w:rPr>
    </w:lvl>
    <w:lvl w:ilvl="8" w:tplc="04070005" w:tentative="1">
      <w:start w:val="1"/>
      <w:numFmt w:val="bullet"/>
      <w:lvlText w:val=""/>
      <w:lvlJc w:val="left"/>
      <w:pPr>
        <w:ind w:left="6975" w:hanging="360"/>
      </w:pPr>
      <w:rPr>
        <w:rFonts w:ascii="Wingdings" w:hAnsi="Wingdings" w:hint="default"/>
      </w:rPr>
    </w:lvl>
  </w:abstractNum>
  <w:abstractNum w:abstractNumId="8" w15:restartNumberingAfterBreak="0">
    <w:nsid w:val="3A2E360A"/>
    <w:multiLevelType w:val="hybridMultilevel"/>
    <w:tmpl w:val="9CCCA79A"/>
    <w:lvl w:ilvl="0" w:tplc="7DF0D39E">
      <w:start w:val="1"/>
      <w:numFmt w:val="bullet"/>
      <w:lvlText w:val="•"/>
      <w:lvlJc w:val="left"/>
      <w:pPr>
        <w:ind w:left="855" w:hanging="360"/>
      </w:pPr>
      <w:rPr>
        <w:rFonts w:ascii="Arial" w:eastAsia="Times New Roman" w:hAnsi="Arial" w:cs="Arial" w:hint="default"/>
      </w:rPr>
    </w:lvl>
    <w:lvl w:ilvl="1" w:tplc="04070003" w:tentative="1">
      <w:start w:val="1"/>
      <w:numFmt w:val="bullet"/>
      <w:lvlText w:val="o"/>
      <w:lvlJc w:val="left"/>
      <w:pPr>
        <w:ind w:left="1575" w:hanging="360"/>
      </w:pPr>
      <w:rPr>
        <w:rFonts w:ascii="Courier New" w:hAnsi="Courier New" w:cs="Courier New" w:hint="default"/>
      </w:rPr>
    </w:lvl>
    <w:lvl w:ilvl="2" w:tplc="04070005" w:tentative="1">
      <w:start w:val="1"/>
      <w:numFmt w:val="bullet"/>
      <w:lvlText w:val=""/>
      <w:lvlJc w:val="left"/>
      <w:pPr>
        <w:ind w:left="2295" w:hanging="360"/>
      </w:pPr>
      <w:rPr>
        <w:rFonts w:ascii="Wingdings" w:hAnsi="Wingdings" w:hint="default"/>
      </w:rPr>
    </w:lvl>
    <w:lvl w:ilvl="3" w:tplc="04070001" w:tentative="1">
      <w:start w:val="1"/>
      <w:numFmt w:val="bullet"/>
      <w:lvlText w:val=""/>
      <w:lvlJc w:val="left"/>
      <w:pPr>
        <w:ind w:left="3015" w:hanging="360"/>
      </w:pPr>
      <w:rPr>
        <w:rFonts w:ascii="Symbol" w:hAnsi="Symbol" w:hint="default"/>
      </w:rPr>
    </w:lvl>
    <w:lvl w:ilvl="4" w:tplc="04070003" w:tentative="1">
      <w:start w:val="1"/>
      <w:numFmt w:val="bullet"/>
      <w:lvlText w:val="o"/>
      <w:lvlJc w:val="left"/>
      <w:pPr>
        <w:ind w:left="3735" w:hanging="360"/>
      </w:pPr>
      <w:rPr>
        <w:rFonts w:ascii="Courier New" w:hAnsi="Courier New" w:cs="Courier New" w:hint="default"/>
      </w:rPr>
    </w:lvl>
    <w:lvl w:ilvl="5" w:tplc="04070005" w:tentative="1">
      <w:start w:val="1"/>
      <w:numFmt w:val="bullet"/>
      <w:lvlText w:val=""/>
      <w:lvlJc w:val="left"/>
      <w:pPr>
        <w:ind w:left="4455" w:hanging="360"/>
      </w:pPr>
      <w:rPr>
        <w:rFonts w:ascii="Wingdings" w:hAnsi="Wingdings" w:hint="default"/>
      </w:rPr>
    </w:lvl>
    <w:lvl w:ilvl="6" w:tplc="04070001" w:tentative="1">
      <w:start w:val="1"/>
      <w:numFmt w:val="bullet"/>
      <w:lvlText w:val=""/>
      <w:lvlJc w:val="left"/>
      <w:pPr>
        <w:ind w:left="5175" w:hanging="360"/>
      </w:pPr>
      <w:rPr>
        <w:rFonts w:ascii="Symbol" w:hAnsi="Symbol" w:hint="default"/>
      </w:rPr>
    </w:lvl>
    <w:lvl w:ilvl="7" w:tplc="04070003" w:tentative="1">
      <w:start w:val="1"/>
      <w:numFmt w:val="bullet"/>
      <w:lvlText w:val="o"/>
      <w:lvlJc w:val="left"/>
      <w:pPr>
        <w:ind w:left="5895" w:hanging="360"/>
      </w:pPr>
      <w:rPr>
        <w:rFonts w:ascii="Courier New" w:hAnsi="Courier New" w:cs="Courier New" w:hint="default"/>
      </w:rPr>
    </w:lvl>
    <w:lvl w:ilvl="8" w:tplc="04070005" w:tentative="1">
      <w:start w:val="1"/>
      <w:numFmt w:val="bullet"/>
      <w:lvlText w:val=""/>
      <w:lvlJc w:val="left"/>
      <w:pPr>
        <w:ind w:left="6615" w:hanging="360"/>
      </w:pPr>
      <w:rPr>
        <w:rFonts w:ascii="Wingdings" w:hAnsi="Wingdings" w:hint="default"/>
      </w:rPr>
    </w:lvl>
  </w:abstractNum>
  <w:abstractNum w:abstractNumId="9" w15:restartNumberingAfterBreak="0">
    <w:nsid w:val="3FAA16A8"/>
    <w:multiLevelType w:val="hybridMultilevel"/>
    <w:tmpl w:val="A1CCA0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5370E2B"/>
    <w:multiLevelType w:val="hybridMultilevel"/>
    <w:tmpl w:val="6106973A"/>
    <w:lvl w:ilvl="0" w:tplc="7DF0D39E">
      <w:start w:val="1"/>
      <w:numFmt w:val="bullet"/>
      <w:lvlText w:val="•"/>
      <w:lvlJc w:val="left"/>
      <w:pPr>
        <w:ind w:left="1350" w:hanging="360"/>
      </w:pPr>
      <w:rPr>
        <w:rFonts w:ascii="Arial" w:eastAsia="Times New Roman" w:hAnsi="Arial" w:cs="Arial" w:hint="default"/>
      </w:rPr>
    </w:lvl>
    <w:lvl w:ilvl="1" w:tplc="04070003" w:tentative="1">
      <w:start w:val="1"/>
      <w:numFmt w:val="bullet"/>
      <w:lvlText w:val="o"/>
      <w:lvlJc w:val="left"/>
      <w:pPr>
        <w:ind w:left="1935" w:hanging="360"/>
      </w:pPr>
      <w:rPr>
        <w:rFonts w:ascii="Courier New" w:hAnsi="Courier New" w:cs="Courier New" w:hint="default"/>
      </w:rPr>
    </w:lvl>
    <w:lvl w:ilvl="2" w:tplc="04070005" w:tentative="1">
      <w:start w:val="1"/>
      <w:numFmt w:val="bullet"/>
      <w:lvlText w:val=""/>
      <w:lvlJc w:val="left"/>
      <w:pPr>
        <w:ind w:left="2655" w:hanging="360"/>
      </w:pPr>
      <w:rPr>
        <w:rFonts w:ascii="Wingdings" w:hAnsi="Wingdings" w:hint="default"/>
      </w:rPr>
    </w:lvl>
    <w:lvl w:ilvl="3" w:tplc="04070001" w:tentative="1">
      <w:start w:val="1"/>
      <w:numFmt w:val="bullet"/>
      <w:lvlText w:val=""/>
      <w:lvlJc w:val="left"/>
      <w:pPr>
        <w:ind w:left="3375" w:hanging="360"/>
      </w:pPr>
      <w:rPr>
        <w:rFonts w:ascii="Symbol" w:hAnsi="Symbol" w:hint="default"/>
      </w:rPr>
    </w:lvl>
    <w:lvl w:ilvl="4" w:tplc="04070003" w:tentative="1">
      <w:start w:val="1"/>
      <w:numFmt w:val="bullet"/>
      <w:lvlText w:val="o"/>
      <w:lvlJc w:val="left"/>
      <w:pPr>
        <w:ind w:left="4095" w:hanging="360"/>
      </w:pPr>
      <w:rPr>
        <w:rFonts w:ascii="Courier New" w:hAnsi="Courier New" w:cs="Courier New" w:hint="default"/>
      </w:rPr>
    </w:lvl>
    <w:lvl w:ilvl="5" w:tplc="04070005" w:tentative="1">
      <w:start w:val="1"/>
      <w:numFmt w:val="bullet"/>
      <w:lvlText w:val=""/>
      <w:lvlJc w:val="left"/>
      <w:pPr>
        <w:ind w:left="4815" w:hanging="360"/>
      </w:pPr>
      <w:rPr>
        <w:rFonts w:ascii="Wingdings" w:hAnsi="Wingdings" w:hint="default"/>
      </w:rPr>
    </w:lvl>
    <w:lvl w:ilvl="6" w:tplc="04070001" w:tentative="1">
      <w:start w:val="1"/>
      <w:numFmt w:val="bullet"/>
      <w:lvlText w:val=""/>
      <w:lvlJc w:val="left"/>
      <w:pPr>
        <w:ind w:left="5535" w:hanging="360"/>
      </w:pPr>
      <w:rPr>
        <w:rFonts w:ascii="Symbol" w:hAnsi="Symbol" w:hint="default"/>
      </w:rPr>
    </w:lvl>
    <w:lvl w:ilvl="7" w:tplc="04070003" w:tentative="1">
      <w:start w:val="1"/>
      <w:numFmt w:val="bullet"/>
      <w:lvlText w:val="o"/>
      <w:lvlJc w:val="left"/>
      <w:pPr>
        <w:ind w:left="6255" w:hanging="360"/>
      </w:pPr>
      <w:rPr>
        <w:rFonts w:ascii="Courier New" w:hAnsi="Courier New" w:cs="Courier New" w:hint="default"/>
      </w:rPr>
    </w:lvl>
    <w:lvl w:ilvl="8" w:tplc="04070005" w:tentative="1">
      <w:start w:val="1"/>
      <w:numFmt w:val="bullet"/>
      <w:lvlText w:val=""/>
      <w:lvlJc w:val="left"/>
      <w:pPr>
        <w:ind w:left="6975" w:hanging="360"/>
      </w:pPr>
      <w:rPr>
        <w:rFonts w:ascii="Wingdings" w:hAnsi="Wingdings" w:hint="default"/>
      </w:rPr>
    </w:lvl>
  </w:abstractNum>
  <w:abstractNum w:abstractNumId="11" w15:restartNumberingAfterBreak="0">
    <w:nsid w:val="60305CCD"/>
    <w:multiLevelType w:val="hybridMultilevel"/>
    <w:tmpl w:val="C922CD20"/>
    <w:lvl w:ilvl="0" w:tplc="7DF0D39E">
      <w:start w:val="1"/>
      <w:numFmt w:val="bullet"/>
      <w:lvlText w:val="•"/>
      <w:lvlJc w:val="left"/>
      <w:pPr>
        <w:ind w:left="855"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97608FC"/>
    <w:multiLevelType w:val="hybridMultilevel"/>
    <w:tmpl w:val="D714C1D6"/>
    <w:lvl w:ilvl="0" w:tplc="7DF0D39E">
      <w:start w:val="1"/>
      <w:numFmt w:val="bullet"/>
      <w:lvlText w:val="•"/>
      <w:lvlJc w:val="left"/>
      <w:pPr>
        <w:ind w:left="1350" w:hanging="360"/>
      </w:pPr>
      <w:rPr>
        <w:rFonts w:ascii="Arial" w:eastAsia="Times New Roman" w:hAnsi="Arial" w:cs="Arial" w:hint="default"/>
      </w:rPr>
    </w:lvl>
    <w:lvl w:ilvl="1" w:tplc="04070003" w:tentative="1">
      <w:start w:val="1"/>
      <w:numFmt w:val="bullet"/>
      <w:lvlText w:val="o"/>
      <w:lvlJc w:val="left"/>
      <w:pPr>
        <w:ind w:left="1935" w:hanging="360"/>
      </w:pPr>
      <w:rPr>
        <w:rFonts w:ascii="Courier New" w:hAnsi="Courier New" w:cs="Courier New" w:hint="default"/>
      </w:rPr>
    </w:lvl>
    <w:lvl w:ilvl="2" w:tplc="04070005" w:tentative="1">
      <w:start w:val="1"/>
      <w:numFmt w:val="bullet"/>
      <w:lvlText w:val=""/>
      <w:lvlJc w:val="left"/>
      <w:pPr>
        <w:ind w:left="2655" w:hanging="360"/>
      </w:pPr>
      <w:rPr>
        <w:rFonts w:ascii="Wingdings" w:hAnsi="Wingdings" w:hint="default"/>
      </w:rPr>
    </w:lvl>
    <w:lvl w:ilvl="3" w:tplc="04070001" w:tentative="1">
      <w:start w:val="1"/>
      <w:numFmt w:val="bullet"/>
      <w:lvlText w:val=""/>
      <w:lvlJc w:val="left"/>
      <w:pPr>
        <w:ind w:left="3375" w:hanging="360"/>
      </w:pPr>
      <w:rPr>
        <w:rFonts w:ascii="Symbol" w:hAnsi="Symbol" w:hint="default"/>
      </w:rPr>
    </w:lvl>
    <w:lvl w:ilvl="4" w:tplc="04070003" w:tentative="1">
      <w:start w:val="1"/>
      <w:numFmt w:val="bullet"/>
      <w:lvlText w:val="o"/>
      <w:lvlJc w:val="left"/>
      <w:pPr>
        <w:ind w:left="4095" w:hanging="360"/>
      </w:pPr>
      <w:rPr>
        <w:rFonts w:ascii="Courier New" w:hAnsi="Courier New" w:cs="Courier New" w:hint="default"/>
      </w:rPr>
    </w:lvl>
    <w:lvl w:ilvl="5" w:tplc="04070005" w:tentative="1">
      <w:start w:val="1"/>
      <w:numFmt w:val="bullet"/>
      <w:lvlText w:val=""/>
      <w:lvlJc w:val="left"/>
      <w:pPr>
        <w:ind w:left="4815" w:hanging="360"/>
      </w:pPr>
      <w:rPr>
        <w:rFonts w:ascii="Wingdings" w:hAnsi="Wingdings" w:hint="default"/>
      </w:rPr>
    </w:lvl>
    <w:lvl w:ilvl="6" w:tplc="04070001" w:tentative="1">
      <w:start w:val="1"/>
      <w:numFmt w:val="bullet"/>
      <w:lvlText w:val=""/>
      <w:lvlJc w:val="left"/>
      <w:pPr>
        <w:ind w:left="5535" w:hanging="360"/>
      </w:pPr>
      <w:rPr>
        <w:rFonts w:ascii="Symbol" w:hAnsi="Symbol" w:hint="default"/>
      </w:rPr>
    </w:lvl>
    <w:lvl w:ilvl="7" w:tplc="04070003" w:tentative="1">
      <w:start w:val="1"/>
      <w:numFmt w:val="bullet"/>
      <w:lvlText w:val="o"/>
      <w:lvlJc w:val="left"/>
      <w:pPr>
        <w:ind w:left="6255" w:hanging="360"/>
      </w:pPr>
      <w:rPr>
        <w:rFonts w:ascii="Courier New" w:hAnsi="Courier New" w:cs="Courier New" w:hint="default"/>
      </w:rPr>
    </w:lvl>
    <w:lvl w:ilvl="8" w:tplc="04070005" w:tentative="1">
      <w:start w:val="1"/>
      <w:numFmt w:val="bullet"/>
      <w:lvlText w:val=""/>
      <w:lvlJc w:val="left"/>
      <w:pPr>
        <w:ind w:left="6975" w:hanging="360"/>
      </w:pPr>
      <w:rPr>
        <w:rFonts w:ascii="Wingdings" w:hAnsi="Wingdings" w:hint="default"/>
      </w:rPr>
    </w:lvl>
  </w:abstractNum>
  <w:num w:numId="1" w16cid:durableId="248662912">
    <w:abstractNumId w:val="9"/>
  </w:num>
  <w:num w:numId="2" w16cid:durableId="473302367">
    <w:abstractNumId w:val="4"/>
  </w:num>
  <w:num w:numId="3" w16cid:durableId="1620456245">
    <w:abstractNumId w:val="7"/>
  </w:num>
  <w:num w:numId="4" w16cid:durableId="1356887114">
    <w:abstractNumId w:val="8"/>
  </w:num>
  <w:num w:numId="5" w16cid:durableId="52580300">
    <w:abstractNumId w:val="1"/>
  </w:num>
  <w:num w:numId="6" w16cid:durableId="2051221379">
    <w:abstractNumId w:val="0"/>
  </w:num>
  <w:num w:numId="7" w16cid:durableId="1129860289">
    <w:abstractNumId w:val="10"/>
  </w:num>
  <w:num w:numId="8" w16cid:durableId="1680349842">
    <w:abstractNumId w:val="2"/>
  </w:num>
  <w:num w:numId="9" w16cid:durableId="1726638029">
    <w:abstractNumId w:val="12"/>
  </w:num>
  <w:num w:numId="10" w16cid:durableId="1793017607">
    <w:abstractNumId w:val="5"/>
  </w:num>
  <w:num w:numId="11" w16cid:durableId="219288690">
    <w:abstractNumId w:val="3"/>
  </w:num>
  <w:num w:numId="12" w16cid:durableId="1636250451">
    <w:abstractNumId w:val="6"/>
  </w:num>
  <w:num w:numId="13" w16cid:durableId="10711505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DD"/>
    <w:rsid w:val="002D189D"/>
    <w:rsid w:val="002E7512"/>
    <w:rsid w:val="004D50F9"/>
    <w:rsid w:val="00634B21"/>
    <w:rsid w:val="006C2B25"/>
    <w:rsid w:val="00B81CA7"/>
    <w:rsid w:val="00EE376C"/>
    <w:rsid w:val="00F30ADD"/>
    <w:rsid w:val="00F43253"/>
    <w:rsid w:val="00F678C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06BEE"/>
  <w15:chartTrackingRefBased/>
  <w15:docId w15:val="{A21A73CD-FDB6-AD4B-B3D4-C1EDD386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30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F30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30AD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30AD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30AD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30AD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30AD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30AD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30AD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0AD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F30AD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30AD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30AD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30AD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30AD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30AD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30AD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30ADD"/>
    <w:rPr>
      <w:rFonts w:eastAsiaTheme="majorEastAsia" w:cstheme="majorBidi"/>
      <w:color w:val="272727" w:themeColor="text1" w:themeTint="D8"/>
    </w:rPr>
  </w:style>
  <w:style w:type="paragraph" w:styleId="Titel">
    <w:name w:val="Title"/>
    <w:basedOn w:val="Standard"/>
    <w:next w:val="Standard"/>
    <w:link w:val="TitelZchn"/>
    <w:uiPriority w:val="10"/>
    <w:qFormat/>
    <w:rsid w:val="00F30AD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30AD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30ADD"/>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30AD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30ADD"/>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30ADD"/>
    <w:rPr>
      <w:i/>
      <w:iCs/>
      <w:color w:val="404040" w:themeColor="text1" w:themeTint="BF"/>
    </w:rPr>
  </w:style>
  <w:style w:type="paragraph" w:styleId="Listenabsatz">
    <w:name w:val="List Paragraph"/>
    <w:basedOn w:val="Standard"/>
    <w:uiPriority w:val="34"/>
    <w:qFormat/>
    <w:rsid w:val="00F30ADD"/>
    <w:pPr>
      <w:ind w:left="720"/>
      <w:contextualSpacing/>
    </w:pPr>
  </w:style>
  <w:style w:type="character" w:styleId="IntensiveHervorhebung">
    <w:name w:val="Intense Emphasis"/>
    <w:basedOn w:val="Absatz-Standardschriftart"/>
    <w:uiPriority w:val="21"/>
    <w:qFormat/>
    <w:rsid w:val="00F30ADD"/>
    <w:rPr>
      <w:i/>
      <w:iCs/>
      <w:color w:val="0F4761" w:themeColor="accent1" w:themeShade="BF"/>
    </w:rPr>
  </w:style>
  <w:style w:type="paragraph" w:styleId="IntensivesZitat">
    <w:name w:val="Intense Quote"/>
    <w:basedOn w:val="Standard"/>
    <w:next w:val="Standard"/>
    <w:link w:val="IntensivesZitatZchn"/>
    <w:uiPriority w:val="30"/>
    <w:qFormat/>
    <w:rsid w:val="00F30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30ADD"/>
    <w:rPr>
      <w:i/>
      <w:iCs/>
      <w:color w:val="0F4761" w:themeColor="accent1" w:themeShade="BF"/>
    </w:rPr>
  </w:style>
  <w:style w:type="character" w:styleId="IntensiverVerweis">
    <w:name w:val="Intense Reference"/>
    <w:basedOn w:val="Absatz-Standardschriftart"/>
    <w:uiPriority w:val="32"/>
    <w:qFormat/>
    <w:rsid w:val="00F30ADD"/>
    <w:rPr>
      <w:b/>
      <w:bCs/>
      <w:smallCaps/>
      <w:color w:val="0F4761" w:themeColor="accent1" w:themeShade="BF"/>
      <w:spacing w:val="5"/>
    </w:rPr>
  </w:style>
  <w:style w:type="paragraph" w:customStyle="1" w:styleId="p1">
    <w:name w:val="p1"/>
    <w:basedOn w:val="Standard"/>
    <w:rsid w:val="00F30ADD"/>
    <w:rPr>
      <w:rFonts w:ascii=".AppleSystemUIFont" w:eastAsia="Times New Roman" w:hAnsi=".AppleSystemUIFont" w:cs="Times New Roman"/>
      <w:color w:val="0E0E0E"/>
      <w:kern w:val="0"/>
      <w:sz w:val="26"/>
      <w:szCs w:val="26"/>
      <w:lang w:eastAsia="de-DE"/>
      <w14:ligatures w14:val="none"/>
    </w:rPr>
  </w:style>
  <w:style w:type="paragraph" w:customStyle="1" w:styleId="p2">
    <w:name w:val="p2"/>
    <w:basedOn w:val="Standard"/>
    <w:rsid w:val="00F30ADD"/>
    <w:rPr>
      <w:rFonts w:ascii="Times New Roman" w:eastAsia="Times New Roman" w:hAnsi="Times New Roman" w:cs="Times New Roman"/>
      <w:kern w:val="0"/>
      <w:lang w:eastAsia="de-DE"/>
      <w14:ligatures w14:val="none"/>
    </w:rPr>
  </w:style>
  <w:style w:type="paragraph" w:customStyle="1" w:styleId="p3">
    <w:name w:val="p3"/>
    <w:basedOn w:val="Standard"/>
    <w:rsid w:val="00F30ADD"/>
    <w:rPr>
      <w:rFonts w:ascii=".AppleSystemUIFont" w:eastAsia="Times New Roman" w:hAnsi=".AppleSystemUIFont" w:cs="Times New Roman"/>
      <w:color w:val="0E0E0E"/>
      <w:kern w:val="0"/>
      <w:sz w:val="26"/>
      <w:szCs w:val="26"/>
      <w:lang w:eastAsia="de-DE"/>
      <w14:ligatures w14:val="none"/>
    </w:rPr>
  </w:style>
  <w:style w:type="paragraph" w:customStyle="1" w:styleId="p4">
    <w:name w:val="p4"/>
    <w:basedOn w:val="Standard"/>
    <w:rsid w:val="00F30ADD"/>
    <w:rPr>
      <w:rFonts w:ascii=".AppleSystemUIFont" w:eastAsia="Times New Roman" w:hAnsi=".AppleSystemUIFont" w:cs="Times New Roman"/>
      <w:color w:val="0E0E0E"/>
      <w:kern w:val="0"/>
      <w:sz w:val="21"/>
      <w:szCs w:val="21"/>
      <w:lang w:eastAsia="de-DE"/>
      <w14:ligatures w14:val="none"/>
    </w:rPr>
  </w:style>
  <w:style w:type="paragraph" w:customStyle="1" w:styleId="p5">
    <w:name w:val="p5"/>
    <w:basedOn w:val="Standard"/>
    <w:rsid w:val="00F30ADD"/>
    <w:rPr>
      <w:rFonts w:ascii=".AppleSystemUIFont" w:eastAsia="Times New Roman" w:hAnsi=".AppleSystemUIFont" w:cs="Times New Roman"/>
      <w:color w:val="0E0E0E"/>
      <w:kern w:val="0"/>
      <w:sz w:val="21"/>
      <w:szCs w:val="21"/>
      <w:lang w:eastAsia="de-DE"/>
      <w14:ligatures w14:val="none"/>
    </w:rPr>
  </w:style>
  <w:style w:type="paragraph" w:customStyle="1" w:styleId="p6">
    <w:name w:val="p6"/>
    <w:basedOn w:val="Standard"/>
    <w:rsid w:val="00F30ADD"/>
    <w:pPr>
      <w:spacing w:before="180"/>
      <w:ind w:left="315" w:hanging="315"/>
    </w:pPr>
    <w:rPr>
      <w:rFonts w:ascii=".AppleSystemUIFont" w:eastAsia="Times New Roman" w:hAnsi=".AppleSystemUIFont" w:cs="Times New Roman"/>
      <w:color w:val="0E0E0E"/>
      <w:kern w:val="0"/>
      <w:sz w:val="21"/>
      <w:szCs w:val="21"/>
      <w:lang w:eastAsia="de-DE"/>
      <w14:ligatures w14:val="none"/>
    </w:rPr>
  </w:style>
  <w:style w:type="paragraph" w:customStyle="1" w:styleId="p7">
    <w:name w:val="p7"/>
    <w:basedOn w:val="Standard"/>
    <w:rsid w:val="00F30ADD"/>
    <w:pPr>
      <w:spacing w:before="180"/>
      <w:ind w:left="495" w:hanging="495"/>
    </w:pPr>
    <w:rPr>
      <w:rFonts w:ascii=".AppleSystemUIFont" w:eastAsia="Times New Roman" w:hAnsi=".AppleSystemUIFont" w:cs="Times New Roman"/>
      <w:color w:val="0E0E0E"/>
      <w:kern w:val="0"/>
      <w:sz w:val="21"/>
      <w:szCs w:val="21"/>
      <w:lang w:eastAsia="de-DE"/>
      <w14:ligatures w14:val="none"/>
    </w:rPr>
  </w:style>
  <w:style w:type="paragraph" w:customStyle="1" w:styleId="p8">
    <w:name w:val="p8"/>
    <w:basedOn w:val="Standard"/>
    <w:rsid w:val="00F30ADD"/>
    <w:rPr>
      <w:rFonts w:ascii=".AppleSystemUIFont" w:eastAsia="Times New Roman" w:hAnsi=".AppleSystemUIFont" w:cs="Times New Roman"/>
      <w:color w:val="0E0E0E"/>
      <w:kern w:val="0"/>
      <w:sz w:val="20"/>
      <w:szCs w:val="20"/>
      <w:lang w:eastAsia="de-DE"/>
      <w14:ligatures w14:val="none"/>
    </w:rPr>
  </w:style>
  <w:style w:type="paragraph" w:customStyle="1" w:styleId="p9">
    <w:name w:val="p9"/>
    <w:basedOn w:val="Standard"/>
    <w:rsid w:val="00F30ADD"/>
    <w:pPr>
      <w:spacing w:before="180"/>
      <w:ind w:left="195" w:hanging="195"/>
    </w:pPr>
    <w:rPr>
      <w:rFonts w:ascii=".AppleSystemUIFont" w:eastAsia="Times New Roman" w:hAnsi=".AppleSystemUIFont" w:cs="Times New Roman"/>
      <w:color w:val="0E0E0E"/>
      <w:kern w:val="0"/>
      <w:sz w:val="21"/>
      <w:szCs w:val="21"/>
      <w:lang w:eastAsia="de-DE"/>
      <w14:ligatures w14:val="none"/>
    </w:rPr>
  </w:style>
  <w:style w:type="character" w:customStyle="1" w:styleId="apple-tab-span">
    <w:name w:val="apple-tab-span"/>
    <w:basedOn w:val="Absatz-Standardschriftart"/>
    <w:rsid w:val="00F30ADD"/>
  </w:style>
  <w:style w:type="paragraph" w:styleId="Kopfzeile">
    <w:name w:val="header"/>
    <w:basedOn w:val="Standard"/>
    <w:link w:val="KopfzeileZchn"/>
    <w:uiPriority w:val="99"/>
    <w:unhideWhenUsed/>
    <w:rsid w:val="002D189D"/>
    <w:pPr>
      <w:tabs>
        <w:tab w:val="center" w:pos="4536"/>
        <w:tab w:val="right" w:pos="9072"/>
      </w:tabs>
    </w:pPr>
  </w:style>
  <w:style w:type="character" w:customStyle="1" w:styleId="KopfzeileZchn">
    <w:name w:val="Kopfzeile Zchn"/>
    <w:basedOn w:val="Absatz-Standardschriftart"/>
    <w:link w:val="Kopfzeile"/>
    <w:uiPriority w:val="99"/>
    <w:rsid w:val="002D189D"/>
  </w:style>
  <w:style w:type="paragraph" w:styleId="Fuzeile">
    <w:name w:val="footer"/>
    <w:basedOn w:val="Standard"/>
    <w:link w:val="FuzeileZchn"/>
    <w:uiPriority w:val="99"/>
    <w:unhideWhenUsed/>
    <w:rsid w:val="002D189D"/>
    <w:pPr>
      <w:tabs>
        <w:tab w:val="center" w:pos="4536"/>
        <w:tab w:val="right" w:pos="9072"/>
      </w:tabs>
    </w:pPr>
  </w:style>
  <w:style w:type="character" w:customStyle="1" w:styleId="FuzeileZchn">
    <w:name w:val="Fußzeile Zchn"/>
    <w:basedOn w:val="Absatz-Standardschriftart"/>
    <w:link w:val="Fuzeile"/>
    <w:uiPriority w:val="99"/>
    <w:rsid w:val="002D1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278053">
      <w:bodyDiv w:val="1"/>
      <w:marLeft w:val="0"/>
      <w:marRight w:val="0"/>
      <w:marTop w:val="0"/>
      <w:marBottom w:val="0"/>
      <w:divBdr>
        <w:top w:val="none" w:sz="0" w:space="0" w:color="auto"/>
        <w:left w:val="none" w:sz="0" w:space="0" w:color="auto"/>
        <w:bottom w:val="none" w:sz="0" w:space="0" w:color="auto"/>
        <w:right w:val="none" w:sz="0" w:space="0" w:color="auto"/>
      </w:divBdr>
    </w:div>
    <w:div w:id="212410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568</Words>
  <Characters>3580</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daniel.mrskos</dc:creator>
  <cp:keywords/>
  <dc:description/>
  <cp:lastModifiedBy>Julia Mrskos</cp:lastModifiedBy>
  <cp:revision>3</cp:revision>
  <dcterms:created xsi:type="dcterms:W3CDTF">2025-01-06T21:06:00Z</dcterms:created>
  <dcterms:modified xsi:type="dcterms:W3CDTF">2025-01-07T19:46:00Z</dcterms:modified>
</cp:coreProperties>
</file>