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i w:val="0"/>
          <w:sz w:val="24"/>
        </w:rPr>
        <w:t>PROJECT DOCUMENTATION</w:t>
      </w:r>
    </w:p>
    <w:p>
      <w:pPr>
        <w:jc w:val="center"/>
      </w:pPr>
      <w:r>
        <w:rPr>
          <w:b/>
          <w:i w:val="0"/>
          <w:color w:val="1F5C99"/>
          <w:sz w:val="50"/>
        </w:rPr>
        <w:t>UK DEFRA Emission Factor Explorer &amp; Carbon Calculator</w:t>
      </w:r>
    </w:p>
    <w:p>
      <w:pPr>
        <w:jc w:val="center"/>
      </w:pPr>
      <w:r>
        <w:rPr>
          <w:b w:val="0"/>
          <w:i/>
          <w:sz w:val="24"/>
        </w:rPr>
        <w:t>Data Cleaning · Exploratory Analysis · Carbon Calculator · Streamlit Dashboard</w:t>
      </w:r>
    </w:p>
    <w:p/>
    <w:p>
      <w:pPr>
        <w:jc w:val="center"/>
      </w:pPr>
      <w:r>
        <w:rPr>
          <w:b w:val="0"/>
          <w:i w:val="0"/>
          <w:sz w:val="22"/>
        </w:rPr>
        <w:t>Built on the UK DEFRA / BEIS Greenhouse Gas Conversion Factors 2026 dataset</w:t>
      </w:r>
    </w:p>
    <w:p/>
    <w:p/>
    <w:p/>
    <w:p/>
    <w:p/>
    <w:p/>
    <w:p>
      <w:pPr>
        <w:jc w:val="center"/>
      </w:pPr>
      <w:r>
        <w:rPr>
          <w:b w:val="0"/>
          <w:i w:val="0"/>
          <w:sz w:val="24"/>
        </w:rPr>
        <w:t>Author: Data Analyst</w:t>
      </w:r>
    </w:p>
    <w:p>
      <w:pPr>
        <w:jc w:val="center"/>
      </w:pPr>
      <w:r>
        <w:rPr>
          <w:b w:val="0"/>
          <w:i w:val="0"/>
          <w:sz w:val="24"/>
        </w:rPr>
        <w:t>Date: 24 September 2026</w:t>
      </w:r>
    </w:p>
    <w:p>
      <w:r>
        <w:br w:type="page"/>
      </w:r>
    </w:p>
    <w:p>
      <w:pPr>
        <w:pStyle w:val="Heading1"/>
      </w:pPr>
      <w:r>
        <w:rPr>
          <w:color w:val="1F5C99"/>
        </w:rPr>
        <w:t>Table of Contents</w:t>
      </w:r>
    </w:p>
    <w:p>
      <w:r>
        <w:fldChar w:fldCharType="begin"/>
        <w:instrText xml:space="preserve">TOC \o "1-2" \h \z \u</w:instrText>
        <w:fldChar w:fldCharType="separate"/>
        <w:t/>
        <w:fldChar w:fldCharType="end"/>
      </w:r>
    </w:p>
    <w:p>
      <w:r>
        <w:rPr>
          <w:b w:val="0"/>
          <w:i/>
          <w:sz w:val="18"/>
        </w:rPr>
        <w:t>If empty, right-click in Word → Update Field → Update entire table.</w:t>
      </w:r>
    </w:p>
    <w:p>
      <w:r>
        <w:br w:type="page"/>
      </w:r>
    </w:p>
    <w:p>
      <w:pPr>
        <w:pStyle w:val="Heading1"/>
      </w:pPr>
      <w:r>
        <w:rPr>
          <w:color w:val="1F5C99"/>
        </w:rPr>
        <w:t>1. Introduction</w:t>
      </w:r>
    </w:p>
    <w:p>
      <w:r>
        <w:rPr>
          <w:b w:val="0"/>
          <w:i w:val="0"/>
        </w:rPr>
        <w:t>The UK DEFRA Emission Factor Explorer &amp; Carbon Calculator is an end-to-end data-analytics project that transforms a raw UK government emission-factor export into a trustworthy, interactive decision tool. It combines a reproducible data-cleaning pipeline, a rigorous exploratory analysis, a validated carbon calculation engine, and a modern Streamlit dashboard, together with an automated analytical report.</w:t>
      </w:r>
    </w:p>
    <w:p>
      <w:r>
        <w:rPr>
          <w:b w:val="0"/>
          <w:i w:val="0"/>
        </w:rPr>
        <w:t>Every figure, table and insight presented in this document - and throughout the application - is derived directly from the uploaded dataset. No values are mocked or invented.</w:t>
      </w:r>
    </w:p>
    <w:p>
      <w:pPr>
        <w:pStyle w:val="Heading1"/>
      </w:pPr>
      <w:r>
        <w:rPr>
          <w:color w:val="1F5C99"/>
        </w:rPr>
        <w:t>2. Objectives</w:t>
      </w:r>
    </w:p>
    <w:p>
      <w:pPr>
        <w:pStyle w:val="ListBullet"/>
      </w:pPr>
      <w:r>
        <w:t>Produce a clean, reproducible dataset with a transparent data-quality report.</w:t>
      </w:r>
    </w:p>
    <w:p>
      <w:pPr>
        <w:pStyle w:val="ListBullet"/>
      </w:pPr>
      <w:r>
        <w:t>Explore the emission factors interactively while preventing unit-incompatibility errors.</w:t>
      </w:r>
    </w:p>
    <w:p>
      <w:pPr>
        <w:pStyle w:val="ListBullet"/>
      </w:pPr>
      <w:r>
        <w:t>Deliver a validated, unit-aware carbon emission calculator.</w:t>
      </w:r>
    </w:p>
    <w:p>
      <w:pPr>
        <w:pStyle w:val="ListBullet"/>
      </w:pPr>
      <w:r>
        <w:t>Ship a modern, responsive dashboard suitable for a professional Data Analyst portfolio.</w:t>
      </w:r>
    </w:p>
    <w:p>
      <w:pPr>
        <w:pStyle w:val="ListBullet"/>
      </w:pPr>
      <w:r>
        <w:t>Automate generation of chart-rich documentation and analysis reports.</w:t>
      </w:r>
    </w:p>
    <w:p>
      <w:pPr>
        <w:pStyle w:val="Heading1"/>
      </w:pPr>
      <w:r>
        <w:rPr>
          <w:color w:val="1F5C99"/>
        </w:rPr>
        <w:t>3. Problem Statement</w:t>
      </w:r>
    </w:p>
    <w:p>
      <w:r>
        <w:rPr>
          <w:b w:val="0"/>
          <w:i w:val="0"/>
        </w:rPr>
        <w:t>Organisations that report greenhouse gas emissions under the GHG Protocol need accurate, well-documented Scope 1 emission factors for fuel combustion. However, the raw DEFRA / BEIS conversion-factor exports are difficult to work with:</w:t>
      </w:r>
    </w:p>
    <w:p>
      <w:pPr>
        <w:pStyle w:val="ListBullet"/>
      </w:pPr>
      <w:r>
        <w:t>They mix incompatible activity units (per kWh, per tonne, per litre, per GJ ...), so naive averaging or ranking across units is analytically invalid.</w:t>
      </w:r>
    </w:p>
    <w:p>
      <w:pPr>
        <w:pStyle w:val="ListBullet"/>
      </w:pPr>
      <w:r>
        <w:t>They contain structural nulls (e.g. gwp_set absent on biogenic-CO2 memo rows) that are easily misread as missing data.</w:t>
      </w:r>
    </w:p>
    <w:p>
      <w:pPr>
        <w:pStyle w:val="ListBullet"/>
      </w:pPr>
      <w:r>
        <w:t>Finding the correct factor and applying it to real activity data is error-prone.</w:t>
      </w:r>
    </w:p>
    <w:p>
      <w:pPr>
        <w:pStyle w:val="ListBullet"/>
      </w:pPr>
      <w:r>
        <w:t>There is no single, transparent interface that both explains the data quality and computes emissions safely.</w:t>
      </w:r>
    </w:p>
    <w:p>
      <w:r>
        <w:rPr>
          <w:b w:val="0"/>
          <w:i w:val="0"/>
        </w:rPr>
        <w:t>This project addresses these problems with a cleaned dataset, a unit-aware dashboard, and a validated calculator that makes correct usage the default.</w:t>
      </w:r>
    </w:p>
    <w:p>
      <w:pPr>
        <w:pStyle w:val="Heading1"/>
      </w:pPr>
      <w:r>
        <w:rPr>
          <w:color w:val="1F5C99"/>
        </w:rPr>
        <w:t>4. Dataset</w:t>
      </w:r>
    </w:p>
    <w:p>
      <w:r>
        <w:rPr>
          <w:b w:val="0"/>
          <w:i w:val="0"/>
        </w:rPr>
        <w:t>The dataset contains 221 emission factors described by 13 source columns. It splits into two mutually-exclusive segments: fossil factors (CO2e, scope1) and biogenic-CO2 memo factors (CO2, outside_scopes).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rows (factors)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221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Source columns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Distinct activity units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GHG categories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Gas basis values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GHG scopes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GWP sets present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key (unique)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Fossil segment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166 factors (CO2e / scope1)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Biogenic memo segment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55 factors (CO2 / outside_scopes)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DEFRA_2026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Retrieved / updated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2026-06-18 → 2026-06-18</w:t>
            </w:r>
          </w:p>
        </w:tc>
      </w:tr>
    </w:tbl>
    <w:p/>
    <w:p>
      <w:pPr>
        <w:pStyle w:val="Heading2"/>
      </w:pPr>
      <w:r>
        <w:rPr>
          <w:color w:val="333333"/>
        </w:rPr>
        <w:t>4.1 Column descriptions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Stable dotted identifier for each emission factor (primary key).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Human-readable description of the fuel and activity.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emission factor magnitude.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Activity denominator, e.g. 'kg CO2e per litre'.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Impact basis: CO2e (GWP-weighted) or CO2 (biogenic memo).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gwp_set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Global Warming Potential basis (e.g. AR5_100); null on biogenic memo rows.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ghg_scope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GHG Protocol scope: scope1 or outside_scopes.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ghg_category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Reporting category: stationary_combustion or biogenic_co2_memo.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source_id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Dataset edition identifier (DEFRA_2026).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source_ref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Cell provenance in the source workbook (e.g. 'Fuels'!D62).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retrieved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 the factor was retrieved from the source.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Optional provenance and methodology caveats.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updated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 the factor was last updated.</w:t>
            </w:r>
          </w:p>
        </w:tc>
      </w:tr>
    </w:tbl>
    <w:p/>
    <w:p>
      <w:pPr>
        <w:pStyle w:val="Heading1"/>
      </w:pPr>
      <w:r>
        <w:rPr>
          <w:color w:val="1F5C99"/>
        </w:rPr>
        <w:t>5. Technologies Used</w:t>
      </w:r>
    </w:p>
    <w:p>
      <w:r>
        <w:rPr>
          <w:b w:val="0"/>
          <w:i w:val="0"/>
        </w:rPr>
        <w:t>The project is implemented in Python with the following libraries (actual installed versions):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Role in the project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3.11.9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Language and runtime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pandas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2.3.3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loading, cleaning and analysis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numpy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2.3.5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Numerical operations and outlier statistics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Plotly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7.1.0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Interactive dashboard charts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matplotlib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3.10.7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Static charts for documentation/reports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Streamlit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1.64.0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Interactive multi-page web dashboard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python-docx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1.2.0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Automated Word documentation &amp; reports</w:t>
            </w:r>
          </w:p>
        </w:tc>
      </w:tr>
    </w:tbl>
    <w:p/>
    <w:p>
      <w:pPr>
        <w:pStyle w:val="Heading1"/>
      </w:pPr>
      <w:r>
        <w:rPr>
          <w:color w:val="1F5C99"/>
        </w:rPr>
        <w:t>6. Data Cleaning</w:t>
      </w:r>
    </w:p>
    <w:p>
      <w:r>
        <w:rPr>
          <w:b w:val="0"/>
          <w:i w:val="0"/>
        </w:rPr>
        <w:t>The raw CSV is treated as immutable; all transformations run on copies. The cleaning philosophy is normalise, validate and flag - never silently drop legitimate data.</w:t>
      </w:r>
    </w:p>
    <w:p>
      <w:pPr>
        <w:pStyle w:val="Heading2"/>
      </w:pPr>
      <w:r>
        <w:rPr>
          <w:color w:val="333333"/>
        </w:rPr>
        <w:t>6.1 Cleaning methodology</w:t>
      </w:r>
    </w:p>
    <w:p>
      <w:pPr>
        <w:pStyle w:val="ListBullet"/>
      </w:pPr>
      <w:r>
        <w:t>Column names standardised to snake_case.</w:t>
      </w:r>
    </w:p>
    <w:p>
      <w:pPr>
        <w:pStyle w:val="ListBullet"/>
      </w:pPr>
      <w:r>
        <w:t>value coerced to numeric; non-numeric entries flagged.</w:t>
      </w:r>
    </w:p>
    <w:p>
      <w:pPr>
        <w:pStyle w:val="ListBullet"/>
      </w:pPr>
      <w:r>
        <w:t>retrieved and updated parsed into proper datetime columns.</w:t>
      </w:r>
    </w:p>
    <w:p>
      <w:pPr>
        <w:pStyle w:val="ListBullet"/>
      </w:pPr>
      <w:r>
        <w:t>Text fields (unit, gas, gwp_set, ghg_scope, ghg_category) trimmed, whitespace-collapsed and case-normalised to canonical spellings.</w:t>
      </w:r>
    </w:p>
    <w:p>
      <w:pPr>
        <w:pStyle w:val="ListBullet"/>
      </w:pPr>
      <w:r>
        <w:t>Exact duplicate rows removed; duplicate keys flagged (never deleted).</w:t>
      </w:r>
    </w:p>
    <w:p>
      <w:pPr>
        <w:pStyle w:val="ListBullet"/>
      </w:pPr>
      <w:r>
        <w:t>Structural nulls preserved and labelled; no imputation of missing scientific values.</w:t>
      </w:r>
    </w:p>
    <w:p>
      <w:pPr>
        <w:pStyle w:val="ListBullet"/>
      </w:pPr>
      <w:r>
        <w:t>Suspicious values flagged for review, never removed.</w:t>
      </w:r>
    </w:p>
    <w:p>
      <w:pPr>
        <w:pStyle w:val="Heading2"/>
      </w:pPr>
      <w:r>
        <w:rPr>
          <w:color w:val="333333"/>
        </w:rPr>
        <w:t>6.2 Cleaning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Quality metric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Original rows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221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Cleaned rows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221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Exact duplicates removed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Duplicate keys (flagged)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Invalid (non-numeric) values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Unexpected nulls on core columns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gwp_set structural nulls (by design)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Suspicious values flagged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32</w:t>
            </w:r>
          </w:p>
        </w:tc>
      </w:tr>
    </w:tbl>
    <w:p/>
    <w:p>
      <w:pPr>
        <w:pStyle w:val="Heading2"/>
      </w:pPr>
      <w:r>
        <w:rPr>
          <w:color w:val="333333"/>
        </w:rPr>
        <w:t>6.3 Missing values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Missing 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Missing 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gwp_set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24.89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49.32</w:t>
            </w:r>
          </w:p>
        </w:tc>
      </w:tr>
    </w:tbl>
    <w:p/>
    <w:p>
      <w:r>
        <w:rPr>
          <w:b w:val="0"/>
          <w:i/>
          <w:sz w:val="20"/>
        </w:rPr>
        <w:t>gwp_set is null on 55 biogenic-CO2 memo rows - a structural null by design, not a defect. note is an optional provenance field. No legitimate value was removed during cleaning.</w:t>
      </w:r>
    </w:p>
    <w:p>
      <w:pPr>
        <w:pStyle w:val="Heading1"/>
      </w:pPr>
      <w:r>
        <w:rPr>
          <w:color w:val="1F5C99"/>
        </w:rPr>
        <w:t>7. EDA &amp; Analysis</w:t>
      </w:r>
    </w:p>
    <w:p>
      <w:r>
        <w:rPr>
          <w:b w:val="0"/>
          <w:i w:val="0"/>
        </w:rPr>
        <w:t>Exploratory analysis distinguishes two kinds of questions: record counts (always comparable) and magnitudes (comparable only WITHIN a single activity unit). The charts below are generated directly from the cleaned dataset.</w:t>
      </w:r>
    </w:p>
    <w:p>
      <w:pPr>
        <w:pStyle w:val="Heading2"/>
      </w:pPr>
      <w:r>
        <w:rPr>
          <w:color w:val="333333"/>
        </w:rPr>
        <w:t>7.1 Composition (record counts)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358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y_scop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5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Chart 1 - Number of emission factors by GHG scope.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325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y_categ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2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Chart 2 - Number of emission factors by GHG category.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358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y_un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5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Chart 3 - Number of emission factors by activity unit.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42537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s_don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253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Chart 4 - Share of factors by gas basis.</w:t>
      </w:r>
    </w:p>
    <w:p>
      <w:pPr>
        <w:pStyle w:val="Heading2"/>
      </w:pPr>
      <w:r>
        <w:rPr>
          <w:color w:val="333333"/>
        </w:rPr>
        <w:t>7.2 Magnitude within a single unit</w:t>
      </w:r>
    </w:p>
    <w:p>
      <w:r>
        <w:rPr>
          <w:b w:val="0"/>
          <w:i w:val="0"/>
        </w:rPr>
        <w:t>Because denominators differ, magnitudes are only interpreted one unit at a time. The distribution below shows the most common unit ('kg CO2e per kWh').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8781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t_bo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78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Chart 5 - Distribution of factors for unit 'kg CO2e per kWh'.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054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facto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5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Chart 6 - Top emission factors (log scale; units differ).</w:t>
      </w:r>
    </w:p>
    <w:p>
      <w:pPr>
        <w:pStyle w:val="Heading2"/>
      </w:pPr>
      <w:r>
        <w:rPr>
          <w:color w:val="333333"/>
        </w:rPr>
        <w:t>7.3 Per-unit summary (illustrative)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Count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Median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Max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kg CO2e per kWh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0.2555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0.3767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kg CO2e per tonne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0.6977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2997.6323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3386.5717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kg CO2e per litre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1.7453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3.1749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kg CO2e per GJ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0.0895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0.7234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5.0596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kg CO2e per kg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0.1882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kg CO2 per GJ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55.28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71.37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73.54</w:t>
            </w:r>
          </w:p>
        </w:tc>
      </w:tr>
    </w:tbl>
    <w:p/>
    <w:p>
      <w:r>
        <w:rPr>
          <w:b w:val="0"/>
          <w:i/>
          <w:sz w:val="18"/>
        </w:rPr>
        <w:t>Note: these magnitudes must not be compared across rows - they use different denominators.</w:t>
      </w:r>
    </w:p>
    <w:p>
      <w:pPr>
        <w:pStyle w:val="Heading1"/>
      </w:pPr>
      <w:r>
        <w:rPr>
          <w:color w:val="1F5C99"/>
        </w:rPr>
        <w:t>8. Emission Calculation Methodology</w:t>
      </w:r>
    </w:p>
    <w:p>
      <w:r>
        <w:rPr>
          <w:b w:val="0"/>
          <w:i w:val="0"/>
        </w:rPr>
        <w:t>The calculator applies a fixed, standards-based formula:</w:t>
      </w:r>
    </w:p>
    <w:p>
      <w:r>
        <w:rPr>
          <w:rFonts w:ascii="Consolas" w:hAnsi="Consolas"/>
          <w:sz w:val="20"/>
        </w:rPr>
        <w:t>Emissions (kg CO2e)      = Activity Amount  ×  Emission Factor (kg CO2e per unit)</w:t>
      </w:r>
    </w:p>
    <w:p>
      <w:r>
        <w:rPr>
          <w:rFonts w:ascii="Consolas" w:hAnsi="Consolas"/>
          <w:sz w:val="20"/>
        </w:rPr>
        <w:t>Emissions (tonnes CO2e)  = Emissions (kg CO2e) ÷ 1000</w:t>
      </w:r>
    </w:p>
    <w:p>
      <w:pPr>
        <w:pStyle w:val="Heading2"/>
      </w:pPr>
      <w:r>
        <w:rPr>
          <w:color w:val="333333"/>
        </w:rPr>
        <w:t>8.1 Validation rules</w:t>
      </w:r>
    </w:p>
    <w:p>
      <w:pPr>
        <w:pStyle w:val="ListBullet"/>
      </w:pPr>
      <w:r>
        <w:t>The activity unit must match the emission factor's denominator; incompatible units are rejected.</w:t>
      </w:r>
    </w:p>
    <w:p>
      <w:pPr>
        <w:pStyle w:val="ListBullet"/>
      </w:pPr>
      <w:r>
        <w:t>Negative, empty, or non-numeric activity amounts are rejected.</w:t>
      </w:r>
    </w:p>
    <w:p>
      <w:pPr>
        <w:pStyle w:val="ListBullet"/>
      </w:pPr>
      <w:r>
        <w:t>Non-positive emission factors are rejected.</w:t>
      </w:r>
    </w:p>
    <w:p>
      <w:pPr>
        <w:pStyle w:val="ListBullet"/>
      </w:pPr>
      <w:r>
        <w:t>The underlying methodology is fixed and is never altered by the application.</w:t>
      </w:r>
    </w:p>
    <w:p>
      <w:pPr>
        <w:pStyle w:val="Heading2"/>
      </w:pPr>
      <w:r>
        <w:rPr>
          <w:color w:val="333333"/>
        </w:rPr>
        <w:t>8.2 Worked example (from the actual dataset)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Emission factor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UK Aviation spirit — combustion (litres)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Factor value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2.33116 kg CO2e per litre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Activity amount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100 litre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Result (kg CO2e)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233.116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Result (tonnes CO2e)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0.233116</w:t>
            </w:r>
          </w:p>
        </w:tc>
      </w:tr>
    </w:tbl>
    <w:p/>
    <w:p>
      <w:r>
        <w:rPr>
          <w:b w:val="0"/>
          <w:i/>
        </w:rPr>
        <w:t>Calculation: 100 × 2.33116 = 233.116 kg CO2e = 0.233116 tonnes CO2e.</w:t>
      </w:r>
    </w:p>
    <w:p>
      <w:pPr>
        <w:pStyle w:val="Heading1"/>
      </w:pPr>
      <w:r>
        <w:rPr>
          <w:color w:val="1F5C99"/>
        </w:rPr>
        <w:t>9. Dashboard Features</w:t>
      </w:r>
    </w:p>
    <w:p>
      <w:r>
        <w:rPr>
          <w:b w:val="0"/>
          <w:i w:val="0"/>
        </w:rPr>
        <w:t>The Streamlit application provides four sidebar-navigated sections. It uses interactive Plotly charts with tooltips, KPI cards, formatted tables, and CSV download buttons.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Key features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Executive summary of the dataset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KPI cards, composition &amp; distribution charts, dataset currency, 11 automatic insights, download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Emission Factor Explorer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Search &amp; filter the catalogue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 search, filters for scope/category/gas/GWP/unit, rich table, filtered download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Carbon Calculator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Compute CO2e from activity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Factor picker, unit-locked activity input, validation, kg &amp; tonnes CO2e, result export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 Quality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Transparency on cleaning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Dimensions, dtypes, missing values, duplicates, invalid values, flagged outliers, provenance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606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_over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60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Screenshot 1 - Overview page of the live dashboard.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606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_explor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60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Screenshot 2 - Emission Factor Explorer page.</w:t>
      </w:r>
    </w:p>
    <w:p>
      <w:pPr>
        <w:pStyle w:val="Heading2"/>
      </w:pPr>
      <w:r>
        <w:rPr>
          <w:color w:val="333333"/>
        </w:rPr>
        <w:t>9.1 Project structure</w:t>
      </w:r>
    </w:p>
    <w:p>
      <w:r>
        <w:rPr>
          <w:rFonts w:ascii="Consolas" w:hAnsi="Consolas"/>
          <w:sz w:val="20"/>
        </w:rPr>
        <w:t>defra-emission-dashboard/</w:t>
        <w:br/>
        <w:t>├── app.py                     # Streamlit entry + navigation</w:t>
        <w:br/>
        <w:t>├── data/defra_emission_factors_clean.csv</w:t>
        <w:br/>
        <w:t>├── src/  data_loader · data_cleaning · calculations · analysis · report_charts · ui</w:t>
        <w:br/>
        <w:t>├── pages/  overview · explorer · calculator · data_quality</w:t>
        <w:br/>
        <w:t>├── scripts/ build_clean_dataset.py · build_report.py · build_documentation.py</w:t>
        <w:br/>
        <w:t>├── reports/ figs/*.png · analysis &amp; documentation .docx</w:t>
        <w:br/>
        <w:t>├── tests/ test_pipeline.py · test_dashboard_smoke.py</w:t>
        <w:br/>
        <w:t>├── requirements.txt</w:t>
        <w:br/>
        <w:t>└── README.md</w:t>
      </w:r>
    </w:p>
    <w:p>
      <w:pPr>
        <w:pStyle w:val="Heading1"/>
      </w:pPr>
      <w:r>
        <w:rPr>
          <w:color w:val="1F5C99"/>
        </w:rPr>
        <w:t>10. Key Insights</w:t>
      </w:r>
    </w:p>
    <w:p>
      <w:r>
        <w:rPr>
          <w:b w:val="0"/>
          <w:i w:val="0"/>
        </w:rPr>
        <w:t>The following factual insights are computed automatically from the dataset (not hard-coded):</w:t>
      </w:r>
    </w:p>
    <w:p>
      <w:pPr>
        <w:pStyle w:val="ListNumber"/>
      </w:pPr>
      <w:r>
        <w:t>01.  The dataset contains 221 DEFRA emission factors across 11 activity units.</w:t>
      </w:r>
    </w:p>
    <w:p>
      <w:pPr>
        <w:pStyle w:val="ListNumber"/>
      </w:pPr>
      <w:r>
        <w:t>02.  The most common GHG category is 'stationary_combustion' with 166 factors (75% of the dataset).</w:t>
      </w:r>
    </w:p>
    <w:p>
      <w:pPr>
        <w:pStyle w:val="ListNumber"/>
      </w:pPr>
      <w:r>
        <w:t>03.  The most frequently used activity unit is 'kg CO2e per kWh' (68 factors).</w:t>
      </w:r>
    </w:p>
    <w:p>
      <w:pPr>
        <w:pStyle w:val="ListNumber"/>
      </w:pPr>
      <w:r>
        <w:t>04.  Factors by GHG scope -&gt; scope1: 166, outside_scopes: 55.</w:t>
      </w:r>
    </w:p>
    <w:p>
      <w:pPr>
        <w:pStyle w:val="ListNumber"/>
      </w:pPr>
      <w:r>
        <w:t>05.  The dataset covers 2 gas basis value(s): CO2e (166), CO2 (55).</w:t>
      </w:r>
    </w:p>
    <w:p>
      <w:pPr>
        <w:pStyle w:val="ListNumber"/>
      </w:pPr>
      <w:r>
        <w:t>06.  GWP set information is present for 166 of 221 factors (75%); the remainder are biogenic-CO2 memo rows that are not GWP-weighted.</w:t>
      </w:r>
    </w:p>
    <w:p>
      <w:pPr>
        <w:pStyle w:val="ListNumber"/>
      </w:pPr>
      <w:r>
        <w:t>07.  Highest single factor: 3,386.5717 kg CO2e per tonne (UK Petroleum coke — combustion (tonnes)).</w:t>
      </w:r>
    </w:p>
    <w:p>
      <w:pPr>
        <w:pStyle w:val="ListNumber"/>
      </w:pPr>
      <w:r>
        <w:t>08.  Lowest single factor: 0.00020 kg CO2e per kWh (UK Landfill gas — combustion non-CO2 (kWh)).</w:t>
      </w:r>
    </w:p>
    <w:p>
      <w:pPr>
        <w:pStyle w:val="ListNumber"/>
      </w:pPr>
      <w:r>
        <w:t>09.  Median factor within the dominant unit 'kg CO2e per kWh' is 0.2555.</w:t>
      </w:r>
    </w:p>
    <w:p>
      <w:pPr>
        <w:pStyle w:val="ListNumber"/>
      </w:pPr>
      <w:r>
        <w:t>10.  All factors are attributed to source(s): DEFRA_2026 (221).</w:t>
      </w:r>
    </w:p>
    <w:p>
      <w:pPr>
        <w:pStyle w:val="ListNumber"/>
      </w:pPr>
      <w:r>
        <w:t>11.  Provenance notes are attached to 112 factors (51%), documenting assumptions and paired keys.</w:t>
      </w:r>
    </w:p>
    <w:p>
      <w:pPr>
        <w:pStyle w:val="Heading1"/>
      </w:pPr>
      <w:r>
        <w:rPr>
          <w:color w:val="1F5C99"/>
        </w:rPr>
        <w:t>11. Testing</w:t>
      </w:r>
    </w:p>
    <w:p>
      <w:r>
        <w:rPr>
          <w:b w:val="0"/>
          <w:i w:val="0"/>
        </w:rPr>
        <w:t>The project ships with automated checks executed in two scripts: a logic/pipeline test and a headless dashboard smoke test using Streamlit's AppTest. A live server boot was also verified (health endpoint returned HTTP 200).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What it checks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Cleaning 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221 rows, 0 duplicates, 0 invalid, 0 core nulls, unique key, values&gt;0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Example calculation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 × 2.33116 → 233.116 kg CO2e / 0.233116 t CO2e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Input validation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Rejects negative/empty/non-numeric activity, zero factor, incompatible unit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Dynamic insights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 least 10 factual insights generated from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Chart builders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 Plotly figures render without 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Dashboard smoke 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 navigation + all 4 pages run headless with no exceptions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Live server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streamlit run app.py → /_stcore/health returns 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</w:tbl>
    <w:p/>
    <w:p>
      <w:r>
        <w:rPr>
          <w:b w:val="0"/>
          <w:i/>
          <w:sz w:val="20"/>
        </w:rPr>
        <w:t>Example assertion verified: kg=233.116, tonnes=0.233116.</w:t>
      </w:r>
    </w:p>
    <w:p>
      <w:pPr>
        <w:pStyle w:val="Heading1"/>
      </w:pPr>
      <w:r>
        <w:rPr>
          <w:color w:val="1F5C99"/>
        </w:rPr>
        <w:t>12. Limitations</w:t>
      </w:r>
    </w:p>
    <w:p>
      <w:pPr>
        <w:pStyle w:val="ListBullet"/>
      </w:pPr>
      <w:r>
        <w:t>A single snapshot of the DEFRA 2026 fuel-combustion factors; no historical trend within the file.</w:t>
      </w:r>
    </w:p>
    <w:p>
      <w:pPr>
        <w:pStyle w:val="ListBullet"/>
      </w:pPr>
      <w:r>
        <w:t>Factors are not cross-comparable across units; the tool enforces this but cannot convert between fuels.</w:t>
      </w:r>
    </w:p>
    <w:p>
      <w:pPr>
        <w:pStyle w:val="ListBullet"/>
      </w:pPr>
      <w:r>
        <w:t>Coverage is limited to fuel-combustion Scope 1 (plus biogenic memo) factors - no Scope 2/3.</w:t>
      </w:r>
    </w:p>
    <w:p>
      <w:pPr>
        <w:pStyle w:val="ListBullet"/>
      </w:pPr>
      <w:r>
        <w:t>The Word table of contents and page-number fields refresh when opened in Word.</w:t>
      </w:r>
    </w:p>
    <w:p>
      <w:pPr>
        <w:pStyle w:val="Heading1"/>
      </w:pPr>
      <w:r>
        <w:rPr>
          <w:color w:val="1F5C99"/>
        </w:rPr>
        <w:t>13. Future Scope</w:t>
      </w:r>
    </w:p>
    <w:p>
      <w:pPr>
        <w:pStyle w:val="ListBullet"/>
      </w:pPr>
      <w:r>
        <w:t>Multi-year factor comparison and change detection.</w:t>
      </w:r>
    </w:p>
    <w:p>
      <w:pPr>
        <w:pStyle w:val="ListBullet"/>
      </w:pPr>
      <w:r>
        <w:t>Unit conversion and fuel-mix modelling.</w:t>
      </w:r>
    </w:p>
    <w:p>
      <w:pPr>
        <w:pStyle w:val="ListBullet"/>
      </w:pPr>
      <w:r>
        <w:t>Scope 2 and Scope 3 emission-factor support.</w:t>
      </w:r>
    </w:p>
    <w:p>
      <w:pPr>
        <w:pStyle w:val="ListBullet"/>
      </w:pPr>
      <w:r>
        <w:t>Business-intensity metrics (kg CO2e per £ / per unit produced) and benchmarking.</w:t>
      </w:r>
    </w:p>
    <w:p>
      <w:pPr>
        <w:pStyle w:val="ListBullet"/>
      </w:pPr>
      <w:r>
        <w:t>Scheduled refresh from the official publication and exportable static reports.</w:t>
      </w:r>
    </w:p>
    <w:p>
      <w:pPr>
        <w:pStyle w:val="Heading1"/>
      </w:pPr>
      <w:r>
        <w:rPr>
          <w:color w:val="1F5C99"/>
        </w:rPr>
        <w:t>14. Conclusion</w:t>
      </w:r>
    </w:p>
    <w:p>
      <w:r>
        <w:rPr>
          <w:b w:val="0"/>
          <w:i w:val="0"/>
        </w:rPr>
        <w:t>This project demonstrates a complete, reproducible analyst workflow - from a raw government export of 221 emission factors, through rigorous cleaning and unit-aware exploration, to a validated carbon calculator, an interactive dashboard, and automated documentation. By treating data integrity, unit semantics and transparency as first-class requirements, it shows how a modest but well-structured dataset can power trustworthy, portfolio-grade tools.</w:t>
      </w:r>
    </w:p>
    <w:p>
      <w:pPr>
        <w:pStyle w:val="Heading1"/>
      </w:pPr>
      <w:r>
        <w:rPr>
          <w:color w:val="1F5C99"/>
        </w:rPr>
        <w:t>15. References</w:t>
      </w:r>
    </w:p>
    <w:p>
      <w:pPr>
        <w:pStyle w:val="ListBullet"/>
      </w:pPr>
      <w:r>
        <w:t>UK government, Greenhouse Gas Reporting: Conversion Factors 2026 - DEFRA and DESNZ (formerly BEIS).</w:t>
      </w:r>
    </w:p>
    <w:p>
      <w:pPr>
        <w:pStyle w:val="ListBullet"/>
      </w:pPr>
      <w:r>
        <w:t>GHG Protocol Corporate Accounting and Reporting Standard (Scope 1 stationary combustion).</w:t>
      </w:r>
    </w:p>
    <w:p>
      <w:pPr>
        <w:pStyle w:val="ListBullet"/>
      </w:pPr>
      <w:r>
        <w:t>IPCC AR5 (AR5_100) global warming potential set referenced in the dataset.</w:t>
      </w:r>
    </w:p>
    <w:p>
      <w:pPr>
        <w:pStyle w:val="ListBullet"/>
      </w:pPr>
      <w:r>
        <w:t>Streamlit documentation - https://docs.streamlit.io</w:t>
      </w:r>
    </w:p>
    <w:p>
      <w:pPr>
        <w:pStyle w:val="ListBullet"/>
      </w:pPr>
      <w:r>
        <w:t>Plotly Python - https://plotly.com/python</w:t>
      </w:r>
    </w:p>
    <w:p>
      <w:pPr>
        <w:pStyle w:val="ListBullet"/>
      </w:pPr>
      <w:r>
        <w:t>pandas documentation - https://pandas.pydata.org</w:t>
      </w:r>
    </w:p>
    <w:p>
      <w:r>
        <w:rPr>
          <w:b w:val="0"/>
          <w:i/>
          <w:sz w:val="18"/>
        </w:rPr>
        <w:t>Emission factors are Crown data; verify against the official publication before formal reporting.</w:t>
      </w:r>
    </w:p>
    <w:sectPr w:rsidR="00FC693F" w:rsidRPr="0006063C" w:rsidSect="00034616">
      <w:foot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UK DEFRA Emission Factor Explorer &amp; Carbon Calculator</dc:title>
  <dc:subject>Data Analyst project documentation</dc:subject>
  <dc:creator>Data Analyst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