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我为你们设计了两个核心的数据交接点（接口）。各组只要保证“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按这个格式给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”和“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按这个格式收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”，下周联调时就能完美扣合。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接口一：第一组 ➡️ 第二组（原始文献数据流）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：第一组负责自动获取文献或文章的元数据及下载链接 。无论他们爬的是知网、Google Scholar 还是学术博客，清洗后交给第二组的 JSON 必须长这样：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"doc_id"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"P_0001"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"生物光子学在OCT在线测量中的前沿应用"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"authors"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"张三"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"李四"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"中国知网"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"abstract"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"本文详细综述了光学相干断层扫描（OCT）技术结合生物光子学在..."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"download_url"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"https://fake-url.com/download/paper_0001.pdf"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"doc_id"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"P_0002"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"深度学习在图像识别中的基础应用"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"authors"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[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"王五"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],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"Google Scholar"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"abstract"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"本文介绍了一种基于卷积神经网络的图像分类算法..."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"download_url"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"https://fake-url.com/download/paper_0002.pdf"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接口说明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第二组（AI 组）拿到这个数组后，核心是提取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title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 </w:t>
      </w:r>
      <w:r w:rsidDel="00000000" w:rsidR="00000000" w:rsidRPr="00000000">
        <w:rPr>
          <w:rFonts w:ascii="Arial" w:cs="Arial" w:eastAsia="Arial" w:hAnsi="Arial"/>
          <w:color w:val="444746"/>
          <w:rtl w:val="0"/>
        </w:rPr>
        <w:t xml:space="preserve">abstract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，用于调用大语言模型 API 进行文本分析，并与设定的研究主题进行相关性比对 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接口二：第二组 ➡️ 第三组（高相关性清洗数据流）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定义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：第二组调用 API 完成分析后，必须设定并执行大于 70% 的相关性阈值过滤 。过滤完成后，只需把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达标的文献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传给第三组，格式如下：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JSON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[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"doc_id"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"P_0001"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"title"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"生物光子学在OCT在线测量中的前沿应用"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"download_url"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"https://fake-url.com/download/paper_0001.pdf"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"ai_score"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"ai_reasoning"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"文章深入探讨了生物光子学与OCT在线测量的结合，高度契合课题要求。"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}</w:t>
        <w:br w:type="textWrapping"/>
        <w:t xml:space="preserve">]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(注：你会发现 P_0002 因为讲的是普通图像识别，不符合光子学或OCT的主题，判定分数可能只有 20%，未达到设定的相关性阈值，所以被第二组剔除了 。第三组根本不会收到它。)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接口说明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第三组（文档处理组）拿到这个数组后，无需理会文章具体写了什么。他们只看 download_url，立刻启动批量下载程序。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下载完成后，第三组负责将这些高相关性文献统一保存为 PDF 格式（若为网页需自动转换），并将下载的多个 PDF 自动合并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合并时，必须严格控制最终输出的单个 PDF 文档大小在 160MB 以内 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团队会议实操建议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今晚开会时，你可以这样安排落地：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第一组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：照着“接口一”的格式写爬虫，先用固定代码生成假数据跑通 n8n/Coze 的流转。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第二组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：直接复制“接口一”里的 JSON 作为大模型的输入测试，调试出一个能准确输出“接口二”格式的 Prompt。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第三组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：自己编几个带有真实或测试 PDF 链接的“接口二”假数据，写脚本去下载这些文件，并测试 160MB 压缩限制的底线 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