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 w:eastAsia="Microsoft YaHei"/>
          <w:b/>
          <w:color w:val="1F4D78"/>
          <w:sz w:val="40"/>
        </w:rPr>
        <w:t>微信小程序 7 月上线任务分配与交付标准</w:t>
      </w:r>
    </w:p>
    <w:p>
      <w:pPr>
        <w:spacing w:after="200"/>
        <w:jc w:val="center"/>
      </w:pPr>
      <w:r>
        <w:rPr>
          <w:rFonts w:ascii="Calibri" w:hAnsi="Calibri" w:eastAsia="Microsoft YaHei"/>
          <w:b w:val="0"/>
          <w:color w:val="555555"/>
          <w:sz w:val="21"/>
        </w:rPr>
        <w:t>版本：2026-06-21 整理版｜目标：客户 2026 年 7 月上线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184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当前判断</w:t>
            </w:r>
            <w:r>
              <w:br/>
            </w:r>
            <w:r>
              <w:rPr>
                <w:rFonts w:ascii="Calibri" w:hAnsi="Calibri" w:eastAsia="Microsoft YaHei"/>
                <w:b w:val="0"/>
                <w:sz w:val="18"/>
              </w:rPr>
              <w:t>代码侧关键上线风险已完成首轮处理：库存扣减并发、退款并发、PC 后台开发云空间兜底、订单 schema、索引清单和后台核心入口已处理。后续重心转为正式环境、微信平台、支付、订阅消息、真机闭环、客户资料和上线提审。</w:t>
            </w:r>
          </w:p>
        </w:tc>
      </w:tr>
    </w:tbl>
    <w:p/>
    <w:p>
      <w:pPr>
        <w:pStyle w:val="Heading1"/>
        <w:spacing w:before="280" w:after="100"/>
      </w:pPr>
      <w:r>
        <w:rPr>
          <w:rFonts w:ascii="Calibri" w:hAnsi="Calibri" w:eastAsia="Microsoft YaHei"/>
          <w:b/>
          <w:color w:val="2E74B5"/>
          <w:sz w:val="32"/>
        </w:rPr>
        <w:t>一、上线总里程碑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阶段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时间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目标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完成标准</w:t>
            </w:r>
          </w:p>
        </w:tc>
        <w:tc>
          <w:tcPr>
            <w:tcW w:type="dxa" w:w="7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负责人</w:t>
            </w:r>
          </w:p>
        </w:tc>
      </w:tr>
      <w:tr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正式资料锁定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2026-06-22 至 2026-06-24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确认客户正式主体、账号、资料、政策文档和外部依赖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资料状态表无空项；敏感信息只记录保管人和配置状态，不进入代码仓库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吴彤彤</w:t>
            </w:r>
          </w:p>
        </w:tc>
      </w:tr>
      <w:tr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正式环境部署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2026-06-25 至 2026-06-27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正式 uniCloud、云函数、URL 化、PC 后台、小程序 AppID、微信支付完成联调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小程序和后台均连接正式环境；检查命令通过；不依赖 localhost、mock、开发云空间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苏凤冰、蔡珠琪、郑佳华</w:t>
            </w:r>
          </w:p>
        </w:tc>
      </w:tr>
      <w:tr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第一轮全流程验收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2026-06-28 至 2026-06-30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从客户报修到后台处理、报价、支付、物流、评价、发票跑通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阻塞问题清零；非阻塞问题有负责人和修复时间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钟浩霆、吴彤彤</w:t>
            </w:r>
          </w:p>
        </w:tc>
      </w:tr>
      <w:tr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最终回归与提审准备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2026-07-01 至 2026-07-03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体验版确认、资料确认、上线门槛逐项打勾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形成最终上线确认单；客户确认可提交审核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吴彤彤</w:t>
            </w:r>
          </w:p>
        </w:tc>
      </w:tr>
      <w:tr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微信审核与发布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2026-07-04 起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按客户确认时间提交微信审核并发布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微信审核通过；发布后首日监控无阻塞故障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吴彤彤统筹，全员待命</w:t>
            </w:r>
          </w:p>
        </w:tc>
      </w:tr>
    </w:tbl>
    <w:p/>
    <w:p>
      <w:pPr>
        <w:pStyle w:val="Heading1"/>
        <w:spacing w:before="280" w:after="100"/>
      </w:pPr>
      <w:r>
        <w:rPr>
          <w:rFonts w:ascii="Calibri" w:hAnsi="Calibri" w:eastAsia="Microsoft YaHei"/>
          <w:b/>
          <w:color w:val="2E74B5"/>
          <w:sz w:val="32"/>
        </w:rPr>
        <w:t>二、人员职责总表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人员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角色定位</w:t>
            </w:r>
          </w:p>
        </w:tc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本轮重点</w:t>
            </w:r>
          </w:p>
        </w:tc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关键交付物</w:t>
            </w:r>
          </w:p>
        </w:tc>
        <w:tc>
          <w:tcPr>
            <w:tcW w:type="dxa" w:w="11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最终截止</w:t>
            </w:r>
          </w:p>
        </w:tc>
      </w:tr>
      <w:tr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吴彤彤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上线总控 / 客户资料 / 风险推进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资料收口、排期跟进、阻塞问题推进、上线判断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上线总控表、正式资料确认表、阻塞问题清单、最终上线确认单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2026-07-03</w:t>
            </w:r>
          </w:p>
        </w:tc>
      </w:tr>
      <w:tr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陈莎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微信平台 / 支付 / 订阅消息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微信合法域名、手机号授权、订阅模板、支付商户和回调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合法域名截图、模板 ID 清单、支付配置确认表、小额支付记录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2026-06-28</w:t>
            </w:r>
          </w:p>
        </w:tc>
      </w:tr>
      <w:tr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苏凤冰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uniCloud / 数据库 / 云函数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正式云空间、云函数部署、URL 化、环境变量、数据库索引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云空间 ID、部署清单、URL 化地址、环境变量确认表、索引确认表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2026-06-27</w:t>
            </w:r>
          </w:p>
        </w:tc>
      </w:tr>
      <w:tr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郑佳华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小程序端构建 / 真机闭环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正式 AppID 构建、体验版、真机跑完整客户流程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体验版二维码、真机测试记录、小程序问题清单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2026-06-30</w:t>
            </w:r>
          </w:p>
        </w:tc>
      </w:tr>
      <w:tr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蔡珠琪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PC 后台部署 / 后台业务验收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PC 正式 URL、生产构建、后台核心业务验收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PC 正式地址、构建结果、检查命令结果、后台验收记录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2026-06-30</w:t>
            </w:r>
          </w:p>
        </w:tc>
      </w:tr>
      <w:tr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钟浩霆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资料核对 / 全流程验收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客户可见内容核对、真实业务流程验收、问题清单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资料确认表、全流程验收记录、问题清单、最终验收建议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2026-07-02</w:t>
            </w:r>
          </w:p>
        </w:tc>
      </w:tr>
    </w:tbl>
    <w:p/>
    <w:p>
      <w:pPr>
        <w:pStyle w:val="Heading1"/>
        <w:spacing w:before="280" w:after="100"/>
      </w:pPr>
      <w:r>
        <w:rPr>
          <w:rFonts w:ascii="Calibri" w:hAnsi="Calibri" w:eastAsia="Microsoft YaHei"/>
          <w:b/>
          <w:color w:val="2E74B5"/>
          <w:sz w:val="32"/>
        </w:rPr>
        <w:t>三、个人任务与交付标准</w:t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吴彤彤：上线总控 / 客户资料 / 风险推进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5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序号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任务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交付标准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交付物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截止时间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依赖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1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建立《7 月上线总控表》，字段包含任务、负责人、依赖、状态、阻塞原因、预计完成时间。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表内覆盖 6 人全部任务；每天至少更新一次；阻塞项必须有下一步动作。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上线总控表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2026-06-22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无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收齐正式资料：AppID、云空间、商户号、PC 域名、客服资料、Logo、公司介绍、政策文档。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资料状态不得出现“未知”；敏感信息只记录保管人和配置状态。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正式资料确认表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2026-06-24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客户提供正式资料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3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组织每日进度同步，重点跟踪微信支付、订阅消息、URL 化、索引、真机测试。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每日形成 1 条进度记录；阻塞项当天分配责任人。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每日进度记录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2026-07-03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2-6 号反馈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4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组织两轮验收并输出上线判断。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第一轮阻塞问题清零；最终确认单由客户或项目负责人确认。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最终上线确认单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2026-07-03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全员完成交付</w:t>
            </w:r>
          </w:p>
        </w:tc>
      </w:tr>
    </w:tbl>
    <w:p/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陈莎：微信平台 / 支付 / 订阅消息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5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序号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任务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交付标准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交付物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截止时间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依赖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1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配置微信公众平台合法域名：request、uploadFile、downloadFile。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正式域名全部通过微信平台校验；截图可追溯。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合法域名截图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2026-06-24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PC/云函数正式域名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确认正式 AppID 手机号授权和 openid 获取。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真机可完成登录；拒绝授权时页面有可恢复路径。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登录授权测试记录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2026-06-25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郑佳华提供体验版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3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申请并整理订阅消息模板 ID。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至少覆盖报修提交、签收、报价发布、付款确认、回寄发货、完成提醒。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模板 ID 清单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2026-06-26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微信平台审核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4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确认正式微信支付商户号、证书、APIv3 密钥和回调 URL。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支付参数已交给苏凤冰配置；回调指向正式云函数。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支付配置确认表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2026-06-26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客户商户资料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5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配合完成一笔小额真实支付和订阅消息测试。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支付成功、回调成功、后台可见付款状态；消息成功/失败可追踪。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支付与订阅测试记录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2026-06-28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苏凤冰、郑佳华联调</w:t>
            </w:r>
          </w:p>
        </w:tc>
      </w:tr>
    </w:tbl>
    <w:p/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苏凤冰：uniCloud / 数据库 / 云函数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5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序号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任务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交付标准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交付物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截止时间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依赖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1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创建或接入客户正式 uniCloud 云空间。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云空间归属客户正式主体；记录云空间 ID。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正式云空间 ID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2026-06-25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客户提供账号权限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部署客户端和后台云函数。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client-user、client-order、client-public、admin-sys、admin-kb、admin-order、admin-customer 部署完成。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云函数部署清单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2026-06-26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代码冻结版本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3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配置正式环境变量：微信登录、支付、订阅消息等。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配置项齐全；敏感值不写入仓库；调用测试无缺参错误。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环境变量确认表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2026-06-27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陈莎提供参数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4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开启 PC 后台云函数 URL 化并交付地址。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URL 可访问；无开发云空间地址；交给蔡珠琪配置 PC 后台。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URL 化地址清单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2026-06-27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云函数部署完成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5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创建正式数据库集合、schema 和索引。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按 INDEX_TASK.md 创建索引；SN 唯一索引前完成重复/空值检查。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数据库与索引确认表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2026-06-27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正式云空间可用</w:t>
            </w:r>
          </w:p>
        </w:tc>
      </w:tr>
    </w:tbl>
    <w:p/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郑佳华：小程序端构建 / 真机闭环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5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序号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任务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交付标准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交付物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截止时间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依赖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1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确认 manifest.json 和 project.config.json 使用正式 AppID。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构建包显示正式 AppID；前端代码不包含 AppSecret 或支付密钥。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配置检查记录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2026-06-26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陈莎提供正式 AppID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使用微信开发者工具构建体验版。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体验版二维码可扫码；版本号、构建时间已记录。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体验版二维码/版本号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2026-06-27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正式云函数可用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3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真机跑客户主流程。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登录、报修、上传图片、查进度、看报价、确认报价、支付/凭证、发票、收货、评价均可完成。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真机测试记录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2026-06-29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后台流程配合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4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验证订阅消息授权体验。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允许、拒绝、发送失败均不阻塞主流程；结果可追踪。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订阅授权测试记录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2026-06-29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陈莎模板配置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5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整理小程序问题清单并复测。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每个问题有截图、机型、微信版本、复现步骤、负责人、优先级。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小程序问题清单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2026-06-30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第一轮验收反馈</w:t>
            </w:r>
          </w:p>
        </w:tc>
      </w:tr>
    </w:tbl>
    <w:p/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蔡珠琪：PC 后台部署 / 后台业务验收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5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序号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任务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交付标准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交付物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截止时间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依赖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1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配置 PC 后台正式 VITE_* URL。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不再指向开发云空间；缺配置时构建或运行会报错。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环境配置记录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2026-06-27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苏凤冰提供 URL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执行生产构建和检查命令。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npm run build、check:errors、check:urls、check:subscription 通过或有明确处理记录。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构建与检查结果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2026-06-28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正式 URL 可用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3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部署 PC 后台正式域名和 HTTPS。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正式域名可访问；HTTPS 正常；登录页可打开。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PC 正式访问地址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2026-06-28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部署平台权限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4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验收后台核心业务。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登录、工单、报价、库存、结算、发票、物流、待办、审计日志、运营统计可操作。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后台验收记录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2026-06-30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云函数和数据库可用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5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复核角色权限和敏感按钮显示。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无权限角色看不到成本、退款等敏感入口；后端仍保持拦截。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权限验收记录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2026-06-30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账号角色准备</w:t>
            </w:r>
          </w:p>
        </w:tc>
      </w:tr>
    </w:tbl>
    <w:p/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钟浩霆：资料核对 / 全流程验收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5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序号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任务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交付标准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交付物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截止时间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依赖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1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核对客户可见资料。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客服电话、微信、二维码、寄修地址、Logo、公司介绍、政策文档均为正式版本。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资料确认表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2026-06-26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吴彤彤收集资料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按真实业务跑完整闭环。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报修、签收、报价、确认、支付/凭证、核销、回寄、收货、评价、发票申请全链路完成。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全流程验收记录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2026-06-29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前后台联调完成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3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建立问题清单。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每个问题必须包含描述、截图、复现步骤、负责人、优先级、是否阻塞上线。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问题清单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2026-06-30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验收过程中产生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4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完成最终复验。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阻塞项全部关闭；非阻塞项有上线后处理计划。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最终复验记录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2026-07-02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修复完成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5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给出最终上线建议。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明确可上线、有条件上线或暂缓上线，并说明理由。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最终验收建议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2026-07-02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最终复验完成</w:t>
            </w:r>
          </w:p>
        </w:tc>
      </w:tr>
    </w:tbl>
    <w:p/>
    <w:p>
      <w:pPr>
        <w:pStyle w:val="Heading1"/>
        <w:spacing w:before="280" w:after="100"/>
      </w:pPr>
      <w:r>
        <w:rPr>
          <w:rFonts w:ascii="Calibri" w:hAnsi="Calibri" w:eastAsia="Microsoft YaHei"/>
          <w:b/>
          <w:color w:val="2E74B5"/>
          <w:sz w:val="32"/>
        </w:rPr>
        <w:t>四、最低上线门槛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5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序号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上线门槛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负责人</w:t>
            </w:r>
          </w:p>
        </w:tc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验收证据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正式 AppID 小程序真机登录成功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郑佳华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真机测试记录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2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正式库可创建报修工单，后台可见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苏凤冰、蔡珠琪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工单截图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3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后台状态变更后，小程序进度同步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郑佳华、蔡珠琪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前后台截图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4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后台发布报价，小程序可确认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蔡珠琪、郑佳华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报价确认记录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5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微信支付或对公凭证至少一条付款路径完整可用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陈莎、郑佳华、蔡珠琪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支付/核销记录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6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发票申请和后台开票状态同步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蔡珠琪、钟浩霆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发票流程截图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7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回寄物流在小程序可见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蔡珠琪、郑佳华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物流展示截图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8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订阅消息成功、失败、拒绝授权均可追踪且不阻塞流程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陈莎、钟浩霆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订阅测试记录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9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PC 后台正式域名 HTTPS 可访问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蔡珠琪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正式访问地址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10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正式环境不依赖 localhost、mock、开发云空间、测试账号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苏凤冰、蔡珠琪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环境确认记录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11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数据库唯一索引和关键复合索引已创建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苏凤冰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索引确认表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12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客户可见资料全部为正式版本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钟浩霆、吴彤彤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资料确认表</w:t>
            </w:r>
          </w:p>
        </w:tc>
      </w:tr>
    </w:tbl>
    <w:p/>
    <w:p>
      <w:pPr>
        <w:pStyle w:val="Heading1"/>
        <w:spacing w:before="280" w:after="100"/>
      </w:pPr>
      <w:r>
        <w:rPr>
          <w:rFonts w:ascii="Calibri" w:hAnsi="Calibri" w:eastAsia="Microsoft YaHei"/>
          <w:b/>
          <w:color w:val="2E74B5"/>
          <w:sz w:val="32"/>
        </w:rPr>
        <w:t>五、每日跟进模板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日期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负责人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今日完成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当前阻塞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明日计划</w:t>
            </w:r>
          </w:p>
        </w:tc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是否影响上线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是 / 否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是 / 否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是 / 否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是 / 否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是 / 否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184"/>
            <w:shd w:fill="FFF2C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上线判定规则</w:t>
            </w:r>
            <w:r>
              <w:br/>
            </w:r>
            <w:r>
              <w:rPr>
                <w:rFonts w:ascii="Calibri" w:hAnsi="Calibri" w:eastAsia="Microsoft YaHei"/>
                <w:b w:val="0"/>
                <w:sz w:val="18"/>
              </w:rPr>
              <w:t>只要最低上线门槛中任一项未通过，原则上不得提交正式发布。若客户要求有条件上线，必须由吴彤彤在《最终上线确认单》中写明风险、兜底方案、负责人和预计修复时间。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936" w:bottom="1008" w:left="93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666666"/>
        <w:sz w:val="17"/>
      </w:rPr>
      <w:t>微信小程序 7 月上线任务分配与交付标准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83" w:lineRule="auto"/>
    </w:pPr>
    <w:rPr>
      <w:rFonts w:ascii="Calibri" w:hAnsi="Calibri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