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1F4D78"/>
          <w:sz w:val="40"/>
        </w:rPr>
        <w:t>7 月上线总控表</w:t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color w:val="555555"/>
          <w:sz w:val="21"/>
        </w:rPr>
        <w:t>负责人：吴彤彤 ｜ 建立：2026-06-22 ｜ 目标：2026 年 7 月上线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使用说明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覆盖 6 人全部任务，每天至少更新一次；阻塞项必须有下一步动作。状态：✅已完成 / 🟡进行中 / ⬜未开始 / ⛔阻断。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一、阻断项（最高优先）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阻塞原因 / 下一步动作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预计完成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B1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微信医疗器械类目审核通过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吴彤彤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客户资质证照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⛔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类目审核未通过；补齐《医疗器械生产许可证》《互联网信息服务备案凭证》后在「类目管理」重新提交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8D7DA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待定（卡发布）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Calibri" w:hAnsi="Calibri" w:eastAsia="Microsoft YaHei"/>
          <w:b/>
          <w:color w:val="2E74B5"/>
          <w:sz w:val="32"/>
        </w:rPr>
        <w:t>二、按人分工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客户资料 · 吴彤彤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阻塞原因 / 下一步动作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预计完成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建立并每日维护本总控表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吴彤彤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✅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本表已建立，进入每日更新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2026-06-22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收齐正式资料（AppID/云空间/商户号/PC 域名/客服/Logo/介绍/政策）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吴彤彤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客户提供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向客户索取并逐项登记状态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2026-06-24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A3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确认权威客服热线号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吴彤彤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客户确认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🟡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暂用 0757-85775667，待客户确认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2026-06-24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A4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组织每日进度同步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吴彤彤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各人反馈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🟡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已启动，跟踪支付/订阅/URL/索引/真机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2026-07-03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微信平台/支付/订阅 · 陈莎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阻塞原因 / 下一步动作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预计完成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C1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配置合法域名（request/upload/download）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陈莎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正式域名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依赖 D4 URL 化、F3 正式域名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2026-06-24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C2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 AppID 手机号授权 + openid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陈莎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E2 体验版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代码已实现，待真机验证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2026-06-25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C3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申请订阅模板 ID（报修/签收/报价/付款/发货/完成/回访）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陈莎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平台审核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场景代码已就绪，待申请回填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C4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微信支付商户号/证书/APIv3/回调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陈莎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客户商户资料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退款代码已就绪，待 WX_PAY_*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C5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小额真实支付 + 订阅消息测试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陈莎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D/E 联调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依赖支付配置与正式环境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2026-06-28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uniCloud/数据库/云函数 · 苏凤冰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阻塞原因 / 下一步动作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预计完成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D1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创建/接入客户正式云空间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苏凤冰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客户账号权限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当前开发云 env-00jy6bcqqsjw，待切正式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2026-06-25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D2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部署 7 个云函数（含整改重部署 5 个）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苏凤冰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代码冻结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🟡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代码就绪；曾部署开发云，需重部署正式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D3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配置正式环境变量（登录/支付/订阅）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苏凤冰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陈莎参数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依赖 C3/C4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D4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PC 后台云函数 URL 化并交付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苏凤冰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D2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交蔡珠琪配置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D5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创建集合/schema/索引（order_no 唯一、sn 唯一前清洗）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苏凤冰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正式云空间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清单已写，控制台未创建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小程序端/真机 · 郑佳华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阻塞原因 / 下一步动作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预计完成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manifest/project 用正式 AppID 且无密钥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郑佳华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 正式 AppID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🟡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当前 wx25289fbe4a3bf011，待确认正式主体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E2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构建体验版（二维码+版本号）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郑佳华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正式云函数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🟡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已生产构建，待连正式环境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E3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真机跑主流程（登录→…→评价）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郑佳华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后台配合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16 项功能已实现，待真机验收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2026-06-29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E4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验证订阅授权（允许/拒绝/失败不阻塞）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郑佳华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C3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依赖模板配置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2026-06-29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E5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整理小程序问题清单并复测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郑佳华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第一轮验收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—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2026-06-30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PC 后台部署/验收 · 蔡珠琪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阻塞原因 / 下一步动作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预计完成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F1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配置 PC 正式 VITE_* URL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蔡珠琪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D4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缺配置会报错（已加兜底）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2026-06-27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F2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生产构建 + 检查命令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蔡珠琪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正式 URL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检查脚本已就绪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2026-06-28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F3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部署正式域名 + HTTPS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蔡珠琪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部署权限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—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2026-06-28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F4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验收后台核心业务（工单/报价/库存/结算/发票/物流/审计/统计）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蔡珠琪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云函数+DB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功能已就绪，待验收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2026-06-30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F5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复核角色权限与敏感按钮（成本/退款脱敏）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蔡珠琪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账号角色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🟡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RBAC 脱敏已实现，待账号验收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8E1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2026-06-30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资料核对/全流程验收 · 钟浩霆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负责人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依赖</w:t>
            </w:r>
          </w:p>
        </w:tc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阻塞原因 / 下一步动作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E8EEF5"/>
          </w:tcPr>
          <w:p>
            <w:pPr>
              <w:spacing w:after="2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17"/>
              </w:rPr>
              <w:t>预计完成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G1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核对客户可见资料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钟浩霆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依赖资料收齐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G2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真实业务跑完整闭环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钟浩霆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前后台联调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—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2026-06-29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G3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建立问题清单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钟浩霆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验收产生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—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2026-06-30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G4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最终复验（阻塞清零）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钟浩霆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修复完成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—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2026-07-02</w:t>
            </w:r>
          </w:p>
        </w:tc>
      </w:tr>
      <w:tr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7F9FC"/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G5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给出最终上线建议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钟浩霆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最终复验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⬜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—</w:t>
            </w:r>
          </w:p>
        </w:tc>
        <w:tc>
          <w:tcPr>
            <w:tcW w:type="dxa" w:w="14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</w:tcPr>
          <w:p>
            <w:pPr>
              <w:spacing w:after="20" w:line="26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2026-07-02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  <w:insideH w:val="single" w:sz="6" w:space="0" w:color="B7C9DD"/>
              <w:insideV w:val="single" w:sz="6" w:space="0" w:color="B7C9DD"/>
            </w:tcBorders>
            <w:shd w:fill="FFF2CC"/>
          </w:tcPr>
          <w:p>
            <w:pPr>
              <w:spacing w:after="20" w:line="269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上线判定规则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任一最低上线门槛未过原则上不得提审；有条件上线须由吴彤彤在《最终上线确认单》写明风险、兜底方案、负责人、预计修复时间。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7"/>
      </w:rPr>
      <w:t>7 月上线总控表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Calibri" w:hAnsi="Calibr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