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5FF7B" w14:textId="77777777" w:rsidR="00E86C04" w:rsidRDefault="00000000">
      <w:pPr>
        <w:jc w:val="center"/>
      </w:pPr>
      <w:r>
        <w:br/>
      </w:r>
      <w:r>
        <w:br/>
      </w:r>
      <w:r>
        <w:br/>
      </w:r>
    </w:p>
    <w:p w14:paraId="4126FA35" w14:textId="77777777" w:rsidR="00E86C04" w:rsidRDefault="00000000">
      <w:pPr>
        <w:pStyle w:val="Title"/>
        <w:jc w:val="center"/>
      </w:pPr>
      <w:r>
        <w:t>DATA EXPLORATION</w:t>
      </w:r>
      <w:r>
        <w:br/>
        <w:t>AND PROBLEM DEFINITION</w:t>
      </w:r>
    </w:p>
    <w:p w14:paraId="0F59AC02" w14:textId="77777777" w:rsidR="00E86C04" w:rsidRDefault="00000000">
      <w:pPr>
        <w:jc w:val="center"/>
      </w:pPr>
      <w:r>
        <w:rPr>
          <w:b/>
          <w:sz w:val="32"/>
        </w:rPr>
        <w:t>YuvaIntern — Week 1, Task 1</w:t>
      </w:r>
    </w:p>
    <w:p w14:paraId="7E2879A7" w14:textId="77777777" w:rsidR="00E86C04" w:rsidRDefault="00000000">
      <w:pPr>
        <w:jc w:val="center"/>
      </w:pPr>
      <w:r>
        <w:br/>
        <w:t>Dataset: UCI Online Retail Dataset</w:t>
      </w:r>
      <w:r>
        <w:br/>
        <w:t>Tools: Python, pandas, NumPy, Matplotlib, Seaborn, Jupyter Notebook</w:t>
      </w:r>
      <w:r>
        <w:br/>
      </w:r>
      <w:r>
        <w:br/>
        <w:t>Prepared as an exploratory analysis report</w:t>
      </w:r>
    </w:p>
    <w:p w14:paraId="71CFECF5" w14:textId="77777777" w:rsidR="00E86C04" w:rsidRDefault="00000000">
      <w:pPr>
        <w:jc w:val="center"/>
      </w:pPr>
      <w:r>
        <w:br/>
        <w:t>Report status: Initial EDA findings based on notebook outputs shared</w:t>
      </w:r>
    </w:p>
    <w:p w14:paraId="50C2656B" w14:textId="77777777" w:rsidR="00E86C04" w:rsidRDefault="00000000">
      <w:r>
        <w:br w:type="page"/>
      </w:r>
    </w:p>
    <w:p w14:paraId="4CB9A1CC" w14:textId="77777777" w:rsidR="00E86C04" w:rsidRDefault="00000000">
      <w:pPr>
        <w:pStyle w:val="Heading1"/>
      </w:pPr>
      <w:r>
        <w:lastRenderedPageBreak/>
        <w:t>1. Executive Summary</w:t>
      </w:r>
    </w:p>
    <w:p w14:paraId="0880E67B" w14:textId="77777777" w:rsidR="00E86C04" w:rsidRDefault="00000000">
      <w:r>
        <w:t>This project explores the UCI Online Retail dataset to understand its structure, assess data quality, and define a practical analysis plan for studying retail sales and purchasing patterns. The dataset contains 541,909 rows. The notebook analysis identified missing values, duplicate rows, negative quantities, and zero unit prices that should be investigated before drawing firm business conclusions.</w:t>
      </w:r>
    </w:p>
    <w:p w14:paraId="5416A837" w14:textId="77777777" w:rsidR="00E86C04" w:rsidRDefault="00000000">
      <w:r>
        <w:t>The initial review shows that CustomerID is the main missing-data concern. The next stage should validate transaction records, distinguish sales from returns/cancellations, and then analyse revenue by country, product, and month. Revenue figures should be interpreted cautiously until these checks are completed.</w:t>
      </w:r>
    </w:p>
    <w:p w14:paraId="04403447" w14:textId="77777777" w:rsidR="00E86C04" w:rsidRDefault="00000000">
      <w:pPr>
        <w:pStyle w:val="Heading1"/>
      </w:pPr>
      <w:r>
        <w:t>2. Project Introduction</w:t>
      </w:r>
    </w:p>
    <w:p w14:paraId="2E2249A8" w14:textId="77777777" w:rsidR="00E86C04" w:rsidRDefault="00000000">
      <w:r>
        <w:t>Retail businesses use transaction data to monitor sales, understand customer behaviour, and identify product and geographic patterns. Exploratory Data Analysis (EDA) is the first step in this process: it helps analysts understand the dataset, detect quality issues, visualise distributions, and formulate testable questions.</w:t>
      </w:r>
    </w:p>
    <w:p w14:paraId="74707EE8" w14:textId="77777777" w:rsidR="00E86C04" w:rsidRDefault="00000000">
      <w:pPr>
        <w:pStyle w:val="Heading2"/>
      </w:pPr>
      <w:r>
        <w:t>2.1 Project Objectives</w:t>
      </w:r>
    </w:p>
    <w:p w14:paraId="1AC1720F" w14:textId="77777777" w:rsidR="00E86C04" w:rsidRDefault="00000000">
      <w:pPr>
        <w:pStyle w:val="ListBullet"/>
      </w:pPr>
      <w:r>
        <w:t>Understand the dataset dimensions, columns, and data types.</w:t>
      </w:r>
    </w:p>
    <w:p w14:paraId="0A4172F5" w14:textId="77777777" w:rsidR="00E86C04" w:rsidRDefault="00000000">
      <w:pPr>
        <w:pStyle w:val="ListBullet"/>
      </w:pPr>
      <w:r>
        <w:t>Measure missing values and duplicate records.</w:t>
      </w:r>
    </w:p>
    <w:p w14:paraId="0BE3DBC0" w14:textId="77777777" w:rsidR="00E86C04" w:rsidRDefault="00000000">
      <w:pPr>
        <w:pStyle w:val="ListBullet"/>
      </w:pPr>
      <w:r>
        <w:t>Inspect unusual quantities and unit prices.</w:t>
      </w:r>
    </w:p>
    <w:p w14:paraId="3F7217D0" w14:textId="77777777" w:rsidR="00E86C04" w:rsidRDefault="00000000">
      <w:pPr>
        <w:pStyle w:val="ListBullet"/>
      </w:pPr>
      <w:r>
        <w:t>Explore revenue and quantity distributions using charts.</w:t>
      </w:r>
    </w:p>
    <w:p w14:paraId="17084FD8" w14:textId="77777777" w:rsidR="00E86C04" w:rsidRDefault="00000000">
      <w:pPr>
        <w:pStyle w:val="ListBullet"/>
      </w:pPr>
      <w:r>
        <w:t>Define business questions, hypotheses, and a feasible analysis strategy.</w:t>
      </w:r>
    </w:p>
    <w:p w14:paraId="34EBDDAC" w14:textId="77777777" w:rsidR="00E86C04" w:rsidRDefault="00000000">
      <w:pPr>
        <w:pStyle w:val="ListBullet"/>
      </w:pPr>
      <w:r>
        <w:t>Document limitations and recommend future improvements.</w:t>
      </w:r>
    </w:p>
    <w:p w14:paraId="57A3DEE8" w14:textId="77777777" w:rsidR="00E86C04" w:rsidRDefault="00000000">
      <w:pPr>
        <w:pStyle w:val="Heading1"/>
      </w:pPr>
      <w:r>
        <w:t>3. Dataset Overview</w:t>
      </w:r>
    </w:p>
    <w:p w14:paraId="44AB58CD" w14:textId="77777777" w:rsidR="00E86C04" w:rsidRDefault="00000000">
      <w:r>
        <w:t>Dataset name: Online Retail. Source: UCI Machine Learning Repository (https://archive.ics.uci.edu/dataset/352/online%2Bretail). The data covers transactions from 1 December 2010 through 9 December 2011, based on the dates reported by the notebook.</w:t>
      </w:r>
    </w:p>
    <w:tbl>
      <w:tblPr>
        <w:tblStyle w:val="LightShading-Accent1"/>
        <w:tblW w:w="0" w:type="auto"/>
        <w:tblLook w:val="04A0" w:firstRow="1" w:lastRow="0" w:firstColumn="1" w:lastColumn="0" w:noHBand="0" w:noVBand="1"/>
      </w:tblPr>
      <w:tblGrid>
        <w:gridCol w:w="4968"/>
        <w:gridCol w:w="4968"/>
      </w:tblGrid>
      <w:tr w:rsidR="00E86C04" w14:paraId="2291403F" w14:textId="77777777" w:rsidTr="00E86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C7A873C" w14:textId="77777777" w:rsidR="00E86C04" w:rsidRDefault="00000000">
            <w:r>
              <w:t>Item</w:t>
            </w:r>
          </w:p>
        </w:tc>
        <w:tc>
          <w:tcPr>
            <w:tcW w:w="4968" w:type="dxa"/>
          </w:tcPr>
          <w:p w14:paraId="03A3160A" w14:textId="77777777" w:rsidR="00E86C04" w:rsidRDefault="00000000">
            <w:pPr>
              <w:cnfStyle w:val="100000000000" w:firstRow="1" w:lastRow="0" w:firstColumn="0" w:lastColumn="0" w:oddVBand="0" w:evenVBand="0" w:oddHBand="0" w:evenHBand="0" w:firstRowFirstColumn="0" w:firstRowLastColumn="0" w:lastRowFirstColumn="0" w:lastRowLastColumn="0"/>
            </w:pPr>
            <w:r>
              <w:t>Observed value</w:t>
            </w:r>
          </w:p>
        </w:tc>
      </w:tr>
      <w:tr w:rsidR="00E86C04" w14:paraId="55AC5A1B" w14:textId="77777777" w:rsidTr="00E86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95A76B8" w14:textId="77777777" w:rsidR="00E86C04" w:rsidRDefault="00000000">
            <w:r>
              <w:t>Rows</w:t>
            </w:r>
          </w:p>
        </w:tc>
        <w:tc>
          <w:tcPr>
            <w:tcW w:w="4968" w:type="dxa"/>
          </w:tcPr>
          <w:p w14:paraId="5E8955C5" w14:textId="77777777" w:rsidR="00E86C04" w:rsidRDefault="00000000">
            <w:pPr>
              <w:cnfStyle w:val="000000100000" w:firstRow="0" w:lastRow="0" w:firstColumn="0" w:lastColumn="0" w:oddVBand="0" w:evenVBand="0" w:oddHBand="1" w:evenHBand="0" w:firstRowFirstColumn="0" w:firstRowLastColumn="0" w:lastRowFirstColumn="0" w:lastRowLastColumn="0"/>
            </w:pPr>
            <w:r>
              <w:t>541,909</w:t>
            </w:r>
          </w:p>
        </w:tc>
      </w:tr>
      <w:tr w:rsidR="00E86C04" w14:paraId="75D3332D" w14:textId="77777777" w:rsidTr="00E86C04">
        <w:tc>
          <w:tcPr>
            <w:cnfStyle w:val="001000000000" w:firstRow="0" w:lastRow="0" w:firstColumn="1" w:lastColumn="0" w:oddVBand="0" w:evenVBand="0" w:oddHBand="0" w:evenHBand="0" w:firstRowFirstColumn="0" w:firstRowLastColumn="0" w:lastRowFirstColumn="0" w:lastRowLastColumn="0"/>
            <w:tcW w:w="4968" w:type="dxa"/>
          </w:tcPr>
          <w:p w14:paraId="50099B18" w14:textId="77777777" w:rsidR="00E86C04" w:rsidRDefault="00000000">
            <w:r>
              <w:t>Columns after adding Revenue</w:t>
            </w:r>
          </w:p>
        </w:tc>
        <w:tc>
          <w:tcPr>
            <w:tcW w:w="4968" w:type="dxa"/>
          </w:tcPr>
          <w:p w14:paraId="1B8FC708" w14:textId="77777777" w:rsidR="00E86C04" w:rsidRDefault="00000000">
            <w:pPr>
              <w:cnfStyle w:val="000000000000" w:firstRow="0" w:lastRow="0" w:firstColumn="0" w:lastColumn="0" w:oddVBand="0" w:evenVBand="0" w:oddHBand="0" w:evenHBand="0" w:firstRowFirstColumn="0" w:firstRowLastColumn="0" w:lastRowFirstColumn="0" w:lastRowLastColumn="0"/>
            </w:pPr>
            <w:r>
              <w:t>9</w:t>
            </w:r>
          </w:p>
        </w:tc>
      </w:tr>
      <w:tr w:rsidR="00E86C04" w14:paraId="3CD5071F" w14:textId="77777777" w:rsidTr="00E86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25F4B2B" w14:textId="77777777" w:rsidR="00E86C04" w:rsidRDefault="00000000">
            <w:r>
              <w:t>Start date</w:t>
            </w:r>
          </w:p>
        </w:tc>
        <w:tc>
          <w:tcPr>
            <w:tcW w:w="4968" w:type="dxa"/>
          </w:tcPr>
          <w:p w14:paraId="5CD39A58" w14:textId="77777777" w:rsidR="00E86C04" w:rsidRDefault="00000000">
            <w:pPr>
              <w:cnfStyle w:val="000000100000" w:firstRow="0" w:lastRow="0" w:firstColumn="0" w:lastColumn="0" w:oddVBand="0" w:evenVBand="0" w:oddHBand="1" w:evenHBand="0" w:firstRowFirstColumn="0" w:firstRowLastColumn="0" w:lastRowFirstColumn="0" w:lastRowLastColumn="0"/>
            </w:pPr>
            <w:r>
              <w:t>2010-12-01 08:26:00</w:t>
            </w:r>
          </w:p>
        </w:tc>
      </w:tr>
      <w:tr w:rsidR="00E86C04" w14:paraId="1CB02D43" w14:textId="77777777" w:rsidTr="00E86C04">
        <w:tc>
          <w:tcPr>
            <w:cnfStyle w:val="001000000000" w:firstRow="0" w:lastRow="0" w:firstColumn="1" w:lastColumn="0" w:oddVBand="0" w:evenVBand="0" w:oddHBand="0" w:evenHBand="0" w:firstRowFirstColumn="0" w:firstRowLastColumn="0" w:lastRowFirstColumn="0" w:lastRowLastColumn="0"/>
            <w:tcW w:w="4968" w:type="dxa"/>
          </w:tcPr>
          <w:p w14:paraId="537F1258" w14:textId="77777777" w:rsidR="00E86C04" w:rsidRDefault="00000000">
            <w:r>
              <w:t>End date</w:t>
            </w:r>
          </w:p>
        </w:tc>
        <w:tc>
          <w:tcPr>
            <w:tcW w:w="4968" w:type="dxa"/>
          </w:tcPr>
          <w:p w14:paraId="4CEF8AE4" w14:textId="77777777" w:rsidR="00E86C04" w:rsidRDefault="00000000">
            <w:pPr>
              <w:cnfStyle w:val="000000000000" w:firstRow="0" w:lastRow="0" w:firstColumn="0" w:lastColumn="0" w:oddVBand="0" w:evenVBand="0" w:oddHBand="0" w:evenHBand="0" w:firstRowFirstColumn="0" w:firstRowLastColumn="0" w:lastRowFirstColumn="0" w:lastRowLastColumn="0"/>
            </w:pPr>
            <w:r>
              <w:t>2011-12-09 12:50:00</w:t>
            </w:r>
          </w:p>
        </w:tc>
      </w:tr>
      <w:tr w:rsidR="00E86C04" w14:paraId="090026CA" w14:textId="77777777" w:rsidTr="00E86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DC5346A" w14:textId="77777777" w:rsidR="00E86C04" w:rsidRDefault="00000000">
            <w:r>
              <w:t>Main transaction fields</w:t>
            </w:r>
          </w:p>
        </w:tc>
        <w:tc>
          <w:tcPr>
            <w:tcW w:w="4968" w:type="dxa"/>
          </w:tcPr>
          <w:p w14:paraId="01788E85" w14:textId="77777777" w:rsidR="00E86C04" w:rsidRDefault="00000000">
            <w:pPr>
              <w:cnfStyle w:val="000000100000" w:firstRow="0" w:lastRow="0" w:firstColumn="0" w:lastColumn="0" w:oddVBand="0" w:evenVBand="0" w:oddHBand="1" w:evenHBand="0" w:firstRowFirstColumn="0" w:firstRowLastColumn="0" w:lastRowFirstColumn="0" w:lastRowLastColumn="0"/>
            </w:pPr>
            <w:r>
              <w:t>InvoiceNo, StockCode, Description, Quantity, InvoiceDate, UnitPrice, CustomerID, Country</w:t>
            </w:r>
          </w:p>
        </w:tc>
      </w:tr>
      <w:tr w:rsidR="00E86C04" w14:paraId="442408A6" w14:textId="77777777" w:rsidTr="00E86C04">
        <w:tc>
          <w:tcPr>
            <w:cnfStyle w:val="001000000000" w:firstRow="0" w:lastRow="0" w:firstColumn="1" w:lastColumn="0" w:oddVBand="0" w:evenVBand="0" w:oddHBand="0" w:evenHBand="0" w:firstRowFirstColumn="0" w:firstRowLastColumn="0" w:lastRowFirstColumn="0" w:lastRowLastColumn="0"/>
            <w:tcW w:w="4968" w:type="dxa"/>
          </w:tcPr>
          <w:p w14:paraId="65DCB5C6" w14:textId="77777777" w:rsidR="00E86C04" w:rsidRDefault="00000000">
            <w:r>
              <w:t>Derived field</w:t>
            </w:r>
          </w:p>
        </w:tc>
        <w:tc>
          <w:tcPr>
            <w:tcW w:w="4968" w:type="dxa"/>
          </w:tcPr>
          <w:p w14:paraId="5F366094" w14:textId="77777777" w:rsidR="00E86C04" w:rsidRDefault="00000000">
            <w:pPr>
              <w:cnfStyle w:val="000000000000" w:firstRow="0" w:lastRow="0" w:firstColumn="0" w:lastColumn="0" w:oddVBand="0" w:evenVBand="0" w:oddHBand="0" w:evenHBand="0" w:firstRowFirstColumn="0" w:firstRowLastColumn="0" w:lastRowFirstColumn="0" w:lastRowLastColumn="0"/>
            </w:pPr>
            <w:r>
              <w:t>Revenue = Quantity × UnitPrice</w:t>
            </w:r>
          </w:p>
        </w:tc>
      </w:tr>
    </w:tbl>
    <w:p w14:paraId="356C9DF3" w14:textId="77777777" w:rsidR="00E86C04" w:rsidRDefault="00000000">
      <w:pPr>
        <w:pStyle w:val="Heading1"/>
      </w:pPr>
      <w:r>
        <w:t>4. Exploratory Data Analysis and Data Quality</w:t>
      </w:r>
    </w:p>
    <w:p w14:paraId="22F43E5C" w14:textId="77777777" w:rsidR="00E86C04" w:rsidRDefault="00000000">
      <w:r>
        <w:t>The following results were reported from the user's notebook output. Revenue is a derived column, calculated as Quantity multiplied by UnitPrice.</w:t>
      </w:r>
    </w:p>
    <w:tbl>
      <w:tblPr>
        <w:tblStyle w:val="LightShading-Accent1"/>
        <w:tblW w:w="0" w:type="auto"/>
        <w:tblLook w:val="04A0" w:firstRow="1" w:lastRow="0" w:firstColumn="1" w:lastColumn="0" w:noHBand="0" w:noVBand="1"/>
      </w:tblPr>
      <w:tblGrid>
        <w:gridCol w:w="4968"/>
        <w:gridCol w:w="4968"/>
      </w:tblGrid>
      <w:tr w:rsidR="00E86C04" w14:paraId="4F32753E" w14:textId="77777777" w:rsidTr="00E86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F09030D" w14:textId="77777777" w:rsidR="00E86C04" w:rsidRDefault="00000000">
            <w:r>
              <w:t>Check</w:t>
            </w:r>
          </w:p>
        </w:tc>
        <w:tc>
          <w:tcPr>
            <w:tcW w:w="4968" w:type="dxa"/>
          </w:tcPr>
          <w:p w14:paraId="67C6C2F7" w14:textId="77777777" w:rsidR="00E86C04" w:rsidRDefault="00000000">
            <w:pPr>
              <w:cnfStyle w:val="100000000000" w:firstRow="1" w:lastRow="0" w:firstColumn="0" w:lastColumn="0" w:oddVBand="0" w:evenVBand="0" w:oddHBand="0" w:evenHBand="0" w:firstRowFirstColumn="0" w:firstRowLastColumn="0" w:lastRowFirstColumn="0" w:lastRowLastColumn="0"/>
            </w:pPr>
            <w:r>
              <w:t>Observed result</w:t>
            </w:r>
          </w:p>
        </w:tc>
      </w:tr>
      <w:tr w:rsidR="00E86C04" w14:paraId="55F511BF" w14:textId="77777777" w:rsidTr="00E86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DC89A7F" w14:textId="77777777" w:rsidR="00E86C04" w:rsidRDefault="00000000">
            <w:r>
              <w:t>Total missing values across all columns</w:t>
            </w:r>
          </w:p>
        </w:tc>
        <w:tc>
          <w:tcPr>
            <w:tcW w:w="4968" w:type="dxa"/>
          </w:tcPr>
          <w:p w14:paraId="73DBE535" w14:textId="77777777" w:rsidR="00E86C04" w:rsidRDefault="00000000">
            <w:pPr>
              <w:cnfStyle w:val="000000100000" w:firstRow="0" w:lastRow="0" w:firstColumn="0" w:lastColumn="0" w:oddVBand="0" w:evenVBand="0" w:oddHBand="1" w:evenHBand="0" w:firstRowFirstColumn="0" w:firstRowLastColumn="0" w:lastRowFirstColumn="0" w:lastRowLastColumn="0"/>
            </w:pPr>
            <w:r>
              <w:t>136,534</w:t>
            </w:r>
          </w:p>
        </w:tc>
      </w:tr>
      <w:tr w:rsidR="00E86C04" w14:paraId="09D772AC" w14:textId="77777777" w:rsidTr="00E86C04">
        <w:tc>
          <w:tcPr>
            <w:cnfStyle w:val="001000000000" w:firstRow="0" w:lastRow="0" w:firstColumn="1" w:lastColumn="0" w:oddVBand="0" w:evenVBand="0" w:oddHBand="0" w:evenHBand="0" w:firstRowFirstColumn="0" w:firstRowLastColumn="0" w:lastRowFirstColumn="0" w:lastRowLastColumn="0"/>
            <w:tcW w:w="4968" w:type="dxa"/>
          </w:tcPr>
          <w:p w14:paraId="35B6B104" w14:textId="77777777" w:rsidR="00E86C04" w:rsidRDefault="00000000">
            <w:r>
              <w:t>Duplicate rows</w:t>
            </w:r>
          </w:p>
        </w:tc>
        <w:tc>
          <w:tcPr>
            <w:tcW w:w="4968" w:type="dxa"/>
          </w:tcPr>
          <w:p w14:paraId="3CB1BE1F" w14:textId="77777777" w:rsidR="00E86C04" w:rsidRDefault="00000000">
            <w:pPr>
              <w:cnfStyle w:val="000000000000" w:firstRow="0" w:lastRow="0" w:firstColumn="0" w:lastColumn="0" w:oddVBand="0" w:evenVBand="0" w:oddHBand="0" w:evenHBand="0" w:firstRowFirstColumn="0" w:firstRowLastColumn="0" w:lastRowFirstColumn="0" w:lastRowLastColumn="0"/>
            </w:pPr>
            <w:r>
              <w:t>5,268</w:t>
            </w:r>
          </w:p>
        </w:tc>
      </w:tr>
      <w:tr w:rsidR="00E86C04" w14:paraId="2878133B" w14:textId="77777777" w:rsidTr="00E86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956E7EF" w14:textId="77777777" w:rsidR="00E86C04" w:rsidRDefault="00000000">
            <w:r>
              <w:t>Missing Description values</w:t>
            </w:r>
          </w:p>
        </w:tc>
        <w:tc>
          <w:tcPr>
            <w:tcW w:w="4968" w:type="dxa"/>
          </w:tcPr>
          <w:p w14:paraId="060C7F30" w14:textId="77777777" w:rsidR="00E86C04" w:rsidRDefault="00000000">
            <w:pPr>
              <w:cnfStyle w:val="000000100000" w:firstRow="0" w:lastRow="0" w:firstColumn="0" w:lastColumn="0" w:oddVBand="0" w:evenVBand="0" w:oddHBand="1" w:evenHBand="0" w:firstRowFirstColumn="0" w:firstRowLastColumn="0" w:lastRowFirstColumn="0" w:lastRowLastColumn="0"/>
            </w:pPr>
            <w:r>
              <w:t>1,454</w:t>
            </w:r>
          </w:p>
        </w:tc>
      </w:tr>
      <w:tr w:rsidR="00E86C04" w14:paraId="569581CA" w14:textId="77777777" w:rsidTr="00E86C04">
        <w:tc>
          <w:tcPr>
            <w:cnfStyle w:val="001000000000" w:firstRow="0" w:lastRow="0" w:firstColumn="1" w:lastColumn="0" w:oddVBand="0" w:evenVBand="0" w:oddHBand="0" w:evenHBand="0" w:firstRowFirstColumn="0" w:firstRowLastColumn="0" w:lastRowFirstColumn="0" w:lastRowLastColumn="0"/>
            <w:tcW w:w="4968" w:type="dxa"/>
          </w:tcPr>
          <w:p w14:paraId="21867A27" w14:textId="77777777" w:rsidR="00E86C04" w:rsidRDefault="00000000">
            <w:r>
              <w:lastRenderedPageBreak/>
              <w:t>Missing CustomerID values</w:t>
            </w:r>
          </w:p>
        </w:tc>
        <w:tc>
          <w:tcPr>
            <w:tcW w:w="4968" w:type="dxa"/>
          </w:tcPr>
          <w:p w14:paraId="3F08FB17" w14:textId="77777777" w:rsidR="00E86C04" w:rsidRDefault="00000000">
            <w:pPr>
              <w:cnfStyle w:val="000000000000" w:firstRow="0" w:lastRow="0" w:firstColumn="0" w:lastColumn="0" w:oddVBand="0" w:evenVBand="0" w:oddHBand="0" w:evenHBand="0" w:firstRowFirstColumn="0" w:firstRowLastColumn="0" w:lastRowFirstColumn="0" w:lastRowLastColumn="0"/>
            </w:pPr>
            <w:r>
              <w:t>135,080</w:t>
            </w:r>
          </w:p>
        </w:tc>
      </w:tr>
      <w:tr w:rsidR="00E86C04" w14:paraId="53C9456B" w14:textId="77777777" w:rsidTr="00E86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0A0F375" w14:textId="77777777" w:rsidR="00E86C04" w:rsidRDefault="00000000">
            <w:r>
              <w:t>Rows with negative Quantity</w:t>
            </w:r>
          </w:p>
        </w:tc>
        <w:tc>
          <w:tcPr>
            <w:tcW w:w="4968" w:type="dxa"/>
          </w:tcPr>
          <w:p w14:paraId="79A89782" w14:textId="77777777" w:rsidR="00E86C04" w:rsidRDefault="00000000">
            <w:pPr>
              <w:cnfStyle w:val="000000100000" w:firstRow="0" w:lastRow="0" w:firstColumn="0" w:lastColumn="0" w:oddVBand="0" w:evenVBand="0" w:oddHBand="1" w:evenHBand="0" w:firstRowFirstColumn="0" w:firstRowLastColumn="0" w:lastRowFirstColumn="0" w:lastRowLastColumn="0"/>
            </w:pPr>
            <w:r>
              <w:t>10,624</w:t>
            </w:r>
          </w:p>
        </w:tc>
      </w:tr>
      <w:tr w:rsidR="00E86C04" w14:paraId="3CA0BDDF" w14:textId="77777777" w:rsidTr="00E86C04">
        <w:tc>
          <w:tcPr>
            <w:cnfStyle w:val="001000000000" w:firstRow="0" w:lastRow="0" w:firstColumn="1" w:lastColumn="0" w:oddVBand="0" w:evenVBand="0" w:oddHBand="0" w:evenHBand="0" w:firstRowFirstColumn="0" w:firstRowLastColumn="0" w:lastRowFirstColumn="0" w:lastRowLastColumn="0"/>
            <w:tcW w:w="4968" w:type="dxa"/>
          </w:tcPr>
          <w:p w14:paraId="6B7908FD" w14:textId="77777777" w:rsidR="00E86C04" w:rsidRDefault="00000000">
            <w:r>
              <w:t>Rows with zero Quantity</w:t>
            </w:r>
          </w:p>
        </w:tc>
        <w:tc>
          <w:tcPr>
            <w:tcW w:w="4968" w:type="dxa"/>
          </w:tcPr>
          <w:p w14:paraId="1D5ABA10" w14:textId="77777777" w:rsidR="00E86C04" w:rsidRDefault="00000000">
            <w:pPr>
              <w:cnfStyle w:val="000000000000" w:firstRow="0" w:lastRow="0" w:firstColumn="0" w:lastColumn="0" w:oddVBand="0" w:evenVBand="0" w:oddHBand="0" w:evenHBand="0" w:firstRowFirstColumn="0" w:firstRowLastColumn="0" w:lastRowFirstColumn="0" w:lastRowLastColumn="0"/>
            </w:pPr>
            <w:r>
              <w:t>0</w:t>
            </w:r>
          </w:p>
        </w:tc>
      </w:tr>
      <w:tr w:rsidR="00E86C04" w14:paraId="630E1668" w14:textId="77777777" w:rsidTr="00E86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DA0E77A" w14:textId="77777777" w:rsidR="00E86C04" w:rsidRDefault="00000000">
            <w:r>
              <w:t>Rows with negative UnitPrice</w:t>
            </w:r>
          </w:p>
        </w:tc>
        <w:tc>
          <w:tcPr>
            <w:tcW w:w="4968" w:type="dxa"/>
          </w:tcPr>
          <w:p w14:paraId="20DD40DD" w14:textId="77777777" w:rsidR="00E86C04" w:rsidRDefault="00000000">
            <w:pPr>
              <w:cnfStyle w:val="000000100000" w:firstRow="0" w:lastRow="0" w:firstColumn="0" w:lastColumn="0" w:oddVBand="0" w:evenVBand="0" w:oddHBand="1" w:evenHBand="0" w:firstRowFirstColumn="0" w:firstRowLastColumn="0" w:lastRowFirstColumn="0" w:lastRowLastColumn="0"/>
            </w:pPr>
            <w:r>
              <w:t>2</w:t>
            </w:r>
          </w:p>
        </w:tc>
      </w:tr>
      <w:tr w:rsidR="00E86C04" w14:paraId="578858FB" w14:textId="77777777" w:rsidTr="00E86C04">
        <w:tc>
          <w:tcPr>
            <w:cnfStyle w:val="001000000000" w:firstRow="0" w:lastRow="0" w:firstColumn="1" w:lastColumn="0" w:oddVBand="0" w:evenVBand="0" w:oddHBand="0" w:evenHBand="0" w:firstRowFirstColumn="0" w:firstRowLastColumn="0" w:lastRowFirstColumn="0" w:lastRowLastColumn="0"/>
            <w:tcW w:w="4968" w:type="dxa"/>
          </w:tcPr>
          <w:p w14:paraId="2E7E6F7F" w14:textId="77777777" w:rsidR="00E86C04" w:rsidRDefault="00000000">
            <w:r>
              <w:t>Rows with zero UnitPrice</w:t>
            </w:r>
          </w:p>
        </w:tc>
        <w:tc>
          <w:tcPr>
            <w:tcW w:w="4968" w:type="dxa"/>
          </w:tcPr>
          <w:p w14:paraId="43881B33" w14:textId="77777777" w:rsidR="00E86C04" w:rsidRDefault="00000000">
            <w:pPr>
              <w:cnfStyle w:val="000000000000" w:firstRow="0" w:lastRow="0" w:firstColumn="0" w:lastColumn="0" w:oddVBand="0" w:evenVBand="0" w:oddHBand="0" w:evenHBand="0" w:firstRowFirstColumn="0" w:firstRowLastColumn="0" w:lastRowFirstColumn="0" w:lastRowLastColumn="0"/>
            </w:pPr>
            <w:r>
              <w:t>2,515</w:t>
            </w:r>
          </w:p>
        </w:tc>
      </w:tr>
    </w:tbl>
    <w:p w14:paraId="24CA6CC7" w14:textId="77777777" w:rsidR="00E86C04" w:rsidRDefault="00000000">
      <w:pPr>
        <w:pStyle w:val="Heading2"/>
      </w:pPr>
      <w:r>
        <w:t>4.1 Interpretation</w:t>
      </w:r>
    </w:p>
    <w:p w14:paraId="04BBCEBC" w14:textId="77777777" w:rsidR="00E86C04" w:rsidRDefault="00000000">
      <w:pPr>
        <w:pStyle w:val="ListBullet"/>
      </w:pPr>
      <w:r>
        <w:t>CustomerID: 135,080 rows have a missing customer identifier. This can limit customer-level work such as repeat-purchase analysis and customer segmentation.</w:t>
      </w:r>
    </w:p>
    <w:p w14:paraId="33F6BDDE" w14:textId="77777777" w:rsidR="00E86C04" w:rsidRDefault="00000000">
      <w:pPr>
        <w:pStyle w:val="ListBullet"/>
      </w:pPr>
      <w:r>
        <w:t>Description: 1,454 rows have missing descriptions. Product-level interpretation may require checking StockCode and source records.</w:t>
      </w:r>
    </w:p>
    <w:p w14:paraId="1BDEB0A3" w14:textId="77777777" w:rsidR="00E86C04" w:rsidRDefault="00000000">
      <w:pPr>
        <w:pStyle w:val="ListBullet"/>
      </w:pPr>
      <w:r>
        <w:t>Duplicates: 5,268 rows are flagged as duplicate rows. They should be inspected before removal because repeated transaction lines may need context.</w:t>
      </w:r>
    </w:p>
    <w:p w14:paraId="492B1F87" w14:textId="77777777" w:rsidR="00E86C04" w:rsidRDefault="00000000">
      <w:pPr>
        <w:pStyle w:val="ListBullet"/>
      </w:pPr>
      <w:r>
        <w:t>Negative quantities: 10,624 rows have negative quantities. These may relate to returns, credit notes, or other adjustments; confirm using invoice and transaction details.</w:t>
      </w:r>
    </w:p>
    <w:p w14:paraId="16654E5E" w14:textId="77777777" w:rsidR="00E86C04" w:rsidRDefault="00000000">
      <w:pPr>
        <w:pStyle w:val="ListBullet"/>
      </w:pPr>
      <w:r>
        <w:t>Zero UnitPrice: 2,515 rows have zero unit price. These records can affect revenue summaries and should be investigated.</w:t>
      </w:r>
    </w:p>
    <w:p w14:paraId="477C3B33" w14:textId="77777777" w:rsidR="00E86C04" w:rsidRDefault="00000000">
      <w:pPr>
        <w:pStyle w:val="ListBullet"/>
      </w:pPr>
      <w:r>
        <w:t>Negative UnitPrice: 2 rows have negative unit prices and require validation.</w:t>
      </w:r>
    </w:p>
    <w:p w14:paraId="03F7DF35" w14:textId="77777777" w:rsidR="00E86C04" w:rsidRDefault="00000000">
      <w:pPr>
        <w:pStyle w:val="ListBullet"/>
      </w:pPr>
      <w:r>
        <w:t>The dataset has eight original fields; adding the derived Revenue field makes the notebook dataframe contain nine columns.</w:t>
      </w:r>
    </w:p>
    <w:p w14:paraId="573AB943" w14:textId="77777777" w:rsidR="00E86C04" w:rsidRDefault="00000000">
      <w:pPr>
        <w:pStyle w:val="Heading2"/>
      </w:pPr>
      <w:r>
        <w:t>4.2 Visual Exploration</w:t>
      </w:r>
    </w:p>
    <w:p w14:paraId="02E22459" w14:textId="77777777" w:rsidR="00E86C04" w:rsidRDefault="00000000">
      <w:r>
        <w:t>Histograms were created for Quantity and UnitPrice. The UnitPrice distribution is concentrated toward lower values with a long right tail, indicating that a relatively small number of records have much higher unit prices. For clearer visualisation, the user also plotted positive values up to the 99th percentile. This filtering was for visual display only and did not delete rows from the original dataframe.</w:t>
      </w:r>
    </w:p>
    <w:p w14:paraId="3899181D" w14:textId="77777777" w:rsidR="00E86C04" w:rsidRDefault="00000000">
      <w:r>
        <w:t>A country-level revenue bar chart and monthly revenue trend were also prepared as exploratory analyses. Their exact output values were not included in the results shared for this report, so no country ranking or peak-month claim is made here.</w:t>
      </w:r>
    </w:p>
    <w:p w14:paraId="643EE9B3" w14:textId="77777777" w:rsidR="00E86C04" w:rsidRDefault="00000000">
      <w:pPr>
        <w:pStyle w:val="Heading1"/>
      </w:pPr>
      <w:r>
        <w:t>5. Problem Definition</w:t>
      </w:r>
    </w:p>
    <w:p w14:paraId="5C986EB6" w14:textId="77777777" w:rsidR="00E86C04" w:rsidRDefault="00000000">
      <w:r>
        <w:t>Problem statement: Explore the Online Retail transaction dataset to assess its reliability and identify how sales quantities, estimated revenue, products, and countries can be analysed to support retail business decisions. The analysis must first account for missing identifiers, duplicates, unusual quantities, zero/negative prices, returns, and cancellations so that business conclusions are not misleading.</w:t>
      </w:r>
    </w:p>
    <w:p w14:paraId="5EDC3187" w14:textId="77777777" w:rsidR="00E86C04" w:rsidRDefault="00000000">
      <w:pPr>
        <w:pStyle w:val="Heading2"/>
      </w:pPr>
      <w:r>
        <w:t>5.1 Business Objectives</w:t>
      </w:r>
    </w:p>
    <w:p w14:paraId="4064FA16" w14:textId="77777777" w:rsidR="00E86C04" w:rsidRDefault="00000000">
      <w:pPr>
        <w:pStyle w:val="ListBullet"/>
      </w:pPr>
      <w:r>
        <w:t>Assess data completeness and consistency.</w:t>
      </w:r>
    </w:p>
    <w:p w14:paraId="7CDAE2FF" w14:textId="77777777" w:rsidR="00E86C04" w:rsidRDefault="00000000">
      <w:pPr>
        <w:pStyle w:val="ListBullet"/>
      </w:pPr>
      <w:r>
        <w:t>Estimate transaction revenue using Quantity × UnitPrice, with appropriate caveats.</w:t>
      </w:r>
    </w:p>
    <w:p w14:paraId="74435C00" w14:textId="77777777" w:rsidR="00E86C04" w:rsidRDefault="00000000">
      <w:pPr>
        <w:pStyle w:val="ListBullet"/>
      </w:pPr>
      <w:r>
        <w:t>Compare sales and revenue across countries and products.</w:t>
      </w:r>
    </w:p>
    <w:p w14:paraId="572D6682" w14:textId="77777777" w:rsidR="00E86C04" w:rsidRDefault="00000000">
      <w:pPr>
        <w:pStyle w:val="ListBullet"/>
      </w:pPr>
      <w:r>
        <w:t>Investigate monthly sales patterns.</w:t>
      </w:r>
    </w:p>
    <w:p w14:paraId="03C26278" w14:textId="77777777" w:rsidR="00E86C04" w:rsidRDefault="00000000">
      <w:pPr>
        <w:pStyle w:val="ListBullet"/>
      </w:pPr>
      <w:r>
        <w:t>Identify data limitations that affect customer-level analysis.</w:t>
      </w:r>
    </w:p>
    <w:p w14:paraId="534855E2" w14:textId="77777777" w:rsidR="00E86C04" w:rsidRDefault="00000000">
      <w:pPr>
        <w:pStyle w:val="ListBullet"/>
      </w:pPr>
      <w:r>
        <w:t>Provide a reproducible analysis plan for further exploration.</w:t>
      </w:r>
    </w:p>
    <w:p w14:paraId="19139319" w14:textId="77777777" w:rsidR="00E86C04" w:rsidRDefault="00000000">
      <w:pPr>
        <w:pStyle w:val="Heading1"/>
      </w:pPr>
      <w:r>
        <w:lastRenderedPageBreak/>
        <w:t>6. Key Business Questions</w:t>
      </w:r>
    </w:p>
    <w:p w14:paraId="1EFEF150" w14:textId="77777777" w:rsidR="00E86C04" w:rsidRDefault="00000000">
      <w:pPr>
        <w:pStyle w:val="ListNumber"/>
      </w:pPr>
      <w:r>
        <w:t>Which countries contribute the highest estimated revenue after returns and cancellations are handled appropriately?</w:t>
      </w:r>
    </w:p>
    <w:p w14:paraId="357C4BA0" w14:textId="77777777" w:rsidR="00E86C04" w:rsidRDefault="00000000">
      <w:pPr>
        <w:pStyle w:val="ListNumber"/>
      </w:pPr>
      <w:r>
        <w:t>Which products have the highest sales quantities and estimated revenue?</w:t>
      </w:r>
    </w:p>
    <w:p w14:paraId="7C6E107D" w14:textId="77777777" w:rsidR="00E86C04" w:rsidRDefault="00000000">
      <w:pPr>
        <w:pStyle w:val="ListNumber"/>
      </w:pPr>
      <w:r>
        <w:t>How does estimated revenue change month by month?</w:t>
      </w:r>
    </w:p>
    <w:p w14:paraId="257B83AC" w14:textId="77777777" w:rsidR="00E86C04" w:rsidRDefault="00000000">
      <w:pPr>
        <w:pStyle w:val="ListNumber"/>
      </w:pPr>
      <w:r>
        <w:t>What proportion of records has missing CustomerID or Description values?</w:t>
      </w:r>
    </w:p>
    <w:p w14:paraId="0E77257E" w14:textId="77777777" w:rsidR="00E86C04" w:rsidRDefault="00000000">
      <w:pPr>
        <w:pStyle w:val="ListNumber"/>
      </w:pPr>
      <w:r>
        <w:t>How many records have negative quantities, zero prices, or negative prices, and what do these records represent?</w:t>
      </w:r>
    </w:p>
    <w:p w14:paraId="0BE61B9B" w14:textId="77777777" w:rsidR="00E86C04" w:rsidRDefault="00000000">
      <w:pPr>
        <w:pStyle w:val="ListNumber"/>
      </w:pPr>
      <w:r>
        <w:t>How much do duplicate rows affect revenue and quantity totals?</w:t>
      </w:r>
    </w:p>
    <w:p w14:paraId="15BDD211" w14:textId="77777777" w:rsidR="00E86C04" w:rsidRDefault="00000000">
      <w:pPr>
        <w:pStyle w:val="ListNumber"/>
      </w:pPr>
      <w:r>
        <w:t>Can customers be reliably analysed given the missing CustomerID values?</w:t>
      </w:r>
    </w:p>
    <w:p w14:paraId="2E3097F7" w14:textId="77777777" w:rsidR="00E86C04" w:rsidRDefault="00000000">
      <w:pPr>
        <w:pStyle w:val="Heading1"/>
      </w:pPr>
      <w:r>
        <w:t>7. Initial Hypotheses</w:t>
      </w:r>
    </w:p>
    <w:p w14:paraId="1942A4A4" w14:textId="77777777" w:rsidR="00E86C04" w:rsidRDefault="00000000">
      <w:pPr>
        <w:pStyle w:val="ListBullet"/>
      </w:pPr>
      <w:r>
        <w:t>H1: Revenue is concentrated among a subset of countries.</w:t>
      </w:r>
    </w:p>
    <w:p w14:paraId="2CB2ED1D" w14:textId="77777777" w:rsidR="00E86C04" w:rsidRDefault="00000000">
      <w:pPr>
        <w:pStyle w:val="ListBullet"/>
      </w:pPr>
      <w:r>
        <w:t>H2: Most records have relatively low unit prices, with a smaller number of high-price observations.</w:t>
      </w:r>
    </w:p>
    <w:p w14:paraId="673F3A97" w14:textId="77777777" w:rsidR="00E86C04" w:rsidRDefault="00000000">
      <w:pPr>
        <w:pStyle w:val="ListBullet"/>
      </w:pPr>
      <w:r>
        <w:t>H3: Missing CustomerID values reduce the coverage of customer-level analyses.</w:t>
      </w:r>
    </w:p>
    <w:p w14:paraId="7FB79083" w14:textId="77777777" w:rsidR="00E86C04" w:rsidRDefault="00000000">
      <w:pPr>
        <w:pStyle w:val="ListBullet"/>
      </w:pPr>
      <w:r>
        <w:t>H4: Some negative-quantity records represent returns or credit transactions.</w:t>
      </w:r>
    </w:p>
    <w:p w14:paraId="402FF3BE" w14:textId="77777777" w:rsidR="00E86C04" w:rsidRDefault="00000000">
      <w:pPr>
        <w:pStyle w:val="ListBullet"/>
      </w:pPr>
      <w:r>
        <w:t>H5: Monthly revenue varies over the observed period.</w:t>
      </w:r>
    </w:p>
    <w:p w14:paraId="0AA68722" w14:textId="77777777" w:rsidR="00E86C04" w:rsidRDefault="00000000">
      <w:r>
        <w:t>These are hypotheses to test, not established conclusions. Appropriate group-by summaries, visualisations, and record-level checks are needed before accepting or rejecting them.</w:t>
      </w:r>
    </w:p>
    <w:p w14:paraId="319AE54A" w14:textId="77777777" w:rsidR="00E86C04" w:rsidRDefault="00000000">
      <w:pPr>
        <w:pStyle w:val="Heading1"/>
      </w:pPr>
      <w:r>
        <w:t>8. Analysis Strategy</w:t>
      </w:r>
    </w:p>
    <w:tbl>
      <w:tblPr>
        <w:tblStyle w:val="LightShading-Accent1"/>
        <w:tblW w:w="0" w:type="auto"/>
        <w:tblLook w:val="04A0" w:firstRow="1" w:lastRow="0" w:firstColumn="1" w:lastColumn="0" w:noHBand="0" w:noVBand="1"/>
      </w:tblPr>
      <w:tblGrid>
        <w:gridCol w:w="3312"/>
        <w:gridCol w:w="3312"/>
        <w:gridCol w:w="3312"/>
      </w:tblGrid>
      <w:tr w:rsidR="00E86C04" w14:paraId="0FEF5BFF" w14:textId="77777777" w:rsidTr="00E86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5B1BBB" w14:textId="77777777" w:rsidR="00E86C04" w:rsidRDefault="00000000">
            <w:r>
              <w:t>Analysis area</w:t>
            </w:r>
          </w:p>
        </w:tc>
        <w:tc>
          <w:tcPr>
            <w:tcW w:w="3312" w:type="dxa"/>
          </w:tcPr>
          <w:p w14:paraId="2843923A" w14:textId="77777777" w:rsidR="00E86C04" w:rsidRDefault="00000000">
            <w:pPr>
              <w:cnfStyle w:val="100000000000" w:firstRow="1" w:lastRow="0" w:firstColumn="0" w:lastColumn="0" w:oddVBand="0" w:evenVBand="0" w:oddHBand="0" w:evenHBand="0" w:firstRowFirstColumn="0" w:firstRowLastColumn="0" w:lastRowFirstColumn="0" w:lastRowLastColumn="0"/>
            </w:pPr>
            <w:r>
              <w:t>Method</w:t>
            </w:r>
          </w:p>
        </w:tc>
        <w:tc>
          <w:tcPr>
            <w:tcW w:w="3312" w:type="dxa"/>
          </w:tcPr>
          <w:p w14:paraId="434D84E0" w14:textId="77777777" w:rsidR="00E86C04" w:rsidRDefault="00000000">
            <w:pPr>
              <w:cnfStyle w:val="100000000000" w:firstRow="1" w:lastRow="0" w:firstColumn="0" w:lastColumn="0" w:oddVBand="0" w:evenVBand="0" w:oddHBand="0" w:evenHBand="0" w:firstRowFirstColumn="0" w:firstRowLastColumn="0" w:lastRowFirstColumn="0" w:lastRowLastColumn="0"/>
            </w:pPr>
            <w:r>
              <w:t>Purpose</w:t>
            </w:r>
          </w:p>
        </w:tc>
      </w:tr>
      <w:tr w:rsidR="00E86C04" w14:paraId="7F71BE79" w14:textId="77777777" w:rsidTr="00E86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CA8F836" w14:textId="77777777" w:rsidR="00E86C04" w:rsidRDefault="00000000">
            <w:r>
              <w:t>Structure and types</w:t>
            </w:r>
          </w:p>
        </w:tc>
        <w:tc>
          <w:tcPr>
            <w:tcW w:w="3312" w:type="dxa"/>
          </w:tcPr>
          <w:p w14:paraId="294720C3" w14:textId="77777777" w:rsidR="00E86C04" w:rsidRDefault="00000000">
            <w:pPr>
              <w:cnfStyle w:val="000000100000" w:firstRow="0" w:lastRow="0" w:firstColumn="0" w:lastColumn="0" w:oddVBand="0" w:evenVBand="0" w:oddHBand="1" w:evenHBand="0" w:firstRowFirstColumn="0" w:firstRowLastColumn="0" w:lastRowFirstColumn="0" w:lastRowLastColumn="0"/>
            </w:pPr>
            <w:r>
              <w:t>shape, columns, info()</w:t>
            </w:r>
          </w:p>
        </w:tc>
        <w:tc>
          <w:tcPr>
            <w:tcW w:w="3312" w:type="dxa"/>
          </w:tcPr>
          <w:p w14:paraId="28C0971B" w14:textId="77777777" w:rsidR="00E86C04" w:rsidRDefault="00000000">
            <w:pPr>
              <w:cnfStyle w:val="000000100000" w:firstRow="0" w:lastRow="0" w:firstColumn="0" w:lastColumn="0" w:oddVBand="0" w:evenVBand="0" w:oddHBand="1" w:evenHBand="0" w:firstRowFirstColumn="0" w:firstRowLastColumn="0" w:lastRowFirstColumn="0" w:lastRowLastColumn="0"/>
            </w:pPr>
            <w:r>
              <w:t>Understand dimensions and field types</w:t>
            </w:r>
          </w:p>
        </w:tc>
      </w:tr>
      <w:tr w:rsidR="00E86C04" w14:paraId="1683646A" w14:textId="77777777" w:rsidTr="00E86C04">
        <w:tc>
          <w:tcPr>
            <w:cnfStyle w:val="001000000000" w:firstRow="0" w:lastRow="0" w:firstColumn="1" w:lastColumn="0" w:oddVBand="0" w:evenVBand="0" w:oddHBand="0" w:evenHBand="0" w:firstRowFirstColumn="0" w:firstRowLastColumn="0" w:lastRowFirstColumn="0" w:lastRowLastColumn="0"/>
            <w:tcW w:w="3312" w:type="dxa"/>
          </w:tcPr>
          <w:p w14:paraId="49A515BA" w14:textId="77777777" w:rsidR="00E86C04" w:rsidRDefault="00000000">
            <w:r>
              <w:t>Summary statistics</w:t>
            </w:r>
          </w:p>
        </w:tc>
        <w:tc>
          <w:tcPr>
            <w:tcW w:w="3312" w:type="dxa"/>
          </w:tcPr>
          <w:p w14:paraId="5D3F5E74" w14:textId="77777777" w:rsidR="00E86C04" w:rsidRDefault="00000000">
            <w:pPr>
              <w:cnfStyle w:val="000000000000" w:firstRow="0" w:lastRow="0" w:firstColumn="0" w:lastColumn="0" w:oddVBand="0" w:evenVBand="0" w:oddHBand="0" w:evenHBand="0" w:firstRowFirstColumn="0" w:firstRowLastColumn="0" w:lastRowFirstColumn="0" w:lastRowLastColumn="0"/>
            </w:pPr>
            <w:r>
              <w:t>describe(), describe(include='all')</w:t>
            </w:r>
          </w:p>
        </w:tc>
        <w:tc>
          <w:tcPr>
            <w:tcW w:w="3312" w:type="dxa"/>
          </w:tcPr>
          <w:p w14:paraId="631778D5" w14:textId="77777777" w:rsidR="00E86C04" w:rsidRDefault="00000000">
            <w:pPr>
              <w:cnfStyle w:val="000000000000" w:firstRow="0" w:lastRow="0" w:firstColumn="0" w:lastColumn="0" w:oddVBand="0" w:evenVBand="0" w:oddHBand="0" w:evenHBand="0" w:firstRowFirstColumn="0" w:firstRowLastColumn="0" w:lastRowFirstColumn="0" w:lastRowLastColumn="0"/>
            </w:pPr>
            <w:r>
              <w:t>Review central tendency, spread, and categories</w:t>
            </w:r>
          </w:p>
        </w:tc>
      </w:tr>
      <w:tr w:rsidR="00E86C04" w14:paraId="5B65B4D7" w14:textId="77777777" w:rsidTr="00E86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9AFF29A" w14:textId="77777777" w:rsidR="00E86C04" w:rsidRDefault="00000000">
            <w:r>
              <w:t>Missing data</w:t>
            </w:r>
          </w:p>
        </w:tc>
        <w:tc>
          <w:tcPr>
            <w:tcW w:w="3312" w:type="dxa"/>
          </w:tcPr>
          <w:p w14:paraId="7DFACB58" w14:textId="77777777" w:rsidR="00E86C04" w:rsidRDefault="00000000">
            <w:pPr>
              <w:cnfStyle w:val="000000100000" w:firstRow="0" w:lastRow="0" w:firstColumn="0" w:lastColumn="0" w:oddVBand="0" w:evenVBand="0" w:oddHBand="1" w:evenHBand="0" w:firstRowFirstColumn="0" w:firstRowLastColumn="0" w:lastRowFirstColumn="0" w:lastRowLastColumn="0"/>
            </w:pPr>
            <w:r>
              <w:t>isnull().sum() and percentages</w:t>
            </w:r>
          </w:p>
        </w:tc>
        <w:tc>
          <w:tcPr>
            <w:tcW w:w="3312" w:type="dxa"/>
          </w:tcPr>
          <w:p w14:paraId="1957E12A" w14:textId="77777777" w:rsidR="00E86C04" w:rsidRDefault="00000000">
            <w:pPr>
              <w:cnfStyle w:val="000000100000" w:firstRow="0" w:lastRow="0" w:firstColumn="0" w:lastColumn="0" w:oddVBand="0" w:evenVBand="0" w:oddHBand="1" w:evenHBand="0" w:firstRowFirstColumn="0" w:firstRowLastColumn="0" w:lastRowFirstColumn="0" w:lastRowLastColumn="0"/>
            </w:pPr>
            <w:r>
              <w:t>Measure completeness by column</w:t>
            </w:r>
          </w:p>
        </w:tc>
      </w:tr>
      <w:tr w:rsidR="00E86C04" w14:paraId="409DD13C" w14:textId="77777777" w:rsidTr="00E86C04">
        <w:tc>
          <w:tcPr>
            <w:cnfStyle w:val="001000000000" w:firstRow="0" w:lastRow="0" w:firstColumn="1" w:lastColumn="0" w:oddVBand="0" w:evenVBand="0" w:oddHBand="0" w:evenHBand="0" w:firstRowFirstColumn="0" w:firstRowLastColumn="0" w:lastRowFirstColumn="0" w:lastRowLastColumn="0"/>
            <w:tcW w:w="3312" w:type="dxa"/>
          </w:tcPr>
          <w:p w14:paraId="67D778DD" w14:textId="77777777" w:rsidR="00E86C04" w:rsidRDefault="00000000">
            <w:r>
              <w:t>Duplicates</w:t>
            </w:r>
          </w:p>
        </w:tc>
        <w:tc>
          <w:tcPr>
            <w:tcW w:w="3312" w:type="dxa"/>
          </w:tcPr>
          <w:p w14:paraId="5044B18B" w14:textId="77777777" w:rsidR="00E86C04" w:rsidRDefault="00000000">
            <w:pPr>
              <w:cnfStyle w:val="000000000000" w:firstRow="0" w:lastRow="0" w:firstColumn="0" w:lastColumn="0" w:oddVBand="0" w:evenVBand="0" w:oddHBand="0" w:evenHBand="0" w:firstRowFirstColumn="0" w:firstRowLastColumn="0" w:lastRowFirstColumn="0" w:lastRowLastColumn="0"/>
            </w:pPr>
            <w:r>
              <w:t>duplicated() and row inspection</w:t>
            </w:r>
          </w:p>
        </w:tc>
        <w:tc>
          <w:tcPr>
            <w:tcW w:w="3312" w:type="dxa"/>
          </w:tcPr>
          <w:p w14:paraId="765BF39D" w14:textId="77777777" w:rsidR="00E86C04" w:rsidRDefault="00000000">
            <w:pPr>
              <w:cnfStyle w:val="000000000000" w:firstRow="0" w:lastRow="0" w:firstColumn="0" w:lastColumn="0" w:oddVBand="0" w:evenVBand="0" w:oddHBand="0" w:evenHBand="0" w:firstRowFirstColumn="0" w:firstRowLastColumn="0" w:lastRowFirstColumn="0" w:lastRowLastColumn="0"/>
            </w:pPr>
            <w:r>
              <w:t>Assess repeated records before removal</w:t>
            </w:r>
          </w:p>
        </w:tc>
      </w:tr>
      <w:tr w:rsidR="00E86C04" w14:paraId="09B23BEE" w14:textId="77777777" w:rsidTr="00E86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170C6BD" w14:textId="77777777" w:rsidR="00E86C04" w:rsidRDefault="00000000">
            <w:r>
              <w:t>Anomalies</w:t>
            </w:r>
          </w:p>
        </w:tc>
        <w:tc>
          <w:tcPr>
            <w:tcW w:w="3312" w:type="dxa"/>
          </w:tcPr>
          <w:p w14:paraId="5E84EF44" w14:textId="77777777" w:rsidR="00E86C04" w:rsidRDefault="00000000">
            <w:pPr>
              <w:cnfStyle w:val="000000100000" w:firstRow="0" w:lastRow="0" w:firstColumn="0" w:lastColumn="0" w:oddVBand="0" w:evenVBand="0" w:oddHBand="1" w:evenHBand="0" w:firstRowFirstColumn="0" w:firstRowLastColumn="0" w:lastRowFirstColumn="0" w:lastRowLastColumn="0"/>
            </w:pPr>
            <w:r>
              <w:t>Filter Quantity and UnitPrice values</w:t>
            </w:r>
          </w:p>
        </w:tc>
        <w:tc>
          <w:tcPr>
            <w:tcW w:w="3312" w:type="dxa"/>
          </w:tcPr>
          <w:p w14:paraId="2CDBDCCC" w14:textId="77777777" w:rsidR="00E86C04" w:rsidRDefault="00000000">
            <w:pPr>
              <w:cnfStyle w:val="000000100000" w:firstRow="0" w:lastRow="0" w:firstColumn="0" w:lastColumn="0" w:oddVBand="0" w:evenVBand="0" w:oddHBand="1" w:evenHBand="0" w:firstRowFirstColumn="0" w:firstRowLastColumn="0" w:lastRowFirstColumn="0" w:lastRowLastColumn="0"/>
            </w:pPr>
            <w:r>
              <w:t>Investigate unusual transaction records</w:t>
            </w:r>
          </w:p>
        </w:tc>
      </w:tr>
      <w:tr w:rsidR="00E86C04" w14:paraId="5D363D14" w14:textId="77777777" w:rsidTr="00E86C04">
        <w:tc>
          <w:tcPr>
            <w:cnfStyle w:val="001000000000" w:firstRow="0" w:lastRow="0" w:firstColumn="1" w:lastColumn="0" w:oddVBand="0" w:evenVBand="0" w:oddHBand="0" w:evenHBand="0" w:firstRowFirstColumn="0" w:firstRowLastColumn="0" w:lastRowFirstColumn="0" w:lastRowLastColumn="0"/>
            <w:tcW w:w="3312" w:type="dxa"/>
          </w:tcPr>
          <w:p w14:paraId="15B1C752" w14:textId="77777777" w:rsidR="00E86C04" w:rsidRDefault="00000000">
            <w:r>
              <w:t>Revenue</w:t>
            </w:r>
          </w:p>
        </w:tc>
        <w:tc>
          <w:tcPr>
            <w:tcW w:w="3312" w:type="dxa"/>
          </w:tcPr>
          <w:p w14:paraId="60384E8F" w14:textId="77777777" w:rsidR="00E86C04" w:rsidRDefault="00000000">
            <w:pPr>
              <w:cnfStyle w:val="000000000000" w:firstRow="0" w:lastRow="0" w:firstColumn="0" w:lastColumn="0" w:oddVBand="0" w:evenVBand="0" w:oddHBand="0" w:evenHBand="0" w:firstRowFirstColumn="0" w:firstRowLastColumn="0" w:lastRowFirstColumn="0" w:lastRowLastColumn="0"/>
            </w:pPr>
            <w:r>
              <w:t>Quantity × UnitPrice; compare before/after validation</w:t>
            </w:r>
          </w:p>
        </w:tc>
        <w:tc>
          <w:tcPr>
            <w:tcW w:w="3312" w:type="dxa"/>
          </w:tcPr>
          <w:p w14:paraId="6B2A9F82" w14:textId="77777777" w:rsidR="00E86C04" w:rsidRDefault="00000000">
            <w:pPr>
              <w:cnfStyle w:val="000000000000" w:firstRow="0" w:lastRow="0" w:firstColumn="0" w:lastColumn="0" w:oddVBand="0" w:evenVBand="0" w:oddHBand="0" w:evenHBand="0" w:firstRowFirstColumn="0" w:firstRowLastColumn="0" w:lastRowFirstColumn="0" w:lastRowLastColumn="0"/>
            </w:pPr>
            <w:r>
              <w:t>Estimate transaction value carefully</w:t>
            </w:r>
          </w:p>
        </w:tc>
      </w:tr>
      <w:tr w:rsidR="00E86C04" w14:paraId="6D78B410" w14:textId="77777777" w:rsidTr="00E86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4D2160A" w14:textId="77777777" w:rsidR="00E86C04" w:rsidRDefault="00000000">
            <w:r>
              <w:t>Country/product analysis</w:t>
            </w:r>
          </w:p>
        </w:tc>
        <w:tc>
          <w:tcPr>
            <w:tcW w:w="3312" w:type="dxa"/>
          </w:tcPr>
          <w:p w14:paraId="0AA43515" w14:textId="77777777" w:rsidR="00E86C04" w:rsidRDefault="00000000">
            <w:pPr>
              <w:cnfStyle w:val="000000100000" w:firstRow="0" w:lastRow="0" w:firstColumn="0" w:lastColumn="0" w:oddVBand="0" w:evenVBand="0" w:oddHBand="1" w:evenHBand="0" w:firstRowFirstColumn="0" w:firstRowLastColumn="0" w:lastRowFirstColumn="0" w:lastRowLastColumn="0"/>
            </w:pPr>
            <w:r>
              <w:t>groupby() aggregations and bar charts</w:t>
            </w:r>
          </w:p>
        </w:tc>
        <w:tc>
          <w:tcPr>
            <w:tcW w:w="3312" w:type="dxa"/>
          </w:tcPr>
          <w:p w14:paraId="589529FD" w14:textId="77777777" w:rsidR="00E86C04" w:rsidRDefault="00000000">
            <w:pPr>
              <w:cnfStyle w:val="000000100000" w:firstRow="0" w:lastRow="0" w:firstColumn="0" w:lastColumn="0" w:oddVBand="0" w:evenVBand="0" w:oddHBand="1" w:evenHBand="0" w:firstRowFirstColumn="0" w:firstRowLastColumn="0" w:lastRowFirstColumn="0" w:lastRowLastColumn="0"/>
            </w:pPr>
            <w:r>
              <w:t>Compare geographic and product performance</w:t>
            </w:r>
          </w:p>
        </w:tc>
      </w:tr>
      <w:tr w:rsidR="00E86C04" w14:paraId="5AE0C60E" w14:textId="77777777" w:rsidTr="00E86C04">
        <w:tc>
          <w:tcPr>
            <w:cnfStyle w:val="001000000000" w:firstRow="0" w:lastRow="0" w:firstColumn="1" w:lastColumn="0" w:oddVBand="0" w:evenVBand="0" w:oddHBand="0" w:evenHBand="0" w:firstRowFirstColumn="0" w:firstRowLastColumn="0" w:lastRowFirstColumn="0" w:lastRowLastColumn="0"/>
            <w:tcW w:w="3312" w:type="dxa"/>
          </w:tcPr>
          <w:p w14:paraId="4AA0ABE5" w14:textId="77777777" w:rsidR="00E86C04" w:rsidRDefault="00000000">
            <w:r>
              <w:t>Time analysis</w:t>
            </w:r>
          </w:p>
        </w:tc>
        <w:tc>
          <w:tcPr>
            <w:tcW w:w="3312" w:type="dxa"/>
          </w:tcPr>
          <w:p w14:paraId="10EF4131" w14:textId="77777777" w:rsidR="00E86C04" w:rsidRDefault="00000000">
            <w:pPr>
              <w:cnfStyle w:val="000000000000" w:firstRow="0" w:lastRow="0" w:firstColumn="0" w:lastColumn="0" w:oddVBand="0" w:evenVBand="0" w:oddHBand="0" w:evenHBand="0" w:firstRowFirstColumn="0" w:firstRowLastColumn="0" w:lastRowFirstColumn="0" w:lastRowLastColumn="0"/>
            </w:pPr>
            <w:r>
              <w:t>Monthly aggregation and line chart</w:t>
            </w:r>
          </w:p>
        </w:tc>
        <w:tc>
          <w:tcPr>
            <w:tcW w:w="3312" w:type="dxa"/>
          </w:tcPr>
          <w:p w14:paraId="45A4B5D7" w14:textId="77777777" w:rsidR="00E86C04" w:rsidRDefault="00000000">
            <w:pPr>
              <w:cnfStyle w:val="000000000000" w:firstRow="0" w:lastRow="0" w:firstColumn="0" w:lastColumn="0" w:oddVBand="0" w:evenVBand="0" w:oddHBand="0" w:evenHBand="0" w:firstRowFirstColumn="0" w:firstRowLastColumn="0" w:lastRowFirstColumn="0" w:lastRowLastColumn="0"/>
            </w:pPr>
            <w:r>
              <w:t>Inspect changes over time</w:t>
            </w:r>
          </w:p>
        </w:tc>
      </w:tr>
      <w:tr w:rsidR="00E86C04" w14:paraId="59F210AC" w14:textId="77777777" w:rsidTr="00E86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C1AF5D4" w14:textId="77777777" w:rsidR="00E86C04" w:rsidRDefault="00000000">
            <w:r>
              <w:t>Statistical follow-up</w:t>
            </w:r>
          </w:p>
        </w:tc>
        <w:tc>
          <w:tcPr>
            <w:tcW w:w="3312" w:type="dxa"/>
          </w:tcPr>
          <w:p w14:paraId="3155B1B0" w14:textId="77777777" w:rsidR="00E86C04" w:rsidRDefault="00000000">
            <w:pPr>
              <w:cnfStyle w:val="000000100000" w:firstRow="0" w:lastRow="0" w:firstColumn="0" w:lastColumn="0" w:oddVBand="0" w:evenVBand="0" w:oddHBand="1" w:evenHBand="0" w:firstRowFirstColumn="0" w:firstRowLastColumn="0" w:lastRowFirstColumn="0" w:lastRowLastColumn="0"/>
            </w:pPr>
            <w:r>
              <w:t>Descriptive comparisons; suitable tests if assumptions hold</w:t>
            </w:r>
          </w:p>
        </w:tc>
        <w:tc>
          <w:tcPr>
            <w:tcW w:w="3312" w:type="dxa"/>
          </w:tcPr>
          <w:p w14:paraId="3F8E8787" w14:textId="77777777" w:rsidR="00E86C04" w:rsidRDefault="00000000">
            <w:pPr>
              <w:cnfStyle w:val="000000100000" w:firstRow="0" w:lastRow="0" w:firstColumn="0" w:lastColumn="0" w:oddVBand="0" w:evenVBand="0" w:oddHBand="1" w:evenHBand="0" w:firstRowFirstColumn="0" w:firstRowLastColumn="0" w:lastRowFirstColumn="0" w:lastRowLastColumn="0"/>
            </w:pPr>
            <w:r>
              <w:t>Evaluate patterns without claiming causation</w:t>
            </w:r>
          </w:p>
        </w:tc>
      </w:tr>
    </w:tbl>
    <w:p w14:paraId="36766D07" w14:textId="77777777" w:rsidR="00E86C04" w:rsidRDefault="00000000">
      <w:pPr>
        <w:pStyle w:val="Heading1"/>
      </w:pPr>
      <w:r>
        <w:t>9. Tools and Workflow</w:t>
      </w:r>
    </w:p>
    <w:p w14:paraId="78417783" w14:textId="77777777" w:rsidR="00E86C04" w:rsidRDefault="00000000">
      <w:pPr>
        <w:pStyle w:val="ListBullet"/>
      </w:pPr>
      <w:r>
        <w:t>Python: analysis language.</w:t>
      </w:r>
    </w:p>
    <w:p w14:paraId="0292D1DB" w14:textId="77777777" w:rsidR="00E86C04" w:rsidRDefault="00000000">
      <w:pPr>
        <w:pStyle w:val="ListBullet"/>
      </w:pPr>
      <w:r>
        <w:t>pandas: reading Excel data, aggregation, missing-value checks, and duplicate checks.</w:t>
      </w:r>
    </w:p>
    <w:p w14:paraId="55897C60" w14:textId="77777777" w:rsidR="00E86C04" w:rsidRDefault="00000000">
      <w:pPr>
        <w:pStyle w:val="ListBullet"/>
      </w:pPr>
      <w:r>
        <w:t>NumPy: numerical operations and data handling.</w:t>
      </w:r>
    </w:p>
    <w:p w14:paraId="16754319" w14:textId="77777777" w:rsidR="00E86C04" w:rsidRDefault="00000000">
      <w:pPr>
        <w:pStyle w:val="ListBullet"/>
      </w:pPr>
      <w:r>
        <w:t>Matplotlib/Seaborn: histograms and business charts.</w:t>
      </w:r>
    </w:p>
    <w:p w14:paraId="2B9BE6DB" w14:textId="77777777" w:rsidR="00E86C04" w:rsidRDefault="00000000">
      <w:pPr>
        <w:pStyle w:val="ListBullet"/>
      </w:pPr>
      <w:r>
        <w:lastRenderedPageBreak/>
        <w:t>Jupyter Notebook in Visual Studio Code: executable analysis and documentation.</w:t>
      </w:r>
    </w:p>
    <w:p w14:paraId="16F4320F" w14:textId="77777777" w:rsidR="00E86C04" w:rsidRDefault="00000000">
      <w:pPr>
        <w:pStyle w:val="ListBullet"/>
      </w:pPr>
      <w:r>
        <w:t>openpyxl: support for reading the Excel workbook.</w:t>
      </w:r>
    </w:p>
    <w:p w14:paraId="31311C67" w14:textId="77777777" w:rsidR="00E86C04" w:rsidRDefault="00000000">
      <w:pPr>
        <w:pStyle w:val="Heading1"/>
      </w:pPr>
      <w:r>
        <w:t>10. Limitations and Risks</w:t>
      </w:r>
    </w:p>
    <w:p w14:paraId="441B62AD" w14:textId="77777777" w:rsidR="00E86C04" w:rsidRDefault="00000000">
      <w:pPr>
        <w:pStyle w:val="ListBullet"/>
      </w:pPr>
      <w:r>
        <w:t>Missing CustomerID values may bias or limit customer-level findings.</w:t>
      </w:r>
    </w:p>
    <w:p w14:paraId="69A556B8" w14:textId="77777777" w:rsidR="00E86C04" w:rsidRDefault="00000000">
      <w:pPr>
        <w:pStyle w:val="ListBullet"/>
      </w:pPr>
      <w:r>
        <w:t>Negative quantities and invoice numbers beginning with C must be reviewed to distinguish sales, returns, and cancellations.</w:t>
      </w:r>
    </w:p>
    <w:p w14:paraId="06FCC2D0" w14:textId="77777777" w:rsidR="00E86C04" w:rsidRDefault="00000000">
      <w:pPr>
        <w:pStyle w:val="ListBullet"/>
      </w:pPr>
      <w:r>
        <w:t>Zero and negative unit prices require validation before revenue conclusions are finalised.</w:t>
      </w:r>
    </w:p>
    <w:p w14:paraId="29CA639B" w14:textId="77777777" w:rsidR="00E86C04" w:rsidRDefault="00000000">
      <w:pPr>
        <w:pStyle w:val="ListBullet"/>
      </w:pPr>
      <w:r>
        <w:t>Duplicate rows should not be automatically removed without checking whether they are genuine duplicate records.</w:t>
      </w:r>
    </w:p>
    <w:p w14:paraId="545BF412" w14:textId="77777777" w:rsidR="00E86C04" w:rsidRDefault="00000000">
      <w:pPr>
        <w:pStyle w:val="ListBullet"/>
      </w:pPr>
      <w:r>
        <w:t>The derived Revenue field is a preliminary measure; its sum may include returns and cancellations.</w:t>
      </w:r>
    </w:p>
    <w:p w14:paraId="66AF2A4F" w14:textId="77777777" w:rsidR="00E86C04" w:rsidRDefault="00000000">
      <w:pPr>
        <w:pStyle w:val="ListBullet"/>
      </w:pPr>
      <w:r>
        <w:t>Extreme values can compress histogram scales, so visual filtering should be clearly labelled and not confused with data cleaning.</w:t>
      </w:r>
    </w:p>
    <w:p w14:paraId="68F6F562" w14:textId="77777777" w:rsidR="00E86C04" w:rsidRDefault="00000000">
      <w:pPr>
        <w:pStyle w:val="ListBullet"/>
      </w:pPr>
      <w:r>
        <w:t>The analysis is descriptive and cannot establish causal relationships.</w:t>
      </w:r>
    </w:p>
    <w:p w14:paraId="6530A4E3" w14:textId="77777777" w:rsidR="00E86C04" w:rsidRDefault="00000000">
      <w:pPr>
        <w:pStyle w:val="ListBullet"/>
      </w:pPr>
      <w:r>
        <w:t>Country and monthly charts need to be reviewed with their numeric outputs before making specific business claims.</w:t>
      </w:r>
    </w:p>
    <w:p w14:paraId="16329513" w14:textId="77777777" w:rsidR="00E86C04" w:rsidRDefault="00000000">
      <w:pPr>
        <w:pStyle w:val="Heading1"/>
      </w:pPr>
      <w:r>
        <w:t>11. Future Improvements</w:t>
      </w:r>
    </w:p>
    <w:p w14:paraId="2D8DB001" w14:textId="77777777" w:rsidR="00E86C04" w:rsidRDefault="00000000">
      <w:pPr>
        <w:pStyle w:val="ListBullet"/>
      </w:pPr>
      <w:r>
        <w:t>Inspect cancellation invoice numbers and negative-quantity rows to classify returns and cancellations.</w:t>
      </w:r>
    </w:p>
    <w:p w14:paraId="2FA5CF63" w14:textId="77777777" w:rsidR="00E86C04" w:rsidRDefault="00000000">
      <w:pPr>
        <w:pStyle w:val="ListBullet"/>
      </w:pPr>
      <w:r>
        <w:t>Compare revenue with and without return/cancellation records and document the chosen business definition.</w:t>
      </w:r>
    </w:p>
    <w:p w14:paraId="0711C536" w14:textId="77777777" w:rsidR="00E86C04" w:rsidRDefault="00000000">
      <w:pPr>
        <w:pStyle w:val="ListBullet"/>
      </w:pPr>
      <w:r>
        <w:t>Review duplicate rows and quantify their effect before deciding whether to remove them.</w:t>
      </w:r>
    </w:p>
    <w:p w14:paraId="4FC75D97" w14:textId="77777777" w:rsidR="00E86C04" w:rsidRDefault="00000000">
      <w:pPr>
        <w:pStyle w:val="ListBullet"/>
      </w:pPr>
      <w:r>
        <w:t>Investigate zero-price records and missing product descriptions.</w:t>
      </w:r>
    </w:p>
    <w:p w14:paraId="2E5E53CE" w14:textId="77777777" w:rsidR="00E86C04" w:rsidRDefault="00000000">
      <w:pPr>
        <w:pStyle w:val="ListBullet"/>
      </w:pPr>
      <w:r>
        <w:t>Calculate missing-value percentages for each field and create a documented cleaning log.</w:t>
      </w:r>
    </w:p>
    <w:p w14:paraId="73C1D987" w14:textId="77777777" w:rsidR="00E86C04" w:rsidRDefault="00000000">
      <w:pPr>
        <w:pStyle w:val="ListBullet"/>
      </w:pPr>
      <w:r>
        <w:t>Complete country, product, and monthly analyses with validated measures.</w:t>
      </w:r>
    </w:p>
    <w:p w14:paraId="6EC30C1F" w14:textId="77777777" w:rsidR="00E86C04" w:rsidRDefault="00000000">
      <w:pPr>
        <w:pStyle w:val="ListBullet"/>
      </w:pPr>
      <w:r>
        <w:t>Add chart images and precise chart-based findings after reviewing the notebook outputs.</w:t>
      </w:r>
    </w:p>
    <w:p w14:paraId="4BB4F9AC" w14:textId="77777777" w:rsidR="00E86C04" w:rsidRDefault="00000000">
      <w:pPr>
        <w:pStyle w:val="ListBullet"/>
      </w:pPr>
      <w:r>
        <w:t>Create a reproducible cleaned dataset as a separate dataframe, preserving the raw data.</w:t>
      </w:r>
    </w:p>
    <w:p w14:paraId="78DB116D" w14:textId="77777777" w:rsidR="00E86C04" w:rsidRDefault="00000000">
      <w:pPr>
        <w:pStyle w:val="Heading1"/>
      </w:pPr>
      <w:r>
        <w:t>12. Conclusion</w:t>
      </w:r>
    </w:p>
    <w:p w14:paraId="0738698E" w14:textId="77777777" w:rsidR="00E86C04" w:rsidRDefault="00000000">
      <w:r>
        <w:t>The initial exploration establishes the dataset's size and date range and identifies several data-quality issues that should be addressed before detailed business interpretation. The most important concern is the large number of missing CustomerID values, followed by duplicate rows, negative quantities, and zero unit prices. The next phase should validate these records and then complete country, product, and monthly revenue analyses. This provides a clear and feasible foundation for the Week 1 objective of data exploration and problem definition.</w:t>
      </w:r>
    </w:p>
    <w:p w14:paraId="1A360FE1" w14:textId="77777777" w:rsidR="00E86C04" w:rsidRDefault="00000000">
      <w:pPr>
        <w:pStyle w:val="Heading1"/>
      </w:pPr>
      <w:r>
        <w:t>Appendix: Core Calculations</w:t>
      </w:r>
    </w:p>
    <w:p w14:paraId="270BF36C" w14:textId="77777777" w:rsidR="00E86C04" w:rsidRDefault="00000000">
      <w:r>
        <w:t>Preliminary revenue calculation used in the notebook:</w:t>
      </w:r>
    </w:p>
    <w:p w14:paraId="1086310E" w14:textId="77777777" w:rsidR="00E86C04" w:rsidRDefault="00000000">
      <w:r>
        <w:rPr>
          <w:b/>
        </w:rPr>
        <w:t>Revenue = Quantity × UnitPrice</w:t>
      </w:r>
    </w:p>
    <w:p w14:paraId="0714B01E" w14:textId="77777777" w:rsidR="00E86C04" w:rsidRDefault="00000000">
      <w:r>
        <w:t>This is a transaction-line estimate, not necessarily net sales or profit. Returns and cancellations must be considered when interpreting aggregate revenue.</w:t>
      </w:r>
    </w:p>
    <w:sectPr w:rsidR="00E86C0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820E8" w14:textId="77777777" w:rsidR="002A559F" w:rsidRDefault="002A559F">
      <w:pPr>
        <w:spacing w:after="0" w:line="240" w:lineRule="auto"/>
      </w:pPr>
      <w:r>
        <w:separator/>
      </w:r>
    </w:p>
  </w:endnote>
  <w:endnote w:type="continuationSeparator" w:id="0">
    <w:p w14:paraId="10604CE7" w14:textId="77777777" w:rsidR="002A559F" w:rsidRDefault="002A5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751F" w14:textId="77777777" w:rsidR="00E86C04" w:rsidRDefault="00000000">
    <w:pPr>
      <w:pStyle w:val="Footer"/>
      <w:jc w:val="center"/>
    </w:pPr>
    <w:proofErr w:type="spellStart"/>
    <w:r>
      <w:t>YuvaIntern</w:t>
    </w:r>
    <w:proofErr w:type="spellEnd"/>
    <w:r>
      <w:t xml:space="preserve"> | Week 1 — Data Exploration and Problem </w:t>
    </w:r>
    <w:proofErr w:type="gramStart"/>
    <w:r>
      <w:t>Definition  •</w:t>
    </w:r>
    <w:proofErr w:type="gramEnd"/>
    <w:r>
      <w:t xml:space="preserve">  Page </w:t>
    </w:r>
    <w:r>
      <w:fldChar w:fldCharType="begin"/>
    </w:r>
    <w:r>
      <w:instrText>PAGE</w:instrText>
    </w:r>
    <w:r>
      <w:fldChar w:fldCharType="separate"/>
    </w:r>
    <w:r w:rsidR="00E007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71CFA" w14:textId="77777777" w:rsidR="002A559F" w:rsidRDefault="002A559F">
      <w:pPr>
        <w:spacing w:after="0" w:line="240" w:lineRule="auto"/>
      </w:pPr>
      <w:r>
        <w:separator/>
      </w:r>
    </w:p>
  </w:footnote>
  <w:footnote w:type="continuationSeparator" w:id="0">
    <w:p w14:paraId="2FF88E2F" w14:textId="77777777" w:rsidR="002A559F" w:rsidRDefault="002A55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567318">
    <w:abstractNumId w:val="8"/>
  </w:num>
  <w:num w:numId="2" w16cid:durableId="1162744322">
    <w:abstractNumId w:val="6"/>
  </w:num>
  <w:num w:numId="3" w16cid:durableId="822047300">
    <w:abstractNumId w:val="5"/>
  </w:num>
  <w:num w:numId="4" w16cid:durableId="670256948">
    <w:abstractNumId w:val="4"/>
  </w:num>
  <w:num w:numId="5" w16cid:durableId="1314526508">
    <w:abstractNumId w:val="7"/>
  </w:num>
  <w:num w:numId="6" w16cid:durableId="1618369990">
    <w:abstractNumId w:val="3"/>
  </w:num>
  <w:num w:numId="7" w16cid:durableId="2114932832">
    <w:abstractNumId w:val="2"/>
  </w:num>
  <w:num w:numId="8" w16cid:durableId="2102023053">
    <w:abstractNumId w:val="1"/>
  </w:num>
  <w:num w:numId="9" w16cid:durableId="650915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559F"/>
    <w:rsid w:val="00326F90"/>
    <w:rsid w:val="006424EC"/>
    <w:rsid w:val="00AA1D8D"/>
    <w:rsid w:val="00B47730"/>
    <w:rsid w:val="00CB0664"/>
    <w:rsid w:val="00E00728"/>
    <w:rsid w:val="00E86C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642C62"/>
  <w14:defaultImageDpi w14:val="300"/>
  <w15:docId w15:val="{52080045-DDE3-451E-9170-A269D3802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Kumar</cp:lastModifiedBy>
  <cp:revision>2</cp:revision>
  <dcterms:created xsi:type="dcterms:W3CDTF">2026-10-19T06:55:00Z</dcterms:created>
  <dcterms:modified xsi:type="dcterms:W3CDTF">2026-10-19T06:55:00Z</dcterms:modified>
  <cp:category/>
</cp:coreProperties>
</file>