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sz w:val="36"/>
          <w:szCs w:val="36"/>
        </w:rPr>
      </w:pPr>
      <w:r w:rsidDel="00000000" w:rsidR="00000000" w:rsidRPr="00000000">
        <w:rPr>
          <w:sz w:val="36"/>
          <w:szCs w:val="36"/>
        </w:rPr>
        <w:drawing>
          <wp:inline distB="114300" distT="114300" distL="114300" distR="114300">
            <wp:extent cx="3619500" cy="2935914"/>
            <wp:effectExtent b="0" l="0" r="0" t="0"/>
            <wp:docPr id="140" name="image140.png"/>
            <a:graphic>
              <a:graphicData uri="http://schemas.openxmlformats.org/drawingml/2006/picture">
                <pic:pic>
                  <pic:nvPicPr>
                    <pic:cNvPr id="0" name="image140.png"/>
                    <pic:cNvPicPr preferRelativeResize="0"/>
                  </pic:nvPicPr>
                  <pic:blipFill>
                    <a:blip r:embed="rId7"/>
                    <a:srcRect b="0" l="0" r="0" t="0"/>
                    <a:stretch>
                      <a:fillRect/>
                    </a:stretch>
                  </pic:blipFill>
                  <pic:spPr>
                    <a:xfrm>
                      <a:off x="0" y="0"/>
                      <a:ext cx="3619500" cy="293591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left="0" w:firstLine="0"/>
        <w:jc w:val="center"/>
        <w:rPr>
          <w:sz w:val="36"/>
          <w:szCs w:val="36"/>
        </w:rPr>
      </w:pPr>
      <w:r w:rsidDel="00000000" w:rsidR="00000000" w:rsidRPr="00000000">
        <w:rPr>
          <w:sz w:val="36"/>
          <w:szCs w:val="36"/>
          <w:rtl w:val="0"/>
        </w:rPr>
        <w:t xml:space="preserve">University Of Nairobi</w:t>
      </w:r>
    </w:p>
    <w:p w:rsidR="00000000" w:rsidDel="00000000" w:rsidP="00000000" w:rsidRDefault="00000000" w:rsidRPr="00000000" w14:paraId="00000003">
      <w:pPr>
        <w:spacing w:line="360" w:lineRule="auto"/>
        <w:ind w:left="0" w:firstLine="0"/>
        <w:jc w:val="center"/>
        <w:rPr>
          <w:sz w:val="32"/>
          <w:szCs w:val="32"/>
        </w:rPr>
      </w:pPr>
      <w:r w:rsidDel="00000000" w:rsidR="00000000" w:rsidRPr="00000000">
        <w:rPr>
          <w:sz w:val="32"/>
          <w:szCs w:val="32"/>
          <w:rtl w:val="0"/>
        </w:rPr>
        <w:t xml:space="preserve">Faculty Of Engineering</w:t>
      </w:r>
    </w:p>
    <w:p w:rsidR="00000000" w:rsidDel="00000000" w:rsidP="00000000" w:rsidRDefault="00000000" w:rsidRPr="00000000" w14:paraId="00000004">
      <w:pPr>
        <w:spacing w:line="360" w:lineRule="auto"/>
        <w:ind w:left="0" w:firstLine="0"/>
        <w:jc w:val="center"/>
        <w:rPr>
          <w:sz w:val="32"/>
          <w:szCs w:val="32"/>
        </w:rPr>
      </w:pPr>
      <w:r w:rsidDel="00000000" w:rsidR="00000000" w:rsidRPr="00000000">
        <w:rPr>
          <w:sz w:val="32"/>
          <w:szCs w:val="32"/>
          <w:rtl w:val="0"/>
        </w:rPr>
        <w:t xml:space="preserve">Department Of Mechanical and Manufacturing Engineering</w:t>
      </w:r>
    </w:p>
    <w:p w:rsidR="00000000" w:rsidDel="00000000" w:rsidP="00000000" w:rsidRDefault="00000000" w:rsidRPr="00000000" w14:paraId="00000005">
      <w:pPr>
        <w:spacing w:line="360" w:lineRule="auto"/>
        <w:ind w:left="0" w:firstLine="0"/>
        <w:jc w:val="center"/>
        <w:rPr>
          <w:sz w:val="32"/>
          <w:szCs w:val="32"/>
        </w:rPr>
      </w:pPr>
      <w:r w:rsidDel="00000000" w:rsidR="00000000" w:rsidRPr="00000000">
        <w:rPr>
          <w:sz w:val="32"/>
          <w:szCs w:val="32"/>
          <w:rtl w:val="0"/>
        </w:rPr>
        <w:t xml:space="preserve">FMM3 561: Engineering Project Proposal</w:t>
      </w:r>
    </w:p>
    <w:p w:rsidR="00000000" w:rsidDel="00000000" w:rsidP="00000000" w:rsidRDefault="00000000" w:rsidRPr="00000000" w14:paraId="00000006">
      <w:pPr>
        <w:spacing w:line="360" w:lineRule="auto"/>
        <w:ind w:left="0" w:firstLine="0"/>
        <w:jc w:val="center"/>
        <w:rPr>
          <w:sz w:val="32"/>
          <w:szCs w:val="32"/>
        </w:rPr>
      </w:pPr>
      <w:r w:rsidDel="00000000" w:rsidR="00000000" w:rsidRPr="00000000">
        <w:rPr>
          <w:sz w:val="32"/>
          <w:szCs w:val="32"/>
          <w:rtl w:val="0"/>
        </w:rPr>
        <w:t xml:space="preserve">Project Code: MJBK/6/25</w:t>
      </w:r>
    </w:p>
    <w:p w:rsidR="00000000" w:rsidDel="00000000" w:rsidP="00000000" w:rsidRDefault="00000000" w:rsidRPr="00000000" w14:paraId="00000007">
      <w:pPr>
        <w:spacing w:line="240" w:lineRule="auto"/>
        <w:ind w:left="0" w:firstLine="0"/>
        <w:jc w:val="center"/>
        <w:rPr>
          <w:sz w:val="36"/>
          <w:szCs w:val="36"/>
        </w:rPr>
      </w:pPr>
      <w:r w:rsidDel="00000000" w:rsidR="00000000" w:rsidRPr="00000000">
        <w:rPr>
          <w:rtl w:val="0"/>
        </w:rPr>
      </w:r>
    </w:p>
    <w:p w:rsidR="00000000" w:rsidDel="00000000" w:rsidP="00000000" w:rsidRDefault="00000000" w:rsidRPr="00000000" w14:paraId="00000008">
      <w:pPr>
        <w:pStyle w:val="Title"/>
        <w:spacing w:line="240" w:lineRule="auto"/>
        <w:ind w:left="0" w:firstLine="0"/>
        <w:jc w:val="center"/>
        <w:rPr>
          <w:sz w:val="40"/>
          <w:szCs w:val="40"/>
        </w:rPr>
      </w:pPr>
      <w:bookmarkStart w:colFirst="0" w:colLast="0" w:name="_v72l4ps8dhxw" w:id="0"/>
      <w:bookmarkEnd w:id="0"/>
      <w:r w:rsidDel="00000000" w:rsidR="00000000" w:rsidRPr="00000000">
        <w:rPr>
          <w:sz w:val="40"/>
          <w:szCs w:val="40"/>
          <w:rtl w:val="0"/>
        </w:rPr>
        <w:t xml:space="preserve">Technical Design, Modeling, and Grid Integration Strategy for an Adaptable Small Modular Reactor in Kenya</w:t>
      </w:r>
    </w:p>
    <w:p w:rsidR="00000000" w:rsidDel="00000000" w:rsidP="00000000" w:rsidRDefault="00000000" w:rsidRPr="00000000" w14:paraId="00000009">
      <w:pPr>
        <w:spacing w:line="240" w:lineRule="auto"/>
        <w:ind w:left="0" w:firstLine="0"/>
        <w:jc w:val="center"/>
        <w:rPr>
          <w:sz w:val="36"/>
          <w:szCs w:val="36"/>
        </w:rPr>
      </w:pPr>
      <w:r w:rsidDel="00000000" w:rsidR="00000000" w:rsidRPr="00000000">
        <w:rPr>
          <w:rtl w:val="0"/>
        </w:rPr>
      </w:r>
    </w:p>
    <w:p w:rsidR="00000000" w:rsidDel="00000000" w:rsidP="00000000" w:rsidRDefault="00000000" w:rsidRPr="00000000" w14:paraId="0000000A">
      <w:pPr>
        <w:spacing w:line="240" w:lineRule="auto"/>
        <w:ind w:left="0" w:firstLine="0"/>
        <w:jc w:val="center"/>
        <w:rPr>
          <w:sz w:val="32"/>
          <w:szCs w:val="32"/>
        </w:rPr>
      </w:pPr>
      <w:r w:rsidDel="00000000" w:rsidR="00000000" w:rsidRPr="00000000">
        <w:rPr>
          <w:sz w:val="32"/>
          <w:szCs w:val="32"/>
          <w:rtl w:val="0"/>
        </w:rPr>
        <w:t xml:space="preserve">by</w:t>
      </w:r>
    </w:p>
    <w:p w:rsidR="00000000" w:rsidDel="00000000" w:rsidP="00000000" w:rsidRDefault="00000000" w:rsidRPr="00000000" w14:paraId="0000000B">
      <w:pPr>
        <w:spacing w:line="360" w:lineRule="auto"/>
        <w:ind w:left="0" w:firstLine="0"/>
        <w:jc w:val="center"/>
        <w:rPr>
          <w:sz w:val="28"/>
          <w:szCs w:val="28"/>
        </w:rPr>
      </w:pPr>
      <w:r w:rsidDel="00000000" w:rsidR="00000000" w:rsidRPr="00000000">
        <w:rPr>
          <w:sz w:val="28"/>
          <w:szCs w:val="28"/>
          <w:rtl w:val="0"/>
        </w:rPr>
        <w:t xml:space="preserve">Calyn Nthenge Mueni – F18/2309/2021</w:t>
      </w:r>
    </w:p>
    <w:p w:rsidR="00000000" w:rsidDel="00000000" w:rsidP="00000000" w:rsidRDefault="00000000" w:rsidRPr="00000000" w14:paraId="0000000C">
      <w:pPr>
        <w:spacing w:line="360" w:lineRule="auto"/>
        <w:ind w:left="0" w:firstLine="0"/>
        <w:jc w:val="center"/>
        <w:rPr>
          <w:sz w:val="28"/>
          <w:szCs w:val="28"/>
        </w:rPr>
      </w:pPr>
      <w:r w:rsidDel="00000000" w:rsidR="00000000" w:rsidRPr="00000000">
        <w:rPr>
          <w:sz w:val="28"/>
          <w:szCs w:val="28"/>
          <w:rtl w:val="0"/>
        </w:rPr>
        <w:t xml:space="preserve">Martin Omari Omwenga – F18/2290/2021</w:t>
      </w:r>
    </w:p>
    <w:p w:rsidR="00000000" w:rsidDel="00000000" w:rsidP="00000000" w:rsidRDefault="00000000" w:rsidRPr="00000000" w14:paraId="0000000D">
      <w:pPr>
        <w:spacing w:line="240" w:lineRule="auto"/>
        <w:ind w:left="0" w:firstLine="0"/>
        <w:jc w:val="center"/>
        <w:rPr>
          <w:sz w:val="36"/>
          <w:szCs w:val="36"/>
        </w:rPr>
      </w:pPr>
      <w:r w:rsidDel="00000000" w:rsidR="00000000" w:rsidRPr="00000000">
        <w:rPr>
          <w:rtl w:val="0"/>
        </w:rPr>
      </w:r>
    </w:p>
    <w:p w:rsidR="00000000" w:rsidDel="00000000" w:rsidP="00000000" w:rsidRDefault="00000000" w:rsidRPr="00000000" w14:paraId="0000000E">
      <w:pPr>
        <w:spacing w:line="240" w:lineRule="auto"/>
        <w:ind w:left="0" w:firstLine="0"/>
        <w:jc w:val="center"/>
        <w:rPr>
          <w:sz w:val="28"/>
          <w:szCs w:val="28"/>
        </w:rPr>
      </w:pPr>
      <w:r w:rsidDel="00000000" w:rsidR="00000000" w:rsidRPr="00000000">
        <w:rPr>
          <w:sz w:val="28"/>
          <w:szCs w:val="28"/>
          <w:rtl w:val="0"/>
        </w:rPr>
        <w:t xml:space="preserve">Project Supervisor: Dr. Moses Kabeyi</w:t>
      </w:r>
    </w:p>
    <w:p w:rsidR="00000000" w:rsidDel="00000000" w:rsidP="00000000" w:rsidRDefault="00000000" w:rsidRPr="00000000" w14:paraId="0000000F">
      <w:pPr>
        <w:spacing w:line="240" w:lineRule="auto"/>
        <w:ind w:left="0" w:firstLine="0"/>
        <w:jc w:val="center"/>
        <w:rPr>
          <w:sz w:val="36"/>
          <w:szCs w:val="36"/>
        </w:rPr>
      </w:pPr>
      <w:r w:rsidDel="00000000" w:rsidR="00000000" w:rsidRPr="00000000">
        <w:rPr>
          <w:rtl w:val="0"/>
        </w:rPr>
      </w:r>
    </w:p>
    <w:p w:rsidR="00000000" w:rsidDel="00000000" w:rsidP="00000000" w:rsidRDefault="00000000" w:rsidRPr="00000000" w14:paraId="00000010">
      <w:pPr>
        <w:spacing w:line="276" w:lineRule="auto"/>
        <w:ind w:left="0" w:firstLine="0"/>
        <w:jc w:val="center"/>
        <w:rPr>
          <w:sz w:val="28"/>
          <w:szCs w:val="28"/>
        </w:rPr>
      </w:pPr>
      <w:r w:rsidDel="00000000" w:rsidR="00000000" w:rsidRPr="00000000">
        <w:rPr>
          <w:sz w:val="28"/>
          <w:szCs w:val="28"/>
          <w:rtl w:val="0"/>
        </w:rPr>
        <w:t xml:space="preserve">A Proposal Submitted in Partial Fulfillment for the Degree of Bachelor of Science in Mechanical Engineering in the Department of Mechanical and Manufacturing Engineering in the University of Nairobi</w:t>
      </w:r>
    </w:p>
    <w:p w:rsidR="00000000" w:rsidDel="00000000" w:rsidP="00000000" w:rsidRDefault="00000000" w:rsidRPr="00000000" w14:paraId="00000011">
      <w:pPr>
        <w:spacing w:line="276" w:lineRule="auto"/>
        <w:ind w:left="0" w:firstLine="0"/>
        <w:jc w:val="center"/>
        <w:rPr>
          <w:sz w:val="28"/>
          <w:szCs w:val="28"/>
        </w:rPr>
      </w:pPr>
      <w:r w:rsidDel="00000000" w:rsidR="00000000" w:rsidRPr="00000000">
        <w:rPr>
          <w:rtl w:val="0"/>
        </w:rPr>
      </w:r>
    </w:p>
    <w:p w:rsidR="00000000" w:rsidDel="00000000" w:rsidP="00000000" w:rsidRDefault="00000000" w:rsidRPr="00000000" w14:paraId="00000012">
      <w:pPr>
        <w:spacing w:line="276" w:lineRule="auto"/>
        <w:ind w:left="0" w:firstLine="0"/>
        <w:jc w:val="center"/>
        <w:rPr>
          <w:sz w:val="28"/>
          <w:szCs w:val="28"/>
        </w:rPr>
      </w:pPr>
      <w:r w:rsidDel="00000000" w:rsidR="00000000" w:rsidRPr="00000000">
        <w:rPr>
          <w:sz w:val="28"/>
          <w:szCs w:val="28"/>
          <w:rtl w:val="0"/>
        </w:rPr>
        <w:t xml:space="preserve">January, 2025</w:t>
      </w:r>
    </w:p>
    <w:p w:rsidR="00000000" w:rsidDel="00000000" w:rsidP="00000000" w:rsidRDefault="00000000" w:rsidRPr="00000000" w14:paraId="00000013">
      <w:pPr>
        <w:spacing w:line="240" w:lineRule="auto"/>
        <w:ind w:left="0" w:firstLine="0"/>
        <w:jc w:val="both"/>
        <w:rPr/>
      </w:pPr>
      <w:r w:rsidDel="00000000" w:rsidR="00000000" w:rsidRPr="00000000">
        <w:rPr>
          <w:rtl w:val="0"/>
        </w:rPr>
      </w:r>
    </w:p>
    <w:p w:rsidR="00000000" w:rsidDel="00000000" w:rsidP="00000000" w:rsidRDefault="00000000" w:rsidRPr="00000000" w14:paraId="00000014">
      <w:pPr>
        <w:pStyle w:val="Heading1"/>
        <w:keepNext w:val="0"/>
        <w:keepLines w:val="0"/>
        <w:spacing w:before="280" w:line="240" w:lineRule="auto"/>
        <w:ind w:left="0" w:firstLine="0"/>
        <w:jc w:val="both"/>
        <w:rPr/>
      </w:pPr>
      <w:bookmarkStart w:colFirst="0" w:colLast="0" w:name="_erhhohxjuc2r" w:id="1"/>
      <w:bookmarkEnd w:id="1"/>
      <w:r w:rsidDel="00000000" w:rsidR="00000000" w:rsidRPr="00000000">
        <w:rPr>
          <w:rtl w:val="0"/>
        </w:rPr>
        <w:t xml:space="preserve">Abstract</w:t>
      </w:r>
    </w:p>
    <w:p w:rsidR="00000000" w:rsidDel="00000000" w:rsidP="00000000" w:rsidRDefault="00000000" w:rsidRPr="00000000" w14:paraId="00000015">
      <w:pPr>
        <w:spacing w:after="240" w:before="240" w:line="360" w:lineRule="auto"/>
        <w:ind w:left="0" w:firstLine="0"/>
        <w:jc w:val="both"/>
        <w:rPr/>
      </w:pPr>
      <w:r w:rsidDel="00000000" w:rsidR="00000000" w:rsidRPr="00000000">
        <w:rPr>
          <w:rtl w:val="0"/>
        </w:rPr>
        <w:t xml:space="preserve">The integration of Small Modular Reactors (SMRs) into African power systems offers a strategic opportunity to address energy poverty and support decarbonization. However, current SMR adoption across the continent is fragmented, with countries individually pursuing first-of-a-kind designs that increase cost and risk. This research addresses this critical gap by developing a pan-African adaptable SMR reference design - a single mechanical design with fixed core parameters and configurable cooling - using Kenya as an archetypal case study.</w:t>
      </w:r>
    </w:p>
    <w:p w:rsidR="00000000" w:rsidDel="00000000" w:rsidP="00000000" w:rsidRDefault="00000000" w:rsidRPr="00000000" w14:paraId="00000016">
      <w:pPr>
        <w:spacing w:after="240" w:before="240" w:line="360" w:lineRule="auto"/>
        <w:ind w:left="0" w:firstLine="0"/>
        <w:jc w:val="both"/>
        <w:rPr/>
      </w:pPr>
      <w:r w:rsidDel="00000000" w:rsidR="00000000" w:rsidRPr="00000000">
        <w:rPr>
          <w:rtl w:val="0"/>
        </w:rPr>
        <w:t xml:space="preserve">The mechanical design specifies a 250 MWt / 77 MWe integral Pressurized Water Reactor with natural circulation, based on the NuScale VOYGR reference. Key mechanical components are sized and specified: a reactor pressure vessel (SA-508 Gr.3 Cl.2, Ø4.6 m × 23.2 m, 203 mm wall thickness), 37 fuel assemblies in a 17×17 lattice with 2.0 m active length, four helical-coil once-through steam generators (Inconel 690, ~1,600 tubes, 250 MWt total duty), magnetic-jack control rod drive mechanisms (Ag-In-Cd, ~6,000 pcm worth), and a steel containment vessel (SA-516 Gr.70, Ø15.2 m × 22.5 m). The design justification includes ASME Section III pressure vessel calculations, natural circulation driving head verification, and heat exchanger area sizing.</w:t>
      </w:r>
    </w:p>
    <w:p w:rsidR="00000000" w:rsidDel="00000000" w:rsidP="00000000" w:rsidRDefault="00000000" w:rsidRPr="00000000" w14:paraId="00000017">
      <w:pPr>
        <w:spacing w:after="240" w:before="240" w:line="360" w:lineRule="auto"/>
        <w:ind w:left="0" w:firstLine="0"/>
        <w:jc w:val="both"/>
        <w:rPr/>
      </w:pPr>
      <w:r w:rsidDel="00000000" w:rsidR="00000000" w:rsidRPr="00000000">
        <w:rPr>
          <w:rtl w:val="0"/>
        </w:rPr>
        <w:t xml:space="preserve">A dynamic simulation model is developed in MATLAB, incorporating two-region point kinetics with six delayed neutron precursor groups, xenon-iodine dynamics, lumped thermal-hydraulics, and dry air-cooled condenser performance with five cooling innovations: two-stage desiccant dehumidification, Maisotsenko-cycle (M-Cycle) evaporative pre-cooling, phase-change material (PCM) thermal storage, optimized airflow, and turbine inlet air cooling (TIAC). All simulations use dry cooling — the most challenging and universally applicable cooling mode for African deployment — with site conditions varying ambient temperature and grid demand.</w:t>
      </w:r>
    </w:p>
    <w:p w:rsidR="00000000" w:rsidDel="00000000" w:rsidP="00000000" w:rsidRDefault="00000000" w:rsidRPr="00000000" w14:paraId="00000018">
      <w:pPr>
        <w:spacing w:after="240" w:before="240" w:line="360" w:lineRule="auto"/>
        <w:ind w:left="0" w:firstLine="0"/>
        <w:jc w:val="both"/>
        <w:rPr/>
      </w:pPr>
      <w:r w:rsidDel="00000000" w:rsidR="00000000" w:rsidRPr="00000000">
        <w:rPr>
          <w:rtl w:val="0"/>
        </w:rPr>
        <w:t xml:space="preserve">Results demonstrate that the baseline NuScale design with standard dry cooling suffers a 33.6% net electrical derating at 45°C ambient (51.1 MWe vs. 77.0 MWe nominal). The Minimally Adaptable Design (MAD) restores performance to 68.5 MWe (89% of nominal) under the same conditions. For load-following operation at 28°C ambient, the MAD controller achieves 78.4% power tracking with 1.6% steady-state error. The research outputs a minimally configurable SMR specification with quantified mechanical design parameters and performance penalties for transparent deployment decision-making.</w:t>
      </w:r>
    </w:p>
    <w:p w:rsidR="00000000" w:rsidDel="00000000" w:rsidP="00000000" w:rsidRDefault="00000000" w:rsidRPr="00000000" w14:paraId="00000019">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A">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B">
      <w:pPr>
        <w:pStyle w:val="Heading1"/>
        <w:spacing w:line="240" w:lineRule="auto"/>
        <w:ind w:left="0" w:firstLine="0"/>
        <w:jc w:val="both"/>
        <w:rPr/>
      </w:pPr>
      <w:bookmarkStart w:colFirst="0" w:colLast="0" w:name="_y582oa8dpbul" w:id="2"/>
      <w:bookmarkEnd w:id="2"/>
      <w:r w:rsidDel="00000000" w:rsidR="00000000" w:rsidRPr="00000000">
        <w:rPr>
          <w:rtl w:val="0"/>
        </w:rPr>
        <w:t xml:space="preserve">Declaration</w:t>
      </w:r>
    </w:p>
    <w:p w:rsidR="00000000" w:rsidDel="00000000" w:rsidP="00000000" w:rsidRDefault="00000000" w:rsidRPr="00000000" w14:paraId="0000001C">
      <w:pPr>
        <w:spacing w:line="360" w:lineRule="auto"/>
        <w:ind w:left="0" w:firstLine="0"/>
        <w:jc w:val="both"/>
        <w:rPr/>
      </w:pPr>
      <w:r w:rsidDel="00000000" w:rsidR="00000000" w:rsidRPr="00000000">
        <w:rPr>
          <w:rtl w:val="0"/>
        </w:rPr>
        <w:t xml:space="preserve">We declare that this is our original work and has therefore not been submitted for publication, examination or award of a degree elsewhere. Third-party work has been acknowledged and referenced in IEEE format. We have not employed the services of any professional agencies in the production of this work. We understand that any false claim concerning this work shall lead to disciplinary action or rejection of our proposal.</w:t>
      </w:r>
    </w:p>
    <w:p w:rsidR="00000000" w:rsidDel="00000000" w:rsidP="00000000" w:rsidRDefault="00000000" w:rsidRPr="00000000" w14:paraId="0000001D">
      <w:pPr>
        <w:spacing w:line="240" w:lineRule="auto"/>
        <w:ind w:left="0" w:firstLine="0"/>
        <w:jc w:val="both"/>
        <w:rPr/>
      </w:pPr>
      <w:r w:rsidDel="00000000" w:rsidR="00000000" w:rsidRPr="00000000">
        <w:rPr>
          <w:rtl w:val="0"/>
        </w:rPr>
      </w:r>
    </w:p>
    <w:p w:rsidR="00000000" w:rsidDel="00000000" w:rsidP="00000000" w:rsidRDefault="00000000" w:rsidRPr="00000000" w14:paraId="0000001E">
      <w:pPr>
        <w:spacing w:line="240" w:lineRule="auto"/>
        <w:ind w:left="0" w:firstLine="0"/>
        <w:jc w:val="both"/>
        <w:rPr/>
      </w:pPr>
      <w:r w:rsidDel="00000000" w:rsidR="00000000" w:rsidRPr="00000000">
        <w:rPr>
          <w:rtl w:val="0"/>
        </w:rPr>
      </w:r>
    </w:p>
    <w:p w:rsidR="00000000" w:rsidDel="00000000" w:rsidP="00000000" w:rsidRDefault="00000000" w:rsidRPr="00000000" w14:paraId="0000001F">
      <w:pPr>
        <w:spacing w:line="240" w:lineRule="auto"/>
        <w:ind w:left="0" w:firstLine="0"/>
        <w:jc w:val="both"/>
        <w:rPr/>
      </w:pPr>
      <w:r w:rsidDel="00000000" w:rsidR="00000000" w:rsidRPr="00000000">
        <w:rPr>
          <w:rtl w:val="0"/>
        </w:rPr>
        <w:t xml:space="preserve">…………………………………..</w:t>
      </w:r>
    </w:p>
    <w:p w:rsidR="00000000" w:rsidDel="00000000" w:rsidP="00000000" w:rsidRDefault="00000000" w:rsidRPr="00000000" w14:paraId="00000020">
      <w:pPr>
        <w:spacing w:line="240" w:lineRule="auto"/>
        <w:ind w:left="0" w:firstLine="0"/>
        <w:jc w:val="both"/>
        <w:rPr/>
      </w:pPr>
      <w:r w:rsidDel="00000000" w:rsidR="00000000" w:rsidRPr="00000000">
        <w:rPr>
          <w:rtl w:val="0"/>
        </w:rPr>
        <w:t xml:space="preserve">Calyn Nthenge Mueni </w:t>
      </w:r>
    </w:p>
    <w:p w:rsidR="00000000" w:rsidDel="00000000" w:rsidP="00000000" w:rsidRDefault="00000000" w:rsidRPr="00000000" w14:paraId="00000021">
      <w:pPr>
        <w:spacing w:line="240" w:lineRule="auto"/>
        <w:ind w:left="0" w:firstLine="0"/>
        <w:jc w:val="both"/>
        <w:rPr/>
      </w:pPr>
      <w:r w:rsidDel="00000000" w:rsidR="00000000" w:rsidRPr="00000000">
        <w:rPr>
          <w:rtl w:val="0"/>
        </w:rPr>
        <w:t xml:space="preserve">Registration Number: F18/2309/2021</w:t>
      </w:r>
    </w:p>
    <w:p w:rsidR="00000000" w:rsidDel="00000000" w:rsidP="00000000" w:rsidRDefault="00000000" w:rsidRPr="00000000" w14:paraId="00000022">
      <w:pPr>
        <w:spacing w:line="240" w:lineRule="auto"/>
        <w:ind w:left="0" w:firstLine="0"/>
        <w:jc w:val="both"/>
        <w:rPr/>
      </w:pPr>
      <w:r w:rsidDel="00000000" w:rsidR="00000000" w:rsidRPr="00000000">
        <w:rPr>
          <w:rtl w:val="0"/>
        </w:rPr>
      </w:r>
    </w:p>
    <w:p w:rsidR="00000000" w:rsidDel="00000000" w:rsidP="00000000" w:rsidRDefault="00000000" w:rsidRPr="00000000" w14:paraId="00000023">
      <w:pPr>
        <w:spacing w:line="240" w:lineRule="auto"/>
        <w:ind w:left="0" w:firstLine="0"/>
        <w:jc w:val="both"/>
        <w:rPr/>
      </w:pPr>
      <w:r w:rsidDel="00000000" w:rsidR="00000000" w:rsidRPr="00000000">
        <w:rPr>
          <w:rtl w:val="0"/>
        </w:rPr>
      </w:r>
    </w:p>
    <w:p w:rsidR="00000000" w:rsidDel="00000000" w:rsidP="00000000" w:rsidRDefault="00000000" w:rsidRPr="00000000" w14:paraId="00000024">
      <w:pPr>
        <w:spacing w:line="240" w:lineRule="auto"/>
        <w:ind w:left="0" w:firstLine="0"/>
        <w:jc w:val="both"/>
        <w:rPr/>
      </w:pPr>
      <w:r w:rsidDel="00000000" w:rsidR="00000000" w:rsidRPr="00000000">
        <w:rPr>
          <w:rtl w:val="0"/>
        </w:rPr>
        <w:t xml:space="preserve">……………………………………</w:t>
      </w:r>
    </w:p>
    <w:p w:rsidR="00000000" w:rsidDel="00000000" w:rsidP="00000000" w:rsidRDefault="00000000" w:rsidRPr="00000000" w14:paraId="00000025">
      <w:pPr>
        <w:spacing w:line="240" w:lineRule="auto"/>
        <w:ind w:left="0" w:firstLine="0"/>
        <w:jc w:val="both"/>
        <w:rPr/>
      </w:pPr>
      <w:r w:rsidDel="00000000" w:rsidR="00000000" w:rsidRPr="00000000">
        <w:rPr>
          <w:rtl w:val="0"/>
        </w:rPr>
        <w:t xml:space="preserve">Martin Omari Omwenga</w:t>
      </w:r>
    </w:p>
    <w:p w:rsidR="00000000" w:rsidDel="00000000" w:rsidP="00000000" w:rsidRDefault="00000000" w:rsidRPr="00000000" w14:paraId="00000026">
      <w:pPr>
        <w:spacing w:line="240" w:lineRule="auto"/>
        <w:ind w:left="0" w:firstLine="0"/>
        <w:jc w:val="both"/>
        <w:rPr/>
      </w:pPr>
      <w:r w:rsidDel="00000000" w:rsidR="00000000" w:rsidRPr="00000000">
        <w:rPr>
          <w:rtl w:val="0"/>
        </w:rPr>
        <w:t xml:space="preserve">Registration Number: F18/2290/2021</w:t>
      </w:r>
    </w:p>
    <w:p w:rsidR="00000000" w:rsidDel="00000000" w:rsidP="00000000" w:rsidRDefault="00000000" w:rsidRPr="00000000" w14:paraId="00000027">
      <w:pPr>
        <w:spacing w:line="240" w:lineRule="auto"/>
        <w:ind w:left="0" w:firstLine="0"/>
        <w:jc w:val="both"/>
        <w:rPr/>
      </w:pPr>
      <w:r w:rsidDel="00000000" w:rsidR="00000000" w:rsidRPr="00000000">
        <w:rPr>
          <w:rtl w:val="0"/>
        </w:rPr>
      </w:r>
    </w:p>
    <w:p w:rsidR="00000000" w:rsidDel="00000000" w:rsidP="00000000" w:rsidRDefault="00000000" w:rsidRPr="00000000" w14:paraId="00000028">
      <w:pPr>
        <w:spacing w:line="240" w:lineRule="auto"/>
        <w:ind w:left="0" w:firstLine="0"/>
        <w:jc w:val="both"/>
        <w:rPr/>
      </w:pPr>
      <w:r w:rsidDel="00000000" w:rsidR="00000000" w:rsidRPr="00000000">
        <w:rPr>
          <w:rtl w:val="0"/>
        </w:rPr>
      </w:r>
    </w:p>
    <w:p w:rsidR="00000000" w:rsidDel="00000000" w:rsidP="00000000" w:rsidRDefault="00000000" w:rsidRPr="00000000" w14:paraId="00000029">
      <w:pPr>
        <w:spacing w:line="240" w:lineRule="auto"/>
        <w:ind w:left="0" w:firstLine="0"/>
        <w:jc w:val="both"/>
        <w:rPr/>
      </w:pPr>
      <w:r w:rsidDel="00000000" w:rsidR="00000000" w:rsidRPr="00000000">
        <w:rPr>
          <w:rtl w:val="0"/>
        </w:rPr>
        <w:t xml:space="preserve">……………………………………</w:t>
      </w:r>
    </w:p>
    <w:p w:rsidR="00000000" w:rsidDel="00000000" w:rsidP="00000000" w:rsidRDefault="00000000" w:rsidRPr="00000000" w14:paraId="0000002A">
      <w:pPr>
        <w:spacing w:line="240" w:lineRule="auto"/>
        <w:ind w:left="0" w:firstLine="0"/>
        <w:jc w:val="both"/>
        <w:rPr/>
      </w:pPr>
      <w:r w:rsidDel="00000000" w:rsidR="00000000" w:rsidRPr="00000000">
        <w:rPr>
          <w:rtl w:val="0"/>
        </w:rPr>
        <w:t xml:space="preserve">Dr. Moses Kabeyi</w:t>
      </w:r>
    </w:p>
    <w:p w:rsidR="00000000" w:rsidDel="00000000" w:rsidP="00000000" w:rsidRDefault="00000000" w:rsidRPr="00000000" w14:paraId="0000002B">
      <w:pPr>
        <w:spacing w:line="240" w:lineRule="auto"/>
        <w:ind w:left="0" w:firstLine="0"/>
        <w:jc w:val="both"/>
        <w:rPr/>
      </w:pPr>
      <w:r w:rsidDel="00000000" w:rsidR="00000000" w:rsidRPr="00000000">
        <w:rPr>
          <w:rtl w:val="0"/>
        </w:rPr>
        <w:t xml:space="preserve">Supervisor</w:t>
      </w:r>
    </w:p>
    <w:p w:rsidR="00000000" w:rsidDel="00000000" w:rsidP="00000000" w:rsidRDefault="00000000" w:rsidRPr="00000000" w14:paraId="0000002C">
      <w:pPr>
        <w:spacing w:line="240" w:lineRule="auto"/>
        <w:ind w:left="0" w:firstLine="0"/>
        <w:jc w:val="both"/>
        <w:rPr/>
      </w:pPr>
      <w:r w:rsidDel="00000000" w:rsidR="00000000" w:rsidRPr="00000000">
        <w:rPr>
          <w:rtl w:val="0"/>
        </w:rPr>
      </w:r>
    </w:p>
    <w:p w:rsidR="00000000" w:rsidDel="00000000" w:rsidP="00000000" w:rsidRDefault="00000000" w:rsidRPr="00000000" w14:paraId="0000002D">
      <w:pPr>
        <w:spacing w:line="240" w:lineRule="auto"/>
        <w:ind w:left="0" w:firstLine="0"/>
        <w:jc w:val="both"/>
        <w:rPr/>
      </w:pPr>
      <w:r w:rsidDel="00000000" w:rsidR="00000000" w:rsidRPr="00000000">
        <w:rPr>
          <w:rtl w:val="0"/>
        </w:rPr>
      </w:r>
    </w:p>
    <w:p w:rsidR="00000000" w:rsidDel="00000000" w:rsidP="00000000" w:rsidRDefault="00000000" w:rsidRPr="00000000" w14:paraId="0000002E">
      <w:pPr>
        <w:spacing w:line="240" w:lineRule="auto"/>
        <w:ind w:left="0" w:firstLine="0"/>
        <w:jc w:val="both"/>
        <w:rPr/>
      </w:pPr>
      <w:r w:rsidDel="00000000" w:rsidR="00000000" w:rsidRPr="00000000">
        <w:rPr>
          <w:rtl w:val="0"/>
        </w:rPr>
      </w:r>
    </w:p>
    <w:p w:rsidR="00000000" w:rsidDel="00000000" w:rsidP="00000000" w:rsidRDefault="00000000" w:rsidRPr="00000000" w14:paraId="0000002F">
      <w:pPr>
        <w:spacing w:line="240" w:lineRule="auto"/>
        <w:ind w:left="0" w:firstLine="0"/>
        <w:jc w:val="both"/>
        <w:rPr/>
      </w:pPr>
      <w:r w:rsidDel="00000000" w:rsidR="00000000" w:rsidRPr="00000000">
        <w:rPr>
          <w:rtl w:val="0"/>
        </w:rPr>
      </w:r>
    </w:p>
    <w:p w:rsidR="00000000" w:rsidDel="00000000" w:rsidP="00000000" w:rsidRDefault="00000000" w:rsidRPr="00000000" w14:paraId="00000030">
      <w:pPr>
        <w:spacing w:line="240" w:lineRule="auto"/>
        <w:ind w:left="0" w:firstLine="0"/>
        <w:jc w:val="both"/>
        <w:rPr/>
      </w:pPr>
      <w:r w:rsidDel="00000000" w:rsidR="00000000" w:rsidRPr="00000000">
        <w:rPr>
          <w:rtl w:val="0"/>
        </w:rPr>
      </w:r>
    </w:p>
    <w:p w:rsidR="00000000" w:rsidDel="00000000" w:rsidP="00000000" w:rsidRDefault="00000000" w:rsidRPr="00000000" w14:paraId="00000031">
      <w:pPr>
        <w:spacing w:line="240" w:lineRule="auto"/>
        <w:ind w:left="0" w:firstLine="0"/>
        <w:jc w:val="both"/>
        <w:rPr/>
      </w:pPr>
      <w:r w:rsidDel="00000000" w:rsidR="00000000" w:rsidRPr="00000000">
        <w:rPr>
          <w:rtl w:val="0"/>
        </w:rPr>
      </w:r>
    </w:p>
    <w:p w:rsidR="00000000" w:rsidDel="00000000" w:rsidP="00000000" w:rsidRDefault="00000000" w:rsidRPr="00000000" w14:paraId="00000032">
      <w:pPr>
        <w:spacing w:line="240" w:lineRule="auto"/>
        <w:ind w:left="0" w:firstLine="0"/>
        <w:jc w:val="both"/>
        <w:rPr/>
      </w:pPr>
      <w:r w:rsidDel="00000000" w:rsidR="00000000" w:rsidRPr="00000000">
        <w:rPr>
          <w:rtl w:val="0"/>
        </w:rPr>
      </w:r>
    </w:p>
    <w:p w:rsidR="00000000" w:rsidDel="00000000" w:rsidP="00000000" w:rsidRDefault="00000000" w:rsidRPr="00000000" w14:paraId="00000033">
      <w:pPr>
        <w:spacing w:line="240" w:lineRule="auto"/>
        <w:ind w:left="0" w:firstLine="0"/>
        <w:jc w:val="both"/>
        <w:rPr/>
      </w:pPr>
      <w:r w:rsidDel="00000000" w:rsidR="00000000" w:rsidRPr="00000000">
        <w:rPr>
          <w:rtl w:val="0"/>
        </w:rPr>
      </w:r>
    </w:p>
    <w:p w:rsidR="00000000" w:rsidDel="00000000" w:rsidP="00000000" w:rsidRDefault="00000000" w:rsidRPr="00000000" w14:paraId="00000034">
      <w:pPr>
        <w:spacing w:line="240" w:lineRule="auto"/>
        <w:ind w:left="0" w:firstLine="0"/>
        <w:jc w:val="both"/>
        <w:rPr/>
      </w:pPr>
      <w:r w:rsidDel="00000000" w:rsidR="00000000" w:rsidRPr="00000000">
        <w:rPr>
          <w:rtl w:val="0"/>
        </w:rPr>
      </w:r>
    </w:p>
    <w:p w:rsidR="00000000" w:rsidDel="00000000" w:rsidP="00000000" w:rsidRDefault="00000000" w:rsidRPr="00000000" w14:paraId="00000035">
      <w:pPr>
        <w:spacing w:line="240" w:lineRule="auto"/>
        <w:ind w:left="0" w:firstLine="0"/>
        <w:jc w:val="both"/>
        <w:rPr/>
      </w:pPr>
      <w:r w:rsidDel="00000000" w:rsidR="00000000" w:rsidRPr="00000000">
        <w:rPr>
          <w:rtl w:val="0"/>
        </w:rPr>
      </w:r>
    </w:p>
    <w:p w:rsidR="00000000" w:rsidDel="00000000" w:rsidP="00000000" w:rsidRDefault="00000000" w:rsidRPr="00000000" w14:paraId="00000036">
      <w:pPr>
        <w:spacing w:line="240" w:lineRule="auto"/>
        <w:ind w:left="0" w:firstLine="0"/>
        <w:jc w:val="both"/>
        <w:rPr/>
      </w:pPr>
      <w:r w:rsidDel="00000000" w:rsidR="00000000" w:rsidRPr="00000000">
        <w:rPr>
          <w:rtl w:val="0"/>
        </w:rPr>
      </w:r>
    </w:p>
    <w:p w:rsidR="00000000" w:rsidDel="00000000" w:rsidP="00000000" w:rsidRDefault="00000000" w:rsidRPr="00000000" w14:paraId="00000037">
      <w:pPr>
        <w:spacing w:line="240" w:lineRule="auto"/>
        <w:ind w:left="0" w:firstLine="0"/>
        <w:jc w:val="both"/>
        <w:rPr/>
      </w:pPr>
      <w:r w:rsidDel="00000000" w:rsidR="00000000" w:rsidRPr="00000000">
        <w:rPr>
          <w:rtl w:val="0"/>
        </w:rPr>
      </w:r>
    </w:p>
    <w:p w:rsidR="00000000" w:rsidDel="00000000" w:rsidP="00000000" w:rsidRDefault="00000000" w:rsidRPr="00000000" w14:paraId="00000038">
      <w:pPr>
        <w:spacing w:line="240" w:lineRule="auto"/>
        <w:ind w:left="0" w:firstLine="0"/>
        <w:jc w:val="both"/>
        <w:rPr/>
      </w:pPr>
      <w:r w:rsidDel="00000000" w:rsidR="00000000" w:rsidRPr="00000000">
        <w:rPr>
          <w:rtl w:val="0"/>
        </w:rPr>
      </w:r>
    </w:p>
    <w:p w:rsidR="00000000" w:rsidDel="00000000" w:rsidP="00000000" w:rsidRDefault="00000000" w:rsidRPr="00000000" w14:paraId="00000039">
      <w:pPr>
        <w:spacing w:line="240" w:lineRule="auto"/>
        <w:ind w:left="0" w:firstLine="0"/>
        <w:jc w:val="both"/>
        <w:rPr/>
      </w:pPr>
      <w:r w:rsidDel="00000000" w:rsidR="00000000" w:rsidRPr="00000000">
        <w:rPr>
          <w:rtl w:val="0"/>
        </w:rPr>
      </w:r>
    </w:p>
    <w:p w:rsidR="00000000" w:rsidDel="00000000" w:rsidP="00000000" w:rsidRDefault="00000000" w:rsidRPr="00000000" w14:paraId="0000003A">
      <w:pPr>
        <w:spacing w:line="240" w:lineRule="auto"/>
        <w:ind w:left="0" w:firstLine="0"/>
        <w:jc w:val="both"/>
        <w:rPr/>
      </w:pPr>
      <w:r w:rsidDel="00000000" w:rsidR="00000000" w:rsidRPr="00000000">
        <w:rPr>
          <w:rtl w:val="0"/>
        </w:rPr>
      </w:r>
    </w:p>
    <w:p w:rsidR="00000000" w:rsidDel="00000000" w:rsidP="00000000" w:rsidRDefault="00000000" w:rsidRPr="00000000" w14:paraId="0000003B">
      <w:pPr>
        <w:spacing w:line="240" w:lineRule="auto"/>
        <w:ind w:left="0" w:firstLine="0"/>
        <w:jc w:val="both"/>
        <w:rPr/>
      </w:pPr>
      <w:r w:rsidDel="00000000" w:rsidR="00000000" w:rsidRPr="00000000">
        <w:rPr>
          <w:rtl w:val="0"/>
        </w:rPr>
      </w:r>
    </w:p>
    <w:p w:rsidR="00000000" w:rsidDel="00000000" w:rsidP="00000000" w:rsidRDefault="00000000" w:rsidRPr="00000000" w14:paraId="0000003C">
      <w:pPr>
        <w:spacing w:line="240" w:lineRule="auto"/>
        <w:ind w:left="0" w:firstLine="0"/>
        <w:jc w:val="both"/>
        <w:rPr/>
      </w:pPr>
      <w:r w:rsidDel="00000000" w:rsidR="00000000" w:rsidRPr="00000000">
        <w:rPr>
          <w:rtl w:val="0"/>
        </w:rPr>
      </w:r>
    </w:p>
    <w:p w:rsidR="00000000" w:rsidDel="00000000" w:rsidP="00000000" w:rsidRDefault="00000000" w:rsidRPr="00000000" w14:paraId="0000003D">
      <w:pPr>
        <w:spacing w:line="240" w:lineRule="auto"/>
        <w:ind w:left="0" w:firstLine="0"/>
        <w:jc w:val="both"/>
        <w:rPr/>
      </w:pPr>
      <w:r w:rsidDel="00000000" w:rsidR="00000000" w:rsidRPr="00000000">
        <w:rPr>
          <w:rtl w:val="0"/>
        </w:rPr>
      </w:r>
    </w:p>
    <w:p w:rsidR="00000000" w:rsidDel="00000000" w:rsidP="00000000" w:rsidRDefault="00000000" w:rsidRPr="00000000" w14:paraId="0000003E">
      <w:pPr>
        <w:spacing w:line="240" w:lineRule="auto"/>
        <w:ind w:left="0" w:firstLine="0"/>
        <w:jc w:val="both"/>
        <w:rPr/>
      </w:pPr>
      <w:r w:rsidDel="00000000" w:rsidR="00000000" w:rsidRPr="00000000">
        <w:rPr>
          <w:rtl w:val="0"/>
        </w:rPr>
      </w:r>
    </w:p>
    <w:p w:rsidR="00000000" w:rsidDel="00000000" w:rsidP="00000000" w:rsidRDefault="00000000" w:rsidRPr="00000000" w14:paraId="0000003F">
      <w:pPr>
        <w:spacing w:line="240" w:lineRule="auto"/>
        <w:ind w:left="0" w:firstLine="0"/>
        <w:jc w:val="both"/>
        <w:rPr/>
      </w:pPr>
      <w:r w:rsidDel="00000000" w:rsidR="00000000" w:rsidRPr="00000000">
        <w:rPr>
          <w:rtl w:val="0"/>
        </w:rPr>
      </w:r>
    </w:p>
    <w:p w:rsidR="00000000" w:rsidDel="00000000" w:rsidP="00000000" w:rsidRDefault="00000000" w:rsidRPr="00000000" w14:paraId="00000040">
      <w:pPr>
        <w:spacing w:line="240" w:lineRule="auto"/>
        <w:ind w:left="0" w:firstLine="0"/>
        <w:jc w:val="both"/>
        <w:rPr/>
      </w:pPr>
      <w:r w:rsidDel="00000000" w:rsidR="00000000" w:rsidRPr="00000000">
        <w:rPr>
          <w:rtl w:val="0"/>
        </w:rPr>
      </w:r>
    </w:p>
    <w:p w:rsidR="00000000" w:rsidDel="00000000" w:rsidP="00000000" w:rsidRDefault="00000000" w:rsidRPr="00000000" w14:paraId="00000041">
      <w:pPr>
        <w:widowControl w:val="0"/>
        <w:spacing w:line="240" w:lineRule="auto"/>
        <w:ind w:left="7.440032958984375" w:firstLine="0"/>
        <w:rPr/>
      </w:pPr>
      <w:r w:rsidDel="00000000" w:rsidR="00000000" w:rsidRPr="00000000">
        <w:rPr>
          <w:rtl w:val="0"/>
        </w:rPr>
      </w:r>
    </w:p>
    <w:p w:rsidR="00000000" w:rsidDel="00000000" w:rsidP="00000000" w:rsidRDefault="00000000" w:rsidRPr="00000000" w14:paraId="00000042">
      <w:pPr>
        <w:widowControl w:val="0"/>
        <w:spacing w:line="240" w:lineRule="auto"/>
        <w:ind w:left="0" w:firstLine="0"/>
        <w:rPr/>
      </w:pPr>
      <w:r w:rsidDel="00000000" w:rsidR="00000000" w:rsidRPr="00000000">
        <w:rPr>
          <w:rtl w:val="0"/>
        </w:rPr>
      </w:r>
    </w:p>
    <w:p w:rsidR="00000000" w:rsidDel="00000000" w:rsidP="00000000" w:rsidRDefault="00000000" w:rsidRPr="00000000" w14:paraId="00000043">
      <w:pPr>
        <w:widowControl w:val="0"/>
        <w:spacing w:line="240" w:lineRule="auto"/>
        <w:ind w:left="0" w:firstLine="0"/>
        <w:rPr/>
      </w:pPr>
      <w:r w:rsidDel="00000000" w:rsidR="00000000" w:rsidRPr="00000000">
        <w:rPr>
          <w:rtl w:val="0"/>
        </w:rPr>
      </w:r>
    </w:p>
    <w:p w:rsidR="00000000" w:rsidDel="00000000" w:rsidP="00000000" w:rsidRDefault="00000000" w:rsidRPr="00000000" w14:paraId="00000044">
      <w:pPr>
        <w:widowControl w:val="0"/>
        <w:spacing w:line="240" w:lineRule="auto"/>
        <w:ind w:left="0" w:firstLine="0"/>
        <w:rPr/>
      </w:pPr>
      <w:r w:rsidDel="00000000" w:rsidR="00000000" w:rsidRPr="00000000">
        <w:rPr>
          <w:rtl w:val="0"/>
        </w:rPr>
      </w:r>
    </w:p>
    <w:p w:rsidR="00000000" w:rsidDel="00000000" w:rsidP="00000000" w:rsidRDefault="00000000" w:rsidRPr="00000000" w14:paraId="00000045">
      <w:pPr>
        <w:pStyle w:val="Heading1"/>
        <w:widowControl w:val="0"/>
        <w:spacing w:line="240" w:lineRule="auto"/>
        <w:ind w:left="0" w:firstLine="0"/>
        <w:rPr/>
      </w:pPr>
      <w:bookmarkStart w:colFirst="0" w:colLast="0" w:name="_9d7trf932a9v" w:id="3"/>
      <w:bookmarkEnd w:id="3"/>
      <w:r w:rsidDel="00000000" w:rsidR="00000000" w:rsidRPr="00000000">
        <w:rPr>
          <w:rtl w:val="0"/>
        </w:rPr>
        <w:t xml:space="preserve">Abbreviations </w:t>
      </w:r>
    </w:p>
    <w:p w:rsidR="00000000" w:rsidDel="00000000" w:rsidP="00000000" w:rsidRDefault="00000000" w:rsidRPr="00000000" w14:paraId="00000046">
      <w:pPr>
        <w:widowControl w:val="0"/>
        <w:spacing w:before="75.11962890625" w:line="360" w:lineRule="auto"/>
        <w:ind w:left="7.440032958984375" w:firstLine="0"/>
        <w:rPr/>
      </w:pPr>
      <w:r w:rsidDel="00000000" w:rsidR="00000000" w:rsidRPr="00000000">
        <w:rPr>
          <w:b w:val="1"/>
          <w:bCs w:val="1"/>
          <w:rtl w:val="0"/>
        </w:rPr>
        <w:t xml:space="preserve">AGCR: </w:t>
      </w:r>
      <w:r w:rsidDel="00000000" w:rsidR="00000000" w:rsidRPr="00000000">
        <w:rPr>
          <w:rtl w:val="0"/>
        </w:rPr>
        <w:t xml:space="preserve">Advanced Gas Cooled Reactor </w:t>
      </w:r>
    </w:p>
    <w:p w:rsidR="00000000" w:rsidDel="00000000" w:rsidP="00000000" w:rsidRDefault="00000000" w:rsidRPr="00000000" w14:paraId="00000047">
      <w:pPr>
        <w:widowControl w:val="0"/>
        <w:spacing w:line="360" w:lineRule="auto"/>
        <w:ind w:left="7.440032958984375" w:firstLine="0"/>
        <w:rPr/>
      </w:pPr>
      <w:r w:rsidDel="00000000" w:rsidR="00000000" w:rsidRPr="00000000">
        <w:rPr>
          <w:b w:val="1"/>
          <w:bCs w:val="1"/>
          <w:rtl w:val="0"/>
        </w:rPr>
        <w:t xml:space="preserve">AHR: </w:t>
      </w:r>
      <w:r w:rsidDel="00000000" w:rsidR="00000000" w:rsidRPr="00000000">
        <w:rPr>
          <w:rtl w:val="0"/>
        </w:rPr>
        <w:t xml:space="preserve">Aqueous Homogeneous Reactor </w:t>
      </w:r>
    </w:p>
    <w:p w:rsidR="00000000" w:rsidDel="00000000" w:rsidP="00000000" w:rsidRDefault="00000000" w:rsidRPr="00000000" w14:paraId="00000048">
      <w:pPr>
        <w:widowControl w:val="0"/>
        <w:spacing w:line="360" w:lineRule="auto"/>
        <w:ind w:left="7.440032958984375" w:firstLine="0"/>
        <w:rPr/>
      </w:pPr>
      <w:r w:rsidDel="00000000" w:rsidR="00000000" w:rsidRPr="00000000">
        <w:rPr>
          <w:b w:val="1"/>
          <w:bCs w:val="1"/>
          <w:rtl w:val="0"/>
        </w:rPr>
        <w:t xml:space="preserve">AHP: </w:t>
      </w:r>
      <w:r w:rsidDel="00000000" w:rsidR="00000000" w:rsidRPr="00000000">
        <w:rPr>
          <w:rtl w:val="0"/>
        </w:rPr>
        <w:t xml:space="preserve">Analytic Hierarchy Process </w:t>
      </w:r>
    </w:p>
    <w:p w:rsidR="00000000" w:rsidDel="00000000" w:rsidP="00000000" w:rsidRDefault="00000000" w:rsidRPr="00000000" w14:paraId="00000049">
      <w:pPr>
        <w:widowControl w:val="0"/>
        <w:spacing w:line="360" w:lineRule="auto"/>
        <w:ind w:left="10.55999755859375" w:firstLine="0"/>
        <w:rPr/>
      </w:pPr>
      <w:r w:rsidDel="00000000" w:rsidR="00000000" w:rsidRPr="00000000">
        <w:rPr>
          <w:b w:val="1"/>
          <w:bCs w:val="1"/>
          <w:rtl w:val="0"/>
        </w:rPr>
        <w:t xml:space="preserve">BOO: </w:t>
      </w:r>
      <w:r w:rsidDel="00000000" w:rsidR="00000000" w:rsidRPr="00000000">
        <w:rPr>
          <w:rtl w:val="0"/>
        </w:rPr>
        <w:t xml:space="preserve">Build-Own-Operate </w:t>
      </w:r>
    </w:p>
    <w:p w:rsidR="00000000" w:rsidDel="00000000" w:rsidP="00000000" w:rsidRDefault="00000000" w:rsidRPr="00000000" w14:paraId="0000004A">
      <w:pPr>
        <w:widowControl w:val="0"/>
        <w:spacing w:line="360" w:lineRule="auto"/>
        <w:ind w:left="10.55999755859375" w:firstLine="0"/>
        <w:rPr/>
      </w:pPr>
      <w:r w:rsidDel="00000000" w:rsidR="00000000" w:rsidRPr="00000000">
        <w:rPr>
          <w:b w:val="1"/>
          <w:bCs w:val="1"/>
          <w:rtl w:val="0"/>
        </w:rPr>
        <w:t xml:space="preserve">BWR: </w:t>
      </w:r>
      <w:r w:rsidDel="00000000" w:rsidR="00000000" w:rsidRPr="00000000">
        <w:rPr>
          <w:rtl w:val="0"/>
        </w:rPr>
        <w:t xml:space="preserve">Boiling Water Reactor </w:t>
      </w:r>
    </w:p>
    <w:p w:rsidR="00000000" w:rsidDel="00000000" w:rsidP="00000000" w:rsidRDefault="00000000" w:rsidRPr="00000000" w14:paraId="0000004B">
      <w:pPr>
        <w:widowControl w:val="0"/>
        <w:spacing w:line="360" w:lineRule="auto"/>
        <w:ind w:left="15.120086669921875" w:firstLine="0"/>
        <w:rPr/>
      </w:pPr>
      <w:r w:rsidDel="00000000" w:rsidR="00000000" w:rsidRPr="00000000">
        <w:rPr>
          <w:b w:val="1"/>
          <w:bCs w:val="1"/>
          <w:rtl w:val="0"/>
        </w:rPr>
        <w:t xml:space="preserve">CA: </w:t>
      </w:r>
      <w:r w:rsidDel="00000000" w:rsidR="00000000" w:rsidRPr="00000000">
        <w:rPr>
          <w:rtl w:val="0"/>
        </w:rPr>
        <w:t xml:space="preserve">Components/Assemblies </w:t>
      </w:r>
    </w:p>
    <w:p w:rsidR="00000000" w:rsidDel="00000000" w:rsidP="00000000" w:rsidRDefault="00000000" w:rsidRPr="00000000" w14:paraId="0000004C">
      <w:pPr>
        <w:widowControl w:val="0"/>
        <w:spacing w:line="360" w:lineRule="auto"/>
        <w:ind w:left="15.120086669921875" w:firstLine="0"/>
        <w:rPr/>
      </w:pPr>
      <w:r w:rsidDel="00000000" w:rsidR="00000000" w:rsidRPr="00000000">
        <w:rPr>
          <w:b w:val="1"/>
          <w:bCs w:val="1"/>
          <w:rtl w:val="0"/>
        </w:rPr>
        <w:t xml:space="preserve">CfD: </w:t>
      </w:r>
      <w:r w:rsidDel="00000000" w:rsidR="00000000" w:rsidRPr="00000000">
        <w:rPr>
          <w:rtl w:val="0"/>
        </w:rPr>
        <w:t xml:space="preserve">Contract for Difference </w:t>
      </w:r>
    </w:p>
    <w:p w:rsidR="00000000" w:rsidDel="00000000" w:rsidP="00000000" w:rsidRDefault="00000000" w:rsidRPr="00000000" w14:paraId="0000004D">
      <w:pPr>
        <w:widowControl w:val="0"/>
        <w:spacing w:line="360" w:lineRule="auto"/>
        <w:ind w:left="15.120086669921875" w:firstLine="0"/>
        <w:rPr/>
      </w:pPr>
      <w:r w:rsidDel="00000000" w:rsidR="00000000" w:rsidRPr="00000000">
        <w:rPr>
          <w:b w:val="1"/>
          <w:bCs w:val="1"/>
          <w:rtl w:val="0"/>
        </w:rPr>
        <w:t xml:space="preserve">CNSC: </w:t>
      </w:r>
      <w:r w:rsidDel="00000000" w:rsidR="00000000" w:rsidRPr="00000000">
        <w:rPr>
          <w:rtl w:val="0"/>
        </w:rPr>
        <w:t xml:space="preserve">Canadian Nuclear Safety Commission </w:t>
      </w:r>
    </w:p>
    <w:p w:rsidR="00000000" w:rsidDel="00000000" w:rsidP="00000000" w:rsidRDefault="00000000" w:rsidRPr="00000000" w14:paraId="0000004E">
      <w:pPr>
        <w:widowControl w:val="0"/>
        <w:spacing w:line="360" w:lineRule="auto"/>
        <w:ind w:left="15.120086669921875" w:right="3996.1602783203125" w:firstLine="0"/>
        <w:rPr/>
      </w:pPr>
      <w:r w:rsidDel="00000000" w:rsidR="00000000" w:rsidRPr="00000000">
        <w:rPr>
          <w:b w:val="1"/>
          <w:bCs w:val="1"/>
          <w:rtl w:val="0"/>
        </w:rPr>
        <w:t xml:space="preserve">COP28: </w:t>
      </w:r>
      <w:r w:rsidDel="00000000" w:rsidR="00000000" w:rsidRPr="00000000">
        <w:rPr>
          <w:rtl w:val="0"/>
        </w:rPr>
        <w:t xml:space="preserve">28th Conference of the Parties to the UNFCCC </w:t>
      </w:r>
      <w:r w:rsidDel="00000000" w:rsidR="00000000" w:rsidRPr="00000000">
        <w:rPr>
          <w:b w:val="1"/>
          <w:bCs w:val="1"/>
          <w:rtl w:val="0"/>
        </w:rPr>
        <w:t xml:space="preserve">CRDM: </w:t>
      </w:r>
      <w:r w:rsidDel="00000000" w:rsidR="00000000" w:rsidRPr="00000000">
        <w:rPr>
          <w:rtl w:val="0"/>
        </w:rPr>
        <w:t xml:space="preserve">Control Rod Drive Mechanism </w:t>
      </w:r>
    </w:p>
    <w:p w:rsidR="00000000" w:rsidDel="00000000" w:rsidP="00000000" w:rsidRDefault="00000000" w:rsidRPr="00000000" w14:paraId="0000004F">
      <w:pPr>
        <w:widowControl w:val="0"/>
        <w:spacing w:before="6.011962890625" w:line="360" w:lineRule="auto"/>
        <w:ind w:left="8.639984130859375" w:firstLine="0"/>
        <w:rPr/>
      </w:pPr>
      <w:r w:rsidDel="00000000" w:rsidR="00000000" w:rsidRPr="00000000">
        <w:rPr>
          <w:b w:val="1"/>
          <w:bCs w:val="1"/>
          <w:rtl w:val="0"/>
        </w:rPr>
        <w:t xml:space="preserve">DGR: </w:t>
      </w:r>
      <w:r w:rsidDel="00000000" w:rsidR="00000000" w:rsidRPr="00000000">
        <w:rPr>
          <w:rtl w:val="0"/>
        </w:rPr>
        <w:t xml:space="preserve">Deep Geological Repository </w:t>
      </w:r>
    </w:p>
    <w:p w:rsidR="00000000" w:rsidDel="00000000" w:rsidP="00000000" w:rsidRDefault="00000000" w:rsidRPr="00000000" w14:paraId="00000050">
      <w:pPr>
        <w:widowControl w:val="0"/>
        <w:spacing w:line="360" w:lineRule="auto"/>
        <w:ind w:left="8.639984130859375" w:firstLine="0"/>
        <w:rPr/>
      </w:pPr>
      <w:r w:rsidDel="00000000" w:rsidR="00000000" w:rsidRPr="00000000">
        <w:rPr>
          <w:b w:val="1"/>
          <w:bCs w:val="1"/>
          <w:rtl w:val="0"/>
        </w:rPr>
        <w:t xml:space="preserve">DOE: </w:t>
      </w:r>
      <w:r w:rsidDel="00000000" w:rsidR="00000000" w:rsidRPr="00000000">
        <w:rPr>
          <w:rtl w:val="0"/>
        </w:rPr>
        <w:t xml:space="preserve">Department of Energy (U.S.) </w:t>
      </w:r>
    </w:p>
    <w:p w:rsidR="00000000" w:rsidDel="00000000" w:rsidP="00000000" w:rsidRDefault="00000000" w:rsidRPr="00000000" w14:paraId="00000051">
      <w:pPr>
        <w:widowControl w:val="0"/>
        <w:spacing w:line="360" w:lineRule="auto"/>
        <w:ind w:left="10.319976806640625" w:firstLine="0"/>
        <w:rPr/>
      </w:pPr>
      <w:r w:rsidDel="00000000" w:rsidR="00000000" w:rsidRPr="00000000">
        <w:rPr>
          <w:b w:val="1"/>
          <w:bCs w:val="1"/>
          <w:rtl w:val="0"/>
        </w:rPr>
        <w:t xml:space="preserve">EENS: </w:t>
      </w:r>
      <w:r w:rsidDel="00000000" w:rsidR="00000000" w:rsidRPr="00000000">
        <w:rPr>
          <w:rtl w:val="0"/>
        </w:rPr>
        <w:t xml:space="preserve">Expected Energy Not Supplied </w:t>
      </w:r>
    </w:p>
    <w:p w:rsidR="00000000" w:rsidDel="00000000" w:rsidP="00000000" w:rsidRDefault="00000000" w:rsidRPr="00000000" w14:paraId="00000052">
      <w:pPr>
        <w:widowControl w:val="0"/>
        <w:spacing w:line="360" w:lineRule="auto"/>
        <w:ind w:left="10.319976806640625" w:right="3537.760009765625" w:firstLine="0"/>
        <w:rPr/>
      </w:pPr>
      <w:r w:rsidDel="00000000" w:rsidR="00000000" w:rsidRPr="00000000">
        <w:rPr>
          <w:b w:val="1"/>
          <w:bCs w:val="1"/>
          <w:rtl w:val="0"/>
        </w:rPr>
        <w:t xml:space="preserve">EPRA: </w:t>
      </w:r>
      <w:r w:rsidDel="00000000" w:rsidR="00000000" w:rsidRPr="00000000">
        <w:rPr>
          <w:rtl w:val="0"/>
        </w:rPr>
        <w:t xml:space="preserve">Energy and Petroleum Regulatory Authority (Kenya) </w:t>
      </w:r>
      <w:r w:rsidDel="00000000" w:rsidR="00000000" w:rsidRPr="00000000">
        <w:rPr>
          <w:b w:val="1"/>
          <w:bCs w:val="1"/>
          <w:rtl w:val="0"/>
        </w:rPr>
        <w:t xml:space="preserve">EPZ: </w:t>
      </w:r>
      <w:r w:rsidDel="00000000" w:rsidR="00000000" w:rsidRPr="00000000">
        <w:rPr>
          <w:rtl w:val="0"/>
        </w:rPr>
        <w:t xml:space="preserve">Emergency Planning Zone </w:t>
      </w:r>
    </w:p>
    <w:p w:rsidR="00000000" w:rsidDel="00000000" w:rsidP="00000000" w:rsidRDefault="00000000" w:rsidRPr="00000000" w14:paraId="00000053">
      <w:pPr>
        <w:widowControl w:val="0"/>
        <w:spacing w:before="6.0113525390625" w:line="360" w:lineRule="auto"/>
        <w:ind w:left="10.800018310546875" w:firstLine="0"/>
        <w:rPr/>
      </w:pPr>
      <w:r w:rsidDel="00000000" w:rsidR="00000000" w:rsidRPr="00000000">
        <w:rPr>
          <w:b w:val="1"/>
          <w:bCs w:val="1"/>
          <w:rtl w:val="0"/>
        </w:rPr>
        <w:t xml:space="preserve">FBS: </w:t>
      </w:r>
      <w:r w:rsidDel="00000000" w:rsidR="00000000" w:rsidRPr="00000000">
        <w:rPr>
          <w:rtl w:val="0"/>
        </w:rPr>
        <w:t xml:space="preserve">Function-Behaviour-Structure </w:t>
      </w:r>
    </w:p>
    <w:p w:rsidR="00000000" w:rsidDel="00000000" w:rsidP="00000000" w:rsidRDefault="00000000" w:rsidRPr="00000000" w14:paraId="00000054">
      <w:pPr>
        <w:widowControl w:val="0"/>
        <w:spacing w:line="360" w:lineRule="auto"/>
        <w:ind w:left="10.800018310546875" w:firstLine="0"/>
        <w:rPr/>
      </w:pPr>
      <w:r w:rsidDel="00000000" w:rsidR="00000000" w:rsidRPr="00000000">
        <w:rPr>
          <w:b w:val="1"/>
          <w:bCs w:val="1"/>
          <w:rtl w:val="0"/>
        </w:rPr>
        <w:t xml:space="preserve">FCC: </w:t>
      </w:r>
      <w:r w:rsidDel="00000000" w:rsidR="00000000" w:rsidRPr="00000000">
        <w:rPr>
          <w:rtl w:val="0"/>
        </w:rPr>
        <w:t xml:space="preserve">Fuel Cost Charge </w:t>
      </w:r>
    </w:p>
    <w:p w:rsidR="00000000" w:rsidDel="00000000" w:rsidP="00000000" w:rsidRDefault="00000000" w:rsidRPr="00000000" w14:paraId="00000055">
      <w:pPr>
        <w:widowControl w:val="0"/>
        <w:spacing w:line="360" w:lineRule="auto"/>
        <w:ind w:left="10.800018310546875" w:firstLine="0"/>
        <w:rPr/>
      </w:pPr>
      <w:r w:rsidDel="00000000" w:rsidR="00000000" w:rsidRPr="00000000">
        <w:rPr>
          <w:b w:val="1"/>
          <w:bCs w:val="1"/>
          <w:rtl w:val="0"/>
        </w:rPr>
        <w:t xml:space="preserve">FF: </w:t>
      </w:r>
      <w:r w:rsidDel="00000000" w:rsidR="00000000" w:rsidRPr="00000000">
        <w:rPr>
          <w:rtl w:val="0"/>
        </w:rPr>
        <w:t xml:space="preserve">Functional Feature </w:t>
      </w:r>
    </w:p>
    <w:p w:rsidR="00000000" w:rsidDel="00000000" w:rsidP="00000000" w:rsidRDefault="00000000" w:rsidRPr="00000000" w14:paraId="00000056">
      <w:pPr>
        <w:widowControl w:val="0"/>
        <w:spacing w:line="360" w:lineRule="auto"/>
        <w:ind w:left="10.800018310546875" w:firstLine="0"/>
        <w:rPr/>
      </w:pPr>
      <w:r w:rsidDel="00000000" w:rsidR="00000000" w:rsidRPr="00000000">
        <w:rPr>
          <w:b w:val="1"/>
          <w:bCs w:val="1"/>
          <w:rtl w:val="0"/>
        </w:rPr>
        <w:t xml:space="preserve">FiT: </w:t>
      </w:r>
      <w:r w:rsidDel="00000000" w:rsidR="00000000" w:rsidRPr="00000000">
        <w:rPr>
          <w:rtl w:val="0"/>
        </w:rPr>
        <w:t xml:space="preserve">Feed-in-Tariff </w:t>
      </w:r>
    </w:p>
    <w:p w:rsidR="00000000" w:rsidDel="00000000" w:rsidP="00000000" w:rsidRDefault="00000000" w:rsidRPr="00000000" w14:paraId="00000057">
      <w:pPr>
        <w:widowControl w:val="0"/>
        <w:spacing w:line="360" w:lineRule="auto"/>
        <w:ind w:left="10.800018310546875" w:firstLine="0"/>
        <w:rPr/>
      </w:pPr>
      <w:r w:rsidDel="00000000" w:rsidR="00000000" w:rsidRPr="00000000">
        <w:rPr>
          <w:b w:val="1"/>
          <w:bCs w:val="1"/>
          <w:rtl w:val="0"/>
        </w:rPr>
        <w:t xml:space="preserve">FMU: </w:t>
      </w:r>
      <w:r w:rsidDel="00000000" w:rsidR="00000000" w:rsidRPr="00000000">
        <w:rPr>
          <w:rtl w:val="0"/>
        </w:rPr>
        <w:t xml:space="preserve">Functional Mock-up Unit </w:t>
      </w:r>
    </w:p>
    <w:p w:rsidR="00000000" w:rsidDel="00000000" w:rsidP="00000000" w:rsidRDefault="00000000" w:rsidRPr="00000000" w14:paraId="00000058">
      <w:pPr>
        <w:widowControl w:val="0"/>
        <w:spacing w:line="360" w:lineRule="auto"/>
        <w:ind w:left="10.800018310546875" w:firstLine="0"/>
        <w:rPr/>
      </w:pPr>
      <w:r w:rsidDel="00000000" w:rsidR="00000000" w:rsidRPr="00000000">
        <w:rPr>
          <w:b w:val="1"/>
          <w:bCs w:val="1"/>
          <w:rtl w:val="0"/>
        </w:rPr>
        <w:t xml:space="preserve">FOAK: </w:t>
      </w:r>
      <w:r w:rsidDel="00000000" w:rsidR="00000000" w:rsidRPr="00000000">
        <w:rPr>
          <w:rtl w:val="0"/>
        </w:rPr>
        <w:t xml:space="preserve">First of a Kind </w:t>
      </w:r>
    </w:p>
    <w:p w:rsidR="00000000" w:rsidDel="00000000" w:rsidP="00000000" w:rsidRDefault="00000000" w:rsidRPr="00000000" w14:paraId="00000059">
      <w:pPr>
        <w:widowControl w:val="0"/>
        <w:spacing w:line="360" w:lineRule="auto"/>
        <w:ind w:left="15.359954833984375" w:firstLine="0"/>
        <w:rPr/>
      </w:pPr>
      <w:r w:rsidDel="00000000" w:rsidR="00000000" w:rsidRPr="00000000">
        <w:rPr>
          <w:b w:val="1"/>
          <w:bCs w:val="1"/>
          <w:rtl w:val="0"/>
        </w:rPr>
        <w:t xml:space="preserve">GCR: </w:t>
      </w:r>
      <w:r w:rsidDel="00000000" w:rsidR="00000000" w:rsidRPr="00000000">
        <w:rPr>
          <w:rtl w:val="0"/>
        </w:rPr>
        <w:t xml:space="preserve">Gas Cooled Reactor </w:t>
      </w:r>
    </w:p>
    <w:p w:rsidR="00000000" w:rsidDel="00000000" w:rsidP="00000000" w:rsidRDefault="00000000" w:rsidRPr="00000000" w14:paraId="0000005A">
      <w:pPr>
        <w:widowControl w:val="0"/>
        <w:spacing w:line="360" w:lineRule="auto"/>
        <w:ind w:left="15.359954833984375" w:firstLine="0"/>
        <w:rPr/>
      </w:pPr>
      <w:r w:rsidDel="00000000" w:rsidR="00000000" w:rsidRPr="00000000">
        <w:rPr>
          <w:b w:val="1"/>
          <w:bCs w:val="1"/>
          <w:rtl w:val="0"/>
        </w:rPr>
        <w:t xml:space="preserve">GHG: </w:t>
      </w:r>
      <w:r w:rsidDel="00000000" w:rsidR="00000000" w:rsidRPr="00000000">
        <w:rPr>
          <w:rtl w:val="0"/>
        </w:rPr>
        <w:t xml:space="preserve">Greenhouse Gas </w:t>
      </w:r>
    </w:p>
    <w:p w:rsidR="00000000" w:rsidDel="00000000" w:rsidP="00000000" w:rsidRDefault="00000000" w:rsidRPr="00000000" w14:paraId="0000005B">
      <w:pPr>
        <w:widowControl w:val="0"/>
        <w:spacing w:line="360" w:lineRule="auto"/>
        <w:ind w:left="10.55999755859375" w:firstLine="0"/>
        <w:rPr/>
      </w:pPr>
      <w:r w:rsidDel="00000000" w:rsidR="00000000" w:rsidRPr="00000000">
        <w:rPr>
          <w:b w:val="1"/>
          <w:bCs w:val="1"/>
          <w:rtl w:val="0"/>
        </w:rPr>
        <w:t xml:space="preserve">HALEU: </w:t>
      </w:r>
      <w:r w:rsidDel="00000000" w:rsidR="00000000" w:rsidRPr="00000000">
        <w:rPr>
          <w:rtl w:val="0"/>
        </w:rPr>
        <w:t xml:space="preserve">High Assay Low Enriched Uranium </w:t>
      </w:r>
    </w:p>
    <w:p w:rsidR="00000000" w:rsidDel="00000000" w:rsidP="00000000" w:rsidRDefault="00000000" w:rsidRPr="00000000" w14:paraId="0000005C">
      <w:pPr>
        <w:widowControl w:val="0"/>
        <w:spacing w:line="360" w:lineRule="auto"/>
        <w:ind w:left="10.55999755859375" w:firstLine="0"/>
        <w:rPr/>
      </w:pPr>
      <w:r w:rsidDel="00000000" w:rsidR="00000000" w:rsidRPr="00000000">
        <w:rPr>
          <w:b w:val="1"/>
          <w:bCs w:val="1"/>
          <w:rtl w:val="0"/>
        </w:rPr>
        <w:t xml:space="preserve">HLW: </w:t>
      </w:r>
      <w:r w:rsidDel="00000000" w:rsidR="00000000" w:rsidRPr="00000000">
        <w:rPr>
          <w:rtl w:val="0"/>
        </w:rPr>
        <w:t xml:space="preserve">High-Level Waste </w:t>
      </w:r>
    </w:p>
    <w:p w:rsidR="00000000" w:rsidDel="00000000" w:rsidP="00000000" w:rsidRDefault="00000000" w:rsidRPr="00000000" w14:paraId="0000005D">
      <w:pPr>
        <w:widowControl w:val="0"/>
        <w:spacing w:line="360" w:lineRule="auto"/>
        <w:ind w:left="10.55999755859375" w:firstLine="0"/>
        <w:rPr/>
      </w:pPr>
      <w:r w:rsidDel="00000000" w:rsidR="00000000" w:rsidRPr="00000000">
        <w:rPr>
          <w:b w:val="1"/>
          <w:bCs w:val="1"/>
          <w:rtl w:val="0"/>
        </w:rPr>
        <w:t xml:space="preserve">HLRW: </w:t>
      </w:r>
      <w:r w:rsidDel="00000000" w:rsidR="00000000" w:rsidRPr="00000000">
        <w:rPr>
          <w:rtl w:val="0"/>
        </w:rPr>
        <w:t xml:space="preserve">High-Level Radioactive Waste </w:t>
      </w:r>
    </w:p>
    <w:p w:rsidR="00000000" w:rsidDel="00000000" w:rsidP="00000000" w:rsidRDefault="00000000" w:rsidRPr="00000000" w14:paraId="0000005E">
      <w:pPr>
        <w:widowControl w:val="0"/>
        <w:spacing w:line="360" w:lineRule="auto"/>
        <w:ind w:left="10.55999755859375" w:right="3404.8004150390625" w:firstLine="0"/>
        <w:rPr/>
      </w:pPr>
      <w:r w:rsidDel="00000000" w:rsidR="00000000" w:rsidRPr="00000000">
        <w:rPr>
          <w:b w:val="1"/>
          <w:bCs w:val="1"/>
          <w:rtl w:val="0"/>
        </w:rPr>
        <w:t xml:space="preserve">HOMER: </w:t>
      </w:r>
      <w:r w:rsidDel="00000000" w:rsidR="00000000" w:rsidRPr="00000000">
        <w:rPr>
          <w:rtl w:val="0"/>
        </w:rPr>
        <w:t xml:space="preserve">Hybrid Optimization of Multiple Energy Resources </w:t>
      </w:r>
      <w:r w:rsidDel="00000000" w:rsidR="00000000" w:rsidRPr="00000000">
        <w:rPr>
          <w:b w:val="1"/>
          <w:bCs w:val="1"/>
          <w:rtl w:val="0"/>
        </w:rPr>
        <w:t xml:space="preserve">HTGR: </w:t>
      </w:r>
      <w:r w:rsidDel="00000000" w:rsidR="00000000" w:rsidRPr="00000000">
        <w:rPr>
          <w:rtl w:val="0"/>
        </w:rPr>
        <w:t xml:space="preserve">High-Temperature Gas-cooled Reactor </w:t>
      </w:r>
      <w:r w:rsidDel="00000000" w:rsidR="00000000" w:rsidRPr="00000000">
        <w:rPr>
          <w:b w:val="1"/>
          <w:bCs w:val="1"/>
          <w:rtl w:val="0"/>
        </w:rPr>
        <w:t xml:space="preserve">HTMR: </w:t>
      </w:r>
      <w:r w:rsidDel="00000000" w:rsidR="00000000" w:rsidRPr="00000000">
        <w:rPr>
          <w:rtl w:val="0"/>
        </w:rPr>
        <w:t xml:space="preserve">High-Temperature Modular Reactor </w:t>
      </w:r>
    </w:p>
    <w:p w:rsidR="00000000" w:rsidDel="00000000" w:rsidP="00000000" w:rsidRDefault="00000000" w:rsidRPr="00000000" w14:paraId="0000005F">
      <w:pPr>
        <w:widowControl w:val="0"/>
        <w:spacing w:before="6.011962890625" w:line="360" w:lineRule="auto"/>
        <w:ind w:left="10.319976806640625" w:firstLine="0"/>
        <w:rPr/>
      </w:pPr>
      <w:r w:rsidDel="00000000" w:rsidR="00000000" w:rsidRPr="00000000">
        <w:rPr>
          <w:b w:val="1"/>
          <w:bCs w:val="1"/>
          <w:rtl w:val="0"/>
        </w:rPr>
        <w:t xml:space="preserve">IAEA: </w:t>
      </w:r>
      <w:r w:rsidDel="00000000" w:rsidR="00000000" w:rsidRPr="00000000">
        <w:rPr>
          <w:rtl w:val="0"/>
        </w:rPr>
        <w:t xml:space="preserve">International Atomic Energy Agency </w:t>
      </w:r>
    </w:p>
    <w:p w:rsidR="00000000" w:rsidDel="00000000" w:rsidP="00000000" w:rsidRDefault="00000000" w:rsidRPr="00000000" w14:paraId="00000060">
      <w:pPr>
        <w:widowControl w:val="0"/>
        <w:spacing w:line="360" w:lineRule="auto"/>
        <w:ind w:left="10.319976806640625" w:firstLine="0"/>
        <w:rPr/>
      </w:pPr>
      <w:r w:rsidDel="00000000" w:rsidR="00000000" w:rsidRPr="00000000">
        <w:rPr>
          <w:b w:val="1"/>
          <w:bCs w:val="1"/>
          <w:rtl w:val="0"/>
        </w:rPr>
        <w:t xml:space="preserve">IEA: </w:t>
      </w:r>
      <w:r w:rsidDel="00000000" w:rsidR="00000000" w:rsidRPr="00000000">
        <w:rPr>
          <w:rtl w:val="0"/>
        </w:rPr>
        <w:t xml:space="preserve">International Energy Agency </w:t>
      </w:r>
    </w:p>
    <w:p w:rsidR="00000000" w:rsidDel="00000000" w:rsidP="00000000" w:rsidRDefault="00000000" w:rsidRPr="00000000" w14:paraId="00000061">
      <w:pPr>
        <w:widowControl w:val="0"/>
        <w:spacing w:line="360" w:lineRule="auto"/>
        <w:ind w:left="10.319976806640625" w:right="4618.7200927734375" w:firstLine="0"/>
        <w:rPr/>
      </w:pPr>
      <w:r w:rsidDel="00000000" w:rsidR="00000000" w:rsidRPr="00000000">
        <w:rPr>
          <w:b w:val="1"/>
          <w:bCs w:val="1"/>
          <w:rtl w:val="0"/>
        </w:rPr>
        <w:t xml:space="preserve">INIR: </w:t>
      </w:r>
      <w:r w:rsidDel="00000000" w:rsidR="00000000" w:rsidRPr="00000000">
        <w:rPr>
          <w:rtl w:val="0"/>
        </w:rPr>
        <w:t xml:space="preserve">Integrated Nuclear Infrastructure Review </w:t>
      </w:r>
      <w:r w:rsidDel="00000000" w:rsidR="00000000" w:rsidRPr="00000000">
        <w:rPr>
          <w:b w:val="1"/>
          <w:bCs w:val="1"/>
          <w:rtl w:val="0"/>
        </w:rPr>
        <w:t xml:space="preserve">IRENA: </w:t>
      </w:r>
      <w:r w:rsidDel="00000000" w:rsidR="00000000" w:rsidRPr="00000000">
        <w:rPr>
          <w:rtl w:val="0"/>
        </w:rPr>
        <w:t xml:space="preserve">International Renewable Energy Agency </w:t>
      </w:r>
      <w:r w:rsidDel="00000000" w:rsidR="00000000" w:rsidRPr="00000000">
        <w:rPr>
          <w:b w:val="1"/>
          <w:bCs w:val="1"/>
          <w:rtl w:val="0"/>
        </w:rPr>
        <w:t xml:space="preserve">IRP: </w:t>
      </w:r>
      <w:r w:rsidDel="00000000" w:rsidR="00000000" w:rsidRPr="00000000">
        <w:rPr>
          <w:rtl w:val="0"/>
        </w:rPr>
        <w:t xml:space="preserve">Integrated Resource Plan </w:t>
      </w:r>
    </w:p>
    <w:p w:rsidR="00000000" w:rsidDel="00000000" w:rsidP="00000000" w:rsidRDefault="00000000" w:rsidRPr="00000000" w14:paraId="00000062">
      <w:pPr>
        <w:widowControl w:val="0"/>
        <w:spacing w:before="6.01226806640625" w:line="360" w:lineRule="auto"/>
        <w:ind w:left="10.319976806640625" w:firstLine="0"/>
        <w:rPr/>
      </w:pPr>
      <w:r w:rsidDel="00000000" w:rsidR="00000000" w:rsidRPr="00000000">
        <w:rPr>
          <w:b w:val="1"/>
          <w:bCs w:val="1"/>
          <w:rtl w:val="0"/>
        </w:rPr>
        <w:t xml:space="preserve">IRR: </w:t>
      </w:r>
      <w:r w:rsidDel="00000000" w:rsidR="00000000" w:rsidRPr="00000000">
        <w:rPr>
          <w:rtl w:val="0"/>
        </w:rPr>
        <w:t xml:space="preserve">Internal Rate of Return </w:t>
      </w:r>
    </w:p>
    <w:p w:rsidR="00000000" w:rsidDel="00000000" w:rsidP="00000000" w:rsidRDefault="00000000" w:rsidRPr="00000000" w14:paraId="00000063">
      <w:pPr>
        <w:widowControl w:val="0"/>
        <w:spacing w:line="360" w:lineRule="auto"/>
        <w:ind w:left="10.800018310546875" w:firstLine="0"/>
        <w:rPr/>
      </w:pPr>
      <w:r w:rsidDel="00000000" w:rsidR="00000000" w:rsidRPr="00000000">
        <w:rPr>
          <w:b w:val="1"/>
          <w:bCs w:val="1"/>
          <w:rtl w:val="0"/>
        </w:rPr>
        <w:t xml:space="preserve">KPLC: </w:t>
      </w:r>
      <w:r w:rsidDel="00000000" w:rsidR="00000000" w:rsidRPr="00000000">
        <w:rPr>
          <w:rtl w:val="0"/>
        </w:rPr>
        <w:t xml:space="preserve">Kenya Power and Lighting Company </w:t>
      </w:r>
    </w:p>
    <w:p w:rsidR="00000000" w:rsidDel="00000000" w:rsidP="00000000" w:rsidRDefault="00000000" w:rsidRPr="00000000" w14:paraId="00000064">
      <w:pPr>
        <w:widowControl w:val="0"/>
        <w:spacing w:line="360" w:lineRule="auto"/>
        <w:ind w:left="10.800018310546875" w:firstLine="0"/>
        <w:rPr/>
      </w:pPr>
      <w:r w:rsidDel="00000000" w:rsidR="00000000" w:rsidRPr="00000000">
        <w:rPr>
          <w:b w:val="1"/>
          <w:bCs w:val="1"/>
          <w:rtl w:val="0"/>
        </w:rPr>
        <w:t xml:space="preserve">KPI: </w:t>
      </w:r>
      <w:r w:rsidDel="00000000" w:rsidR="00000000" w:rsidRPr="00000000">
        <w:rPr>
          <w:rtl w:val="0"/>
        </w:rPr>
        <w:t xml:space="preserve">Key Performance Indicator </w:t>
      </w:r>
    </w:p>
    <w:p w:rsidR="00000000" w:rsidDel="00000000" w:rsidP="00000000" w:rsidRDefault="00000000" w:rsidRPr="00000000" w14:paraId="00000065">
      <w:pPr>
        <w:widowControl w:val="0"/>
        <w:spacing w:line="360" w:lineRule="auto"/>
        <w:ind w:left="10.0799560546875" w:firstLine="0"/>
        <w:rPr/>
      </w:pPr>
      <w:r w:rsidDel="00000000" w:rsidR="00000000" w:rsidRPr="00000000">
        <w:rPr>
          <w:b w:val="1"/>
          <w:bCs w:val="1"/>
          <w:rtl w:val="0"/>
        </w:rPr>
        <w:t xml:space="preserve">LCOE: </w:t>
      </w:r>
      <w:r w:rsidDel="00000000" w:rsidR="00000000" w:rsidRPr="00000000">
        <w:rPr>
          <w:rtl w:val="0"/>
        </w:rPr>
        <w:t xml:space="preserve">Levelized Cost of Electricity </w:t>
      </w:r>
    </w:p>
    <w:p w:rsidR="00000000" w:rsidDel="00000000" w:rsidP="00000000" w:rsidRDefault="00000000" w:rsidRPr="00000000" w14:paraId="00000066">
      <w:pPr>
        <w:widowControl w:val="0"/>
        <w:spacing w:line="360" w:lineRule="auto"/>
        <w:ind w:left="10.0799560546875" w:firstLine="0"/>
        <w:rPr/>
      </w:pPr>
      <w:r w:rsidDel="00000000" w:rsidR="00000000" w:rsidRPr="00000000">
        <w:rPr>
          <w:b w:val="1"/>
          <w:bCs w:val="1"/>
          <w:rtl w:val="0"/>
        </w:rPr>
        <w:t xml:space="preserve">LCPDP: </w:t>
      </w:r>
      <w:r w:rsidDel="00000000" w:rsidR="00000000" w:rsidRPr="00000000">
        <w:rPr>
          <w:rtl w:val="0"/>
        </w:rPr>
        <w:t xml:space="preserve">Least Cost Power Development Plan </w:t>
      </w:r>
    </w:p>
    <w:p w:rsidR="00000000" w:rsidDel="00000000" w:rsidP="00000000" w:rsidRDefault="00000000" w:rsidRPr="00000000" w14:paraId="00000067">
      <w:pPr>
        <w:widowControl w:val="0"/>
        <w:spacing w:line="360" w:lineRule="auto"/>
        <w:ind w:left="10.0799560546875" w:firstLine="0"/>
        <w:rPr/>
      </w:pPr>
      <w:r w:rsidDel="00000000" w:rsidR="00000000" w:rsidRPr="00000000">
        <w:rPr>
          <w:b w:val="1"/>
          <w:bCs w:val="1"/>
          <w:rtl w:val="0"/>
        </w:rPr>
        <w:t xml:space="preserve">LEU: </w:t>
      </w:r>
      <w:r w:rsidDel="00000000" w:rsidR="00000000" w:rsidRPr="00000000">
        <w:rPr>
          <w:rtl w:val="0"/>
        </w:rPr>
        <w:t xml:space="preserve">Low Enriched Uranium </w:t>
      </w:r>
    </w:p>
    <w:p w:rsidR="00000000" w:rsidDel="00000000" w:rsidP="00000000" w:rsidRDefault="00000000" w:rsidRPr="00000000" w14:paraId="00000068">
      <w:pPr>
        <w:widowControl w:val="0"/>
        <w:spacing w:line="360" w:lineRule="auto"/>
        <w:ind w:left="10.0799560546875" w:firstLine="0"/>
        <w:rPr/>
      </w:pPr>
      <w:r w:rsidDel="00000000" w:rsidR="00000000" w:rsidRPr="00000000">
        <w:rPr>
          <w:b w:val="1"/>
          <w:bCs w:val="1"/>
          <w:rtl w:val="0"/>
        </w:rPr>
        <w:t xml:space="preserve">LMFBR: </w:t>
      </w:r>
      <w:r w:rsidDel="00000000" w:rsidR="00000000" w:rsidRPr="00000000">
        <w:rPr>
          <w:rtl w:val="0"/>
        </w:rPr>
        <w:t xml:space="preserve">Liquid Metal Fast Breeder Reactor </w:t>
      </w:r>
    </w:p>
    <w:p w:rsidR="00000000" w:rsidDel="00000000" w:rsidP="00000000" w:rsidRDefault="00000000" w:rsidRPr="00000000" w14:paraId="00000069">
      <w:pPr>
        <w:widowControl w:val="0"/>
        <w:spacing w:line="360" w:lineRule="auto"/>
        <w:ind w:left="10.0799560546875" w:firstLine="0"/>
        <w:rPr/>
      </w:pPr>
      <w:r w:rsidDel="00000000" w:rsidR="00000000" w:rsidRPr="00000000">
        <w:rPr>
          <w:b w:val="1"/>
          <w:bCs w:val="1"/>
          <w:rtl w:val="0"/>
        </w:rPr>
        <w:t xml:space="preserve">LOLE: </w:t>
      </w:r>
      <w:r w:rsidDel="00000000" w:rsidR="00000000" w:rsidRPr="00000000">
        <w:rPr>
          <w:rtl w:val="0"/>
        </w:rPr>
        <w:t xml:space="preserve">Loss of Load Expectation </w:t>
      </w:r>
    </w:p>
    <w:p w:rsidR="00000000" w:rsidDel="00000000" w:rsidP="00000000" w:rsidRDefault="00000000" w:rsidRPr="00000000" w14:paraId="0000006A">
      <w:pPr>
        <w:widowControl w:val="0"/>
        <w:spacing w:line="360" w:lineRule="auto"/>
        <w:ind w:left="10.0799560546875" w:firstLine="0"/>
        <w:rPr/>
      </w:pPr>
      <w:r w:rsidDel="00000000" w:rsidR="00000000" w:rsidRPr="00000000">
        <w:rPr>
          <w:b w:val="1"/>
          <w:bCs w:val="1"/>
          <w:rtl w:val="0"/>
        </w:rPr>
        <w:t xml:space="preserve">LWR: </w:t>
      </w:r>
      <w:r w:rsidDel="00000000" w:rsidR="00000000" w:rsidRPr="00000000">
        <w:rPr>
          <w:rtl w:val="0"/>
        </w:rPr>
        <w:t xml:space="preserve">Light Water Reactor </w:t>
      </w:r>
    </w:p>
    <w:p w:rsidR="00000000" w:rsidDel="00000000" w:rsidP="00000000" w:rsidRDefault="00000000" w:rsidRPr="00000000" w14:paraId="0000006B">
      <w:pPr>
        <w:widowControl w:val="0"/>
        <w:spacing w:line="360" w:lineRule="auto"/>
        <w:ind w:left="10.319976806640625" w:firstLine="0"/>
        <w:rPr/>
      </w:pPr>
      <w:r w:rsidDel="00000000" w:rsidR="00000000" w:rsidRPr="00000000">
        <w:rPr>
          <w:b w:val="1"/>
          <w:bCs w:val="1"/>
          <w:rtl w:val="0"/>
        </w:rPr>
        <w:t xml:space="preserve">MCDA: </w:t>
      </w:r>
      <w:r w:rsidDel="00000000" w:rsidR="00000000" w:rsidRPr="00000000">
        <w:rPr>
          <w:rtl w:val="0"/>
        </w:rPr>
        <w:t xml:space="preserve">Multi-Criteria Decision Analysis </w:t>
      </w:r>
    </w:p>
    <w:p w:rsidR="00000000" w:rsidDel="00000000" w:rsidP="00000000" w:rsidRDefault="00000000" w:rsidRPr="00000000" w14:paraId="0000006C">
      <w:pPr>
        <w:widowControl w:val="0"/>
        <w:spacing w:line="360" w:lineRule="auto"/>
        <w:ind w:left="10.319976806640625" w:firstLine="0"/>
        <w:rPr>
          <w:rFonts w:ascii="Arial" w:cs="Arial" w:eastAsia="Arial" w:hAnsi="Arial"/>
        </w:rPr>
      </w:pPr>
      <w:r w:rsidDel="00000000" w:rsidR="00000000" w:rsidRPr="00000000">
        <w:rPr>
          <w:b w:val="1"/>
          <w:bCs w:val="1"/>
          <w:rtl w:val="0"/>
        </w:rPr>
        <w:t xml:space="preserve">MCDM: </w:t>
      </w:r>
      <w:r w:rsidDel="00000000" w:rsidR="00000000" w:rsidRPr="00000000">
        <w:rPr>
          <w:rtl w:val="0"/>
        </w:rPr>
        <w:t xml:space="preserve">Multi-Criteria Decision Making</w:t>
      </w:r>
      <w:r w:rsidDel="00000000" w:rsidR="00000000" w:rsidRPr="00000000">
        <w:rPr>
          <w:rFonts w:ascii="Arial" w:cs="Arial" w:eastAsia="Arial" w:hAnsi="Arial"/>
          <w:rtl w:val="0"/>
        </w:rPr>
        <w:t xml:space="preserve"> </w:t>
      </w:r>
    </w:p>
    <w:p w:rsidR="00000000" w:rsidDel="00000000" w:rsidP="00000000" w:rsidRDefault="00000000" w:rsidRPr="00000000" w14:paraId="0000006D">
      <w:pPr>
        <w:widowControl w:val="0"/>
        <w:spacing w:line="360" w:lineRule="auto"/>
        <w:ind w:left="10.319976806640625" w:firstLine="0"/>
        <w:rPr/>
      </w:pPr>
      <w:r w:rsidDel="00000000" w:rsidR="00000000" w:rsidRPr="00000000">
        <w:rPr>
          <w:b w:val="1"/>
          <w:bCs w:val="1"/>
          <w:rtl w:val="0"/>
        </w:rPr>
        <w:t xml:space="preserve">MoU: </w:t>
      </w:r>
      <w:r w:rsidDel="00000000" w:rsidR="00000000" w:rsidRPr="00000000">
        <w:rPr>
          <w:rtl w:val="0"/>
        </w:rPr>
        <w:t xml:space="preserve">Memorandum of Understanding </w:t>
      </w:r>
    </w:p>
    <w:p w:rsidR="00000000" w:rsidDel="00000000" w:rsidP="00000000" w:rsidRDefault="00000000" w:rsidRPr="00000000" w14:paraId="0000006E">
      <w:pPr>
        <w:widowControl w:val="0"/>
        <w:spacing w:line="360" w:lineRule="auto"/>
        <w:ind w:left="10.319976806640625" w:firstLine="0"/>
        <w:rPr/>
      </w:pPr>
      <w:r w:rsidDel="00000000" w:rsidR="00000000" w:rsidRPr="00000000">
        <w:rPr>
          <w:b w:val="1"/>
          <w:bCs w:val="1"/>
          <w:rtl w:val="0"/>
        </w:rPr>
        <w:t xml:space="preserve">MPC: </w:t>
      </w:r>
      <w:r w:rsidDel="00000000" w:rsidR="00000000" w:rsidRPr="00000000">
        <w:rPr>
          <w:rtl w:val="0"/>
        </w:rPr>
        <w:t xml:space="preserve">Model Predictive Control </w:t>
      </w:r>
    </w:p>
    <w:p w:rsidR="00000000" w:rsidDel="00000000" w:rsidP="00000000" w:rsidRDefault="00000000" w:rsidRPr="00000000" w14:paraId="0000006F">
      <w:pPr>
        <w:widowControl w:val="0"/>
        <w:spacing w:line="360" w:lineRule="auto"/>
        <w:ind w:left="8.8800048828125" w:firstLine="0"/>
        <w:rPr/>
      </w:pPr>
      <w:r w:rsidDel="00000000" w:rsidR="00000000" w:rsidRPr="00000000">
        <w:rPr>
          <w:b w:val="1"/>
          <w:bCs w:val="1"/>
          <w:rtl w:val="0"/>
        </w:rPr>
        <w:t xml:space="preserve">NERC: </w:t>
      </w:r>
      <w:r w:rsidDel="00000000" w:rsidR="00000000" w:rsidRPr="00000000">
        <w:rPr>
          <w:rtl w:val="0"/>
        </w:rPr>
        <w:t xml:space="preserve">National Energy Regulator of South Africa </w:t>
      </w:r>
    </w:p>
    <w:p w:rsidR="00000000" w:rsidDel="00000000" w:rsidP="00000000" w:rsidRDefault="00000000" w:rsidRPr="00000000" w14:paraId="00000070">
      <w:pPr>
        <w:widowControl w:val="0"/>
        <w:spacing w:line="360" w:lineRule="auto"/>
        <w:ind w:left="8.8800048828125" w:right="2748.64013671875" w:firstLine="0"/>
        <w:rPr/>
      </w:pPr>
      <w:r w:rsidDel="00000000" w:rsidR="00000000" w:rsidRPr="00000000">
        <w:rPr>
          <w:b w:val="1"/>
          <w:bCs w:val="1"/>
          <w:rtl w:val="0"/>
        </w:rPr>
        <w:t xml:space="preserve">NHSI: </w:t>
      </w:r>
      <w:r w:rsidDel="00000000" w:rsidR="00000000" w:rsidRPr="00000000">
        <w:rPr>
          <w:rtl w:val="0"/>
        </w:rPr>
        <w:t xml:space="preserve">Nuclear Harmonization and Standardization Initiative (IAEA) </w:t>
      </w:r>
      <w:r w:rsidDel="00000000" w:rsidR="00000000" w:rsidRPr="00000000">
        <w:rPr>
          <w:b w:val="1"/>
          <w:bCs w:val="1"/>
          <w:rtl w:val="0"/>
        </w:rPr>
        <w:t xml:space="preserve">NOAK: </w:t>
      </w:r>
      <w:r w:rsidDel="00000000" w:rsidR="00000000" w:rsidRPr="00000000">
        <w:rPr>
          <w:rtl w:val="0"/>
        </w:rPr>
        <w:t xml:space="preserve">Nth of a Kind </w:t>
      </w:r>
    </w:p>
    <w:p w:rsidR="00000000" w:rsidDel="00000000" w:rsidP="00000000" w:rsidRDefault="00000000" w:rsidRPr="00000000" w14:paraId="00000071">
      <w:pPr>
        <w:widowControl w:val="0"/>
        <w:spacing w:before="6.011962890625" w:line="360" w:lineRule="auto"/>
        <w:ind w:left="8.8800048828125" w:firstLine="0"/>
        <w:rPr/>
      </w:pPr>
      <w:r w:rsidDel="00000000" w:rsidR="00000000" w:rsidRPr="00000000">
        <w:rPr>
          <w:b w:val="1"/>
          <w:bCs w:val="1"/>
          <w:rtl w:val="0"/>
        </w:rPr>
        <w:t xml:space="preserve">NPP: </w:t>
      </w:r>
      <w:r w:rsidDel="00000000" w:rsidR="00000000" w:rsidRPr="00000000">
        <w:rPr>
          <w:rtl w:val="0"/>
        </w:rPr>
        <w:t xml:space="preserve">Nuclear Power Plant </w:t>
      </w:r>
    </w:p>
    <w:p w:rsidR="00000000" w:rsidDel="00000000" w:rsidP="00000000" w:rsidRDefault="00000000" w:rsidRPr="00000000" w14:paraId="00000072">
      <w:pPr>
        <w:widowControl w:val="0"/>
        <w:spacing w:line="360" w:lineRule="auto"/>
        <w:ind w:left="8.8800048828125" w:firstLine="0"/>
        <w:rPr/>
      </w:pPr>
      <w:r w:rsidDel="00000000" w:rsidR="00000000" w:rsidRPr="00000000">
        <w:rPr>
          <w:b w:val="1"/>
          <w:bCs w:val="1"/>
          <w:rtl w:val="0"/>
        </w:rPr>
        <w:t xml:space="preserve">NPV: </w:t>
      </w:r>
      <w:r w:rsidDel="00000000" w:rsidR="00000000" w:rsidRPr="00000000">
        <w:rPr>
          <w:rtl w:val="0"/>
        </w:rPr>
        <w:t xml:space="preserve">Net Present Value </w:t>
      </w:r>
    </w:p>
    <w:p w:rsidR="00000000" w:rsidDel="00000000" w:rsidP="00000000" w:rsidRDefault="00000000" w:rsidRPr="00000000" w14:paraId="00000073">
      <w:pPr>
        <w:widowControl w:val="0"/>
        <w:spacing w:line="360" w:lineRule="auto"/>
        <w:ind w:left="8.8800048828125" w:firstLine="0"/>
        <w:rPr/>
      </w:pPr>
      <w:r w:rsidDel="00000000" w:rsidR="00000000" w:rsidRPr="00000000">
        <w:rPr>
          <w:b w:val="1"/>
          <w:bCs w:val="1"/>
          <w:rtl w:val="0"/>
        </w:rPr>
        <w:t xml:space="preserve">NRC: </w:t>
      </w:r>
      <w:r w:rsidDel="00000000" w:rsidR="00000000" w:rsidRPr="00000000">
        <w:rPr>
          <w:rtl w:val="0"/>
        </w:rPr>
        <w:t xml:space="preserve">Nuclear Regulatory Commission (U.S.) </w:t>
      </w:r>
    </w:p>
    <w:p w:rsidR="00000000" w:rsidDel="00000000" w:rsidP="00000000" w:rsidRDefault="00000000" w:rsidRPr="00000000" w14:paraId="00000074">
      <w:pPr>
        <w:widowControl w:val="0"/>
        <w:spacing w:line="360" w:lineRule="auto"/>
        <w:ind w:left="8.8800048828125" w:firstLine="0"/>
        <w:rPr/>
      </w:pPr>
      <w:r w:rsidDel="00000000" w:rsidR="00000000" w:rsidRPr="00000000">
        <w:rPr>
          <w:b w:val="1"/>
          <w:bCs w:val="1"/>
          <w:rtl w:val="0"/>
        </w:rPr>
        <w:t xml:space="preserve">NuPEA: </w:t>
      </w:r>
      <w:r w:rsidDel="00000000" w:rsidR="00000000" w:rsidRPr="00000000">
        <w:rPr>
          <w:rtl w:val="0"/>
        </w:rPr>
        <w:t xml:space="preserve">Nuclear Power and Energy Agency (Kenya) </w:t>
      </w:r>
    </w:p>
    <w:p w:rsidR="00000000" w:rsidDel="00000000" w:rsidP="00000000" w:rsidRDefault="00000000" w:rsidRPr="00000000" w14:paraId="00000075">
      <w:pPr>
        <w:widowControl w:val="0"/>
        <w:spacing w:line="360" w:lineRule="auto"/>
        <w:ind w:left="8.8800048828125" w:firstLine="0"/>
        <w:rPr/>
      </w:pPr>
      <w:r w:rsidDel="00000000" w:rsidR="00000000" w:rsidRPr="00000000">
        <w:rPr>
          <w:b w:val="1"/>
          <w:bCs w:val="1"/>
          <w:rtl w:val="0"/>
        </w:rPr>
        <w:t xml:space="preserve">N-WCR: </w:t>
      </w:r>
      <w:r w:rsidDel="00000000" w:rsidR="00000000" w:rsidRPr="00000000">
        <w:rPr>
          <w:rtl w:val="0"/>
        </w:rPr>
        <w:t xml:space="preserve">Non-Water-Cooled Reactor </w:t>
      </w:r>
    </w:p>
    <w:p w:rsidR="00000000" w:rsidDel="00000000" w:rsidP="00000000" w:rsidRDefault="00000000" w:rsidRPr="00000000" w14:paraId="00000076">
      <w:pPr>
        <w:widowControl w:val="0"/>
        <w:spacing w:line="360" w:lineRule="auto"/>
        <w:ind w:left="14.88006591796875" w:firstLine="0"/>
        <w:rPr/>
      </w:pPr>
      <w:r w:rsidDel="00000000" w:rsidR="00000000" w:rsidRPr="00000000">
        <w:rPr>
          <w:b w:val="1"/>
          <w:bCs w:val="1"/>
          <w:rtl w:val="0"/>
        </w:rPr>
        <w:t xml:space="preserve">OCC: </w:t>
      </w:r>
      <w:r w:rsidDel="00000000" w:rsidR="00000000" w:rsidRPr="00000000">
        <w:rPr>
          <w:rtl w:val="0"/>
        </w:rPr>
        <w:t xml:space="preserve">Overnight Capital Cost </w:t>
      </w:r>
    </w:p>
    <w:p w:rsidR="00000000" w:rsidDel="00000000" w:rsidP="00000000" w:rsidRDefault="00000000" w:rsidRPr="00000000" w14:paraId="00000077">
      <w:pPr>
        <w:widowControl w:val="0"/>
        <w:spacing w:line="360" w:lineRule="auto"/>
        <w:ind w:left="11.52008056640625" w:right="2066.080322265625" w:firstLine="0"/>
        <w:rPr/>
      </w:pPr>
      <w:r w:rsidDel="00000000" w:rsidR="00000000" w:rsidRPr="00000000">
        <w:rPr>
          <w:b w:val="1"/>
          <w:bCs w:val="1"/>
          <w:rtl w:val="0"/>
        </w:rPr>
        <w:t xml:space="preserve">PESTEL: </w:t>
      </w:r>
      <w:r w:rsidDel="00000000" w:rsidR="00000000" w:rsidRPr="00000000">
        <w:rPr>
          <w:rtl w:val="0"/>
        </w:rPr>
        <w:t xml:space="preserve">Political, Economic, Social, Technological, Environmental, Legal </w:t>
      </w:r>
      <w:r w:rsidDel="00000000" w:rsidR="00000000" w:rsidRPr="00000000">
        <w:rPr>
          <w:b w:val="1"/>
          <w:bCs w:val="1"/>
          <w:rtl w:val="0"/>
        </w:rPr>
        <w:t xml:space="preserve">PFR: </w:t>
      </w:r>
      <w:r w:rsidDel="00000000" w:rsidR="00000000" w:rsidRPr="00000000">
        <w:rPr>
          <w:rtl w:val="0"/>
        </w:rPr>
        <w:t xml:space="preserve">Primary Frequency Response </w:t>
      </w:r>
    </w:p>
    <w:p w:rsidR="00000000" w:rsidDel="00000000" w:rsidP="00000000" w:rsidRDefault="00000000" w:rsidRPr="00000000" w14:paraId="00000078">
      <w:pPr>
        <w:widowControl w:val="0"/>
        <w:spacing w:before="6.610107421875" w:line="360" w:lineRule="auto"/>
        <w:ind w:left="11.52008056640625" w:firstLine="0"/>
        <w:rPr/>
      </w:pPr>
      <w:r w:rsidDel="00000000" w:rsidR="00000000" w:rsidRPr="00000000">
        <w:rPr>
          <w:b w:val="1"/>
          <w:bCs w:val="1"/>
          <w:rtl w:val="0"/>
        </w:rPr>
        <w:t xml:space="preserve">PHWR: </w:t>
      </w:r>
      <w:r w:rsidDel="00000000" w:rsidR="00000000" w:rsidRPr="00000000">
        <w:rPr>
          <w:rtl w:val="0"/>
        </w:rPr>
        <w:t xml:space="preserve">Pressurized Heavy Water Reactor </w:t>
      </w:r>
    </w:p>
    <w:p w:rsidR="00000000" w:rsidDel="00000000" w:rsidP="00000000" w:rsidRDefault="00000000" w:rsidRPr="00000000" w14:paraId="00000079">
      <w:pPr>
        <w:widowControl w:val="0"/>
        <w:spacing w:line="360" w:lineRule="auto"/>
        <w:ind w:left="11.52008056640625" w:firstLine="0"/>
        <w:rPr/>
      </w:pPr>
      <w:r w:rsidDel="00000000" w:rsidR="00000000" w:rsidRPr="00000000">
        <w:rPr>
          <w:b w:val="1"/>
          <w:bCs w:val="1"/>
          <w:rtl w:val="0"/>
        </w:rPr>
        <w:t xml:space="preserve">PPP: </w:t>
      </w:r>
      <w:r w:rsidDel="00000000" w:rsidR="00000000" w:rsidRPr="00000000">
        <w:rPr>
          <w:rtl w:val="0"/>
        </w:rPr>
        <w:t xml:space="preserve">Public-Private Partnership </w:t>
      </w:r>
    </w:p>
    <w:p w:rsidR="00000000" w:rsidDel="00000000" w:rsidP="00000000" w:rsidRDefault="00000000" w:rsidRPr="00000000" w14:paraId="0000007A">
      <w:pPr>
        <w:widowControl w:val="0"/>
        <w:spacing w:line="360" w:lineRule="auto"/>
        <w:ind w:left="11.52008056640625" w:right="998.0804443359375" w:firstLine="0"/>
        <w:rPr/>
      </w:pPr>
      <w:r w:rsidDel="00000000" w:rsidR="00000000" w:rsidRPr="00000000">
        <w:rPr>
          <w:b w:val="1"/>
          <w:bCs w:val="1"/>
          <w:rtl w:val="0"/>
        </w:rPr>
        <w:t xml:space="preserve">PROMETHEE: </w:t>
      </w:r>
      <w:r w:rsidDel="00000000" w:rsidR="00000000" w:rsidRPr="00000000">
        <w:rPr>
          <w:rtl w:val="0"/>
        </w:rPr>
        <w:t xml:space="preserve">Preference Ranking Organization Method for Enrichment Evaluations </w:t>
      </w:r>
      <w:r w:rsidDel="00000000" w:rsidR="00000000" w:rsidRPr="00000000">
        <w:rPr>
          <w:b w:val="1"/>
          <w:bCs w:val="1"/>
          <w:rtl w:val="0"/>
        </w:rPr>
        <w:t xml:space="preserve">PWR: </w:t>
      </w:r>
      <w:r w:rsidDel="00000000" w:rsidR="00000000" w:rsidRPr="00000000">
        <w:rPr>
          <w:rtl w:val="0"/>
        </w:rPr>
        <w:t xml:space="preserve">Pressurized Water Reactor </w:t>
      </w:r>
    </w:p>
    <w:p w:rsidR="00000000" w:rsidDel="00000000" w:rsidP="00000000" w:rsidRDefault="00000000" w:rsidRPr="00000000" w14:paraId="0000007B">
      <w:pPr>
        <w:widowControl w:val="0"/>
        <w:spacing w:before="6.0113525390625" w:line="360" w:lineRule="auto"/>
        <w:ind w:left="10.0799560546875" w:right="1618.6798095703125" w:firstLine="0"/>
        <w:rPr/>
      </w:pPr>
      <w:r w:rsidDel="00000000" w:rsidR="00000000" w:rsidRPr="00000000">
        <w:rPr>
          <w:b w:val="1"/>
          <w:bCs w:val="1"/>
          <w:rtl w:val="0"/>
        </w:rPr>
        <w:t xml:space="preserve">RBMK: </w:t>
      </w:r>
      <w:r w:rsidDel="00000000" w:rsidR="00000000" w:rsidRPr="00000000">
        <w:rPr>
          <w:rtl w:val="0"/>
        </w:rPr>
        <w:t xml:space="preserve">Reaktor Bolshoy Moshchnosti Kanalniy (High-Power Channel Reactor) </w:t>
      </w:r>
      <w:r w:rsidDel="00000000" w:rsidR="00000000" w:rsidRPr="00000000">
        <w:rPr>
          <w:b w:val="1"/>
          <w:bCs w:val="1"/>
          <w:rtl w:val="0"/>
        </w:rPr>
        <w:t xml:space="preserve">RET: </w:t>
      </w:r>
      <w:r w:rsidDel="00000000" w:rsidR="00000000" w:rsidRPr="00000000">
        <w:rPr>
          <w:rtl w:val="0"/>
        </w:rPr>
        <w:t xml:space="preserve">Renewable Energy Technology </w:t>
      </w:r>
    </w:p>
    <w:p w:rsidR="00000000" w:rsidDel="00000000" w:rsidP="00000000" w:rsidRDefault="00000000" w:rsidRPr="00000000" w14:paraId="0000007C">
      <w:pPr>
        <w:widowControl w:val="0"/>
        <w:spacing w:before="6.0125732421875" w:line="360" w:lineRule="auto"/>
        <w:ind w:left="18.000030517578125" w:firstLine="0"/>
        <w:rPr/>
      </w:pPr>
      <w:r w:rsidDel="00000000" w:rsidR="00000000" w:rsidRPr="00000000">
        <w:rPr>
          <w:b w:val="1"/>
          <w:bCs w:val="1"/>
          <w:rtl w:val="0"/>
        </w:rPr>
        <w:t xml:space="preserve">SAIDI: </w:t>
      </w:r>
      <w:r w:rsidDel="00000000" w:rsidR="00000000" w:rsidRPr="00000000">
        <w:rPr>
          <w:rtl w:val="0"/>
        </w:rPr>
        <w:t xml:space="preserve">System Average Interruption Duration Index </w:t>
      </w:r>
    </w:p>
    <w:p w:rsidR="00000000" w:rsidDel="00000000" w:rsidP="00000000" w:rsidRDefault="00000000" w:rsidRPr="00000000" w14:paraId="0000007D">
      <w:pPr>
        <w:widowControl w:val="0"/>
        <w:spacing w:line="360" w:lineRule="auto"/>
        <w:ind w:left="18.000030517578125" w:firstLine="0"/>
        <w:rPr/>
      </w:pPr>
      <w:r w:rsidDel="00000000" w:rsidR="00000000" w:rsidRPr="00000000">
        <w:rPr>
          <w:b w:val="1"/>
          <w:bCs w:val="1"/>
          <w:rtl w:val="0"/>
        </w:rPr>
        <w:t xml:space="preserve">SAIFI: </w:t>
      </w:r>
      <w:r w:rsidDel="00000000" w:rsidR="00000000" w:rsidRPr="00000000">
        <w:rPr>
          <w:rtl w:val="0"/>
        </w:rPr>
        <w:t xml:space="preserve">System Average Interruption Frequency Index </w:t>
      </w:r>
    </w:p>
    <w:p w:rsidR="00000000" w:rsidDel="00000000" w:rsidP="00000000" w:rsidRDefault="00000000" w:rsidRPr="00000000" w14:paraId="0000007E">
      <w:pPr>
        <w:widowControl w:val="0"/>
        <w:spacing w:line="360" w:lineRule="auto"/>
        <w:ind w:left="18.000030517578125" w:firstLine="0"/>
        <w:rPr/>
      </w:pPr>
      <w:r w:rsidDel="00000000" w:rsidR="00000000" w:rsidRPr="00000000">
        <w:rPr>
          <w:b w:val="1"/>
          <w:bCs w:val="1"/>
          <w:rtl w:val="0"/>
        </w:rPr>
        <w:t xml:space="preserve">SE4ALL: </w:t>
      </w:r>
      <w:r w:rsidDel="00000000" w:rsidR="00000000" w:rsidRPr="00000000">
        <w:rPr>
          <w:rtl w:val="0"/>
        </w:rPr>
        <w:t xml:space="preserve">Sustainable Energy for All </w:t>
      </w:r>
    </w:p>
    <w:p w:rsidR="00000000" w:rsidDel="00000000" w:rsidP="00000000" w:rsidRDefault="00000000" w:rsidRPr="00000000" w14:paraId="0000007F">
      <w:pPr>
        <w:widowControl w:val="0"/>
        <w:spacing w:line="360" w:lineRule="auto"/>
        <w:ind w:left="18.000030517578125" w:firstLine="0"/>
        <w:rPr/>
      </w:pPr>
      <w:r w:rsidDel="00000000" w:rsidR="00000000" w:rsidRPr="00000000">
        <w:rPr>
          <w:b w:val="1"/>
          <w:bCs w:val="1"/>
          <w:rtl w:val="0"/>
        </w:rPr>
        <w:t xml:space="preserve">SMR: </w:t>
      </w:r>
      <w:r w:rsidDel="00000000" w:rsidR="00000000" w:rsidRPr="00000000">
        <w:rPr>
          <w:rtl w:val="0"/>
        </w:rPr>
        <w:t xml:space="preserve">Small Modular Reactor </w:t>
      </w:r>
    </w:p>
    <w:p w:rsidR="00000000" w:rsidDel="00000000" w:rsidP="00000000" w:rsidRDefault="00000000" w:rsidRPr="00000000" w14:paraId="00000080">
      <w:pPr>
        <w:widowControl w:val="0"/>
        <w:spacing w:line="360" w:lineRule="auto"/>
        <w:ind w:left="18.000030517578125" w:firstLine="0"/>
        <w:rPr/>
      </w:pPr>
      <w:r w:rsidDel="00000000" w:rsidR="00000000" w:rsidRPr="00000000">
        <w:rPr>
          <w:b w:val="1"/>
          <w:bCs w:val="1"/>
          <w:rtl w:val="0"/>
        </w:rPr>
        <w:t xml:space="preserve">SyRS: </w:t>
      </w:r>
      <w:r w:rsidDel="00000000" w:rsidR="00000000" w:rsidRPr="00000000">
        <w:rPr>
          <w:rtl w:val="0"/>
        </w:rPr>
        <w:t xml:space="preserve">System Requirements Specification </w:t>
      </w:r>
    </w:p>
    <w:p w:rsidR="00000000" w:rsidDel="00000000" w:rsidP="00000000" w:rsidRDefault="00000000" w:rsidRPr="00000000" w14:paraId="00000081">
      <w:pPr>
        <w:widowControl w:val="0"/>
        <w:spacing w:line="360" w:lineRule="auto"/>
        <w:ind w:left="14.160003662109375" w:firstLine="0"/>
        <w:rPr/>
      </w:pPr>
      <w:r w:rsidDel="00000000" w:rsidR="00000000" w:rsidRPr="00000000">
        <w:rPr>
          <w:b w:val="1"/>
          <w:bCs w:val="1"/>
          <w:rtl w:val="0"/>
        </w:rPr>
        <w:t xml:space="preserve">TIS: </w:t>
      </w:r>
      <w:r w:rsidDel="00000000" w:rsidR="00000000" w:rsidRPr="00000000">
        <w:rPr>
          <w:rtl w:val="0"/>
        </w:rPr>
        <w:t xml:space="preserve">Technological Innovation System </w:t>
      </w:r>
    </w:p>
    <w:p w:rsidR="00000000" w:rsidDel="00000000" w:rsidP="00000000" w:rsidRDefault="00000000" w:rsidRPr="00000000" w14:paraId="00000082">
      <w:pPr>
        <w:widowControl w:val="0"/>
        <w:spacing w:line="360" w:lineRule="auto"/>
        <w:ind w:left="14.160003662109375" w:right="2157.2808837890625" w:firstLine="0"/>
        <w:rPr/>
      </w:pPr>
      <w:r w:rsidDel="00000000" w:rsidR="00000000" w:rsidRPr="00000000">
        <w:rPr>
          <w:b w:val="1"/>
          <w:bCs w:val="1"/>
          <w:rtl w:val="0"/>
        </w:rPr>
        <w:t xml:space="preserve">TOPSIS: </w:t>
      </w:r>
      <w:r w:rsidDel="00000000" w:rsidR="00000000" w:rsidRPr="00000000">
        <w:rPr>
          <w:rtl w:val="0"/>
        </w:rPr>
        <w:t xml:space="preserve">Technique for Order of Preference by Similarity to Ideal Solution </w:t>
      </w:r>
      <w:r w:rsidDel="00000000" w:rsidR="00000000" w:rsidRPr="00000000">
        <w:rPr>
          <w:b w:val="1"/>
          <w:bCs w:val="1"/>
          <w:rtl w:val="0"/>
        </w:rPr>
        <w:t xml:space="preserve">TP: </w:t>
      </w:r>
      <w:r w:rsidDel="00000000" w:rsidR="00000000" w:rsidRPr="00000000">
        <w:rPr>
          <w:rtl w:val="0"/>
        </w:rPr>
        <w:t xml:space="preserve">Technical Parameter </w:t>
      </w:r>
    </w:p>
    <w:p w:rsidR="00000000" w:rsidDel="00000000" w:rsidP="00000000" w:rsidRDefault="00000000" w:rsidRPr="00000000" w14:paraId="00000083">
      <w:pPr>
        <w:widowControl w:val="0"/>
        <w:spacing w:before="6.011962890625" w:line="360" w:lineRule="auto"/>
        <w:ind w:left="14.160003662109375" w:firstLine="0"/>
        <w:rPr/>
      </w:pPr>
      <w:r w:rsidDel="00000000" w:rsidR="00000000" w:rsidRPr="00000000">
        <w:rPr>
          <w:b w:val="1"/>
          <w:bCs w:val="1"/>
          <w:rtl w:val="0"/>
        </w:rPr>
        <w:t xml:space="preserve">TRISO: </w:t>
      </w:r>
      <w:r w:rsidDel="00000000" w:rsidR="00000000" w:rsidRPr="00000000">
        <w:rPr>
          <w:rtl w:val="0"/>
        </w:rPr>
        <w:t xml:space="preserve">TRIstructural-ISOtropic (nuclear fuel) </w:t>
      </w:r>
    </w:p>
    <w:p w:rsidR="00000000" w:rsidDel="00000000" w:rsidP="00000000" w:rsidRDefault="00000000" w:rsidRPr="00000000" w14:paraId="00000084">
      <w:pPr>
        <w:widowControl w:val="0"/>
        <w:spacing w:line="360" w:lineRule="auto"/>
        <w:ind w:left="7.440032958984375" w:right="2549.44091796875" w:firstLine="3.600006103515625"/>
        <w:rPr/>
      </w:pPr>
      <w:r w:rsidDel="00000000" w:rsidR="00000000" w:rsidRPr="00000000">
        <w:rPr>
          <w:b w:val="1"/>
          <w:bCs w:val="1"/>
          <w:rtl w:val="0"/>
        </w:rPr>
        <w:t xml:space="preserve">UNFCCC: </w:t>
      </w:r>
      <w:r w:rsidDel="00000000" w:rsidR="00000000" w:rsidRPr="00000000">
        <w:rPr>
          <w:rtl w:val="0"/>
        </w:rPr>
        <w:t xml:space="preserve">United Nations Framework Convention on Climate Change </w:t>
      </w:r>
      <w:r w:rsidDel="00000000" w:rsidR="00000000" w:rsidRPr="00000000">
        <w:rPr>
          <w:b w:val="1"/>
          <w:bCs w:val="1"/>
          <w:rtl w:val="0"/>
        </w:rPr>
        <w:t xml:space="preserve">VRE: </w:t>
      </w:r>
      <w:r w:rsidDel="00000000" w:rsidR="00000000" w:rsidRPr="00000000">
        <w:rPr>
          <w:rtl w:val="0"/>
        </w:rPr>
        <w:t xml:space="preserve">Variable Renewable Energy </w:t>
      </w:r>
    </w:p>
    <w:p w:rsidR="00000000" w:rsidDel="00000000" w:rsidP="00000000" w:rsidRDefault="00000000" w:rsidRPr="00000000" w14:paraId="00000085">
      <w:pPr>
        <w:widowControl w:val="0"/>
        <w:spacing w:before="6.0125732421875" w:line="360" w:lineRule="auto"/>
        <w:ind w:left="7.6800537109375" w:firstLine="0"/>
        <w:rPr/>
      </w:pPr>
      <w:r w:rsidDel="00000000" w:rsidR="00000000" w:rsidRPr="00000000">
        <w:rPr>
          <w:b w:val="1"/>
          <w:bCs w:val="1"/>
          <w:rtl w:val="0"/>
        </w:rPr>
        <w:t xml:space="preserve">WACC: </w:t>
      </w:r>
      <w:r w:rsidDel="00000000" w:rsidR="00000000" w:rsidRPr="00000000">
        <w:rPr>
          <w:rtl w:val="0"/>
        </w:rPr>
        <w:t xml:space="preserve">Weighted Average Cost of Capital </w:t>
      </w:r>
    </w:p>
    <w:p w:rsidR="00000000" w:rsidDel="00000000" w:rsidP="00000000" w:rsidRDefault="00000000" w:rsidRPr="00000000" w14:paraId="00000086">
      <w:pPr>
        <w:widowControl w:val="0"/>
        <w:spacing w:line="360" w:lineRule="auto"/>
        <w:ind w:left="7.6800537109375" w:firstLine="0"/>
        <w:rPr/>
      </w:pPr>
      <w:r w:rsidDel="00000000" w:rsidR="00000000" w:rsidRPr="00000000">
        <w:rPr>
          <w:b w:val="1"/>
          <w:bCs w:val="1"/>
          <w:rtl w:val="0"/>
        </w:rPr>
        <w:t xml:space="preserve">WCR: </w:t>
      </w:r>
      <w:r w:rsidDel="00000000" w:rsidR="00000000" w:rsidRPr="00000000">
        <w:rPr>
          <w:rtl w:val="0"/>
        </w:rPr>
        <w:t xml:space="preserve">Water-Cooled Reactor </w:t>
      </w:r>
    </w:p>
    <w:p w:rsidR="00000000" w:rsidDel="00000000" w:rsidP="00000000" w:rsidRDefault="00000000" w:rsidRPr="00000000" w14:paraId="00000087">
      <w:pPr>
        <w:widowControl w:val="0"/>
        <w:spacing w:line="360" w:lineRule="auto"/>
        <w:ind w:left="7.6800537109375" w:firstLine="0"/>
        <w:rPr/>
      </w:pPr>
      <w:r w:rsidDel="00000000" w:rsidR="00000000" w:rsidRPr="00000000">
        <w:rPr>
          <w:b w:val="1"/>
          <w:bCs w:val="1"/>
          <w:rtl w:val="0"/>
        </w:rPr>
        <w:t xml:space="preserve">WHO: </w:t>
      </w:r>
      <w:r w:rsidDel="00000000" w:rsidR="00000000" w:rsidRPr="00000000">
        <w:rPr>
          <w:rtl w:val="0"/>
        </w:rPr>
        <w:t xml:space="preserve">World Health Organization</w:t>
      </w:r>
    </w:p>
    <w:p w:rsidR="00000000" w:rsidDel="00000000" w:rsidP="00000000" w:rsidRDefault="00000000" w:rsidRPr="00000000" w14:paraId="00000088">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89">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8A">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8B">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8C">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8D">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8E">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8F">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0">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1">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2">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3">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4">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5">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6">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7">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8">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9">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A">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B">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C">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D">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E">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9F">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0">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1">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2">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3">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4">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5">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6">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7">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8">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9">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A">
      <w:pPr>
        <w:widowControl w:val="0"/>
        <w:spacing w:line="240" w:lineRule="auto"/>
        <w:ind w:left="7.6800537109375" w:firstLine="0"/>
        <w:rPr/>
      </w:pPr>
      <w:r w:rsidDel="00000000" w:rsidR="00000000" w:rsidRPr="00000000">
        <w:rPr>
          <w:rtl w:val="0"/>
        </w:rPr>
      </w:r>
    </w:p>
    <w:p w:rsidR="00000000" w:rsidDel="00000000" w:rsidP="00000000" w:rsidRDefault="00000000" w:rsidRPr="00000000" w14:paraId="000000AB">
      <w:pPr>
        <w:pStyle w:val="Heading1"/>
        <w:widowControl w:val="0"/>
        <w:spacing w:line="240" w:lineRule="auto"/>
        <w:ind w:left="0" w:firstLine="0"/>
        <w:rPr/>
      </w:pPr>
      <w:bookmarkStart w:colFirst="0" w:colLast="0" w:name="_ui83x3x420xf" w:id="4"/>
      <w:bookmarkEnd w:id="4"/>
      <w:r w:rsidDel="00000000" w:rsidR="00000000" w:rsidRPr="00000000">
        <w:rPr>
          <w:rtl w:val="0"/>
        </w:rPr>
        <w:t xml:space="preserve">Nomenclature</w:t>
      </w:r>
    </w:p>
    <w:p w:rsidR="00000000" w:rsidDel="00000000" w:rsidP="00000000" w:rsidRDefault="00000000" w:rsidRPr="00000000" w14:paraId="000000AC">
      <w:pPr>
        <w:widowControl w:val="0"/>
        <w:spacing w:line="240" w:lineRule="auto"/>
        <w:ind w:left="0" w:firstLine="0"/>
        <w:rPr/>
      </w:pPr>
      <w:r w:rsidDel="00000000" w:rsidR="00000000" w:rsidRPr="00000000">
        <w:rPr>
          <w:rtl w:val="0"/>
        </w:rPr>
      </w:r>
    </w:p>
    <w:p w:rsidR="00000000" w:rsidDel="00000000" w:rsidP="00000000" w:rsidRDefault="00000000" w:rsidRPr="00000000" w14:paraId="000000AD">
      <w:pPr>
        <w:widowControl w:val="0"/>
        <w:spacing w:line="240" w:lineRule="auto"/>
        <w:ind w:left="0" w:firstLine="0"/>
        <w:rPr>
          <w:b w:val="1"/>
          <w:bCs w:val="1"/>
          <w:i w:val="1"/>
          <w:iCs w:val="1"/>
        </w:rPr>
      </w:pPr>
      <w:r w:rsidDel="00000000" w:rsidR="00000000" w:rsidRPr="00000000">
        <w:rPr>
          <w:b w:val="1"/>
          <w:bCs w:val="1"/>
          <w:i w:val="1"/>
          <w:iCs w:val="1"/>
          <w:rtl w:val="0"/>
        </w:rPr>
        <w:t xml:space="preserve">Greek Symbols</w:t>
      </w:r>
    </w:p>
    <w:p w:rsidR="00000000" w:rsidDel="00000000" w:rsidP="00000000" w:rsidRDefault="00000000" w:rsidRPr="00000000" w14:paraId="000000AE">
      <w:pPr>
        <w:widowControl w:val="0"/>
        <w:spacing w:line="240" w:lineRule="auto"/>
        <w:ind w:left="0" w:firstLine="0"/>
        <w:rPr/>
      </w:pPr>
      <w:r w:rsidDel="00000000" w:rsidR="00000000" w:rsidRPr="00000000">
        <w:rPr>
          <w:rtl w:val="0"/>
        </w:rPr>
      </w:r>
    </w:p>
    <w:p w:rsidR="00000000" w:rsidDel="00000000" w:rsidP="00000000" w:rsidRDefault="00000000" w:rsidRPr="00000000" w14:paraId="000000AF">
      <w:pPr>
        <w:widowControl w:val="0"/>
        <w:spacing w:line="240" w:lineRule="auto"/>
        <w:ind w:left="0" w:firstLine="0"/>
        <w:rPr/>
      </w:pPr>
      <w:r w:rsidDel="00000000" w:rsidR="00000000" w:rsidRPr="00000000">
        <w:rPr>
          <w:rtl w:val="0"/>
        </w:rPr>
        <w:t xml:space="preserve">α_c – Coolant temperature reactivity coefficient (Δk/k/°C)</w:t>
      </w:r>
    </w:p>
    <w:p w:rsidR="00000000" w:rsidDel="00000000" w:rsidP="00000000" w:rsidRDefault="00000000" w:rsidRPr="00000000" w14:paraId="000000B0">
      <w:pPr>
        <w:widowControl w:val="0"/>
        <w:spacing w:line="240" w:lineRule="auto"/>
        <w:ind w:left="0" w:firstLine="0"/>
        <w:rPr/>
      </w:pPr>
      <w:r w:rsidDel="00000000" w:rsidR="00000000" w:rsidRPr="00000000">
        <w:rPr>
          <w:rtl w:val="0"/>
        </w:rPr>
        <w:t xml:space="preserve">α_f – Doppler (fuel temperature) reactivity coefficient (Δk/k/°C)</w:t>
      </w:r>
    </w:p>
    <w:p w:rsidR="00000000" w:rsidDel="00000000" w:rsidP="00000000" w:rsidRDefault="00000000" w:rsidRPr="00000000" w14:paraId="000000B1">
      <w:pPr>
        <w:widowControl w:val="0"/>
        <w:spacing w:line="240" w:lineRule="auto"/>
        <w:ind w:left="0" w:firstLine="0"/>
        <w:rPr/>
      </w:pPr>
      <w:r w:rsidDel="00000000" w:rsidR="00000000" w:rsidRPr="00000000">
        <w:rPr>
          <w:rtl w:val="0"/>
        </w:rPr>
        <w:t xml:space="preserve">β – Total delayed neutron fraction (dimensionless)</w:t>
      </w:r>
    </w:p>
    <w:p w:rsidR="00000000" w:rsidDel="00000000" w:rsidP="00000000" w:rsidRDefault="00000000" w:rsidRPr="00000000" w14:paraId="000000B2">
      <w:pPr>
        <w:widowControl w:val="0"/>
        <w:spacing w:line="240" w:lineRule="auto"/>
        <w:ind w:left="0" w:firstLine="0"/>
        <w:rPr/>
      </w:pPr>
      <w:r w:rsidDel="00000000" w:rsidR="00000000" w:rsidRPr="00000000">
        <w:rPr>
          <w:rtl w:val="0"/>
        </w:rPr>
        <w:t xml:space="preserve">β_i – Delayed neutron fraction for group i (dimensionless)</w:t>
      </w:r>
    </w:p>
    <w:p w:rsidR="00000000" w:rsidDel="00000000" w:rsidP="00000000" w:rsidRDefault="00000000" w:rsidRPr="00000000" w14:paraId="000000B3">
      <w:pPr>
        <w:widowControl w:val="0"/>
        <w:spacing w:line="240" w:lineRule="auto"/>
        <w:ind w:left="0" w:firstLine="0"/>
        <w:rPr/>
      </w:pPr>
      <w:r w:rsidDel="00000000" w:rsidR="00000000" w:rsidRPr="00000000">
        <w:rPr>
          <w:rtl w:val="0"/>
        </w:rPr>
        <w:t xml:space="preserve">γ_I – Fission yield of iodine-135 (atoms/fission) [value: 0.0639]</w:t>
      </w:r>
    </w:p>
    <w:p w:rsidR="00000000" w:rsidDel="00000000" w:rsidP="00000000" w:rsidRDefault="00000000" w:rsidRPr="00000000" w14:paraId="000000B4">
      <w:pPr>
        <w:widowControl w:val="0"/>
        <w:spacing w:line="240" w:lineRule="auto"/>
        <w:ind w:left="0" w:firstLine="0"/>
        <w:rPr/>
      </w:pPr>
      <w:r w:rsidDel="00000000" w:rsidR="00000000" w:rsidRPr="00000000">
        <w:rPr>
          <w:rtl w:val="0"/>
        </w:rPr>
        <w:t xml:space="preserve">γ_X – Fission yield of xenon-135 (atoms/fission) [value: 0.0023]</w:t>
      </w:r>
    </w:p>
    <w:p w:rsidR="00000000" w:rsidDel="00000000" w:rsidP="00000000" w:rsidRDefault="00000000" w:rsidRPr="00000000" w14:paraId="000000B5">
      <w:pPr>
        <w:widowControl w:val="0"/>
        <w:spacing w:line="240" w:lineRule="auto"/>
        <w:ind w:left="0" w:firstLine="0"/>
        <w:rPr/>
      </w:pPr>
      <w:r w:rsidDel="00000000" w:rsidR="00000000" w:rsidRPr="00000000">
        <w:rPr>
          <w:rtl w:val="0"/>
        </w:rPr>
        <w:t xml:space="preserve">Λ – Neutron generation time (s)</w:t>
      </w:r>
    </w:p>
    <w:p w:rsidR="00000000" w:rsidDel="00000000" w:rsidP="00000000" w:rsidRDefault="00000000" w:rsidRPr="00000000" w14:paraId="000000B6">
      <w:pPr>
        <w:widowControl w:val="0"/>
        <w:spacing w:line="240" w:lineRule="auto"/>
        <w:ind w:left="0" w:firstLine="0"/>
        <w:rPr/>
      </w:pPr>
      <w:r w:rsidDel="00000000" w:rsidR="00000000" w:rsidRPr="00000000">
        <w:rPr>
          <w:rtl w:val="0"/>
        </w:rPr>
        <w:t xml:space="preserve">λ_i – Decay constant of delayed neutron precursor group i (s⁻¹)</w:t>
      </w:r>
    </w:p>
    <w:p w:rsidR="00000000" w:rsidDel="00000000" w:rsidP="00000000" w:rsidRDefault="00000000" w:rsidRPr="00000000" w14:paraId="000000B7">
      <w:pPr>
        <w:widowControl w:val="0"/>
        <w:spacing w:line="240" w:lineRule="auto"/>
        <w:ind w:left="0" w:firstLine="0"/>
        <w:rPr/>
      </w:pPr>
      <w:r w:rsidDel="00000000" w:rsidR="00000000" w:rsidRPr="00000000">
        <w:rPr>
          <w:rtl w:val="0"/>
        </w:rPr>
        <w:t xml:space="preserve">λ_I – Decay constant of iodine-135 (s⁻¹) [2.93 × 10⁻⁵ s⁻¹]</w:t>
      </w:r>
    </w:p>
    <w:p w:rsidR="00000000" w:rsidDel="00000000" w:rsidP="00000000" w:rsidRDefault="00000000" w:rsidRPr="00000000" w14:paraId="000000B8">
      <w:pPr>
        <w:widowControl w:val="0"/>
        <w:spacing w:line="240" w:lineRule="auto"/>
        <w:ind w:left="0" w:firstLine="0"/>
        <w:rPr/>
      </w:pPr>
      <w:r w:rsidDel="00000000" w:rsidR="00000000" w:rsidRPr="00000000">
        <w:rPr>
          <w:rtl w:val="0"/>
        </w:rPr>
        <w:t xml:space="preserve">λ_X – Decay constant of xenon-135 (s⁻¹) [2.09 × 10⁻⁵ s⁻¹]</w:t>
      </w:r>
    </w:p>
    <w:p w:rsidR="00000000" w:rsidDel="00000000" w:rsidP="00000000" w:rsidRDefault="00000000" w:rsidRPr="00000000" w14:paraId="000000B9">
      <w:pPr>
        <w:widowControl w:val="0"/>
        <w:spacing w:line="240" w:lineRule="auto"/>
        <w:ind w:left="0" w:firstLine="0"/>
        <w:rPr/>
      </w:pPr>
      <w:r w:rsidDel="00000000" w:rsidR="00000000" w:rsidRPr="00000000">
        <w:rPr>
          <w:rtl w:val="0"/>
        </w:rPr>
        <w:t xml:space="preserve">μ₀ – Vacuum permeability (4π × 10⁻⁷ H/m)</w:t>
      </w:r>
    </w:p>
    <w:p w:rsidR="00000000" w:rsidDel="00000000" w:rsidP="00000000" w:rsidRDefault="00000000" w:rsidRPr="00000000" w14:paraId="000000BA">
      <w:pPr>
        <w:widowControl w:val="0"/>
        <w:spacing w:line="240" w:lineRule="auto"/>
        <w:ind w:left="0" w:firstLine="0"/>
        <w:rPr/>
      </w:pPr>
      <w:r w:rsidDel="00000000" w:rsidR="00000000" w:rsidRPr="00000000">
        <w:rPr>
          <w:rtl w:val="0"/>
        </w:rPr>
        <w:t xml:space="preserve">η_cool – Cooling system efficiency factor (dimensionless)</w:t>
      </w:r>
    </w:p>
    <w:p w:rsidR="00000000" w:rsidDel="00000000" w:rsidP="00000000" w:rsidRDefault="00000000" w:rsidRPr="00000000" w14:paraId="000000BB">
      <w:pPr>
        <w:widowControl w:val="0"/>
        <w:spacing w:line="240" w:lineRule="auto"/>
        <w:ind w:left="0" w:firstLine="0"/>
        <w:rPr/>
      </w:pPr>
      <w:r w:rsidDel="00000000" w:rsidR="00000000" w:rsidRPr="00000000">
        <w:rPr>
          <w:rtl w:val="0"/>
        </w:rPr>
        <w:t xml:space="preserve">ρ – Reactivity (Δk/k)</w:t>
      </w:r>
    </w:p>
    <w:p w:rsidR="00000000" w:rsidDel="00000000" w:rsidP="00000000" w:rsidRDefault="00000000" w:rsidRPr="00000000" w14:paraId="000000BC">
      <w:pPr>
        <w:widowControl w:val="0"/>
        <w:spacing w:line="240" w:lineRule="auto"/>
        <w:ind w:left="0" w:firstLine="0"/>
        <w:rPr/>
      </w:pPr>
      <w:r w:rsidDel="00000000" w:rsidR="00000000" w:rsidRPr="00000000">
        <w:rPr>
          <w:rtl w:val="0"/>
        </w:rPr>
        <w:t xml:space="preserve">ρ_ext – External (demand) reactivity (Δk/k)</w:t>
      </w:r>
    </w:p>
    <w:p w:rsidR="00000000" w:rsidDel="00000000" w:rsidP="00000000" w:rsidRDefault="00000000" w:rsidRPr="00000000" w14:paraId="000000BD">
      <w:pPr>
        <w:widowControl w:val="0"/>
        <w:spacing w:line="240" w:lineRule="auto"/>
        <w:ind w:left="0" w:firstLine="0"/>
        <w:rPr/>
      </w:pPr>
      <w:r w:rsidDel="00000000" w:rsidR="00000000" w:rsidRPr="00000000">
        <w:rPr>
          <w:rtl w:val="0"/>
        </w:rPr>
        <w:t xml:space="preserve">ρ_xenon – Reactivity worth of xenon poisoning (Δk/k)</w:t>
      </w:r>
    </w:p>
    <w:p w:rsidR="00000000" w:rsidDel="00000000" w:rsidP="00000000" w:rsidRDefault="00000000" w:rsidRPr="00000000" w14:paraId="000000BE">
      <w:pPr>
        <w:widowControl w:val="0"/>
        <w:spacing w:line="240" w:lineRule="auto"/>
        <w:ind w:left="0" w:firstLine="0"/>
        <w:rPr/>
      </w:pPr>
      <w:r w:rsidDel="00000000" w:rsidR="00000000" w:rsidRPr="00000000">
        <w:rPr>
          <w:rtl w:val="0"/>
        </w:rPr>
        <w:t xml:space="preserve">σ_X – Microscopic absorption cross-section of xenon-135 (barns) [2.6 × 10⁻¹⁸ cm²]</w:t>
      </w:r>
    </w:p>
    <w:p w:rsidR="00000000" w:rsidDel="00000000" w:rsidP="00000000" w:rsidRDefault="00000000" w:rsidRPr="00000000" w14:paraId="000000BF">
      <w:pPr>
        <w:widowControl w:val="0"/>
        <w:spacing w:line="240" w:lineRule="auto"/>
        <w:ind w:left="0" w:firstLine="0"/>
        <w:rPr/>
      </w:pPr>
      <w:r w:rsidDel="00000000" w:rsidR="00000000" w:rsidRPr="00000000">
        <w:rPr>
          <w:rtl w:val="0"/>
        </w:rPr>
        <w:t xml:space="preserve">Σ_f – Macroscopic fission cross-section (cm⁻¹)</w:t>
      </w:r>
    </w:p>
    <w:p w:rsidR="00000000" w:rsidDel="00000000" w:rsidP="00000000" w:rsidRDefault="00000000" w:rsidRPr="00000000" w14:paraId="000000C0">
      <w:pPr>
        <w:widowControl w:val="0"/>
        <w:spacing w:line="240" w:lineRule="auto"/>
        <w:ind w:left="0" w:firstLine="0"/>
        <w:rPr/>
      </w:pPr>
      <w:r w:rsidDel="00000000" w:rsidR="00000000" w:rsidRPr="00000000">
        <w:rPr>
          <w:rtl w:val="0"/>
        </w:rPr>
        <w:t xml:space="preserve">φ – Neutron flux (n/cm²·s)</w:t>
      </w:r>
    </w:p>
    <w:p w:rsidR="00000000" w:rsidDel="00000000" w:rsidP="00000000" w:rsidRDefault="00000000" w:rsidRPr="00000000" w14:paraId="000000C1">
      <w:pPr>
        <w:widowControl w:val="0"/>
        <w:spacing w:line="240" w:lineRule="auto"/>
        <w:ind w:left="0" w:firstLine="0"/>
        <w:rPr/>
      </w:pPr>
      <w:r w:rsidDel="00000000" w:rsidR="00000000" w:rsidRPr="00000000">
        <w:rPr>
          <w:rtl w:val="0"/>
        </w:rPr>
        <w:t xml:space="preserve">φ_nom – Nominal neutron flux at full power (n/cm²·s)</w:t>
      </w:r>
    </w:p>
    <w:p w:rsidR="00000000" w:rsidDel="00000000" w:rsidP="00000000" w:rsidRDefault="00000000" w:rsidRPr="00000000" w14:paraId="000000C2">
      <w:pPr>
        <w:widowControl w:val="0"/>
        <w:spacing w:line="240" w:lineRule="auto"/>
        <w:ind w:left="0" w:firstLine="0"/>
        <w:rPr/>
      </w:pPr>
      <w:r w:rsidDel="00000000" w:rsidR="00000000" w:rsidRPr="00000000">
        <w:rPr>
          <w:rtl w:val="0"/>
        </w:rPr>
        <w:t xml:space="preserve">ζ – Damping ratio (governor valve) (dimensionless)</w:t>
      </w:r>
    </w:p>
    <w:p w:rsidR="00000000" w:rsidDel="00000000" w:rsidP="00000000" w:rsidRDefault="00000000" w:rsidRPr="00000000" w14:paraId="000000C3">
      <w:pPr>
        <w:widowControl w:val="0"/>
        <w:spacing w:line="240" w:lineRule="auto"/>
        <w:ind w:left="0" w:firstLine="0"/>
        <w:rPr/>
      </w:pPr>
      <w:r w:rsidDel="00000000" w:rsidR="00000000" w:rsidRPr="00000000">
        <w:rPr>
          <w:rtl w:val="0"/>
        </w:rPr>
        <w:t xml:space="preserve">ω – Natural frequency (governor valve) (rad/s)</w:t>
      </w:r>
    </w:p>
    <w:p w:rsidR="00000000" w:rsidDel="00000000" w:rsidP="00000000" w:rsidRDefault="00000000" w:rsidRPr="00000000" w14:paraId="000000C4">
      <w:pPr>
        <w:widowControl w:val="0"/>
        <w:spacing w:line="240" w:lineRule="auto"/>
        <w:ind w:left="0" w:firstLine="0"/>
        <w:rPr/>
      </w:pPr>
      <w:r w:rsidDel="00000000" w:rsidR="00000000" w:rsidRPr="00000000">
        <w:rPr>
          <w:rtl w:val="0"/>
        </w:rPr>
      </w:r>
    </w:p>
    <w:p w:rsidR="00000000" w:rsidDel="00000000" w:rsidP="00000000" w:rsidRDefault="00000000" w:rsidRPr="00000000" w14:paraId="000000C5">
      <w:pPr>
        <w:widowControl w:val="0"/>
        <w:spacing w:line="240" w:lineRule="auto"/>
        <w:ind w:left="0" w:firstLine="0"/>
        <w:rPr>
          <w:b w:val="1"/>
          <w:bCs w:val="1"/>
          <w:i w:val="1"/>
          <w:iCs w:val="1"/>
        </w:rPr>
      </w:pPr>
      <w:r w:rsidDel="00000000" w:rsidR="00000000" w:rsidRPr="00000000">
        <w:rPr>
          <w:b w:val="1"/>
          <w:bCs w:val="1"/>
          <w:i w:val="1"/>
          <w:iCs w:val="1"/>
          <w:rtl w:val="0"/>
        </w:rPr>
        <w:t xml:space="preserve">Roman Symbols</w:t>
      </w:r>
    </w:p>
    <w:p w:rsidR="00000000" w:rsidDel="00000000" w:rsidP="00000000" w:rsidRDefault="00000000" w:rsidRPr="00000000" w14:paraId="000000C6">
      <w:pPr>
        <w:widowControl w:val="0"/>
        <w:spacing w:line="240" w:lineRule="auto"/>
        <w:ind w:left="0" w:firstLine="0"/>
        <w:rPr/>
      </w:pPr>
      <w:r w:rsidDel="00000000" w:rsidR="00000000" w:rsidRPr="00000000">
        <w:rPr>
          <w:rtl w:val="0"/>
        </w:rPr>
      </w:r>
    </w:p>
    <w:p w:rsidR="00000000" w:rsidDel="00000000" w:rsidP="00000000" w:rsidRDefault="00000000" w:rsidRPr="00000000" w14:paraId="000000C7">
      <w:pPr>
        <w:widowControl w:val="0"/>
        <w:spacing w:line="240" w:lineRule="auto"/>
        <w:ind w:left="0" w:firstLine="0"/>
        <w:rPr/>
      </w:pPr>
      <w:r w:rsidDel="00000000" w:rsidR="00000000" w:rsidRPr="00000000">
        <w:rPr>
          <w:rtl w:val="0"/>
        </w:rPr>
        <w:t xml:space="preserve">AO – Axial offset (%)</w:t>
      </w:r>
    </w:p>
    <w:p w:rsidR="00000000" w:rsidDel="00000000" w:rsidP="00000000" w:rsidRDefault="00000000" w:rsidRPr="00000000" w14:paraId="000000C8">
      <w:pPr>
        <w:widowControl w:val="0"/>
        <w:spacing w:line="240" w:lineRule="auto"/>
        <w:ind w:left="0" w:firstLine="0"/>
        <w:rPr/>
      </w:pPr>
      <w:r w:rsidDel="00000000" w:rsidR="00000000" w:rsidRPr="00000000">
        <w:rPr>
          <w:rtl w:val="0"/>
        </w:rPr>
        <w:t xml:space="preserve">C – Governor valve opening fraction (0-1) (dimensionless)</w:t>
      </w:r>
    </w:p>
    <w:p w:rsidR="00000000" w:rsidDel="00000000" w:rsidP="00000000" w:rsidRDefault="00000000" w:rsidRPr="00000000" w14:paraId="000000C9">
      <w:pPr>
        <w:widowControl w:val="0"/>
        <w:spacing w:line="240" w:lineRule="auto"/>
        <w:ind w:left="0" w:firstLine="0"/>
        <w:rPr/>
      </w:pPr>
      <w:r w:rsidDel="00000000" w:rsidR="00000000" w:rsidRPr="00000000">
        <w:rPr>
          <w:rtl w:val="0"/>
        </w:rPr>
        <w:t xml:space="preserve">C_i – Delayed neutron precursor concentration for group i (normalized)</w:t>
      </w:r>
    </w:p>
    <w:p w:rsidR="00000000" w:rsidDel="00000000" w:rsidP="00000000" w:rsidRDefault="00000000" w:rsidRPr="00000000" w14:paraId="000000CA">
      <w:pPr>
        <w:widowControl w:val="0"/>
        <w:spacing w:line="240" w:lineRule="auto"/>
        <w:ind w:left="0" w:firstLine="0"/>
        <w:rPr/>
      </w:pPr>
      <w:r w:rsidDel="00000000" w:rsidR="00000000" w:rsidRPr="00000000">
        <w:rPr>
          <w:rtl w:val="0"/>
        </w:rPr>
        <w:t xml:space="preserve">c_pc – Coolant specific heat capacity (J/kg·°C)</w:t>
      </w:r>
    </w:p>
    <w:p w:rsidR="00000000" w:rsidDel="00000000" w:rsidP="00000000" w:rsidRDefault="00000000" w:rsidRPr="00000000" w14:paraId="000000CB">
      <w:pPr>
        <w:widowControl w:val="0"/>
        <w:spacing w:line="240" w:lineRule="auto"/>
        <w:ind w:left="0" w:firstLine="0"/>
        <w:rPr/>
      </w:pPr>
      <w:r w:rsidDel="00000000" w:rsidR="00000000" w:rsidRPr="00000000">
        <w:rPr>
          <w:rtl w:val="0"/>
        </w:rPr>
        <w:t xml:space="preserve">c_pf – Fuel specific heat capacity (J/kg·°C)</w:t>
      </w:r>
    </w:p>
    <w:p w:rsidR="00000000" w:rsidDel="00000000" w:rsidP="00000000" w:rsidRDefault="00000000" w:rsidRPr="00000000" w14:paraId="000000CC">
      <w:pPr>
        <w:widowControl w:val="0"/>
        <w:spacing w:line="240" w:lineRule="auto"/>
        <w:ind w:left="0" w:firstLine="0"/>
        <w:rPr/>
      </w:pPr>
      <w:r w:rsidDel="00000000" w:rsidR="00000000" w:rsidRPr="00000000">
        <w:rPr>
          <w:rtl w:val="0"/>
        </w:rPr>
        <w:t xml:space="preserve">D – Neutron diffusion coefficient (cm)</w:t>
      </w:r>
    </w:p>
    <w:p w:rsidR="00000000" w:rsidDel="00000000" w:rsidP="00000000" w:rsidRDefault="00000000" w:rsidRPr="00000000" w14:paraId="000000CD">
      <w:pPr>
        <w:widowControl w:val="0"/>
        <w:spacing w:line="240" w:lineRule="auto"/>
        <w:ind w:left="0" w:firstLine="0"/>
        <w:rPr/>
      </w:pPr>
      <w:r w:rsidDel="00000000" w:rsidR="00000000" w:rsidRPr="00000000">
        <w:rPr>
          <w:rtl w:val="0"/>
        </w:rPr>
        <w:t xml:space="preserve">F_e – Electromagnetic lift force (CRDM) (N)</w:t>
      </w:r>
    </w:p>
    <w:p w:rsidR="00000000" w:rsidDel="00000000" w:rsidP="00000000" w:rsidRDefault="00000000" w:rsidRPr="00000000" w14:paraId="000000CE">
      <w:pPr>
        <w:widowControl w:val="0"/>
        <w:spacing w:line="240" w:lineRule="auto"/>
        <w:ind w:left="0" w:firstLine="0"/>
        <w:rPr/>
      </w:pPr>
      <w:r w:rsidDel="00000000" w:rsidR="00000000" w:rsidRPr="00000000">
        <w:rPr>
          <w:rtl w:val="0"/>
        </w:rPr>
        <w:t xml:space="preserve">F_s – Spring force (CRDM) (N)</w:t>
      </w:r>
    </w:p>
    <w:p w:rsidR="00000000" w:rsidDel="00000000" w:rsidP="00000000" w:rsidRDefault="00000000" w:rsidRPr="00000000" w14:paraId="000000CF">
      <w:pPr>
        <w:widowControl w:val="0"/>
        <w:spacing w:line="240" w:lineRule="auto"/>
        <w:ind w:left="0" w:firstLine="0"/>
        <w:rPr/>
      </w:pPr>
      <w:r w:rsidDel="00000000" w:rsidR="00000000" w:rsidRPr="00000000">
        <w:rPr>
          <w:rtl w:val="0"/>
        </w:rPr>
        <w:t xml:space="preserve">F_w – Fluid resistance force (CRDM) (N)</w:t>
      </w:r>
    </w:p>
    <w:p w:rsidR="00000000" w:rsidDel="00000000" w:rsidP="00000000" w:rsidRDefault="00000000" w:rsidRPr="00000000" w14:paraId="000000D0">
      <w:pPr>
        <w:widowControl w:val="0"/>
        <w:spacing w:line="240" w:lineRule="auto"/>
        <w:ind w:left="0" w:firstLine="0"/>
        <w:rPr/>
      </w:pPr>
      <w:r w:rsidDel="00000000" w:rsidR="00000000" w:rsidRPr="00000000">
        <w:rPr>
          <w:rFonts w:ascii="Gungsuh" w:cs="Gungsuh" w:eastAsia="Gungsuh" w:hAnsi="Gungsuh"/>
          <w:rtl w:val="0"/>
        </w:rPr>
        <w:t xml:space="preserve">G – Energy per fission (MeV/fission) [≈200 MeV for U-235]</w:t>
      </w:r>
    </w:p>
    <w:p w:rsidR="00000000" w:rsidDel="00000000" w:rsidP="00000000" w:rsidRDefault="00000000" w:rsidRPr="00000000" w14:paraId="000000D1">
      <w:pPr>
        <w:widowControl w:val="0"/>
        <w:spacing w:line="240" w:lineRule="auto"/>
        <w:ind w:left="0" w:firstLine="0"/>
        <w:rPr/>
      </w:pPr>
      <w:r w:rsidDel="00000000" w:rsidR="00000000" w:rsidRPr="00000000">
        <w:rPr>
          <w:rtl w:val="0"/>
        </w:rPr>
        <w:t xml:space="preserve">h_ca – Coolant-ambient heat transfer coefficient (W/°C)</w:t>
      </w:r>
    </w:p>
    <w:p w:rsidR="00000000" w:rsidDel="00000000" w:rsidP="00000000" w:rsidRDefault="00000000" w:rsidRPr="00000000" w14:paraId="000000D2">
      <w:pPr>
        <w:widowControl w:val="0"/>
        <w:spacing w:line="240" w:lineRule="auto"/>
        <w:ind w:left="0" w:firstLine="0"/>
        <w:rPr/>
      </w:pPr>
      <w:r w:rsidDel="00000000" w:rsidR="00000000" w:rsidRPr="00000000">
        <w:rPr>
          <w:rtl w:val="0"/>
        </w:rPr>
        <w:t xml:space="preserve">h_fc – Fuel-coolant heat transfer coefficient (W/°C)</w:t>
      </w:r>
    </w:p>
    <w:p w:rsidR="00000000" w:rsidDel="00000000" w:rsidP="00000000" w:rsidRDefault="00000000" w:rsidRPr="00000000" w14:paraId="000000D3">
      <w:pPr>
        <w:widowControl w:val="0"/>
        <w:spacing w:line="240" w:lineRule="auto"/>
        <w:ind w:left="0" w:firstLine="0"/>
        <w:rPr/>
      </w:pPr>
      <w:r w:rsidDel="00000000" w:rsidR="00000000" w:rsidRPr="00000000">
        <w:rPr>
          <w:rtl w:val="0"/>
        </w:rPr>
        <w:t xml:space="preserve">I – Iodine-135 concentration (atoms/cm³)</w:t>
      </w:r>
    </w:p>
    <w:p w:rsidR="00000000" w:rsidDel="00000000" w:rsidP="00000000" w:rsidRDefault="00000000" w:rsidRPr="00000000" w14:paraId="000000D4">
      <w:pPr>
        <w:widowControl w:val="0"/>
        <w:spacing w:line="240" w:lineRule="auto"/>
        <w:ind w:left="0" w:firstLine="0"/>
        <w:rPr/>
      </w:pPr>
      <w:r w:rsidDel="00000000" w:rsidR="00000000" w:rsidRPr="00000000">
        <w:rPr>
          <w:rtl w:val="0"/>
        </w:rPr>
        <w:t xml:space="preserve">i_d, i_q – d-axis and q-axis currents (synchronous reluctance motor) (A)</w:t>
      </w:r>
    </w:p>
    <w:p w:rsidR="00000000" w:rsidDel="00000000" w:rsidP="00000000" w:rsidRDefault="00000000" w:rsidRPr="00000000" w14:paraId="000000D5">
      <w:pPr>
        <w:widowControl w:val="0"/>
        <w:spacing w:line="240" w:lineRule="auto"/>
        <w:ind w:left="0" w:firstLine="0"/>
        <w:rPr/>
      </w:pPr>
      <w:r w:rsidDel="00000000" w:rsidR="00000000" w:rsidRPr="00000000">
        <w:rPr>
          <w:rtl w:val="0"/>
        </w:rPr>
        <w:t xml:space="preserve">i_RTD – RTD current signal (4-20 mA range) (mA)</w:t>
      </w:r>
    </w:p>
    <w:p w:rsidR="00000000" w:rsidDel="00000000" w:rsidP="00000000" w:rsidRDefault="00000000" w:rsidRPr="00000000" w14:paraId="000000D6">
      <w:pPr>
        <w:widowControl w:val="0"/>
        <w:spacing w:line="240" w:lineRule="auto"/>
        <w:ind w:left="0" w:firstLine="0"/>
        <w:rPr/>
      </w:pPr>
      <w:r w:rsidDel="00000000" w:rsidR="00000000" w:rsidRPr="00000000">
        <w:rPr>
          <w:rtl w:val="0"/>
        </w:rPr>
        <w:t xml:space="preserve">K – Governor valve gain (dimensionless)</w:t>
      </w:r>
    </w:p>
    <w:p w:rsidR="00000000" w:rsidDel="00000000" w:rsidP="00000000" w:rsidRDefault="00000000" w:rsidRPr="00000000" w14:paraId="000000D7">
      <w:pPr>
        <w:widowControl w:val="0"/>
        <w:spacing w:line="240" w:lineRule="auto"/>
        <w:ind w:left="0" w:firstLine="0"/>
        <w:rPr/>
      </w:pPr>
      <w:r w:rsidDel="00000000" w:rsidR="00000000" w:rsidRPr="00000000">
        <w:rPr>
          <w:rtl w:val="0"/>
        </w:rPr>
        <w:t xml:space="preserve">K_p, K_i, K_d – PID controller gains (proportional, integral, derivative) (various units)</w:t>
      </w:r>
    </w:p>
    <w:p w:rsidR="00000000" w:rsidDel="00000000" w:rsidP="00000000" w:rsidRDefault="00000000" w:rsidRPr="00000000" w14:paraId="000000D8">
      <w:pPr>
        <w:widowControl w:val="0"/>
        <w:spacing w:line="240" w:lineRule="auto"/>
        <w:ind w:left="0" w:firstLine="0"/>
        <w:rPr/>
      </w:pPr>
      <w:r w:rsidDel="00000000" w:rsidR="00000000" w:rsidRPr="00000000">
        <w:rPr>
          <w:rtl w:val="0"/>
        </w:rPr>
        <w:t xml:space="preserve">K_RTD – RTD sensor coefficient (dimensionless)</w:t>
      </w:r>
    </w:p>
    <w:p w:rsidR="00000000" w:rsidDel="00000000" w:rsidP="00000000" w:rsidRDefault="00000000" w:rsidRPr="00000000" w14:paraId="000000D9">
      <w:pPr>
        <w:widowControl w:val="0"/>
        <w:spacing w:line="240" w:lineRule="auto"/>
        <w:ind w:left="0" w:firstLine="0"/>
        <w:rPr/>
      </w:pPr>
      <w:r w:rsidDel="00000000" w:rsidR="00000000" w:rsidRPr="00000000">
        <w:rPr>
          <w:rtl w:val="0"/>
        </w:rPr>
        <w:t xml:space="preserve">L_d, L_q – d-axis and q-axis inductances (H)</w:t>
      </w:r>
    </w:p>
    <w:p w:rsidR="00000000" w:rsidDel="00000000" w:rsidP="00000000" w:rsidRDefault="00000000" w:rsidRPr="00000000" w14:paraId="000000DA">
      <w:pPr>
        <w:widowControl w:val="0"/>
        <w:spacing w:line="240" w:lineRule="auto"/>
        <w:ind w:left="0" w:firstLine="0"/>
        <w:rPr/>
      </w:pPr>
      <w:r w:rsidDel="00000000" w:rsidR="00000000" w:rsidRPr="00000000">
        <w:rPr>
          <w:rtl w:val="0"/>
        </w:rPr>
        <w:t xml:space="preserve">m_c – Coolant mass in core (kg)</w:t>
      </w:r>
    </w:p>
    <w:p w:rsidR="00000000" w:rsidDel="00000000" w:rsidP="00000000" w:rsidRDefault="00000000" w:rsidRPr="00000000" w14:paraId="000000DB">
      <w:pPr>
        <w:widowControl w:val="0"/>
        <w:spacing w:line="240" w:lineRule="auto"/>
        <w:ind w:left="0" w:firstLine="0"/>
        <w:rPr/>
      </w:pPr>
      <w:r w:rsidDel="00000000" w:rsidR="00000000" w:rsidRPr="00000000">
        <w:rPr>
          <w:rtl w:val="0"/>
        </w:rPr>
        <w:t xml:space="preserve">m_f – Fuel mass in core (kg)</w:t>
      </w:r>
    </w:p>
    <w:p w:rsidR="00000000" w:rsidDel="00000000" w:rsidP="00000000" w:rsidRDefault="00000000" w:rsidRPr="00000000" w14:paraId="000000DC">
      <w:pPr>
        <w:widowControl w:val="0"/>
        <w:spacing w:line="240" w:lineRule="auto"/>
        <w:ind w:left="0" w:firstLine="0"/>
        <w:rPr/>
      </w:pPr>
      <w:r w:rsidDel="00000000" w:rsidR="00000000" w:rsidRPr="00000000">
        <w:rPr>
          <w:rtl w:val="0"/>
        </w:rPr>
        <w:t xml:space="preserve">ṁ_air – Air mass flow rate in dry cooling system (kg/s)</w:t>
      </w:r>
    </w:p>
    <w:p w:rsidR="00000000" w:rsidDel="00000000" w:rsidP="00000000" w:rsidRDefault="00000000" w:rsidRPr="00000000" w14:paraId="000000DD">
      <w:pPr>
        <w:widowControl w:val="0"/>
        <w:spacing w:line="240" w:lineRule="auto"/>
        <w:ind w:left="0" w:firstLine="0"/>
        <w:rPr/>
      </w:pPr>
      <w:r w:rsidDel="00000000" w:rsidR="00000000" w:rsidRPr="00000000">
        <w:rPr>
          <w:rtl w:val="0"/>
        </w:rPr>
        <w:t xml:space="preserve">ṁ_fw – Feedwater mass flow rate (kg/s)</w:t>
      </w:r>
    </w:p>
    <w:p w:rsidR="00000000" w:rsidDel="00000000" w:rsidP="00000000" w:rsidRDefault="00000000" w:rsidRPr="00000000" w14:paraId="000000DE">
      <w:pPr>
        <w:widowControl w:val="0"/>
        <w:spacing w:line="240" w:lineRule="auto"/>
        <w:ind w:left="0" w:firstLine="0"/>
        <w:rPr/>
      </w:pPr>
      <w:r w:rsidDel="00000000" w:rsidR="00000000" w:rsidRPr="00000000">
        <w:rPr>
          <w:rtl w:val="0"/>
        </w:rPr>
        <w:t xml:space="preserve">ṁ_fw,0 – Full-power feedwater mass flow rate (kg/s)</w:t>
      </w:r>
    </w:p>
    <w:p w:rsidR="00000000" w:rsidDel="00000000" w:rsidP="00000000" w:rsidRDefault="00000000" w:rsidRPr="00000000" w14:paraId="000000DF">
      <w:pPr>
        <w:widowControl w:val="0"/>
        <w:spacing w:line="240" w:lineRule="auto"/>
        <w:ind w:left="0" w:firstLine="0"/>
        <w:rPr/>
      </w:pPr>
      <w:r w:rsidDel="00000000" w:rsidR="00000000" w:rsidRPr="00000000">
        <w:rPr>
          <w:rtl w:val="0"/>
        </w:rPr>
        <w:t xml:space="preserve">ṁ_water – Water mass flow rate in wet cooling system (kg/s)</w:t>
      </w:r>
    </w:p>
    <w:p w:rsidR="00000000" w:rsidDel="00000000" w:rsidP="00000000" w:rsidRDefault="00000000" w:rsidRPr="00000000" w14:paraId="000000E0">
      <w:pPr>
        <w:widowControl w:val="0"/>
        <w:spacing w:line="240" w:lineRule="auto"/>
        <w:ind w:left="0" w:firstLine="0"/>
        <w:rPr/>
      </w:pPr>
      <w:r w:rsidDel="00000000" w:rsidR="00000000" w:rsidRPr="00000000">
        <w:rPr>
          <w:rtl w:val="0"/>
        </w:rPr>
        <w:t xml:space="preserve">N – Prediction horizon (MPC) (steps)</w:t>
      </w:r>
    </w:p>
    <w:p w:rsidR="00000000" w:rsidDel="00000000" w:rsidP="00000000" w:rsidRDefault="00000000" w:rsidRPr="00000000" w14:paraId="000000E1">
      <w:pPr>
        <w:widowControl w:val="0"/>
        <w:spacing w:line="240" w:lineRule="auto"/>
        <w:ind w:left="0" w:firstLine="0"/>
        <w:rPr/>
      </w:pPr>
      <w:r w:rsidDel="00000000" w:rsidR="00000000" w:rsidRPr="00000000">
        <w:rPr>
          <w:rtl w:val="0"/>
        </w:rPr>
        <w:t xml:space="preserve">n_r – Relative neutron density (fraction of full power) (dimensionless)</w:t>
      </w:r>
    </w:p>
    <w:p w:rsidR="00000000" w:rsidDel="00000000" w:rsidP="00000000" w:rsidRDefault="00000000" w:rsidRPr="00000000" w14:paraId="000000E2">
      <w:pPr>
        <w:widowControl w:val="0"/>
        <w:spacing w:line="240" w:lineRule="auto"/>
        <w:ind w:left="0" w:firstLine="0"/>
        <w:rPr/>
      </w:pPr>
      <w:r w:rsidDel="00000000" w:rsidR="00000000" w:rsidRPr="00000000">
        <w:rPr>
          <w:rtl w:val="0"/>
        </w:rPr>
        <w:t xml:space="preserve">P – Thermal power (normalized or absolute) (dimensionless or MWt)</w:t>
      </w:r>
    </w:p>
    <w:p w:rsidR="00000000" w:rsidDel="00000000" w:rsidP="00000000" w:rsidRDefault="00000000" w:rsidRPr="00000000" w14:paraId="000000E3">
      <w:pPr>
        <w:widowControl w:val="0"/>
        <w:spacing w:line="240" w:lineRule="auto"/>
        <w:ind w:left="0" w:firstLine="0"/>
        <w:rPr/>
      </w:pPr>
      <w:r w:rsidDel="00000000" w:rsidR="00000000" w:rsidRPr="00000000">
        <w:rPr>
          <w:rtl w:val="0"/>
        </w:rPr>
        <w:t xml:space="preserve">P_0 – Thermal capacity of core at full power (MWt)</w:t>
      </w:r>
    </w:p>
    <w:p w:rsidR="00000000" w:rsidDel="00000000" w:rsidP="00000000" w:rsidRDefault="00000000" w:rsidRPr="00000000" w14:paraId="000000E4">
      <w:pPr>
        <w:widowControl w:val="0"/>
        <w:spacing w:line="240" w:lineRule="auto"/>
        <w:ind w:left="0" w:firstLine="0"/>
        <w:rPr/>
      </w:pPr>
      <w:r w:rsidDel="00000000" w:rsidR="00000000" w:rsidRPr="00000000">
        <w:rPr>
          <w:rtl w:val="0"/>
        </w:rPr>
        <w:t xml:space="preserve">P_bottom – Normalized power in bottom core region (dimensionless)</w:t>
      </w:r>
    </w:p>
    <w:p w:rsidR="00000000" w:rsidDel="00000000" w:rsidP="00000000" w:rsidRDefault="00000000" w:rsidRPr="00000000" w14:paraId="000000E5">
      <w:pPr>
        <w:widowControl w:val="0"/>
        <w:spacing w:line="240" w:lineRule="auto"/>
        <w:ind w:left="0" w:firstLine="0"/>
        <w:rPr/>
      </w:pPr>
      <w:r w:rsidDel="00000000" w:rsidR="00000000" w:rsidRPr="00000000">
        <w:rPr>
          <w:rtl w:val="0"/>
        </w:rPr>
        <w:t xml:space="preserve">P_demand – Power demand setpoint (dimensionless)</w:t>
      </w:r>
    </w:p>
    <w:p w:rsidR="00000000" w:rsidDel="00000000" w:rsidP="00000000" w:rsidRDefault="00000000" w:rsidRPr="00000000" w14:paraId="000000E6">
      <w:pPr>
        <w:widowControl w:val="0"/>
        <w:spacing w:line="240" w:lineRule="auto"/>
        <w:ind w:left="0" w:firstLine="0"/>
        <w:rPr/>
      </w:pPr>
      <w:r w:rsidDel="00000000" w:rsidR="00000000" w:rsidRPr="00000000">
        <w:rPr>
          <w:rtl w:val="0"/>
        </w:rPr>
        <w:t xml:space="preserve">P_nom – Nominal thermal power (MWt)</w:t>
      </w:r>
    </w:p>
    <w:p w:rsidR="00000000" w:rsidDel="00000000" w:rsidP="00000000" w:rsidRDefault="00000000" w:rsidRPr="00000000" w14:paraId="000000E7">
      <w:pPr>
        <w:widowControl w:val="0"/>
        <w:spacing w:line="240" w:lineRule="auto"/>
        <w:ind w:left="0" w:firstLine="0"/>
        <w:rPr/>
      </w:pPr>
      <w:r w:rsidDel="00000000" w:rsidR="00000000" w:rsidRPr="00000000">
        <w:rPr>
          <w:rtl w:val="0"/>
        </w:rPr>
        <w:t xml:space="preserve">P_top – Normalized power in top core region (dimensionless)</w:t>
      </w:r>
    </w:p>
    <w:p w:rsidR="00000000" w:rsidDel="00000000" w:rsidP="00000000" w:rsidRDefault="00000000" w:rsidRPr="00000000" w14:paraId="000000E8">
      <w:pPr>
        <w:widowControl w:val="0"/>
        <w:spacing w:line="240" w:lineRule="auto"/>
        <w:ind w:left="0" w:firstLine="0"/>
        <w:rPr/>
      </w:pPr>
      <w:r w:rsidDel="00000000" w:rsidR="00000000" w:rsidRPr="00000000">
        <w:rPr>
          <w:rtl w:val="0"/>
        </w:rPr>
        <w:t xml:space="preserve">Q – Weighting matrix (MPC) (dimensionless)</w:t>
      </w:r>
    </w:p>
    <w:p w:rsidR="00000000" w:rsidDel="00000000" w:rsidP="00000000" w:rsidRDefault="00000000" w:rsidRPr="00000000" w14:paraId="000000E9">
      <w:pPr>
        <w:widowControl w:val="0"/>
        <w:spacing w:line="240" w:lineRule="auto"/>
        <w:ind w:left="0" w:firstLine="0"/>
        <w:rPr/>
      </w:pPr>
      <w:r w:rsidDel="00000000" w:rsidR="00000000" w:rsidRPr="00000000">
        <w:rPr>
          <w:rtl w:val="0"/>
        </w:rPr>
        <w:t xml:space="preserve">Q_rejected – Heat rejected to environment (W)</w:t>
      </w:r>
    </w:p>
    <w:p w:rsidR="00000000" w:rsidDel="00000000" w:rsidP="00000000" w:rsidRDefault="00000000" w:rsidRPr="00000000" w14:paraId="000000EA">
      <w:pPr>
        <w:widowControl w:val="0"/>
        <w:spacing w:line="240" w:lineRule="auto"/>
        <w:ind w:left="0" w:firstLine="0"/>
        <w:rPr/>
      </w:pPr>
      <w:r w:rsidDel="00000000" w:rsidR="00000000" w:rsidRPr="00000000">
        <w:rPr>
          <w:rtl w:val="0"/>
        </w:rPr>
        <w:t xml:space="preserve">R – Weighting matrix (MPC) (dimensionless)</w:t>
      </w:r>
    </w:p>
    <w:p w:rsidR="00000000" w:rsidDel="00000000" w:rsidP="00000000" w:rsidRDefault="00000000" w:rsidRPr="00000000" w14:paraId="000000EB">
      <w:pPr>
        <w:widowControl w:val="0"/>
        <w:spacing w:line="240" w:lineRule="auto"/>
        <w:ind w:left="0" w:firstLine="0"/>
        <w:rPr/>
      </w:pPr>
      <w:r w:rsidDel="00000000" w:rsidR="00000000" w:rsidRPr="00000000">
        <w:rPr>
          <w:rtl w:val="0"/>
        </w:rPr>
        <w:t xml:space="preserve">R_c – Coil resistance (CRDM) (Ω)</w:t>
      </w:r>
    </w:p>
    <w:p w:rsidR="00000000" w:rsidDel="00000000" w:rsidP="00000000" w:rsidRDefault="00000000" w:rsidRPr="00000000" w14:paraId="000000EC">
      <w:pPr>
        <w:widowControl w:val="0"/>
        <w:spacing w:line="240" w:lineRule="auto"/>
        <w:ind w:left="0" w:firstLine="0"/>
        <w:rPr/>
      </w:pPr>
      <w:r w:rsidDel="00000000" w:rsidR="00000000" w:rsidRPr="00000000">
        <w:rPr>
          <w:rtl w:val="0"/>
        </w:rPr>
        <w:t xml:space="preserve">R_ij – Weighted normalized decision matrix element (dimensionless)</w:t>
      </w:r>
    </w:p>
    <w:p w:rsidR="00000000" w:rsidDel="00000000" w:rsidP="00000000" w:rsidRDefault="00000000" w:rsidRPr="00000000" w14:paraId="000000ED">
      <w:pPr>
        <w:widowControl w:val="0"/>
        <w:spacing w:line="240" w:lineRule="auto"/>
        <w:ind w:left="0" w:firstLine="0"/>
        <w:rPr/>
      </w:pPr>
      <w:r w:rsidDel="00000000" w:rsidR="00000000" w:rsidRPr="00000000">
        <w:rPr>
          <w:rtl w:val="0"/>
        </w:rPr>
        <w:t xml:space="preserve">S_a – Armature end surface area (CRDM) (m²)</w:t>
      </w:r>
    </w:p>
    <w:p w:rsidR="00000000" w:rsidDel="00000000" w:rsidP="00000000" w:rsidRDefault="00000000" w:rsidRPr="00000000" w14:paraId="000000EE">
      <w:pPr>
        <w:widowControl w:val="0"/>
        <w:spacing w:line="240" w:lineRule="auto"/>
        <w:ind w:left="0" w:firstLine="0"/>
        <w:rPr/>
      </w:pPr>
      <w:r w:rsidDel="00000000" w:rsidR="00000000" w:rsidRPr="00000000">
        <w:rPr>
          <w:rtl w:val="0"/>
        </w:rPr>
        <w:t xml:space="preserve">S_i – Total weighted score for alternative i (dimensionless)</w:t>
      </w:r>
    </w:p>
    <w:p w:rsidR="00000000" w:rsidDel="00000000" w:rsidP="00000000" w:rsidRDefault="00000000" w:rsidRPr="00000000" w14:paraId="000000EF">
      <w:pPr>
        <w:widowControl w:val="0"/>
        <w:spacing w:line="240" w:lineRule="auto"/>
        <w:ind w:left="0" w:firstLine="0"/>
        <w:rPr/>
      </w:pPr>
      <w:r w:rsidDel="00000000" w:rsidR="00000000" w:rsidRPr="00000000">
        <w:rPr>
          <w:rtl w:val="0"/>
        </w:rPr>
        <w:t xml:space="preserve">T_amb – Ambient temperature (°C)</w:t>
      </w:r>
    </w:p>
    <w:p w:rsidR="00000000" w:rsidDel="00000000" w:rsidP="00000000" w:rsidRDefault="00000000" w:rsidRPr="00000000" w14:paraId="000000F0">
      <w:pPr>
        <w:widowControl w:val="0"/>
        <w:spacing w:line="240" w:lineRule="auto"/>
        <w:ind w:left="0" w:firstLine="0"/>
        <w:rPr/>
      </w:pPr>
      <w:r w:rsidDel="00000000" w:rsidR="00000000" w:rsidRPr="00000000">
        <w:rPr>
          <w:rtl w:val="0"/>
        </w:rPr>
        <w:t xml:space="preserve">T_avg – Average core coolant temperature (°C)</w:t>
      </w:r>
    </w:p>
    <w:p w:rsidR="00000000" w:rsidDel="00000000" w:rsidP="00000000" w:rsidRDefault="00000000" w:rsidRPr="00000000" w14:paraId="000000F1">
      <w:pPr>
        <w:widowControl w:val="0"/>
        <w:spacing w:line="240" w:lineRule="auto"/>
        <w:ind w:left="0" w:firstLine="0"/>
        <w:rPr/>
      </w:pPr>
      <w:r w:rsidDel="00000000" w:rsidR="00000000" w:rsidRPr="00000000">
        <w:rPr>
          <w:rtl w:val="0"/>
        </w:rPr>
        <w:t xml:space="preserve">T_c – Coolant temperature (°C)</w:t>
      </w:r>
    </w:p>
    <w:p w:rsidR="00000000" w:rsidDel="00000000" w:rsidP="00000000" w:rsidRDefault="00000000" w:rsidRPr="00000000" w14:paraId="000000F2">
      <w:pPr>
        <w:widowControl w:val="0"/>
        <w:spacing w:line="240" w:lineRule="auto"/>
        <w:ind w:left="0" w:firstLine="0"/>
        <w:rPr/>
      </w:pPr>
      <w:r w:rsidDel="00000000" w:rsidR="00000000" w:rsidRPr="00000000">
        <w:rPr>
          <w:rtl w:val="0"/>
        </w:rPr>
        <w:t xml:space="preserve">T_f – Fuel temperature (°C)</w:t>
      </w:r>
    </w:p>
    <w:p w:rsidR="00000000" w:rsidDel="00000000" w:rsidP="00000000" w:rsidRDefault="00000000" w:rsidRPr="00000000" w14:paraId="000000F3">
      <w:pPr>
        <w:widowControl w:val="0"/>
        <w:spacing w:line="240" w:lineRule="auto"/>
        <w:ind w:left="0" w:firstLine="0"/>
        <w:rPr/>
      </w:pPr>
      <w:r w:rsidDel="00000000" w:rsidR="00000000" w:rsidRPr="00000000">
        <w:rPr>
          <w:rtl w:val="0"/>
        </w:rPr>
        <w:t xml:space="preserve">T_in – Core inlet coolant temperature (°C)</w:t>
      </w:r>
    </w:p>
    <w:p w:rsidR="00000000" w:rsidDel="00000000" w:rsidP="00000000" w:rsidRDefault="00000000" w:rsidRPr="00000000" w14:paraId="000000F4">
      <w:pPr>
        <w:widowControl w:val="0"/>
        <w:spacing w:line="240" w:lineRule="auto"/>
        <w:ind w:left="0" w:firstLine="0"/>
        <w:rPr/>
      </w:pPr>
      <w:r w:rsidDel="00000000" w:rsidR="00000000" w:rsidRPr="00000000">
        <w:rPr>
          <w:rtl w:val="0"/>
        </w:rPr>
        <w:t xml:space="preserve">T_out – Core outlet coolant temperature (°C)</w:t>
      </w:r>
    </w:p>
    <w:p w:rsidR="00000000" w:rsidDel="00000000" w:rsidP="00000000" w:rsidRDefault="00000000" w:rsidRPr="00000000" w14:paraId="000000F5">
      <w:pPr>
        <w:widowControl w:val="0"/>
        <w:spacing w:line="240" w:lineRule="auto"/>
        <w:ind w:left="0" w:firstLine="0"/>
        <w:rPr/>
      </w:pPr>
      <w:r w:rsidDel="00000000" w:rsidR="00000000" w:rsidRPr="00000000">
        <w:rPr>
          <w:rtl w:val="0"/>
        </w:rPr>
        <w:t xml:space="preserve">t – Time (s)</w:t>
      </w:r>
    </w:p>
    <w:p w:rsidR="00000000" w:rsidDel="00000000" w:rsidP="00000000" w:rsidRDefault="00000000" w:rsidRPr="00000000" w14:paraId="000000F6">
      <w:pPr>
        <w:widowControl w:val="0"/>
        <w:spacing w:line="240" w:lineRule="auto"/>
        <w:ind w:left="0" w:firstLine="0"/>
        <w:rPr/>
      </w:pPr>
      <w:r w:rsidDel="00000000" w:rsidR="00000000" w:rsidRPr="00000000">
        <w:rPr>
          <w:rtl w:val="0"/>
        </w:rPr>
        <w:t xml:space="preserve">u – Control input signal (mA or normalized)</w:t>
      </w:r>
    </w:p>
    <w:p w:rsidR="00000000" w:rsidDel="00000000" w:rsidP="00000000" w:rsidRDefault="00000000" w:rsidRPr="00000000" w14:paraId="000000F7">
      <w:pPr>
        <w:widowControl w:val="0"/>
        <w:spacing w:line="240" w:lineRule="auto"/>
        <w:ind w:left="0" w:firstLine="0"/>
        <w:rPr/>
      </w:pPr>
      <w:r w:rsidDel="00000000" w:rsidR="00000000" w:rsidRPr="00000000">
        <w:rPr>
          <w:rtl w:val="0"/>
        </w:rPr>
        <w:t xml:space="preserve">V_t – Volume of top/bottom core region (cm³)</w:t>
      </w:r>
    </w:p>
    <w:p w:rsidR="00000000" w:rsidDel="00000000" w:rsidP="00000000" w:rsidRDefault="00000000" w:rsidRPr="00000000" w14:paraId="000000F8">
      <w:pPr>
        <w:widowControl w:val="0"/>
        <w:spacing w:line="240" w:lineRule="auto"/>
        <w:ind w:left="0" w:firstLine="0"/>
        <w:rPr/>
      </w:pPr>
      <w:r w:rsidDel="00000000" w:rsidR="00000000" w:rsidRPr="00000000">
        <w:rPr>
          <w:rtl w:val="0"/>
        </w:rPr>
        <w:t xml:space="preserve">v – Neutron speed (cm/s)</w:t>
      </w:r>
    </w:p>
    <w:p w:rsidR="00000000" w:rsidDel="00000000" w:rsidP="00000000" w:rsidRDefault="00000000" w:rsidRPr="00000000" w14:paraId="000000F9">
      <w:pPr>
        <w:widowControl w:val="0"/>
        <w:spacing w:line="240" w:lineRule="auto"/>
        <w:ind w:left="0" w:firstLine="0"/>
        <w:rPr/>
      </w:pPr>
      <w:r w:rsidDel="00000000" w:rsidR="00000000" w:rsidRPr="00000000">
        <w:rPr>
          <w:rtl w:val="0"/>
        </w:rPr>
        <w:t xml:space="preserve">v_ij – Weighted normalized score in decision matrix (dimensionless)</w:t>
      </w:r>
    </w:p>
    <w:p w:rsidR="00000000" w:rsidDel="00000000" w:rsidP="00000000" w:rsidRDefault="00000000" w:rsidRPr="00000000" w14:paraId="000000FA">
      <w:pPr>
        <w:widowControl w:val="0"/>
        <w:spacing w:line="240" w:lineRule="auto"/>
        <w:ind w:left="0" w:firstLine="0"/>
        <w:rPr/>
      </w:pPr>
      <w:r w:rsidDel="00000000" w:rsidR="00000000" w:rsidRPr="00000000">
        <w:rPr>
          <w:rtl w:val="0"/>
        </w:rPr>
        <w:t xml:space="preserve">w_j – Criterion weight in decision matrix (dimensionless)</w:t>
      </w:r>
    </w:p>
    <w:p w:rsidR="00000000" w:rsidDel="00000000" w:rsidP="00000000" w:rsidRDefault="00000000" w:rsidRPr="00000000" w14:paraId="000000FB">
      <w:pPr>
        <w:widowControl w:val="0"/>
        <w:spacing w:line="240" w:lineRule="auto"/>
        <w:ind w:left="0" w:firstLine="0"/>
        <w:rPr/>
      </w:pPr>
      <w:r w:rsidDel="00000000" w:rsidR="00000000" w:rsidRPr="00000000">
        <w:rPr>
          <w:rtl w:val="0"/>
        </w:rPr>
        <w:t xml:space="preserve">X – Xenon-135 concentration (atoms/cm³)</w:t>
      </w:r>
    </w:p>
    <w:p w:rsidR="00000000" w:rsidDel="00000000" w:rsidP="00000000" w:rsidRDefault="00000000" w:rsidRPr="00000000" w14:paraId="000000FC">
      <w:pPr>
        <w:widowControl w:val="0"/>
        <w:spacing w:line="240" w:lineRule="auto"/>
        <w:ind w:left="0" w:firstLine="0"/>
        <w:rPr/>
      </w:pPr>
      <w:r w:rsidDel="00000000" w:rsidR="00000000" w:rsidRPr="00000000">
        <w:rPr>
          <w:rtl w:val="0"/>
        </w:rPr>
        <w:t xml:space="preserve">X_eq – Equilibrium xenon concentration (atoms/cm³)</w:t>
      </w:r>
    </w:p>
    <w:p w:rsidR="00000000" w:rsidDel="00000000" w:rsidP="00000000" w:rsidRDefault="00000000" w:rsidRPr="00000000" w14:paraId="000000FD">
      <w:pPr>
        <w:widowControl w:val="0"/>
        <w:spacing w:line="240" w:lineRule="auto"/>
        <w:ind w:left="0" w:firstLine="0"/>
        <w:rPr/>
      </w:pPr>
      <w:r w:rsidDel="00000000" w:rsidR="00000000" w:rsidRPr="00000000">
        <w:rPr>
          <w:rtl w:val="0"/>
        </w:rPr>
        <w:t xml:space="preserve">x_ij – Raw decision matrix element (varies)</w:t>
      </w:r>
    </w:p>
    <w:p w:rsidR="00000000" w:rsidDel="00000000" w:rsidP="00000000" w:rsidRDefault="00000000" w:rsidRPr="00000000" w14:paraId="000000FE">
      <w:pPr>
        <w:widowControl w:val="0"/>
        <w:spacing w:line="240" w:lineRule="auto"/>
        <w:ind w:left="0" w:firstLine="0"/>
        <w:rPr/>
      </w:pPr>
      <w:r w:rsidDel="00000000" w:rsidR="00000000" w:rsidRPr="00000000">
        <w:rPr>
          <w:rtl w:val="0"/>
        </w:rPr>
        <w:t xml:space="preserve">Z – Control rod displacement (m)</w:t>
      </w:r>
    </w:p>
    <w:p w:rsidR="00000000" w:rsidDel="00000000" w:rsidP="00000000" w:rsidRDefault="00000000" w:rsidRPr="00000000" w14:paraId="000000FF">
      <w:pPr>
        <w:widowControl w:val="0"/>
        <w:spacing w:line="240" w:lineRule="auto"/>
        <w:ind w:left="0" w:firstLine="0"/>
        <w:rPr/>
      </w:pPr>
      <w:r w:rsidDel="00000000" w:rsidR="00000000" w:rsidRPr="00000000">
        <w:rPr>
          <w:rtl w:val="0"/>
        </w:rPr>
        <w:t xml:space="preserve">Z_g – Air gap length (CRDM) (m)</w:t>
      </w:r>
    </w:p>
    <w:p w:rsidR="00000000" w:rsidDel="00000000" w:rsidP="00000000" w:rsidRDefault="00000000" w:rsidRPr="00000000" w14:paraId="00000100">
      <w:pPr>
        <w:widowControl w:val="0"/>
        <w:spacing w:line="240" w:lineRule="auto"/>
        <w:ind w:left="0" w:firstLine="0"/>
        <w:rPr/>
      </w:pPr>
      <w:r w:rsidDel="00000000" w:rsidR="00000000" w:rsidRPr="00000000">
        <w:rPr>
          <w:rtl w:val="0"/>
        </w:rPr>
      </w:r>
    </w:p>
    <w:p w:rsidR="00000000" w:rsidDel="00000000" w:rsidP="00000000" w:rsidRDefault="00000000" w:rsidRPr="00000000" w14:paraId="00000101">
      <w:pPr>
        <w:widowControl w:val="0"/>
        <w:spacing w:line="240" w:lineRule="auto"/>
        <w:ind w:left="0" w:firstLine="0"/>
        <w:rPr>
          <w:b w:val="1"/>
          <w:bCs w:val="1"/>
          <w:i w:val="1"/>
          <w:iCs w:val="1"/>
        </w:rPr>
      </w:pPr>
      <w:r w:rsidDel="00000000" w:rsidR="00000000" w:rsidRPr="00000000">
        <w:rPr>
          <w:b w:val="1"/>
          <w:bCs w:val="1"/>
          <w:i w:val="1"/>
          <w:iCs w:val="1"/>
          <w:rtl w:val="0"/>
        </w:rPr>
        <w:t xml:space="preserve">Constants and Fixed Values</w:t>
      </w:r>
    </w:p>
    <w:p w:rsidR="00000000" w:rsidDel="00000000" w:rsidP="00000000" w:rsidRDefault="00000000" w:rsidRPr="00000000" w14:paraId="00000102">
      <w:pPr>
        <w:widowControl w:val="0"/>
        <w:spacing w:line="240" w:lineRule="auto"/>
        <w:ind w:left="0" w:firstLine="0"/>
        <w:rPr/>
      </w:pPr>
      <w:r w:rsidDel="00000000" w:rsidR="00000000" w:rsidRPr="00000000">
        <w:rPr>
          <w:rtl w:val="0"/>
        </w:rPr>
      </w:r>
    </w:p>
    <w:p w:rsidR="00000000" w:rsidDel="00000000" w:rsidP="00000000" w:rsidRDefault="00000000" w:rsidRPr="00000000" w14:paraId="00000103">
      <w:pPr>
        <w:widowControl w:val="0"/>
        <w:spacing w:line="240" w:lineRule="auto"/>
        <w:ind w:left="0" w:firstLine="0"/>
        <w:rPr/>
      </w:pPr>
      <w:r w:rsidDel="00000000" w:rsidR="00000000" w:rsidRPr="00000000">
        <w:rPr>
          <w:rtl w:val="0"/>
        </w:rPr>
        <w:t xml:space="preserve">G = 200 MeV/fission (energy released per U-235 fission)</w:t>
      </w:r>
    </w:p>
    <w:p w:rsidR="00000000" w:rsidDel="00000000" w:rsidP="00000000" w:rsidRDefault="00000000" w:rsidRPr="00000000" w14:paraId="00000104">
      <w:pPr>
        <w:widowControl w:val="0"/>
        <w:spacing w:line="240" w:lineRule="auto"/>
        <w:ind w:left="0" w:firstLine="0"/>
        <w:rPr/>
      </w:pPr>
      <w:r w:rsidDel="00000000" w:rsidR="00000000" w:rsidRPr="00000000">
        <w:rPr>
          <w:rtl w:val="0"/>
        </w:rPr>
        <w:t xml:space="preserve">λ_I = 2.93 × 10⁻⁵ s⁻¹ (iodine-135 decay constant, half-life = 6.57 hours)</w:t>
      </w:r>
    </w:p>
    <w:p w:rsidR="00000000" w:rsidDel="00000000" w:rsidP="00000000" w:rsidRDefault="00000000" w:rsidRPr="00000000" w14:paraId="00000105">
      <w:pPr>
        <w:widowControl w:val="0"/>
        <w:spacing w:line="240" w:lineRule="auto"/>
        <w:ind w:left="0" w:firstLine="0"/>
        <w:rPr/>
      </w:pPr>
      <w:r w:rsidDel="00000000" w:rsidR="00000000" w:rsidRPr="00000000">
        <w:rPr>
          <w:rtl w:val="0"/>
        </w:rPr>
        <w:t xml:space="preserve">λ_X = 2.09 × 10⁻⁵ s⁻¹ (xenon-135 decay constant, half-life = 9.17 hours)</w:t>
      </w:r>
    </w:p>
    <w:p w:rsidR="00000000" w:rsidDel="00000000" w:rsidP="00000000" w:rsidRDefault="00000000" w:rsidRPr="00000000" w14:paraId="00000106">
      <w:pPr>
        <w:widowControl w:val="0"/>
        <w:spacing w:line="240" w:lineRule="auto"/>
        <w:ind w:left="0" w:firstLine="0"/>
        <w:rPr/>
      </w:pPr>
      <w:r w:rsidDel="00000000" w:rsidR="00000000" w:rsidRPr="00000000">
        <w:rPr>
          <w:rtl w:val="0"/>
        </w:rPr>
        <w:t xml:space="preserve">σ_X = 2.6 × 10⁻¹⁸ cm² (xenon-135 microscopic absorption cross-section at 2200 m/s)</w:t>
      </w:r>
    </w:p>
    <w:p w:rsidR="00000000" w:rsidDel="00000000" w:rsidP="00000000" w:rsidRDefault="00000000" w:rsidRPr="00000000" w14:paraId="00000107">
      <w:pPr>
        <w:widowControl w:val="0"/>
        <w:spacing w:line="240" w:lineRule="auto"/>
        <w:ind w:left="0" w:firstLine="0"/>
        <w:rPr/>
      </w:pPr>
      <w:r w:rsidDel="00000000" w:rsidR="00000000" w:rsidRPr="00000000">
        <w:rPr>
          <w:rtl w:val="0"/>
        </w:rPr>
        <w:t xml:space="preserve">γ_I = 0.0639 (iodine-135 fission yield for U-235 thermal fission)</w:t>
      </w:r>
    </w:p>
    <w:p w:rsidR="00000000" w:rsidDel="00000000" w:rsidP="00000000" w:rsidRDefault="00000000" w:rsidRPr="00000000" w14:paraId="00000108">
      <w:pPr>
        <w:widowControl w:val="0"/>
        <w:spacing w:line="240" w:lineRule="auto"/>
        <w:ind w:left="0" w:firstLine="0"/>
        <w:rPr/>
      </w:pPr>
      <w:r w:rsidDel="00000000" w:rsidR="00000000" w:rsidRPr="00000000">
        <w:rPr>
          <w:rtl w:val="0"/>
        </w:rPr>
        <w:t xml:space="preserve">γ_X = 0.0023 (xenon-135 direct fission yield for U-235 thermal fission)</w:t>
      </w:r>
    </w:p>
    <w:p w:rsidR="00000000" w:rsidDel="00000000" w:rsidP="00000000" w:rsidRDefault="00000000" w:rsidRPr="00000000" w14:paraId="00000109">
      <w:pPr>
        <w:widowControl w:val="0"/>
        <w:spacing w:line="240" w:lineRule="auto"/>
        <w:ind w:left="0" w:firstLine="0"/>
        <w:rPr/>
      </w:pPr>
      <w:r w:rsidDel="00000000" w:rsidR="00000000" w:rsidRPr="00000000">
        <w:rPr>
          <w:rtl w:val="0"/>
        </w:rPr>
        <w:t xml:space="preserve">μ₀ = 4π × 10⁻⁷ H/m (vacuum permeability)</w:t>
      </w:r>
      <w:r w:rsidDel="00000000" w:rsidR="00000000" w:rsidRPr="00000000">
        <w:rPr>
          <w:rtl w:val="0"/>
        </w:rPr>
      </w:r>
    </w:p>
    <w:p w:rsidR="00000000" w:rsidDel="00000000" w:rsidP="00000000" w:rsidRDefault="00000000" w:rsidRPr="00000000" w14:paraId="0000010A">
      <w:pPr>
        <w:widowControl w:val="0"/>
        <w:spacing w:line="240" w:lineRule="auto"/>
        <w:ind w:left="0" w:firstLine="0"/>
        <w:rPr/>
      </w:pPr>
      <w:r w:rsidDel="00000000" w:rsidR="00000000" w:rsidRPr="00000000">
        <w:rPr>
          <w:rtl w:val="0"/>
        </w:rPr>
      </w:r>
    </w:p>
    <w:p w:rsidR="00000000" w:rsidDel="00000000" w:rsidP="00000000" w:rsidRDefault="00000000" w:rsidRPr="00000000" w14:paraId="0000010B">
      <w:pPr>
        <w:widowControl w:val="0"/>
        <w:spacing w:line="240" w:lineRule="auto"/>
        <w:ind w:left="0" w:firstLine="0"/>
        <w:rPr/>
      </w:pPr>
      <w:r w:rsidDel="00000000" w:rsidR="00000000" w:rsidRPr="00000000">
        <w:rPr>
          <w:rtl w:val="0"/>
        </w:rPr>
      </w:r>
    </w:p>
    <w:p w:rsidR="00000000" w:rsidDel="00000000" w:rsidP="00000000" w:rsidRDefault="00000000" w:rsidRPr="00000000" w14:paraId="0000010C">
      <w:pPr>
        <w:widowControl w:val="0"/>
        <w:spacing w:line="240" w:lineRule="auto"/>
        <w:ind w:left="0" w:firstLine="0"/>
        <w:rPr/>
      </w:pPr>
      <w:r w:rsidDel="00000000" w:rsidR="00000000" w:rsidRPr="00000000">
        <w:rPr>
          <w:rtl w:val="0"/>
        </w:rPr>
      </w:r>
    </w:p>
    <w:p w:rsidR="00000000" w:rsidDel="00000000" w:rsidP="00000000" w:rsidRDefault="00000000" w:rsidRPr="00000000" w14:paraId="0000010D">
      <w:pPr>
        <w:widowControl w:val="0"/>
        <w:spacing w:line="240" w:lineRule="auto"/>
        <w:ind w:left="0" w:firstLine="0"/>
        <w:rPr/>
      </w:pPr>
      <w:r w:rsidDel="00000000" w:rsidR="00000000" w:rsidRPr="00000000">
        <w:rPr>
          <w:rtl w:val="0"/>
        </w:rPr>
      </w:r>
    </w:p>
    <w:p w:rsidR="00000000" w:rsidDel="00000000" w:rsidP="00000000" w:rsidRDefault="00000000" w:rsidRPr="00000000" w14:paraId="0000010E">
      <w:pPr>
        <w:pStyle w:val="Heading1"/>
        <w:spacing w:line="240" w:lineRule="auto"/>
        <w:ind w:left="0" w:firstLine="0"/>
        <w:jc w:val="both"/>
        <w:rPr>
          <w:rFonts w:ascii="Times New Roman" w:cs="Times New Roman" w:eastAsia="Times New Roman" w:hAnsi="Times New Roman"/>
        </w:rPr>
      </w:pPr>
      <w:bookmarkStart w:colFirst="0" w:colLast="0" w:name="_9clquunm1r7q" w:id="5"/>
      <w:bookmarkEnd w:id="5"/>
      <w:r w:rsidDel="00000000" w:rsidR="00000000" w:rsidRPr="00000000">
        <w:rPr>
          <w:rFonts w:ascii="Times New Roman" w:cs="Times New Roman" w:eastAsia="Times New Roman" w:hAnsi="Times New Roman"/>
          <w:rtl w:val="0"/>
        </w:rPr>
        <w:t xml:space="preserve">CHAPTER 1: </w:t>
      </w: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0F">
      <w:pPr>
        <w:pStyle w:val="Heading2"/>
        <w:spacing w:line="240" w:lineRule="auto"/>
        <w:ind w:left="0" w:firstLine="0"/>
        <w:jc w:val="both"/>
        <w:rPr>
          <w:rFonts w:ascii="Times New Roman" w:cs="Times New Roman" w:eastAsia="Times New Roman" w:hAnsi="Times New Roman"/>
        </w:rPr>
      </w:pPr>
      <w:bookmarkStart w:colFirst="0" w:colLast="0" w:name="_1b17rykljymj" w:id="6"/>
      <w:bookmarkEnd w:id="6"/>
      <w:r w:rsidDel="00000000" w:rsidR="00000000" w:rsidRPr="00000000">
        <w:rPr>
          <w:rFonts w:ascii="Times New Roman" w:cs="Times New Roman" w:eastAsia="Times New Roman" w:hAnsi="Times New Roman"/>
          <w:rtl w:val="0"/>
        </w:rPr>
        <w:t xml:space="preserve">1.1 Background</w:t>
      </w:r>
    </w:p>
    <w:p w:rsidR="00000000" w:rsidDel="00000000" w:rsidP="00000000" w:rsidRDefault="00000000" w:rsidRPr="00000000" w14:paraId="00000110">
      <w:pPr>
        <w:pStyle w:val="Heading3"/>
        <w:spacing w:line="240" w:lineRule="auto"/>
        <w:ind w:left="0" w:firstLine="0"/>
        <w:jc w:val="both"/>
        <w:rPr>
          <w:rFonts w:ascii="Times New Roman" w:cs="Times New Roman" w:eastAsia="Times New Roman" w:hAnsi="Times New Roman"/>
        </w:rPr>
      </w:pPr>
      <w:bookmarkStart w:colFirst="0" w:colLast="0" w:name="_ptezhh3n93ue" w:id="7"/>
      <w:bookmarkEnd w:id="7"/>
      <w:r w:rsidDel="00000000" w:rsidR="00000000" w:rsidRPr="00000000">
        <w:rPr>
          <w:rFonts w:ascii="Times New Roman" w:cs="Times New Roman" w:eastAsia="Times New Roman" w:hAnsi="Times New Roman"/>
          <w:rtl w:val="0"/>
        </w:rPr>
        <w:t xml:space="preserve">1.1.1 Global Context</w:t>
      </w:r>
    </w:p>
    <w:p w:rsidR="00000000" w:rsidDel="00000000" w:rsidP="00000000" w:rsidRDefault="00000000" w:rsidRPr="00000000" w14:paraId="0000011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has seen several extreme weather events; from wildfires in California, Spain, and South Korea to heatwaves in Greece, Cyprus, Turkiye, England and the Fennoscandia region of Europe, as well as floods in South Korea, Pakistan, and Mexico </w:t>
      </w:r>
      <w:r w:rsidDel="00000000" w:rsidR="00000000" w:rsidRPr="00000000">
        <w:rPr>
          <w:rtl w:val="0"/>
        </w:rPr>
        <w:t xml:space="preserve">[1], [2], [3], [4], [5], [6], [7], [8], [9]</w:t>
      </w:r>
      <w:r w:rsidDel="00000000" w:rsidR="00000000" w:rsidRPr="00000000">
        <w:rPr>
          <w:rFonts w:ascii="Times New Roman" w:cs="Times New Roman" w:eastAsia="Times New Roman" w:hAnsi="Times New Roman"/>
          <w:rtl w:val="0"/>
        </w:rPr>
        <w:t xml:space="preserve">. These events are part of a well-documented alarming global trend of increasing extreme weather over the past two decades that leading scientific bodies have directly attributed to climate change </w:t>
      </w:r>
      <w:r w:rsidDel="00000000" w:rsidR="00000000" w:rsidRPr="00000000">
        <w:rPr>
          <w:rtl w:val="0"/>
        </w:rPr>
        <w:t xml:space="preserve">[10]</w:t>
      </w:r>
      <w:r w:rsidDel="00000000" w:rsidR="00000000" w:rsidRPr="00000000">
        <w:rPr>
          <w:rFonts w:ascii="Times New Roman" w:cs="Times New Roman" w:eastAsia="Times New Roman" w:hAnsi="Times New Roman"/>
          <w:rtl w:val="0"/>
        </w:rPr>
        <w:t xml:space="preserve">. This trajectory is projected to continue, with severe consequences for global health. The World Health Organization forecasts that climate change will cause at least 250,000 additional deaths annually from 2030 to 2050 due to undernutrition, malaria, diarrhoea, and heat stress, with direct healthcare costs reaching USD 2.4 billion by 2030 </w:t>
      </w:r>
      <w:r w:rsidDel="00000000" w:rsidR="00000000" w:rsidRPr="00000000">
        <w:rPr>
          <w:rtl w:val="0"/>
        </w:rPr>
        <w:t xml:space="preserve">[11]</w:t>
      </w:r>
      <w:r w:rsidDel="00000000" w:rsidR="00000000" w:rsidRPr="00000000">
        <w:rPr>
          <w:rFonts w:ascii="Times New Roman" w:cs="Times New Roman" w:eastAsia="Times New Roman" w:hAnsi="Times New Roman"/>
          <w:rtl w:val="0"/>
        </w:rPr>
        <w:t xml:space="preserve">. The most vulnerable regions, often in developing countries with weak health infrastructure, will be the least able to cope without support.</w:t>
      </w:r>
    </w:p>
    <w:p w:rsidR="00000000" w:rsidDel="00000000" w:rsidP="00000000" w:rsidRDefault="00000000" w:rsidRPr="00000000" w14:paraId="0000011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360" w:lineRule="auto"/>
        <w:ind w:left="0" w:firstLine="0"/>
        <w:jc w:val="both"/>
        <w:rPr/>
      </w:pPr>
      <w:r w:rsidDel="00000000" w:rsidR="00000000" w:rsidRPr="00000000">
        <w:rPr>
          <w:rFonts w:ascii="Times New Roman" w:cs="Times New Roman" w:eastAsia="Times New Roman" w:hAnsi="Times New Roman"/>
          <w:rtl w:val="0"/>
        </w:rPr>
        <w:t xml:space="preserve">Consequently, the need to decarbonize continues to grow in urgency year after year. The energy sector remains the primary driver of this crisis, being the largest source of carbon emissions </w:t>
      </w:r>
      <w:r w:rsidDel="00000000" w:rsidR="00000000" w:rsidRPr="00000000">
        <w:rPr>
          <w:rtl w:val="0"/>
        </w:rPr>
        <w:t xml:space="preserve">[12]</w:t>
      </w:r>
      <w:r w:rsidDel="00000000" w:rsidR="00000000" w:rsidRPr="00000000">
        <w:rPr>
          <w:rFonts w:ascii="Times New Roman" w:cs="Times New Roman" w:eastAsia="Times New Roman" w:hAnsi="Times New Roman"/>
          <w:rtl w:val="0"/>
        </w:rPr>
        <w:t xml:space="preserve">. In 2023, non-renewable sources (oil and oil products, coal and coal products, natural gas and biofuels and waste) dominated the global energy mix accounting for 89.5% of energy supply, resulting in a staggering 34 691.687 MtCO2 in emissions. The power generation sector alone accounted for 44% of these emissions as 57.6% of global electricity supply was from coal and natural gas. </w:t>
      </w:r>
      <w:r w:rsidDel="00000000" w:rsidR="00000000" w:rsidRPr="00000000">
        <w:rPr>
          <w:rtl w:val="0"/>
        </w:rPr>
        <w:t xml:space="preserve">[13]</w:t>
      </w:r>
    </w:p>
    <w:p w:rsidR="00000000" w:rsidDel="00000000" w:rsidP="00000000" w:rsidRDefault="00000000" w:rsidRPr="00000000" w14:paraId="00000114">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6368" cy="2917906"/>
            <wp:effectExtent b="0" l="0" r="0" t="0"/>
            <wp:docPr id="72"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3036368" cy="291790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ind w:left="0" w:firstLine="0"/>
        <w:jc w:val="center"/>
        <w:rPr/>
      </w:pPr>
      <w:r w:rsidDel="00000000" w:rsidR="00000000" w:rsidRPr="00000000">
        <w:rPr>
          <w:rFonts w:ascii="Times New Roman" w:cs="Times New Roman" w:eastAsia="Times New Roman" w:hAnsi="Times New Roman"/>
          <w:rtl w:val="0"/>
        </w:rPr>
        <w:t xml:space="preserve">Figure 1: A trend on global total energy consumption by source. </w:t>
      </w:r>
      <w:r w:rsidDel="00000000" w:rsidR="00000000" w:rsidRPr="00000000">
        <w:rPr>
          <w:rtl w:val="0"/>
        </w:rPr>
        <w:t xml:space="preserve">[14]</w:t>
      </w:r>
    </w:p>
    <w:p w:rsidR="00000000" w:rsidDel="00000000" w:rsidP="00000000" w:rsidRDefault="00000000" w:rsidRPr="00000000" w14:paraId="00000117">
      <w:pPr>
        <w:spacing w:line="360" w:lineRule="auto"/>
        <w:ind w:left="0" w:firstLine="0"/>
        <w:jc w:val="center"/>
        <w:rPr/>
      </w:pPr>
      <w:r w:rsidDel="00000000" w:rsidR="00000000" w:rsidRPr="00000000">
        <w:rPr>
          <w:rtl w:val="0"/>
        </w:rPr>
      </w:r>
    </w:p>
    <w:p w:rsidR="00000000" w:rsidDel="00000000" w:rsidP="00000000" w:rsidRDefault="00000000" w:rsidRPr="00000000" w14:paraId="00000118">
      <w:pPr>
        <w:spacing w:line="360" w:lineRule="auto"/>
        <w:ind w:left="0" w:firstLine="0"/>
        <w:jc w:val="both"/>
        <w:rPr>
          <w:rFonts w:ascii="Times New Roman" w:cs="Times New Roman" w:eastAsia="Times New Roman" w:hAnsi="Times New Roman"/>
          <w:i w:val="1"/>
          <w:iCs w:val="1"/>
          <w:sz w:val="22"/>
          <w:szCs w:val="22"/>
        </w:rPr>
      </w:pPr>
      <w:r w:rsidDel="00000000" w:rsidR="00000000" w:rsidRPr="00000000">
        <w:rPr>
          <w:i w:val="1"/>
          <w:iCs w:val="1"/>
          <w:sz w:val="22"/>
          <w:szCs w:val="22"/>
          <w:rtl w:val="0"/>
        </w:rPr>
        <w:t xml:space="preserve">Figure 1 represents a trend on the total primary energy consumption by source in measure of watt-hours. The </w:t>
      </w:r>
      <w:r w:rsidDel="00000000" w:rsidR="00000000" w:rsidRPr="00000000">
        <w:rPr>
          <w:i w:val="1"/>
          <w:iCs w:val="1"/>
          <w:sz w:val="22"/>
          <w:szCs w:val="22"/>
          <w:rtl w:val="0"/>
        </w:rPr>
        <w:t xml:space="preserve">visual trend</w:t>
      </w:r>
      <w:r w:rsidDel="00000000" w:rsidR="00000000" w:rsidRPr="00000000">
        <w:rPr>
          <w:i w:val="1"/>
          <w:iCs w:val="1"/>
          <w:sz w:val="22"/>
          <w:szCs w:val="22"/>
          <w:rtl w:val="0"/>
        </w:rPr>
        <w:t xml:space="preserve"> clearly depicts the amount of energy consumed yearly and thus allows careful analysis of energy consumption trends by source. Coal as a primary energy source is still widely used but its consumption is seen to reduce yearly from 2020 while natural biomass takes the lead as the highest primary energy source. Nuclear energy consumption indicates a global peak over the years with a visible sharp decline in 2020 that can be explained as the COVID impact.</w:t>
      </w:r>
      <w:r w:rsidDel="00000000" w:rsidR="00000000" w:rsidRPr="00000000">
        <w:rPr>
          <w:rtl w:val="0"/>
        </w:rPr>
      </w:r>
    </w:p>
    <w:p w:rsidR="00000000" w:rsidDel="00000000" w:rsidP="00000000" w:rsidRDefault="00000000" w:rsidRPr="00000000" w14:paraId="00000119">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360" w:lineRule="auto"/>
        <w:ind w:left="0" w:firstLine="0"/>
        <w:jc w:val="both"/>
        <w:rPr/>
      </w:pPr>
      <w:r w:rsidDel="00000000" w:rsidR="00000000" w:rsidRPr="00000000">
        <w:rPr>
          <w:rFonts w:ascii="Times New Roman" w:cs="Times New Roman" w:eastAsia="Times New Roman" w:hAnsi="Times New Roman"/>
          <w:rtl w:val="0"/>
        </w:rPr>
        <w:t xml:space="preserve">Within this challenging landscape, the profile of renewable energy sources continues to grow and diversify. The share of modern renewables in final energy consumption has grown 74% from 2000 to 2023 with hydropower accounting for 52% of renewable energy generation in 2023 [13]. </w:t>
      </w:r>
      <w:r w:rsidDel="00000000" w:rsidR="00000000" w:rsidRPr="00000000">
        <w:rPr>
          <w:rtl w:val="0"/>
        </w:rPr>
        <w:t xml:space="preserve">However, the race to develop, install and expand dispatchable, low-carbon energy infrastructure has been fraught with challenges including growing energy demand, high development and operating costs, just transition, complexity of connecting to the power grid, fast technology advancements, and land and resource constraints </w:t>
      </w:r>
      <w:r w:rsidDel="00000000" w:rsidR="00000000" w:rsidRPr="00000000">
        <w:rPr>
          <w:rtl w:val="0"/>
        </w:rPr>
        <w:t xml:space="preserve">[15], [16]</w:t>
      </w:r>
      <w:r w:rsidDel="00000000" w:rsidR="00000000" w:rsidRPr="00000000">
        <w:rPr>
          <w:rtl w:val="0"/>
        </w:rPr>
        <w:t xml:space="preserve">. </w:t>
      </w:r>
    </w:p>
    <w:p w:rsidR="00000000" w:rsidDel="00000000" w:rsidP="00000000" w:rsidRDefault="00000000" w:rsidRPr="00000000" w14:paraId="0000011B">
      <w:pPr>
        <w:spacing w:line="360" w:lineRule="auto"/>
        <w:ind w:left="0" w:firstLine="0"/>
        <w:jc w:val="center"/>
        <w:rPr/>
      </w:pPr>
      <w:r w:rsidDel="00000000" w:rsidR="00000000" w:rsidRPr="00000000">
        <w:rPr/>
        <w:drawing>
          <wp:inline distB="114300" distT="114300" distL="114300" distR="114300">
            <wp:extent cx="5013008" cy="2822573"/>
            <wp:effectExtent b="0" l="0" r="0" t="0"/>
            <wp:docPr id="139" name="image152.png"/>
            <a:graphic>
              <a:graphicData uri="http://schemas.openxmlformats.org/drawingml/2006/picture">
                <pic:pic>
                  <pic:nvPicPr>
                    <pic:cNvPr id="0" name="image152.png"/>
                    <pic:cNvPicPr preferRelativeResize="0"/>
                  </pic:nvPicPr>
                  <pic:blipFill>
                    <a:blip r:embed="rId9"/>
                    <a:srcRect b="0" l="0" r="0" t="0"/>
                    <a:stretch>
                      <a:fillRect/>
                    </a:stretch>
                  </pic:blipFill>
                  <pic:spPr>
                    <a:xfrm>
                      <a:off x="0" y="0"/>
                      <a:ext cx="5013008" cy="282257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60" w:lineRule="auto"/>
        <w:ind w:left="0" w:firstLine="0"/>
        <w:jc w:val="center"/>
        <w:rPr/>
      </w:pPr>
      <w:r w:rsidDel="00000000" w:rsidR="00000000" w:rsidRPr="00000000">
        <w:rPr>
          <w:rtl w:val="0"/>
        </w:rPr>
        <w:t xml:space="preserve">Figure 2: A trend on global electricity generation by source. </w:t>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11D">
      <w:pPr>
        <w:spacing w:line="360" w:lineRule="auto"/>
        <w:ind w:left="0" w:firstLine="0"/>
        <w:jc w:val="center"/>
        <w:rPr>
          <w:sz w:val="22"/>
          <w:szCs w:val="22"/>
        </w:rPr>
      </w:pPr>
      <w:r w:rsidDel="00000000" w:rsidR="00000000" w:rsidRPr="00000000">
        <w:rPr>
          <w:rtl w:val="0"/>
        </w:rPr>
      </w:r>
    </w:p>
    <w:p w:rsidR="00000000" w:rsidDel="00000000" w:rsidP="00000000" w:rsidRDefault="00000000" w:rsidRPr="00000000" w14:paraId="0000011E">
      <w:pPr>
        <w:spacing w:line="360" w:lineRule="auto"/>
        <w:ind w:left="0" w:firstLine="0"/>
        <w:jc w:val="both"/>
        <w:rPr>
          <w:sz w:val="22"/>
          <w:szCs w:val="22"/>
        </w:rPr>
      </w:pPr>
      <w:r w:rsidDel="00000000" w:rsidR="00000000" w:rsidRPr="00000000">
        <w:rPr>
          <w:i w:val="1"/>
          <w:iCs w:val="1"/>
          <w:sz w:val="22"/>
          <w:szCs w:val="22"/>
          <w:rtl w:val="0"/>
        </w:rPr>
        <w:t xml:space="preserve">Figure 2 shows the global trend in electricity generation by source. There is a clear increase in the use of renewable energy sources to generate electricity globally. However, the decline in the use of coal and oil as energy sources has been slow. Nuclear energy generation presents a steady output over the years.</w:t>
      </w:r>
      <w:r w:rsidDel="00000000" w:rsidR="00000000" w:rsidRPr="00000000">
        <w:rPr>
          <w:rtl w:val="0"/>
        </w:rPr>
      </w:r>
    </w:p>
    <w:p w:rsidR="00000000" w:rsidDel="00000000" w:rsidP="00000000" w:rsidRDefault="00000000" w:rsidRPr="00000000" w14:paraId="0000011F">
      <w:pPr>
        <w:pStyle w:val="Heading3"/>
        <w:spacing w:line="240" w:lineRule="auto"/>
        <w:ind w:left="0" w:firstLine="0"/>
        <w:jc w:val="both"/>
        <w:rPr/>
      </w:pPr>
      <w:bookmarkStart w:colFirst="0" w:colLast="0" w:name="_d1i5tbmhq8gi" w:id="8"/>
      <w:bookmarkEnd w:id="8"/>
      <w:r w:rsidDel="00000000" w:rsidR="00000000" w:rsidRPr="00000000">
        <w:rPr>
          <w:rtl w:val="0"/>
        </w:rPr>
        <w:t xml:space="preserve">1.1.2 Conventional Nuclear Reactors</w:t>
      </w:r>
    </w:p>
    <w:p w:rsidR="00000000" w:rsidDel="00000000" w:rsidP="00000000" w:rsidRDefault="00000000" w:rsidRPr="00000000" w14:paraId="00000120">
      <w:pPr>
        <w:spacing w:line="360" w:lineRule="auto"/>
        <w:ind w:left="0" w:firstLine="0"/>
        <w:jc w:val="both"/>
        <w:rPr/>
      </w:pPr>
      <w:r w:rsidDel="00000000" w:rsidR="00000000" w:rsidRPr="00000000">
        <w:rPr>
          <w:rtl w:val="0"/>
        </w:rPr>
        <w:t xml:space="preserve">Nuclear energy is slowly gaining traction as a potential solution to these challenges, growing by 4GW between 2015 and 2024 and accounting for 9% of electricity generation globally. The COP28 pathway projects 554GW of nuclear capacity by 2030 [13].</w:t>
      </w:r>
    </w:p>
    <w:p w:rsidR="00000000" w:rsidDel="00000000" w:rsidP="00000000" w:rsidRDefault="00000000" w:rsidRPr="00000000" w14:paraId="00000121">
      <w:pPr>
        <w:spacing w:line="360" w:lineRule="auto"/>
        <w:ind w:left="0" w:firstLine="0"/>
        <w:rPr/>
      </w:pPr>
      <w:r w:rsidDel="00000000" w:rsidR="00000000" w:rsidRPr="00000000">
        <w:rPr/>
        <w:drawing>
          <wp:inline distB="114300" distT="114300" distL="114300" distR="114300">
            <wp:extent cx="5912168" cy="2616304"/>
            <wp:effectExtent b="0" l="0" r="0" t="0"/>
            <wp:docPr id="114" name="image115.png"/>
            <a:graphic>
              <a:graphicData uri="http://schemas.openxmlformats.org/drawingml/2006/picture">
                <pic:pic>
                  <pic:nvPicPr>
                    <pic:cNvPr id="0" name="image115.png"/>
                    <pic:cNvPicPr preferRelativeResize="0"/>
                  </pic:nvPicPr>
                  <pic:blipFill>
                    <a:blip r:embed="rId10"/>
                    <a:srcRect b="0" l="0" r="0" t="0"/>
                    <a:stretch>
                      <a:fillRect/>
                    </a:stretch>
                  </pic:blipFill>
                  <pic:spPr>
                    <a:xfrm>
                      <a:off x="0" y="0"/>
                      <a:ext cx="5912168" cy="261630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360" w:lineRule="auto"/>
        <w:ind w:left="0" w:firstLine="0"/>
        <w:jc w:val="center"/>
        <w:rPr/>
      </w:pPr>
      <w:r w:rsidDel="00000000" w:rsidR="00000000" w:rsidRPr="00000000">
        <w:rPr>
          <w:rtl w:val="0"/>
        </w:rPr>
        <w:t xml:space="preserve">Figure 3: Overview of a conventional power plant </w:t>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123">
      <w:pPr>
        <w:spacing w:line="360" w:lineRule="auto"/>
        <w:ind w:left="0" w:firstLine="0"/>
        <w:rPr/>
      </w:pPr>
      <w:r w:rsidDel="00000000" w:rsidR="00000000" w:rsidRPr="00000000">
        <w:rPr>
          <w:rtl w:val="0"/>
        </w:rPr>
      </w:r>
    </w:p>
    <w:p w:rsidR="00000000" w:rsidDel="00000000" w:rsidP="00000000" w:rsidRDefault="00000000" w:rsidRPr="00000000" w14:paraId="00000124">
      <w:pPr>
        <w:spacing w:line="360" w:lineRule="auto"/>
        <w:ind w:left="0" w:firstLine="0"/>
        <w:jc w:val="both"/>
        <w:rPr>
          <w:i w:val="1"/>
          <w:iCs w:val="1"/>
          <w:sz w:val="22"/>
          <w:szCs w:val="22"/>
        </w:rPr>
      </w:pPr>
      <w:r w:rsidDel="00000000" w:rsidR="00000000" w:rsidRPr="00000000">
        <w:rPr>
          <w:i w:val="1"/>
          <w:iCs w:val="1"/>
          <w:sz w:val="22"/>
          <w:szCs w:val="22"/>
          <w:rtl w:val="0"/>
        </w:rPr>
        <w:t xml:space="preserve">Figure 3 shows an overview of the working of a conventional power plant. The containment houses the reactor where nuclear fission occurs to provide energy that generates steam from the generators through the steam lines to the turbines which run an electric generator. The steam is then condensed and pumped back to the generators and the electricity produced transferred to grid circuits.</w:t>
      </w:r>
    </w:p>
    <w:p w:rsidR="00000000" w:rsidDel="00000000" w:rsidP="00000000" w:rsidRDefault="00000000" w:rsidRPr="00000000" w14:paraId="00000125">
      <w:pPr>
        <w:spacing w:line="360" w:lineRule="auto"/>
        <w:ind w:left="0" w:firstLine="0"/>
        <w:rPr/>
      </w:pPr>
      <w:r w:rsidDel="00000000" w:rsidR="00000000" w:rsidRPr="00000000">
        <w:rPr>
          <w:rtl w:val="0"/>
        </w:rPr>
      </w:r>
    </w:p>
    <w:p w:rsidR="00000000" w:rsidDel="00000000" w:rsidP="00000000" w:rsidRDefault="00000000" w:rsidRPr="00000000" w14:paraId="00000126">
      <w:pPr>
        <w:spacing w:line="360" w:lineRule="auto"/>
        <w:ind w:left="0" w:firstLine="0"/>
        <w:jc w:val="both"/>
        <w:rPr/>
      </w:pPr>
      <w:r w:rsidDel="00000000" w:rsidR="00000000" w:rsidRPr="00000000">
        <w:rPr>
          <w:rtl w:val="0"/>
        </w:rPr>
        <w:t xml:space="preserve">Conventional nuclear reactors utilize traditional methods of nuclear fission and power generation, producing and controlling the release of energy from the continuous spitting of its fuel atoms. The energy released is harnessed as heat in gas or waters and used to produce steam that drives a turbine to generate electricity. They include various types such as Pressurized Water Reactor (PWR), Boiling Water Reactor (BWR), High-Power Channel Reactor (RBMK), Gas Cooled Reactor (GCR), Pressurized Heavy Water Reactor (PHWR), Advanced Gas Cooled Reactor (AGCR), Aqueous Homogeneous Reactor (AHR) and Liquid Metal Fast Breeder Reactor (LMFBR) </w:t>
      </w:r>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127">
      <w:pPr>
        <w:spacing w:line="360" w:lineRule="auto"/>
        <w:ind w:left="0" w:firstLine="0"/>
        <w:rPr/>
      </w:pPr>
      <w:r w:rsidDel="00000000" w:rsidR="00000000" w:rsidRPr="00000000">
        <w:rPr>
          <w:rtl w:val="0"/>
        </w:rPr>
      </w:r>
    </w:p>
    <w:p w:rsidR="00000000" w:rsidDel="00000000" w:rsidP="00000000" w:rsidRDefault="00000000" w:rsidRPr="00000000" w14:paraId="00000128">
      <w:pPr>
        <w:spacing w:line="360" w:lineRule="auto"/>
        <w:ind w:left="0" w:firstLine="0"/>
        <w:jc w:val="both"/>
        <w:rPr/>
      </w:pPr>
      <w:r w:rsidDel="00000000" w:rsidR="00000000" w:rsidRPr="00000000">
        <w:rPr>
          <w:rtl w:val="0"/>
        </w:rPr>
        <w:t xml:space="preserve">These reactors use uranium oxide pellets arranged into fuel rods in the reactor core to undergo controlled fission reaction by use of moderators, material such as water or graphite that slow down neutron release for more fission, and insertion or withdrawal of control rods or blades made of neutron absorbing material such as boron. The fission reaction releases heat which is carried away by a coolant (gas or water) which turns to steam directly or via a heat exchanger to spin a turbine that drives an electric generator </w:t>
      </w:r>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129">
      <w:pPr>
        <w:spacing w:line="360" w:lineRule="auto"/>
        <w:ind w:left="0" w:firstLine="0"/>
        <w:rPr/>
      </w:pPr>
      <w:r w:rsidDel="00000000" w:rsidR="00000000" w:rsidRPr="00000000">
        <w:rPr>
          <w:rtl w:val="0"/>
        </w:rPr>
      </w:r>
    </w:p>
    <w:p w:rsidR="00000000" w:rsidDel="00000000" w:rsidP="00000000" w:rsidRDefault="00000000" w:rsidRPr="00000000" w14:paraId="0000012A">
      <w:pPr>
        <w:spacing w:line="360" w:lineRule="auto"/>
        <w:ind w:left="0" w:firstLine="0"/>
        <w:jc w:val="both"/>
        <w:rPr/>
      </w:pPr>
      <w:r w:rsidDel="00000000" w:rsidR="00000000" w:rsidRPr="00000000">
        <w:rPr>
          <w:rtl w:val="0"/>
        </w:rPr>
        <w:t xml:space="preserve">These reactors are used as the heat source in nuclear power plants to produce about 1GW of reliable, low-carbon energy source for an electricity grid. Nuclear power plants generate about 10% of global electricity from worldwide sourced reactors and as of 2020, they stood as the second largest source of low carbon energy (26% in total) </w:t>
      </w:r>
      <w:r w:rsidDel="00000000" w:rsidR="00000000" w:rsidRPr="00000000">
        <w:rPr>
          <w:rtl w:val="0"/>
        </w:rPr>
        <w:t xml:space="preserve">[20].</w:t>
      </w:r>
    </w:p>
    <w:p w:rsidR="00000000" w:rsidDel="00000000" w:rsidP="00000000" w:rsidRDefault="00000000" w:rsidRPr="00000000" w14:paraId="0000012B">
      <w:pPr>
        <w:spacing w:line="240" w:lineRule="auto"/>
        <w:ind w:left="0" w:firstLine="0"/>
        <w:rPr/>
      </w:pPr>
      <w:r w:rsidDel="00000000" w:rsidR="00000000" w:rsidRPr="00000000">
        <w:rPr>
          <w:rtl w:val="0"/>
        </w:rPr>
      </w:r>
    </w:p>
    <w:p w:rsidR="00000000" w:rsidDel="00000000" w:rsidP="00000000" w:rsidRDefault="00000000" w:rsidRPr="00000000" w14:paraId="0000012C">
      <w:pPr>
        <w:spacing w:line="240" w:lineRule="auto"/>
        <w:ind w:left="0" w:firstLine="0"/>
        <w:jc w:val="center"/>
        <w:rPr/>
      </w:pPr>
      <w:r w:rsidDel="00000000" w:rsidR="00000000" w:rsidRPr="00000000">
        <w:rPr/>
        <w:drawing>
          <wp:inline distB="114300" distT="114300" distL="114300" distR="114300">
            <wp:extent cx="4355339" cy="1965406"/>
            <wp:effectExtent b="0" l="0" r="0" t="0"/>
            <wp:docPr id="213" name="image215.png"/>
            <a:graphic>
              <a:graphicData uri="http://schemas.openxmlformats.org/drawingml/2006/picture">
                <pic:pic>
                  <pic:nvPicPr>
                    <pic:cNvPr id="0" name="image215.png"/>
                    <pic:cNvPicPr preferRelativeResize="0"/>
                  </pic:nvPicPr>
                  <pic:blipFill>
                    <a:blip r:embed="rId11"/>
                    <a:srcRect b="0" l="0" r="0" t="0"/>
                    <a:stretch>
                      <a:fillRect/>
                    </a:stretch>
                  </pic:blipFill>
                  <pic:spPr>
                    <a:xfrm>
                      <a:off x="0" y="0"/>
                      <a:ext cx="4355339" cy="196540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40" w:lineRule="auto"/>
        <w:ind w:left="0" w:firstLine="0"/>
        <w:jc w:val="center"/>
        <w:rPr/>
      </w:pPr>
      <w:r w:rsidDel="00000000" w:rsidR="00000000" w:rsidRPr="00000000">
        <w:rPr>
          <w:rtl w:val="0"/>
        </w:rPr>
        <w:t xml:space="preserve">Figure 4: Global nuclear electricity production. </w:t>
      </w:r>
      <w:r w:rsidDel="00000000" w:rsidR="00000000" w:rsidRPr="00000000">
        <w:rPr>
          <w:rtl w:val="0"/>
        </w:rPr>
        <w:t xml:space="preserve">[21]</w:t>
      </w:r>
    </w:p>
    <w:p w:rsidR="00000000" w:rsidDel="00000000" w:rsidP="00000000" w:rsidRDefault="00000000" w:rsidRPr="00000000" w14:paraId="0000012E">
      <w:pPr>
        <w:spacing w:line="360" w:lineRule="auto"/>
        <w:ind w:left="0" w:firstLine="0"/>
        <w:jc w:val="center"/>
        <w:rPr/>
      </w:pPr>
      <w:r w:rsidDel="00000000" w:rsidR="00000000" w:rsidRPr="00000000">
        <w:rPr>
          <w:rtl w:val="0"/>
        </w:rPr>
      </w:r>
    </w:p>
    <w:p w:rsidR="00000000" w:rsidDel="00000000" w:rsidP="00000000" w:rsidRDefault="00000000" w:rsidRPr="00000000" w14:paraId="0000012F">
      <w:pPr>
        <w:spacing w:line="360" w:lineRule="auto"/>
        <w:ind w:left="0" w:firstLine="0"/>
        <w:jc w:val="both"/>
        <w:rPr>
          <w:i w:val="1"/>
          <w:iCs w:val="1"/>
          <w:sz w:val="22"/>
          <w:szCs w:val="22"/>
        </w:rPr>
      </w:pPr>
      <w:r w:rsidDel="00000000" w:rsidR="00000000" w:rsidRPr="00000000">
        <w:rPr>
          <w:i w:val="1"/>
          <w:iCs w:val="1"/>
          <w:sz w:val="22"/>
          <w:szCs w:val="22"/>
          <w:rtl w:val="0"/>
        </w:rPr>
        <w:t xml:space="preserve">Figure 4 shows the global trend of nuclear generation of electricity over the years region by region. It shows the highest peak of production in 2024 at 2667TWh. Europe shows the highest amount of nuclear generation with 165 power nuclear reactors with an installed electrical capacity of 147,997 MWe in operation and 9 units with an electrical capacity of 9,969 MWe under construction in four countries.</w:t>
      </w:r>
    </w:p>
    <w:p w:rsidR="00000000" w:rsidDel="00000000" w:rsidP="00000000" w:rsidRDefault="00000000" w:rsidRPr="00000000" w14:paraId="00000130">
      <w:pPr>
        <w:spacing w:line="360" w:lineRule="auto"/>
        <w:ind w:left="0" w:firstLine="0"/>
        <w:rPr/>
      </w:pPr>
      <w:r w:rsidDel="00000000" w:rsidR="00000000" w:rsidRPr="00000000">
        <w:rPr>
          <w:rtl w:val="0"/>
        </w:rPr>
      </w:r>
    </w:p>
    <w:p w:rsidR="00000000" w:rsidDel="00000000" w:rsidP="00000000" w:rsidRDefault="00000000" w:rsidRPr="00000000" w14:paraId="00000131">
      <w:pPr>
        <w:spacing w:line="360" w:lineRule="auto"/>
        <w:ind w:left="0" w:firstLine="0"/>
        <w:jc w:val="both"/>
        <w:rPr/>
      </w:pPr>
      <w:r w:rsidDel="00000000" w:rsidR="00000000" w:rsidRPr="00000000">
        <w:rPr>
          <w:rtl w:val="0"/>
        </w:rPr>
        <w:t xml:space="preserve">However, they require large areas for construction due to complex reactor systems and extensive infrastructure , they take several years (typically 5-10)  to construct and require high financial investment due to risk of cost overruns. Their robust safety systems depend on operator action and external electricity sources which are prone to risks during natural disasters and emergencies. They also release a large volume of radioactive waste per plant which requires long-term management. </w:t>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132">
      <w:pPr>
        <w:pStyle w:val="Heading3"/>
        <w:spacing w:line="240" w:lineRule="auto"/>
        <w:ind w:left="0" w:firstLine="0"/>
        <w:jc w:val="both"/>
        <w:rPr>
          <w:rFonts w:ascii="Times New Roman" w:cs="Times New Roman" w:eastAsia="Times New Roman" w:hAnsi="Times New Roman"/>
        </w:rPr>
      </w:pPr>
      <w:bookmarkStart w:colFirst="0" w:colLast="0" w:name="_d8jclp1b3u4z" w:id="9"/>
      <w:bookmarkEnd w:id="9"/>
      <w:r w:rsidDel="00000000" w:rsidR="00000000" w:rsidRPr="00000000">
        <w:rPr>
          <w:rFonts w:ascii="Times New Roman" w:cs="Times New Roman" w:eastAsia="Times New Roman" w:hAnsi="Times New Roman"/>
          <w:rtl w:val="0"/>
        </w:rPr>
        <w:t xml:space="preserve">1.1.</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Small Modular Reactors</w:t>
      </w:r>
    </w:p>
    <w:p w:rsidR="00000000" w:rsidDel="00000000" w:rsidP="00000000" w:rsidRDefault="00000000" w:rsidRPr="00000000" w14:paraId="00000133">
      <w:pPr>
        <w:spacing w:line="360" w:lineRule="auto"/>
        <w:ind w:left="0" w:firstLine="0"/>
        <w:jc w:val="both"/>
        <w:rPr/>
      </w:pPr>
      <w:r w:rsidDel="00000000" w:rsidR="00000000" w:rsidRPr="00000000">
        <w:rPr>
          <w:rFonts w:ascii="Times New Roman" w:cs="Times New Roman" w:eastAsia="Times New Roman" w:hAnsi="Times New Roman"/>
          <w:rtl w:val="0"/>
        </w:rPr>
        <w:t xml:space="preserve">In the face of these challenges, Small Modular Reactors (SMRs) present a compelling solution. </w:t>
      </w:r>
      <w:r w:rsidDel="00000000" w:rsidR="00000000" w:rsidRPr="00000000">
        <w:rPr>
          <w:rtl w:val="0"/>
        </w:rPr>
        <w:t xml:space="preserve">These are</w:t>
      </w:r>
      <w:r w:rsidDel="00000000" w:rsidR="00000000" w:rsidRPr="00000000">
        <w:rPr>
          <w:rFonts w:ascii="Times New Roman" w:cs="Times New Roman" w:eastAsia="Times New Roman" w:hAnsi="Times New Roman"/>
          <w:rtl w:val="0"/>
        </w:rPr>
        <w:t xml:space="preserve"> small nuclear reactors that typically produc</w:t>
      </w:r>
      <w:r w:rsidDel="00000000" w:rsidR="00000000" w:rsidRPr="00000000">
        <w:rPr>
          <w:rtl w:val="0"/>
        </w:rPr>
        <w:t xml:space="preserve">e</w:t>
      </w:r>
      <w:r w:rsidDel="00000000" w:rsidR="00000000" w:rsidRPr="00000000">
        <w:rPr>
          <w:rFonts w:ascii="Times New Roman" w:cs="Times New Roman" w:eastAsia="Times New Roman" w:hAnsi="Times New Roman"/>
          <w:rtl w:val="0"/>
        </w:rPr>
        <w:t xml:space="preserve"> less than 300 MWe</w:t>
      </w:r>
      <w:r w:rsidDel="00000000" w:rsidR="00000000" w:rsidRPr="00000000">
        <w:rPr>
          <w:rtl w:val="0"/>
        </w:rPr>
        <w:t xml:space="preserve"> and</w:t>
      </w:r>
      <w:r w:rsidDel="00000000" w:rsidR="00000000" w:rsidRPr="00000000">
        <w:rPr>
          <w:rFonts w:ascii="Times New Roman" w:cs="Times New Roman" w:eastAsia="Times New Roman" w:hAnsi="Times New Roman"/>
          <w:rtl w:val="0"/>
        </w:rPr>
        <w:t xml:space="preserve"> utilize a modular design that allows power-generating units to work in tandem. Their small and modular design and smaller output offers significant advantages in economic feasibility, flexibility, and safety.</w:t>
      </w:r>
      <w:r w:rsidDel="00000000" w:rsidR="00000000" w:rsidRPr="00000000">
        <w:rPr>
          <w:rtl w:val="0"/>
        </w:rPr>
        <w:t xml:space="preserve"> </w:t>
      </w:r>
    </w:p>
    <w:p w:rsidR="00000000" w:rsidDel="00000000" w:rsidP="00000000" w:rsidRDefault="00000000" w:rsidRPr="00000000" w14:paraId="00000134">
      <w:pPr>
        <w:spacing w:line="240" w:lineRule="auto"/>
        <w:ind w:left="0" w:firstLine="0"/>
        <w:jc w:val="left"/>
        <w:rPr/>
      </w:pPr>
      <w:r w:rsidDel="00000000" w:rsidR="00000000" w:rsidRPr="00000000">
        <w:rPr/>
        <w:drawing>
          <wp:inline distB="114300" distT="114300" distL="114300" distR="114300">
            <wp:extent cx="6496050" cy="3353277"/>
            <wp:effectExtent b="0" l="0" r="0" t="0"/>
            <wp:docPr id="89" name="image102.png"/>
            <a:graphic>
              <a:graphicData uri="http://schemas.openxmlformats.org/drawingml/2006/picture">
                <pic:pic>
                  <pic:nvPicPr>
                    <pic:cNvPr id="0" name="image102.png"/>
                    <pic:cNvPicPr preferRelativeResize="0"/>
                  </pic:nvPicPr>
                  <pic:blipFill>
                    <a:blip r:embed="rId12"/>
                    <a:srcRect b="0" l="0" r="0" t="0"/>
                    <a:stretch>
                      <a:fillRect/>
                    </a:stretch>
                  </pic:blipFill>
                  <pic:spPr>
                    <a:xfrm>
                      <a:off x="0" y="0"/>
                      <a:ext cx="6496050" cy="3353277"/>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40" w:lineRule="auto"/>
        <w:ind w:left="0" w:firstLine="0"/>
        <w:jc w:val="center"/>
        <w:rPr/>
      </w:pPr>
      <w:r w:rsidDel="00000000" w:rsidR="00000000" w:rsidRPr="00000000">
        <w:rPr>
          <w:rtl w:val="0"/>
        </w:rPr>
        <w:t xml:space="preserve">Figure 5: Overview of working of small  modular reactors </w:t>
      </w:r>
      <w:r w:rsidDel="00000000" w:rsidR="00000000" w:rsidRPr="00000000">
        <w:rPr>
          <w:rtl w:val="0"/>
        </w:rPr>
        <w:t xml:space="preserve">[22]</w:t>
      </w:r>
    </w:p>
    <w:p w:rsidR="00000000" w:rsidDel="00000000" w:rsidP="00000000" w:rsidRDefault="00000000" w:rsidRPr="00000000" w14:paraId="00000136">
      <w:pPr>
        <w:spacing w:line="240" w:lineRule="auto"/>
        <w:ind w:left="0" w:firstLine="0"/>
        <w:jc w:val="center"/>
        <w:rPr/>
      </w:pPr>
      <w:r w:rsidDel="00000000" w:rsidR="00000000" w:rsidRPr="00000000">
        <w:rPr>
          <w:rtl w:val="0"/>
        </w:rPr>
      </w:r>
    </w:p>
    <w:p w:rsidR="00000000" w:rsidDel="00000000" w:rsidP="00000000" w:rsidRDefault="00000000" w:rsidRPr="00000000" w14:paraId="00000137">
      <w:pPr>
        <w:spacing w:line="360" w:lineRule="auto"/>
        <w:ind w:left="0" w:firstLine="0"/>
        <w:jc w:val="both"/>
        <w:rPr>
          <w:i w:val="1"/>
          <w:iCs w:val="1"/>
          <w:sz w:val="22"/>
          <w:szCs w:val="22"/>
        </w:rPr>
      </w:pPr>
      <w:r w:rsidDel="00000000" w:rsidR="00000000" w:rsidRPr="00000000">
        <w:rPr>
          <w:i w:val="1"/>
          <w:iCs w:val="1"/>
          <w:sz w:val="22"/>
          <w:szCs w:val="22"/>
          <w:rtl w:val="0"/>
        </w:rPr>
        <w:t xml:space="preserve">Figure 5 shows an overview of the working of SMRs. A nuclear fission reaction occurs in the nuclear core to produce energy that generates steam in the heat exchanger. The control rods are used to control the fission reaction effectively and the coolant is used to regulate the temperature of the reactor.</w:t>
      </w:r>
      <w:r w:rsidDel="00000000" w:rsidR="00000000" w:rsidRPr="00000000">
        <w:rPr>
          <w:rtl w:val="0"/>
        </w:rPr>
      </w:r>
    </w:p>
    <w:p w:rsidR="00000000" w:rsidDel="00000000" w:rsidP="00000000" w:rsidRDefault="00000000" w:rsidRPr="00000000" w14:paraId="00000138">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Economically, the modular design lends itself to factory fabrication and transport, potentially eliminating costs from on-site customization and construction delays. This approach, coupled with a smaller physical footprint, results in lower installation costs compared to traditional nuclear plants </w:t>
      </w:r>
      <w:r w:rsidDel="00000000" w:rsidR="00000000" w:rsidRPr="00000000">
        <w:rPr>
          <w:rtl w:val="0"/>
        </w:rPr>
        <w:t xml:space="preserve">[23], [24], [25], [26]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A">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flexibility, the modular nature allows capacity to be easily scaled to match energy demand and facilitates deployment in both on-grid and off-grid applications  </w:t>
      </w:r>
      <w:r w:rsidDel="00000000" w:rsidR="00000000" w:rsidRPr="00000000">
        <w:rPr>
          <w:rtl w:val="0"/>
        </w:rPr>
        <w:t xml:space="preserve">[23], [24], [25], [26]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SMRs offer an improved safety profile as their passive safety systems and their smaller radioactive inventories make them inherently safer than traditional reactors  </w:t>
      </w:r>
      <w:r w:rsidDel="00000000" w:rsidR="00000000" w:rsidRPr="00000000">
        <w:rPr>
          <w:rtl w:val="0"/>
        </w:rPr>
        <w:t xml:space="preserve">[23], [24], [25], [26]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C">
      <w:pPr>
        <w:pStyle w:val="Heading3"/>
        <w:spacing w:line="240" w:lineRule="auto"/>
        <w:ind w:left="0" w:firstLine="0"/>
        <w:jc w:val="both"/>
        <w:rPr/>
      </w:pPr>
      <w:bookmarkStart w:colFirst="0" w:colLast="0" w:name="_lk1eergvwxot" w:id="10"/>
      <w:bookmarkEnd w:id="10"/>
      <w:r w:rsidDel="00000000" w:rsidR="00000000" w:rsidRPr="00000000">
        <w:rPr>
          <w:rtl w:val="0"/>
        </w:rPr>
        <w:t xml:space="preserve">1.1.4 African Context</w:t>
      </w:r>
    </w:p>
    <w:p w:rsidR="00000000" w:rsidDel="00000000" w:rsidP="00000000" w:rsidRDefault="00000000" w:rsidRPr="00000000" w14:paraId="0000013D">
      <w:pPr>
        <w:spacing w:line="360" w:lineRule="auto"/>
        <w:ind w:left="0" w:firstLine="0"/>
        <w:jc w:val="both"/>
        <w:rPr/>
      </w:pPr>
      <w:r w:rsidDel="00000000" w:rsidR="00000000" w:rsidRPr="00000000">
        <w:rPr>
          <w:rtl w:val="0"/>
        </w:rPr>
        <w:t xml:space="preserve">Economies in Africa are struggling to develop amid a cascade of climate-related disasters - see floods in Botswana, Nigeria, Niger, Chad, Cameroon and Democratic Republic of Congo, heat waves in South Sudan, drought in the central Sahel region and more </w:t>
      </w:r>
      <w:r w:rsidDel="00000000" w:rsidR="00000000" w:rsidRPr="00000000">
        <w:rPr>
          <w:rtl w:val="0"/>
        </w:rPr>
        <w:t xml:space="preserve">[27], [28], [29], [30], [31] </w:t>
      </w:r>
      <w:r w:rsidDel="00000000" w:rsidR="00000000" w:rsidRPr="00000000">
        <w:rPr>
          <w:rtl w:val="0"/>
        </w:rPr>
        <w:t xml:space="preserve">and food insecurity caused by climate change </w:t>
      </w:r>
      <w:r w:rsidDel="00000000" w:rsidR="00000000" w:rsidRPr="00000000">
        <w:rPr>
          <w:rtl w:val="0"/>
        </w:rPr>
        <w:t xml:space="preserve">[32]</w:t>
      </w:r>
      <w:r w:rsidDel="00000000" w:rsidR="00000000" w:rsidRPr="00000000">
        <w:rPr>
          <w:rtl w:val="0"/>
        </w:rPr>
        <w:t xml:space="preserve">. “Although Africa has contributed less than 5% of GHG emissions responsible for the global climate crisis (Diamini, 2022), its economic, social, political, and environmental sectors are disproportionately affected by climate change (UNEP, 2009)” </w:t>
      </w:r>
      <w:r w:rsidDel="00000000" w:rsidR="00000000" w:rsidRPr="00000000">
        <w:rPr>
          <w:rtl w:val="0"/>
        </w:rPr>
        <w:t xml:space="preserve">[33]</w:t>
      </w:r>
      <w:r w:rsidDel="00000000" w:rsidR="00000000" w:rsidRPr="00000000">
        <w:rPr>
          <w:rtl w:val="0"/>
        </w:rPr>
        <w:t xml:space="preserve">.  As a result, weather events displaced 1.4 million people in the horn of Africa in addition to the 2.7 million people displaced by the five consecutive seasons of drought leading up to June 2023 </w:t>
      </w:r>
      <w:r w:rsidDel="00000000" w:rsidR="00000000" w:rsidRPr="00000000">
        <w:rPr>
          <w:rtl w:val="0"/>
        </w:rPr>
        <w:t xml:space="preserve">[33]</w:t>
      </w:r>
      <w:r w:rsidDel="00000000" w:rsidR="00000000" w:rsidRPr="00000000">
        <w:rPr>
          <w:rtl w:val="0"/>
        </w:rPr>
        <w:t xml:space="preserve">.</w:t>
      </w:r>
    </w:p>
    <w:p w:rsidR="00000000" w:rsidDel="00000000" w:rsidP="00000000" w:rsidRDefault="00000000" w:rsidRPr="00000000" w14:paraId="0000013E">
      <w:pPr>
        <w:spacing w:line="360" w:lineRule="auto"/>
        <w:ind w:left="0" w:firstLine="0"/>
        <w:jc w:val="both"/>
        <w:rPr/>
      </w:pPr>
      <w:r w:rsidDel="00000000" w:rsidR="00000000" w:rsidRPr="00000000">
        <w:rPr>
          <w:rtl w:val="0"/>
        </w:rPr>
      </w:r>
    </w:p>
    <w:p w:rsidR="00000000" w:rsidDel="00000000" w:rsidP="00000000" w:rsidRDefault="00000000" w:rsidRPr="00000000" w14:paraId="0000013F">
      <w:pPr>
        <w:spacing w:line="360" w:lineRule="auto"/>
        <w:ind w:left="0" w:firstLine="0"/>
        <w:jc w:val="both"/>
        <w:rPr/>
      </w:pPr>
      <w:r w:rsidDel="00000000" w:rsidR="00000000" w:rsidRPr="00000000">
        <w:rPr>
          <w:rtl w:val="0"/>
        </w:rPr>
        <w:t xml:space="preserve">Moreover, many countries in the continent, especially in the Sub-Saharan region are struggling to meet energy demands and ensure energy security (100% access to affordable, reliable and secure energy) </w:t>
      </w:r>
      <w:r w:rsidDel="00000000" w:rsidR="00000000" w:rsidRPr="00000000">
        <w:rPr>
          <w:rtl w:val="0"/>
        </w:rPr>
        <w:t xml:space="preserve">[34]</w:t>
      </w:r>
      <w:r w:rsidDel="00000000" w:rsidR="00000000" w:rsidRPr="00000000">
        <w:rPr>
          <w:rtl w:val="0"/>
        </w:rPr>
        <w:t xml:space="preserve">. This, despite having big renewable energy potential that has largely gone untapped: The 2024 State of Infrastructure Report by the Africa Finance Corporation showed Africa was utilizing only 1, 6, 7, and 11 percent  of its solar PV, geothermal, wind and hydroelectric power potential </w:t>
      </w:r>
      <w:r w:rsidDel="00000000" w:rsidR="00000000" w:rsidRPr="00000000">
        <w:rPr>
          <w:rtl w:val="0"/>
        </w:rPr>
        <w:t xml:space="preserve">[35]</w:t>
      </w:r>
      <w:r w:rsidDel="00000000" w:rsidR="00000000" w:rsidRPr="00000000">
        <w:rPr>
          <w:rtl w:val="0"/>
        </w:rPr>
        <w:t xml:space="preserve"> resulting in 600 million people lacking reliable access to electricity - nearly half the continent's population </w:t>
      </w:r>
      <w:r w:rsidDel="00000000" w:rsidR="00000000" w:rsidRPr="00000000">
        <w:rPr>
          <w:rtl w:val="0"/>
        </w:rPr>
        <w:t xml:space="preserve">[36]</w:t>
      </w:r>
      <w:r w:rsidDel="00000000" w:rsidR="00000000" w:rsidRPr="00000000">
        <w:rPr>
          <w:rtl w:val="0"/>
        </w:rPr>
        <w:t xml:space="preserve">. This constitutes more than 80 percent of the global electricity access deficit </w:t>
      </w:r>
      <w:r w:rsidDel="00000000" w:rsidR="00000000" w:rsidRPr="00000000">
        <w:rPr>
          <w:rtl w:val="0"/>
        </w:rPr>
        <w:t xml:space="preserve">[36]</w:t>
      </w:r>
      <w:r w:rsidDel="00000000" w:rsidR="00000000" w:rsidRPr="00000000">
        <w:rPr>
          <w:rtl w:val="0"/>
        </w:rPr>
        <w:t xml:space="preserve">. This has stunted economic growth, manifesting in poor agricultural yields, health and educational outcomes, and missed life and business opportunities. More alarmingly, it also exacerbates gender inequality and increases the number of people living below the poverty line </w:t>
      </w:r>
      <w:r w:rsidDel="00000000" w:rsidR="00000000" w:rsidRPr="00000000">
        <w:rPr>
          <w:rtl w:val="0"/>
        </w:rPr>
        <w:t xml:space="preserve">[37]</w:t>
      </w:r>
      <w:r w:rsidDel="00000000" w:rsidR="00000000" w:rsidRPr="00000000">
        <w:rPr>
          <w:rtl w:val="0"/>
        </w:rPr>
        <w:t xml:space="preserve">. </w:t>
      </w:r>
    </w:p>
    <w:p w:rsidR="00000000" w:rsidDel="00000000" w:rsidP="00000000" w:rsidRDefault="00000000" w:rsidRPr="00000000" w14:paraId="00000140">
      <w:pPr>
        <w:spacing w:line="360" w:lineRule="auto"/>
        <w:ind w:left="0" w:firstLine="0"/>
        <w:jc w:val="both"/>
        <w:rPr/>
      </w:pPr>
      <w:r w:rsidDel="00000000" w:rsidR="00000000" w:rsidRPr="00000000">
        <w:rPr>
          <w:rtl w:val="0"/>
        </w:rPr>
      </w:r>
    </w:p>
    <w:p w:rsidR="00000000" w:rsidDel="00000000" w:rsidP="00000000" w:rsidRDefault="00000000" w:rsidRPr="00000000" w14:paraId="00000141">
      <w:pPr>
        <w:spacing w:line="360" w:lineRule="auto"/>
        <w:ind w:left="0" w:firstLine="0"/>
        <w:jc w:val="both"/>
        <w:rPr/>
      </w:pPr>
      <w:r w:rsidDel="00000000" w:rsidR="00000000" w:rsidRPr="00000000">
        <w:rPr>
          <w:rtl w:val="0"/>
        </w:rPr>
        <w:t xml:space="preserve">African countries continue to reaffirm their commitment to tackling the energy and climate crisis including as recently as September 2025 where African leaders adopted the Addis Ababa Declaration which among others underscores Energy Access and Just Transition as a priority. However, they acknowledge challenges they are facing in this endeavor, the largest of which continues to be inadequate financing to invest in their energy infrastructure </w:t>
      </w:r>
      <w:r w:rsidDel="00000000" w:rsidR="00000000" w:rsidRPr="00000000">
        <w:rPr>
          <w:rtl w:val="0"/>
        </w:rPr>
        <w:t xml:space="preserve">[38], [39]</w:t>
      </w:r>
      <w:r w:rsidDel="00000000" w:rsidR="00000000" w:rsidRPr="00000000">
        <w:rPr>
          <w:rtl w:val="0"/>
        </w:rPr>
        <w:t xml:space="preserve">. Realizing full utilization of the continent’s solar PV and wind potential requires massive investment into the set up of grid scale projects which require yet more infrastructure (batteries and so on) if they are to supply baseload power demand. The scale of the challenge is further exacerbated by the poor state of national grids. Experts attending the Nuclear Innovation for Africa Conference in Kigali, Rwanda in July 2025 noted that across the continent today, 15% of generation – that is 40 GW of power – cannot be delivered simply because of infrastructure issues, curtailment, and grids not being available, sometimes for 800 to 1000 hours per year, or even more </w:t>
      </w:r>
      <w:r w:rsidDel="00000000" w:rsidR="00000000" w:rsidRPr="00000000">
        <w:rPr>
          <w:rtl w:val="0"/>
        </w:rPr>
        <w:t xml:space="preserve">[40]</w:t>
      </w:r>
      <w:r w:rsidDel="00000000" w:rsidR="00000000" w:rsidRPr="00000000">
        <w:rPr>
          <w:rtl w:val="0"/>
        </w:rPr>
        <w:t xml:space="preserve">.</w:t>
      </w:r>
    </w:p>
    <w:p w:rsidR="00000000" w:rsidDel="00000000" w:rsidP="00000000" w:rsidRDefault="00000000" w:rsidRPr="00000000" w14:paraId="00000142">
      <w:pPr>
        <w:pStyle w:val="Heading2"/>
        <w:spacing w:line="240" w:lineRule="auto"/>
        <w:ind w:left="0" w:firstLine="0"/>
        <w:jc w:val="both"/>
        <w:rPr>
          <w:rFonts w:ascii="Times New Roman" w:cs="Times New Roman" w:eastAsia="Times New Roman" w:hAnsi="Times New Roman"/>
        </w:rPr>
      </w:pPr>
      <w:bookmarkStart w:colFirst="0" w:colLast="0" w:name="_y0kfhpc9ucvo" w:id="11"/>
      <w:bookmarkEnd w:id="11"/>
      <w:r w:rsidDel="00000000" w:rsidR="00000000" w:rsidRPr="00000000">
        <w:rPr>
          <w:rFonts w:ascii="Times New Roman" w:cs="Times New Roman" w:eastAsia="Times New Roman" w:hAnsi="Times New Roman"/>
          <w:rtl w:val="0"/>
        </w:rPr>
        <w:t xml:space="preserve">1.2 Statement of the Problem and Rationale of the study</w:t>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w:t>
      </w:r>
      <w:r w:rsidDel="00000000" w:rsidR="00000000" w:rsidRPr="00000000">
        <w:rPr>
          <w:rtl w:val="0"/>
        </w:rPr>
        <w:t xml:space="preserve">is is a</w:t>
      </w:r>
      <w:r w:rsidDel="00000000" w:rsidR="00000000" w:rsidRPr="00000000">
        <w:rPr>
          <w:rFonts w:ascii="Times New Roman" w:cs="Times New Roman" w:eastAsia="Times New Roman" w:hAnsi="Times New Roman"/>
          <w:rtl w:val="0"/>
        </w:rPr>
        <w:t xml:space="preserve"> gap SMRs could fill, potentially bringing affordable, flexible, reliable and secure green energy to Africa meeting the World Bank’s, the African Development Bank Group’s, and the Sustainable Energy For All ( SE4ALL ) initiative’s Mission 300 goal of expand electricity access to 300 million people throughout the continent by 2030 </w:t>
      </w:r>
      <w:r w:rsidDel="00000000" w:rsidR="00000000" w:rsidRPr="00000000">
        <w:rPr>
          <w:rtl w:val="0"/>
        </w:rPr>
        <w:t xml:space="preserve">[36]</w:t>
      </w:r>
      <w:r w:rsidDel="00000000" w:rsidR="00000000" w:rsidRPr="00000000">
        <w:rPr>
          <w:rFonts w:ascii="Times New Roman" w:cs="Times New Roman" w:eastAsia="Times New Roman" w:hAnsi="Times New Roman"/>
          <w:rtl w:val="0"/>
        </w:rPr>
        <w:t xml:space="preserve">. However, the current approach to SMR adoption across the continent is fragmented and asynchronous, undercutting the potential of Small Modular Reactors (SMRs) to address the continent’s need for dispatchable, low-carbon power </w:t>
      </w:r>
      <w:r w:rsidDel="00000000" w:rsidR="00000000" w:rsidRPr="00000000">
        <w:rPr>
          <w:rtl w:val="0"/>
        </w:rPr>
        <w:t xml:space="preserve">[40]</w:t>
      </w:r>
      <w:r w:rsidDel="00000000" w:rsidR="00000000" w:rsidRPr="00000000">
        <w:rPr>
          <w:rFonts w:ascii="Times New Roman" w:cs="Times New Roman" w:eastAsia="Times New Roman" w:hAnsi="Times New Roman"/>
          <w:rtl w:val="0"/>
        </w:rPr>
        <w:t xml:space="preserve">. This fragmentation is evident in the disparate levels of progress across the continent: Ghana is emerging as a leader in adoption of SMR technologies having signed multiple landmark agreements and MoUs to usher in nuclear energy generation to the country including an agreement with Regnum Technology to deploy NuScale’s VOYGR-12 SMRt and South Africa is not far behind with the HTMR-100 project securing a ZAR 9 billion ($480 million) financing deal with Koya Capital and Stratek Global </w:t>
      </w:r>
      <w:r w:rsidDel="00000000" w:rsidR="00000000" w:rsidRPr="00000000">
        <w:rPr>
          <w:rtl w:val="0"/>
        </w:rPr>
        <w:t xml:space="preserve">[41, p. 5]</w:t>
      </w:r>
      <w:r w:rsidDel="00000000" w:rsidR="00000000" w:rsidRPr="00000000">
        <w:rPr>
          <w:rFonts w:ascii="Times New Roman" w:cs="Times New Roman" w:eastAsia="Times New Roman" w:hAnsi="Times New Roman"/>
          <w:rtl w:val="0"/>
        </w:rPr>
        <w:t xml:space="preserve">. Meanwhile, a broader group of countries like Algeria, Ethiopia, Morocco, Niger, Rwanda, Senegal, Sudan, Tunisia, Uganda, Zambia have only just expressed interest in SMR technology while Burkina Faso, Namibia, Tanzania, D.R. Congo, Zimbabwe are still considering integrating nuclear energy in their power mix </w:t>
      </w:r>
      <w:r w:rsidDel="00000000" w:rsidR="00000000" w:rsidRPr="00000000">
        <w:rPr>
          <w:rtl w:val="0"/>
        </w:rPr>
        <w:t xml:space="preserve">[42], [43], [44], [45]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uncoordinated, nation-by-nation approach leads to ad-hoc planning, increases investment risk, and hinders the development of a coherent continental energy strategy </w:t>
      </w:r>
      <w:r w:rsidDel="00000000" w:rsidR="00000000" w:rsidRPr="00000000">
        <w:rPr>
          <w:rtl w:val="0"/>
        </w:rPr>
        <w:t xml:space="preserve">[46], [47], [48], [49]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The core problem is the lack of an </w:t>
      </w:r>
      <w:r w:rsidDel="00000000" w:rsidR="00000000" w:rsidRPr="00000000">
        <w:rPr>
          <w:b w:val="1"/>
          <w:bCs w:val="1"/>
          <w:rtl w:val="0"/>
        </w:rPr>
        <w:t xml:space="preserve">unified, continentally-adaptable SMR technical design that balances standardization for cost with adaptability for local conditions.</w:t>
      </w:r>
      <w:r w:rsidDel="00000000" w:rsidR="00000000" w:rsidRPr="00000000">
        <w:rPr>
          <w:rtl w:val="0"/>
        </w:rPr>
      </w:r>
    </w:p>
    <w:p w:rsidR="00000000" w:rsidDel="00000000" w:rsidP="00000000" w:rsidRDefault="00000000" w:rsidRPr="00000000" w14:paraId="00000146">
      <w:pPr>
        <w:pStyle w:val="Heading2"/>
        <w:spacing w:line="240" w:lineRule="auto"/>
        <w:ind w:left="0" w:firstLine="0"/>
        <w:jc w:val="both"/>
        <w:rPr>
          <w:rFonts w:ascii="Times New Roman" w:cs="Times New Roman" w:eastAsia="Times New Roman" w:hAnsi="Times New Roman"/>
        </w:rPr>
      </w:pPr>
      <w:bookmarkStart w:colFirst="0" w:colLast="0" w:name="_rs2qkso5yuy4" w:id="12"/>
      <w:bookmarkEnd w:id="12"/>
      <w:r w:rsidDel="00000000" w:rsidR="00000000" w:rsidRPr="00000000">
        <w:rPr>
          <w:rFonts w:ascii="Times New Roman" w:cs="Times New Roman" w:eastAsia="Times New Roman" w:hAnsi="Times New Roman"/>
          <w:rtl w:val="0"/>
        </w:rPr>
        <w:t xml:space="preserve">1.3 Research Objectives</w:t>
      </w:r>
    </w:p>
    <w:p w:rsidR="00000000" w:rsidDel="00000000" w:rsidP="00000000" w:rsidRDefault="00000000" w:rsidRPr="00000000" w14:paraId="00000147">
      <w:pPr>
        <w:spacing w:after="240" w:line="360" w:lineRule="auto"/>
        <w:ind w:left="0" w:firstLine="0"/>
        <w:jc w:val="both"/>
        <w:rPr/>
      </w:pPr>
      <w:r w:rsidDel="00000000" w:rsidR="00000000" w:rsidRPr="00000000">
        <w:rPr>
          <w:rtl w:val="0"/>
        </w:rPr>
        <w:t xml:space="preserve">The primary objective of this research is to </w:t>
      </w:r>
      <w:r w:rsidDel="00000000" w:rsidR="00000000" w:rsidRPr="00000000">
        <w:rPr>
          <w:b w:val="1"/>
          <w:bCs w:val="1"/>
          <w:rtl w:val="0"/>
        </w:rPr>
        <w:t xml:space="preserve">specify, model, and validate a minimally configurable Small Modular Reactor (SMR) design</w:t>
      </w:r>
      <w:r w:rsidDel="00000000" w:rsidR="00000000" w:rsidRPr="00000000">
        <w:rPr>
          <w:rtl w:val="0"/>
        </w:rPr>
        <w:t xml:space="preserve"> comprising a fixed nuclear core with configurable cooling and control that can operate safely across contrasting African site conditions, using Kenya as an archetypal case study.</w:t>
      </w:r>
    </w:p>
    <w:p w:rsidR="00000000" w:rsidDel="00000000" w:rsidP="00000000" w:rsidRDefault="00000000" w:rsidRPr="00000000" w14:paraId="00000148">
      <w:pPr>
        <w:spacing w:after="240" w:before="240" w:line="360" w:lineRule="auto"/>
        <w:ind w:left="0" w:firstLine="0"/>
        <w:jc w:val="both"/>
        <w:rPr/>
      </w:pPr>
      <w:r w:rsidDel="00000000" w:rsidR="00000000" w:rsidRPr="00000000">
        <w:rPr>
          <w:rtl w:val="0"/>
        </w:rPr>
        <w:t xml:space="preserve">To achieve this primary objective, the following specific objectives are pursued:</w:t>
      </w:r>
    </w:p>
    <w:p w:rsidR="00000000" w:rsidDel="00000000" w:rsidP="00000000" w:rsidRDefault="00000000" w:rsidRPr="00000000" w14:paraId="00000149">
      <w:pPr>
        <w:spacing w:after="240" w:before="240" w:line="360" w:lineRule="auto"/>
        <w:ind w:left="0" w:firstLine="0"/>
        <w:jc w:val="both"/>
        <w:rPr/>
      </w:pPr>
      <w:r w:rsidDel="00000000" w:rsidR="00000000" w:rsidRPr="00000000">
        <w:rPr>
          <w:b w:val="1"/>
          <w:bCs w:val="1"/>
          <w:rtl w:val="0"/>
        </w:rPr>
        <w:t xml:space="preserve">1. Select a reference SMR design.</w:t>
      </w:r>
      <w:r w:rsidDel="00000000" w:rsidR="00000000" w:rsidRPr="00000000">
        <w:rPr>
          <w:rtl w:val="0"/>
        </w:rPr>
        <w:t xml:space="preserve"> A reference design is selected from existing technologies using a weighted decision matrix with criteria including technology maturity, passive safety, cooling flexibility, load-following capability, data availability, and LEU fuel compatibility.</w:t>
      </w:r>
    </w:p>
    <w:p w:rsidR="00000000" w:rsidDel="00000000" w:rsidP="00000000" w:rsidRDefault="00000000" w:rsidRPr="00000000" w14:paraId="0000014A">
      <w:pPr>
        <w:spacing w:after="240" w:before="240" w:line="360" w:lineRule="auto"/>
        <w:ind w:left="0" w:firstLine="0"/>
        <w:jc w:val="both"/>
        <w:rPr/>
      </w:pPr>
      <w:r w:rsidDel="00000000" w:rsidR="00000000" w:rsidRPr="00000000">
        <w:rPr>
          <w:b w:val="1"/>
          <w:bCs w:val="1"/>
          <w:rtl w:val="0"/>
        </w:rPr>
        <w:t xml:space="preserve">2. Identify site-specific factors requiring design adaptation.</w:t>
      </w:r>
      <w:r w:rsidDel="00000000" w:rsidR="00000000" w:rsidRPr="00000000">
        <w:rPr>
          <w:rtl w:val="0"/>
        </w:rPr>
        <w:t xml:space="preserve"> Based on IAEA siting guidelines and SMR literature, key factors are identified.</w:t>
      </w:r>
    </w:p>
    <w:p w:rsidR="00000000" w:rsidDel="00000000" w:rsidP="00000000" w:rsidRDefault="00000000" w:rsidRPr="00000000" w14:paraId="0000014B">
      <w:pPr>
        <w:spacing w:after="240" w:before="240" w:line="360" w:lineRule="auto"/>
        <w:ind w:left="0" w:firstLine="0"/>
        <w:jc w:val="both"/>
        <w:rPr/>
      </w:pPr>
      <w:r w:rsidDel="00000000" w:rsidR="00000000" w:rsidRPr="00000000">
        <w:rPr>
          <w:b w:val="1"/>
          <w:bCs w:val="1"/>
          <w:rtl w:val="0"/>
        </w:rPr>
        <w:t xml:space="preserve">3. Define contrasting Kenyan proxy site scenarios.</w:t>
      </w:r>
      <w:r w:rsidDel="00000000" w:rsidR="00000000" w:rsidRPr="00000000">
        <w:rPr>
          <w:rtl w:val="0"/>
        </w:rPr>
        <w:t xml:space="preserve"> Three proxy sites are defined based on cooling requirements, grid characteristics and load following stress. Each scenario is characterized by quantitative technical profiles derived from Kenyan utility and climate data.</w:t>
      </w:r>
    </w:p>
    <w:p w:rsidR="00000000" w:rsidDel="00000000" w:rsidP="00000000" w:rsidRDefault="00000000" w:rsidRPr="00000000" w14:paraId="0000014C">
      <w:pPr>
        <w:spacing w:after="240" w:before="240" w:line="360" w:lineRule="auto"/>
        <w:ind w:left="0" w:firstLine="0"/>
        <w:jc w:val="both"/>
        <w:rPr/>
      </w:pPr>
      <w:r w:rsidDel="00000000" w:rsidR="00000000" w:rsidRPr="00000000">
        <w:rPr>
          <w:b w:val="1"/>
          <w:bCs w:val="1"/>
          <w:rtl w:val="0"/>
        </w:rPr>
        <w:t xml:space="preserve">4. Develop a dynamic simulation model of SMR behavior.</w:t>
      </w:r>
      <w:r w:rsidDel="00000000" w:rsidR="00000000" w:rsidRPr="00000000">
        <w:rPr>
          <w:rtl w:val="0"/>
        </w:rPr>
        <w:t xml:space="preserve"> A model is implemented in MATLAB incorporating two-region point kinetics with six delayed neutron groups, xenon and iodine dynamics, lumped fuel and coolant thermal-hydraulics, ambient-dependent cooling performance, and Doppler temperature feedback.</w:t>
      </w:r>
    </w:p>
    <w:p w:rsidR="00000000" w:rsidDel="00000000" w:rsidP="00000000" w:rsidRDefault="00000000" w:rsidRPr="00000000" w14:paraId="0000014D">
      <w:pPr>
        <w:spacing w:after="240" w:before="240" w:line="360" w:lineRule="auto"/>
        <w:ind w:left="0" w:firstLine="0"/>
        <w:jc w:val="both"/>
        <w:rPr/>
      </w:pPr>
      <w:r w:rsidDel="00000000" w:rsidR="00000000" w:rsidRPr="00000000">
        <w:rPr>
          <w:b w:val="1"/>
          <w:bCs w:val="1"/>
          <w:rtl w:val="0"/>
        </w:rPr>
        <w:t xml:space="preserve">5. Simulate the reference design under each scenario and quantify performance penalties.</w:t>
      </w:r>
      <w:r w:rsidDel="00000000" w:rsidR="00000000" w:rsidRPr="00000000">
        <w:rPr>
          <w:rtl w:val="0"/>
        </w:rPr>
        <w:t xml:space="preserve"> The reference design is simulated under each scenario using load demand profiles from Kenyan grid data. Key performance indicators (peak power, peak fuel temperature, axial offset, power tracking error, settling time, xenon hold-time compliance) are calculated, and the performance penalty of standardization is quantified as percentage degradation under extreme conditions relative to baseline.</w:t>
      </w:r>
    </w:p>
    <w:p w:rsidR="00000000" w:rsidDel="00000000" w:rsidP="00000000" w:rsidRDefault="00000000" w:rsidRPr="00000000" w14:paraId="0000014E">
      <w:pPr>
        <w:spacing w:after="240" w:before="240" w:line="360" w:lineRule="auto"/>
        <w:ind w:left="0" w:firstLine="0"/>
        <w:jc w:val="both"/>
        <w:rPr>
          <w:b w:val="1"/>
          <w:bCs w:val="1"/>
        </w:rPr>
      </w:pPr>
      <w:r w:rsidDel="00000000" w:rsidR="00000000" w:rsidRPr="00000000">
        <w:rPr>
          <w:b w:val="1"/>
          <w:bCs w:val="1"/>
          <w:rtl w:val="0"/>
        </w:rPr>
        <w:t xml:space="preserve">6. Specify a minimally configurable SMR design for pan-African deployment.</w:t>
      </w:r>
      <w:r w:rsidDel="00000000" w:rsidR="00000000" w:rsidRPr="00000000">
        <w:rPr>
          <w:rtl w:val="0"/>
        </w:rPr>
        <w:t xml:space="preserve"> Based on simulation results, a specification is produced defining fixed parameters (core geometry, fuel type, vessel dimensions), configurable parameters (cooling system, control gains, operational limits), and quantified performance penalties.</w:t>
      </w:r>
      <w:r w:rsidDel="00000000" w:rsidR="00000000" w:rsidRPr="00000000">
        <w:rPr>
          <w:rtl w:val="0"/>
        </w:rPr>
      </w:r>
    </w:p>
    <w:p w:rsidR="00000000" w:rsidDel="00000000" w:rsidP="00000000" w:rsidRDefault="00000000" w:rsidRPr="00000000" w14:paraId="0000014F">
      <w:pPr>
        <w:pStyle w:val="Heading2"/>
        <w:spacing w:line="240" w:lineRule="auto"/>
        <w:ind w:left="0" w:firstLine="0"/>
        <w:jc w:val="both"/>
        <w:rPr>
          <w:rFonts w:ascii="Times New Roman" w:cs="Times New Roman" w:eastAsia="Times New Roman" w:hAnsi="Times New Roman"/>
        </w:rPr>
      </w:pPr>
      <w:bookmarkStart w:colFirst="0" w:colLast="0" w:name="_7udwl6tcvgj8" w:id="13"/>
      <w:bookmarkEnd w:id="13"/>
      <w:r w:rsidDel="00000000" w:rsidR="00000000" w:rsidRPr="00000000">
        <w:rPr>
          <w:rFonts w:ascii="Times New Roman" w:cs="Times New Roman" w:eastAsia="Times New Roman" w:hAnsi="Times New Roman"/>
          <w:rtl w:val="0"/>
        </w:rPr>
        <w:t xml:space="preserve">1.4 Study Context</w:t>
      </w:r>
    </w:p>
    <w:p w:rsidR="00000000" w:rsidDel="00000000" w:rsidP="00000000" w:rsidRDefault="00000000" w:rsidRPr="00000000" w14:paraId="00000150">
      <w:pPr>
        <w:spacing w:line="360" w:lineRule="auto"/>
        <w:ind w:left="0" w:firstLine="0"/>
        <w:jc w:val="both"/>
        <w:rPr>
          <w:rFonts w:ascii="Times New Roman" w:cs="Times New Roman" w:eastAsia="Times New Roman" w:hAnsi="Times New Roman"/>
        </w:rPr>
      </w:pPr>
      <w:r w:rsidDel="00000000" w:rsidR="00000000" w:rsidRPr="00000000">
        <w:rPr>
          <w:rtl w:val="0"/>
        </w:rPr>
        <w:t xml:space="preserve">Kenya has set an ambitious national target to achieve 100% renewable electricity generation and universal access by 2030. Significant progress has been made in pursuit of this goal o</w:t>
      </w:r>
      <w:r w:rsidDel="00000000" w:rsidR="00000000" w:rsidRPr="00000000">
        <w:rPr>
          <w:rFonts w:ascii="Times New Roman" w:cs="Times New Roman" w:eastAsia="Times New Roman" w:hAnsi="Times New Roman"/>
          <w:rtl w:val="0"/>
        </w:rPr>
        <w:t xml:space="preserve">ver the past 2 decades </w:t>
      </w:r>
      <w:r w:rsidDel="00000000" w:rsidR="00000000" w:rsidRPr="00000000">
        <w:rPr>
          <w:rtl w:val="0"/>
        </w:rPr>
        <w:t xml:space="preserve">with access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expanding from</w:t>
      </w:r>
      <w:r w:rsidDel="00000000" w:rsidR="00000000" w:rsidRPr="00000000">
        <w:rPr>
          <w:rFonts w:ascii="Times New Roman" w:cs="Times New Roman" w:eastAsia="Times New Roman" w:hAnsi="Times New Roman"/>
          <w:rtl w:val="0"/>
        </w:rPr>
        <w:t xml:space="preserve"> 37% in 2013 to 79% in 2023 </w:t>
      </w:r>
      <w:r w:rsidDel="00000000" w:rsidR="00000000" w:rsidRPr="00000000">
        <w:rPr>
          <w:rtl w:val="0"/>
        </w:rPr>
        <w:t xml:space="preserve">and </w:t>
      </w:r>
      <w:r w:rsidDel="00000000" w:rsidR="00000000" w:rsidRPr="00000000">
        <w:rPr>
          <w:rFonts w:ascii="Times New Roman" w:cs="Times New Roman" w:eastAsia="Times New Roman" w:hAnsi="Times New Roman"/>
          <w:rtl w:val="0"/>
        </w:rPr>
        <w:t xml:space="preserve">urban areas already achieving full access </w:t>
      </w:r>
      <w:r w:rsidDel="00000000" w:rsidR="00000000" w:rsidRPr="00000000">
        <w:rPr>
          <w:rtl w:val="0"/>
        </w:rPr>
        <w:t xml:space="preserve">[50]</w:t>
      </w:r>
      <w:r w:rsidDel="00000000" w:rsidR="00000000" w:rsidRPr="00000000">
        <w:rPr>
          <w:rFonts w:ascii="Times New Roman" w:cs="Times New Roman" w:eastAsia="Times New Roman" w:hAnsi="Times New Roman"/>
          <w:rtl w:val="0"/>
        </w:rPr>
        <w:t xml:space="preserve">. This is even more impressive given this milestone was </w:t>
      </w:r>
      <w:r w:rsidDel="00000000" w:rsidR="00000000" w:rsidRPr="00000000">
        <w:rPr>
          <w:rtl w:val="0"/>
        </w:rPr>
        <w:t xml:space="preserve">achieved </w:t>
      </w:r>
      <w:r w:rsidDel="00000000" w:rsidR="00000000" w:rsidRPr="00000000">
        <w:rPr>
          <w:rFonts w:ascii="Times New Roman" w:cs="Times New Roman" w:eastAsia="Times New Roman" w:hAnsi="Times New Roman"/>
          <w:rtl w:val="0"/>
        </w:rPr>
        <w:t xml:space="preserve">using an impressively diverse energy mix largely comprising renewable sources.</w:t>
      </w:r>
    </w:p>
    <w:p w:rsidR="00000000" w:rsidDel="00000000" w:rsidP="00000000" w:rsidRDefault="00000000" w:rsidRPr="00000000" w14:paraId="00000151">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24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8516" cy="2445612"/>
            <wp:effectExtent b="0" l="0" r="0" t="0"/>
            <wp:docPr id="45"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4828516" cy="2445612"/>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240" w:lineRule="auto"/>
        <w:ind w:left="0" w:firstLine="0"/>
        <w:jc w:val="center"/>
        <w:rPr/>
      </w:pPr>
      <w:r w:rsidDel="00000000" w:rsidR="00000000" w:rsidRPr="00000000">
        <w:rPr>
          <w:rFonts w:ascii="Times New Roman" w:cs="Times New Roman" w:eastAsia="Times New Roman" w:hAnsi="Times New Roman"/>
          <w:rtl w:val="0"/>
        </w:rPr>
        <w:t xml:space="preserve">Figure </w:t>
      </w:r>
      <w:r w:rsidDel="00000000" w:rsidR="00000000" w:rsidRPr="00000000">
        <w:rPr>
          <w:rtl w:val="0"/>
        </w:rPr>
        <w:t xml:space="preserve">6</w:t>
      </w:r>
      <w:r w:rsidDel="00000000" w:rsidR="00000000" w:rsidRPr="00000000">
        <w:rPr>
          <w:rFonts w:ascii="Times New Roman" w:cs="Times New Roman" w:eastAsia="Times New Roman" w:hAnsi="Times New Roman"/>
          <w:rtl w:val="0"/>
        </w:rPr>
        <w:t xml:space="preserve">: Electricity generation supply trend in Kenya.</w:t>
      </w:r>
      <w:r w:rsidDel="00000000" w:rsidR="00000000" w:rsidRPr="00000000">
        <w:rPr>
          <w:rtl w:val="0"/>
        </w:rPr>
        <w:t xml:space="preserve"> </w:t>
      </w:r>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154">
      <w:pPr>
        <w:spacing w:line="240" w:lineRule="auto"/>
        <w:ind w:left="0" w:firstLine="0"/>
        <w:jc w:val="both"/>
        <w:rPr/>
      </w:pPr>
      <w:r w:rsidDel="00000000" w:rsidR="00000000" w:rsidRPr="00000000">
        <w:rPr>
          <w:rtl w:val="0"/>
        </w:rPr>
      </w:r>
    </w:p>
    <w:p w:rsidR="00000000" w:rsidDel="00000000" w:rsidP="00000000" w:rsidRDefault="00000000" w:rsidRPr="00000000" w14:paraId="00000155">
      <w:pPr>
        <w:spacing w:line="360" w:lineRule="auto"/>
        <w:ind w:left="0" w:firstLine="0"/>
        <w:jc w:val="both"/>
        <w:rPr>
          <w:i w:val="1"/>
          <w:iCs w:val="1"/>
          <w:sz w:val="22"/>
          <w:szCs w:val="22"/>
        </w:rPr>
      </w:pPr>
      <w:r w:rsidDel="00000000" w:rsidR="00000000" w:rsidRPr="00000000">
        <w:rPr>
          <w:i w:val="1"/>
          <w:iCs w:val="1"/>
          <w:sz w:val="22"/>
          <w:szCs w:val="22"/>
          <w:rtl w:val="0"/>
        </w:rPr>
        <w:t xml:space="preserve">Figure 6 shows the electricity generation trend in Kenya according to Kenya Power Lighting Company reports by source over the years 2019-2024. Geothermal power takes the lead in power production followed closely by hydroelectric sources. Nuclear sources have seemingly not been exploited in the country with solar energy producing the least amount of electricity. </w:t>
      </w:r>
    </w:p>
    <w:p w:rsidR="00000000" w:rsidDel="00000000" w:rsidP="00000000" w:rsidRDefault="00000000" w:rsidRPr="00000000" w14:paraId="00000156">
      <w:pPr>
        <w:spacing w:line="360" w:lineRule="auto"/>
        <w:ind w:left="0" w:firstLine="0"/>
        <w:jc w:val="both"/>
        <w:rPr/>
      </w:pPr>
      <w:r w:rsidDel="00000000" w:rsidR="00000000" w:rsidRPr="00000000">
        <w:rPr>
          <w:rtl w:val="0"/>
        </w:rPr>
      </w:r>
    </w:p>
    <w:p w:rsidR="00000000" w:rsidDel="00000000" w:rsidP="00000000" w:rsidRDefault="00000000" w:rsidRPr="00000000" w14:paraId="0000015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grass is not all </w:t>
      </w:r>
      <w:r w:rsidDel="00000000" w:rsidR="00000000" w:rsidRPr="00000000">
        <w:rPr>
          <w:rtl w:val="0"/>
        </w:rPr>
        <w:t xml:space="preserve">green, the</w:t>
      </w:r>
      <w:r w:rsidDel="00000000" w:rsidR="00000000" w:rsidRPr="00000000">
        <w:rPr>
          <w:rFonts w:ascii="Times New Roman" w:cs="Times New Roman" w:eastAsia="Times New Roman" w:hAnsi="Times New Roman"/>
          <w:rtl w:val="0"/>
        </w:rPr>
        <w:t xml:space="preserve"> country still has some ways to </w:t>
      </w:r>
      <w:r w:rsidDel="00000000" w:rsidR="00000000" w:rsidRPr="00000000">
        <w:rPr>
          <w:rtl w:val="0"/>
        </w:rPr>
        <w:t xml:space="preserve">go, hindered by </w:t>
      </w:r>
      <w:r w:rsidDel="00000000" w:rsidR="00000000" w:rsidRPr="00000000">
        <w:rPr>
          <w:rFonts w:ascii="Times New Roman" w:cs="Times New Roman" w:eastAsia="Times New Roman" w:hAnsi="Times New Roman"/>
          <w:rtl w:val="0"/>
        </w:rPr>
        <w:t xml:space="preserve">significant hurdles. For one, demand is fast outpacing supply as the country's population continues to grow and urbanization and industrialization continue to intensify </w:t>
      </w:r>
      <w:r w:rsidDel="00000000" w:rsidR="00000000" w:rsidRPr="00000000">
        <w:rPr>
          <w:rtl w:val="0"/>
        </w:rPr>
        <w:t xml:space="preserve">[52]</w:t>
      </w:r>
      <w:r w:rsidDel="00000000" w:rsidR="00000000" w:rsidRPr="00000000">
        <w:rPr>
          <w:rFonts w:ascii="Times New Roman" w:cs="Times New Roman" w:eastAsia="Times New Roman" w:hAnsi="Times New Roman"/>
          <w:rtl w:val="0"/>
        </w:rPr>
        <w:t xml:space="preserve">. In August of 2025, KenGen, the state’s energy generating company, reported record demand of 2,363.41 MW against an installed capacity of 3,321MW (as of 2023) </w:t>
      </w:r>
      <w:r w:rsidDel="00000000" w:rsidR="00000000" w:rsidRPr="00000000">
        <w:rPr>
          <w:rtl w:val="0"/>
        </w:rPr>
        <w:t xml:space="preserve">[53], [54]</w:t>
      </w:r>
      <w:r w:rsidDel="00000000" w:rsidR="00000000" w:rsidRPr="00000000">
        <w:rPr>
          <w:rFonts w:ascii="Times New Roman" w:cs="Times New Roman" w:eastAsia="Times New Roman" w:hAnsi="Times New Roman"/>
          <w:rtl w:val="0"/>
        </w:rPr>
        <w:t xml:space="preserve">. This demand is projected to keep growing at 6.5% annually between 2026 and 2027 creating an urgent need for renewable dispatchable electricity </w:t>
      </w:r>
      <w:r w:rsidDel="00000000" w:rsidR="00000000" w:rsidRPr="00000000">
        <w:rPr>
          <w:rtl w:val="0"/>
        </w:rPr>
        <w:t xml:space="preserve">[52]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8">
      <w:pPr>
        <w:spacing w:line="360" w:lineRule="auto"/>
        <w:ind w:left="0" w:firstLine="0"/>
        <w:jc w:val="both"/>
        <w:rPr/>
      </w:pPr>
      <w:r w:rsidDel="00000000" w:rsidR="00000000" w:rsidRPr="00000000">
        <w:rPr>
          <w:rtl w:val="0"/>
        </w:rPr>
      </w:r>
    </w:p>
    <w:p w:rsidR="00000000" w:rsidDel="00000000" w:rsidP="00000000" w:rsidRDefault="00000000" w:rsidRPr="00000000" w14:paraId="00000159">
      <w:pPr>
        <w:spacing w:line="360" w:lineRule="auto"/>
        <w:ind w:left="0" w:firstLine="0"/>
        <w:jc w:val="both"/>
        <w:rPr/>
      </w:pPr>
      <w:r w:rsidDel="00000000" w:rsidR="00000000" w:rsidRPr="00000000">
        <w:rPr>
          <w:rtl w:val="0"/>
        </w:rPr>
        <w:t xml:space="preserve">The current penetration of variable renewables (wind and solar) is also introducing intermittency, challenging grid stability and requiring flexible backup [51]. This forces the country to rely on thermal power to provide reliable baseload capacity to meet excess demand and fill in the gaps where renewable energy falls short </w:t>
      </w:r>
      <w:r w:rsidDel="00000000" w:rsidR="00000000" w:rsidRPr="00000000">
        <w:rPr>
          <w:rtl w:val="0"/>
        </w:rPr>
        <w:t xml:space="preserve">[55]</w:t>
      </w:r>
      <w:r w:rsidDel="00000000" w:rsidR="00000000" w:rsidRPr="00000000">
        <w:rPr>
          <w:rtl w:val="0"/>
        </w:rPr>
        <w:t xml:space="preserve">. </w:t>
      </w:r>
    </w:p>
    <w:p w:rsidR="00000000" w:rsidDel="00000000" w:rsidP="00000000" w:rsidRDefault="00000000" w:rsidRPr="00000000" w14:paraId="0000015A">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current transmission system is aging and inefficient resulting in an estimated 23% lost energy from source to load with technological problems accounting for only 16% of these losses and electrical theft and billing inefficiencies accounting for these rest </w:t>
      </w:r>
      <w:r w:rsidDel="00000000" w:rsidR="00000000" w:rsidRPr="00000000">
        <w:rPr>
          <w:rtl w:val="0"/>
        </w:rPr>
        <w:t xml:space="preserve">[52], [54]</w:t>
      </w:r>
      <w:r w:rsidDel="00000000" w:rsidR="00000000" w:rsidRPr="00000000">
        <w:rPr>
          <w:rFonts w:ascii="Times New Roman" w:cs="Times New Roman" w:eastAsia="Times New Roman" w:hAnsi="Times New Roman"/>
          <w:rtl w:val="0"/>
        </w:rPr>
        <w:t xml:space="preserve">. These losses are further compounded by climate change induced extreme weather events with droughts disrupting hydroelectric energy generation and other catastrophic events making the grid more unstable </w:t>
      </w:r>
      <w:r w:rsidDel="00000000" w:rsidR="00000000" w:rsidRPr="00000000">
        <w:rPr>
          <w:rtl w:val="0"/>
        </w:rPr>
        <w:t xml:space="preserve">[52]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C">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360" w:lineRule="auto"/>
        <w:ind w:left="0" w:firstLine="0"/>
        <w:jc w:val="both"/>
        <w:rPr>
          <w:rFonts w:ascii="Times New Roman" w:cs="Times New Roman" w:eastAsia="Times New Roman" w:hAnsi="Times New Roman"/>
        </w:rPr>
      </w:pPr>
      <w:r w:rsidDel="00000000" w:rsidR="00000000" w:rsidRPr="00000000">
        <w:rPr>
          <w:rtl w:val="0"/>
        </w:rPr>
        <w:t xml:space="preserve">The upshot of these factors is</w:t>
      </w:r>
      <w:r w:rsidDel="00000000" w:rsidR="00000000" w:rsidRPr="00000000">
        <w:rPr>
          <w:rFonts w:ascii="Times New Roman" w:cs="Times New Roman" w:eastAsia="Times New Roman" w:hAnsi="Times New Roman"/>
          <w:rtl w:val="0"/>
        </w:rPr>
        <w:t xml:space="preserve">, the cost of electricity in the country is prohibitively high. As of March 2025, retail electricity prices stood at USD 0.222/KWh for residential entities and USD 0.174 for business entities. This was 140.33% of the world average electricity price and 182.40% of the average price in Africa </w:t>
      </w:r>
      <w:r w:rsidDel="00000000" w:rsidR="00000000" w:rsidRPr="00000000">
        <w:rPr>
          <w:rtl w:val="0"/>
        </w:rPr>
        <w:t xml:space="preserve">[56]</w:t>
      </w:r>
      <w:r w:rsidDel="00000000" w:rsidR="00000000" w:rsidRPr="00000000">
        <w:rPr>
          <w:rFonts w:ascii="Times New Roman" w:cs="Times New Roman" w:eastAsia="Times New Roman" w:hAnsi="Times New Roman"/>
          <w:rtl w:val="0"/>
        </w:rPr>
        <w:t xml:space="preserve">. This was largely attributed to </w:t>
      </w:r>
      <w:r w:rsidDel="00000000" w:rsidR="00000000" w:rsidRPr="00000000">
        <w:rPr>
          <w:rFonts w:ascii="Times New Roman" w:cs="Times New Roman" w:eastAsia="Times New Roman" w:hAnsi="Times New Roman"/>
          <w:b w:val="1"/>
          <w:bCs w:val="1"/>
          <w:rtl w:val="0"/>
        </w:rPr>
        <w:t xml:space="preserve">The Fuel Cost Charge </w:t>
      </w:r>
      <w:r w:rsidDel="00000000" w:rsidR="00000000" w:rsidRPr="00000000">
        <w:rPr>
          <w:rFonts w:ascii="Times New Roman" w:cs="Times New Roman" w:eastAsia="Times New Roman" w:hAnsi="Times New Roman"/>
          <w:rtl w:val="0"/>
        </w:rPr>
        <w:t xml:space="preserve">(FCC) - a variable component directly linked to Kenya’s reliance on thermal power generation to meet fluctuating peak demand, </w:t>
      </w:r>
      <w:r w:rsidDel="00000000" w:rsidR="00000000" w:rsidRPr="00000000">
        <w:rPr>
          <w:rFonts w:ascii="Times New Roman" w:cs="Times New Roman" w:eastAsia="Times New Roman" w:hAnsi="Times New Roman"/>
          <w:b w:val="1"/>
          <w:bCs w:val="1"/>
          <w:rtl w:val="0"/>
        </w:rPr>
        <w:t xml:space="preserve">The Forex Adjustment Charge </w:t>
      </w:r>
      <w:r w:rsidDel="00000000" w:rsidR="00000000" w:rsidRPr="00000000">
        <w:rPr>
          <w:rFonts w:ascii="Times New Roman" w:cs="Times New Roman" w:eastAsia="Times New Roman" w:hAnsi="Times New Roman"/>
          <w:rtl w:val="0"/>
        </w:rPr>
        <w:t xml:space="preserve">- a variable cost tied to the fluctuating value of  the shilling to the dollar needed to meet the demands of Power Purchase Agreements, most of which designate payment terms in US dollars, </w:t>
      </w:r>
      <w:r w:rsidDel="00000000" w:rsidR="00000000" w:rsidRPr="00000000">
        <w:rPr>
          <w:rFonts w:ascii="Times New Roman" w:cs="Times New Roman" w:eastAsia="Times New Roman" w:hAnsi="Times New Roman"/>
          <w:b w:val="1"/>
          <w:bCs w:val="1"/>
          <w:rtl w:val="0"/>
        </w:rPr>
        <w:t xml:space="preserve">The high tariffs </w:t>
      </w:r>
      <w:r w:rsidDel="00000000" w:rsidR="00000000" w:rsidRPr="00000000">
        <w:rPr>
          <w:rFonts w:ascii="Times New Roman" w:cs="Times New Roman" w:eastAsia="Times New Roman" w:hAnsi="Times New Roman"/>
          <w:rtl w:val="0"/>
        </w:rPr>
        <w:t xml:space="preserve">charged by independent power producers to make their ventures economically viable in the face of shorter operation periods  and the significant </w:t>
      </w:r>
      <w:r w:rsidDel="00000000" w:rsidR="00000000" w:rsidRPr="00000000">
        <w:rPr>
          <w:rFonts w:ascii="Times New Roman" w:cs="Times New Roman" w:eastAsia="Times New Roman" w:hAnsi="Times New Roman"/>
          <w:b w:val="1"/>
          <w:bCs w:val="1"/>
          <w:rtl w:val="0"/>
        </w:rPr>
        <w:t xml:space="preserve">transmission losses  </w:t>
      </w:r>
      <w:r w:rsidDel="00000000" w:rsidR="00000000" w:rsidRPr="00000000">
        <w:rPr>
          <w:rtl w:val="0"/>
        </w:rPr>
        <w:t xml:space="preserve">[55]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E">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biofuels and waste, oil products, and coal and coal products comprised 94.5% of final consumption of energy in the country with electricity only accounting for 5.5%. 65% of this final energy was consumed by residential entities which make up 94% of the biofuel and waste consumption. 44% of industrial energy use is from coal and coal products, 65% of commercial and public energy use from oil and 100% of  transport sector energy use from oil. [40]. Moreover, blackouts are increasing in frequency and severity. In August 2024, a massive blackout plunged Nairobi and six other regions into darkness. This, after yet another blackout in May 2024 </w:t>
      </w:r>
      <w:r w:rsidDel="00000000" w:rsidR="00000000" w:rsidRPr="00000000">
        <w:rPr>
          <w:rtl w:val="0"/>
        </w:rPr>
        <w:t xml:space="preserve">[52]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line="360" w:lineRule="auto"/>
        <w:ind w:left="0" w:firstLine="0"/>
        <w:jc w:val="both"/>
        <w:rPr>
          <w:rFonts w:ascii="Times New Roman" w:cs="Times New Roman" w:eastAsia="Times New Roman" w:hAnsi="Times New Roman"/>
        </w:rPr>
      </w:pPr>
      <w:r w:rsidDel="00000000" w:rsidR="00000000" w:rsidRPr="00000000">
        <w:rPr>
          <w:rtl w:val="0"/>
        </w:rPr>
        <w:t xml:space="preserve">To bridge this gap between renewable ambition and system reality, Kenya has established key regulatory instruments</w:t>
      </w:r>
      <w:r w:rsidDel="00000000" w:rsidR="00000000" w:rsidRPr="00000000">
        <w:rPr>
          <w:rFonts w:ascii="Times New Roman" w:cs="Times New Roman" w:eastAsia="Times New Roman" w:hAnsi="Times New Roman"/>
          <w:rtl w:val="0"/>
        </w:rPr>
        <w:t xml:space="preserve"> including:</w:t>
      </w:r>
    </w:p>
    <w:p w:rsidR="00000000" w:rsidDel="00000000" w:rsidP="00000000" w:rsidRDefault="00000000" w:rsidRPr="00000000" w14:paraId="000001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Feed-in-Tariffs </w:t>
      </w:r>
      <w:r w:rsidDel="00000000" w:rsidR="00000000" w:rsidRPr="00000000">
        <w:rPr>
          <w:rFonts w:ascii="Times New Roman" w:cs="Times New Roman" w:eastAsia="Times New Roman" w:hAnsi="Times New Roman"/>
          <w:rtl w:val="0"/>
        </w:rPr>
        <w:t xml:space="preserve">(FiT): an instrument for promoting generation of electricity from renewable energy sources by allowing power producers to sell renewable energy generated electricity to an Off-taker at a pre-determined tariff for a given period of time thereby providing investment security and market stability for investors in electricity generation from renewable energy sources.</w:t>
      </w:r>
    </w:p>
    <w:p w:rsidR="00000000" w:rsidDel="00000000" w:rsidP="00000000" w:rsidRDefault="00000000" w:rsidRPr="00000000" w14:paraId="000001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Nuclear Power and Energy Agency ( NuPEA)</w:t>
      </w:r>
      <w:r w:rsidDel="00000000" w:rsidR="00000000" w:rsidRPr="00000000">
        <w:rPr>
          <w:rFonts w:ascii="Times New Roman" w:cs="Times New Roman" w:eastAsia="Times New Roman" w:hAnsi="Times New Roman"/>
          <w:rtl w:val="0"/>
        </w:rPr>
        <w:t xml:space="preserve">: the successor to the Kenya Nuclear Electricity Board tasked with promoting the development of nuclear electricity generation in Kenya by proposing policies and legislation necessary for the successful implementation of a nuclear power, identifying, preparing, and facilitating the implementation of an approved roadmap for a nuclear power programme, collaborating with relevant Government agencies to develop a comprehensive legal and regulatory framework for nuclear electricity generation and more. </w:t>
      </w:r>
    </w:p>
    <w:p w:rsidR="00000000" w:rsidDel="00000000" w:rsidP="00000000" w:rsidRDefault="00000000" w:rsidRPr="00000000" w14:paraId="00000164">
      <w:pPr>
        <w:spacing w:line="360" w:lineRule="auto"/>
        <w:jc w:val="both"/>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Consolidated Energy Fund</w:t>
      </w:r>
      <w:r w:rsidDel="00000000" w:rsidR="00000000" w:rsidRPr="00000000">
        <w:rPr>
          <w:rFonts w:ascii="Times New Roman" w:cs="Times New Roman" w:eastAsia="Times New Roman" w:hAnsi="Times New Roman"/>
          <w:rtl w:val="0"/>
        </w:rPr>
        <w:t xml:space="preserve">: which is established to cater for, among other things, the operations of NuPEA and applied research, technology development and innovation allied to energy sector </w:t>
      </w:r>
      <w:r w:rsidDel="00000000" w:rsidR="00000000" w:rsidRPr="00000000">
        <w:rPr>
          <w:rtl w:val="0"/>
        </w:rPr>
        <w:t xml:space="preserve">[57], [58], [59]</w:t>
      </w:r>
    </w:p>
    <w:p w:rsidR="00000000" w:rsidDel="00000000" w:rsidP="00000000" w:rsidRDefault="00000000" w:rsidRPr="00000000" w14:paraId="00000165">
      <w:pPr>
        <w:pStyle w:val="Heading2"/>
        <w:spacing w:line="240" w:lineRule="auto"/>
        <w:ind w:left="0" w:firstLine="0"/>
        <w:jc w:val="both"/>
        <w:rPr/>
      </w:pPr>
      <w:bookmarkStart w:colFirst="0" w:colLast="0" w:name="_2wuzcuemk704" w:id="14"/>
      <w:bookmarkEnd w:id="14"/>
      <w:r w:rsidDel="00000000" w:rsidR="00000000" w:rsidRPr="00000000">
        <w:rPr>
          <w:rtl w:val="0"/>
        </w:rPr>
        <w:t xml:space="preserve">1.5 Why Kenya</w:t>
      </w:r>
    </w:p>
    <w:p w:rsidR="00000000" w:rsidDel="00000000" w:rsidP="00000000" w:rsidRDefault="00000000" w:rsidRPr="00000000" w14:paraId="00000166">
      <w:pPr>
        <w:spacing w:after="240" w:line="360" w:lineRule="auto"/>
        <w:ind w:left="0" w:firstLine="0"/>
        <w:rPr/>
      </w:pPr>
      <w:r w:rsidDel="00000000" w:rsidR="00000000" w:rsidRPr="00000000">
        <w:rPr>
          <w:rtl w:val="0"/>
        </w:rPr>
        <w:t xml:space="preserve">Kenya's internal grid and geographic diversity offers a convenient single-country testbed for simulating the continent's infrastructure spectrum across key technical parameters. The country's characteristics span the range of conditions relevant to SMR deployment, allowing three contrasting proxy sites to be defined within a single national context.</w:t>
      </w:r>
    </w:p>
    <w:p w:rsidR="00000000" w:rsidDel="00000000" w:rsidP="00000000" w:rsidRDefault="00000000" w:rsidRPr="00000000" w14:paraId="00000167">
      <w:pPr>
        <w:spacing w:after="240" w:before="240" w:line="360" w:lineRule="auto"/>
        <w:ind w:left="0" w:firstLine="0"/>
        <w:rPr/>
      </w:pPr>
      <w:r w:rsidDel="00000000" w:rsidR="00000000" w:rsidRPr="00000000">
        <w:rPr>
          <w:b w:val="1"/>
          <w:bCs w:val="1"/>
          <w:rtl w:val="0"/>
        </w:rPr>
        <w:t xml:space="preserve">Energy profile characteristics:</w:t>
      </w:r>
      <w:r w:rsidDel="00000000" w:rsidR="00000000" w:rsidRPr="00000000">
        <w:rPr>
          <w:rtl w:val="0"/>
        </w:rPr>
        <w:t xml:space="preserve"> Kenya has a healthy mix of renewable and non-renewable energy generation unevenly distributed across the country. Some regions (e.g., Nairobi and Central Kenya) have adequate, good-quality supply with strong grid interconnection. Others (e.g., coastal and western regions) have adequate supply but face poor grid condition and transmission losses exceeding 23%. Still others (e.g., northern Kenya, including Turkana) are isolated with practically no electricity access, relying on diesel generators. This spectrum, from strong, stable grids to weak, isolated systems, mirrors the grid conditions found across Africa, from South Africa's developed network to rural grids in the Sahel.</w:t>
      </w:r>
    </w:p>
    <w:p w:rsidR="00000000" w:rsidDel="00000000" w:rsidP="00000000" w:rsidRDefault="00000000" w:rsidRPr="00000000" w14:paraId="00000168">
      <w:pPr>
        <w:spacing w:after="240" w:before="240" w:line="360" w:lineRule="auto"/>
        <w:ind w:left="0" w:firstLine="0"/>
        <w:rPr/>
      </w:pPr>
      <w:r w:rsidDel="00000000" w:rsidR="00000000" w:rsidRPr="00000000">
        <w:rPr>
          <w:b w:val="1"/>
          <w:bCs w:val="1"/>
          <w:rtl w:val="0"/>
        </w:rPr>
        <w:t xml:space="preserve">Geographic and climate characteristics:</w:t>
      </w:r>
      <w:r w:rsidDel="00000000" w:rsidR="00000000" w:rsidRPr="00000000">
        <w:rPr>
          <w:rtl w:val="0"/>
        </w:rPr>
        <w:t xml:space="preserve"> Kenya's diverse climatic zones offer a mix of ambient conditions, cooling water availability, and seismicity. Central Kenya (Mt. Kenya region) has temperate conditions (15-25°C mean annual temperature) with abundant freshwater from rivers and high rainfall. Northern Kenya (Turkana) is hot and arid (35-45°C, peak 50°C) with no permanent surface water, requiring dry cooling for any thermal power plant. The coastal region (Mombasa) has moderate temperatures (25-30°C) with access to seawater cooling but faces humidity challenges for wet cooling towers. Additionally, Kenya spans the East African Rift system, exposing a range of seismic hazard levels (PGA from &lt;0.05g in the west to &gt;0.4g in the rift valley), which tests the structural design requirements for SMR siting.</w:t>
      </w:r>
    </w:p>
    <w:p w:rsidR="00000000" w:rsidDel="00000000" w:rsidP="00000000" w:rsidRDefault="00000000" w:rsidRPr="00000000" w14:paraId="00000169">
      <w:pPr>
        <w:spacing w:after="240" w:before="240" w:line="360" w:lineRule="auto"/>
        <w:ind w:left="0" w:firstLine="0"/>
        <w:rPr/>
      </w:pPr>
      <w:r w:rsidDel="00000000" w:rsidR="00000000" w:rsidRPr="00000000">
        <w:rPr>
          <w:rtl w:val="0"/>
        </w:rPr>
        <w:t xml:space="preserve">These energy and geographic extremes allow the definition of three distinct proxy sites that capture the range of African conditions relevant to SMR cooling and grid integration, without the need for multi-country data collection.</w:t>
      </w:r>
    </w:p>
    <w:p w:rsidR="00000000" w:rsidDel="00000000" w:rsidP="00000000" w:rsidRDefault="00000000" w:rsidRPr="00000000" w14:paraId="0000016A">
      <w:pPr>
        <w:pStyle w:val="Heading2"/>
        <w:spacing w:line="360" w:lineRule="auto"/>
        <w:ind w:left="0" w:firstLine="0"/>
        <w:rPr/>
      </w:pPr>
      <w:bookmarkStart w:colFirst="0" w:colLast="0" w:name="_x1lbpyam3tdl" w:id="15"/>
      <w:bookmarkEnd w:id="15"/>
      <w:r w:rsidDel="00000000" w:rsidR="00000000" w:rsidRPr="00000000">
        <w:rPr>
          <w:rtl w:val="0"/>
        </w:rPr>
        <w:t xml:space="preserve">1.6 Scope and Limitations</w:t>
      </w:r>
    </w:p>
    <w:p w:rsidR="00000000" w:rsidDel="00000000" w:rsidP="00000000" w:rsidRDefault="00000000" w:rsidRPr="00000000" w14:paraId="0000016B">
      <w:pPr>
        <w:spacing w:line="360" w:lineRule="auto"/>
        <w:ind w:left="0" w:firstLine="0"/>
        <w:rPr/>
      </w:pPr>
      <w:r w:rsidDel="00000000" w:rsidR="00000000" w:rsidRPr="00000000">
        <w:rPr>
          <w:rtl w:val="0"/>
        </w:rPr>
        <w:t xml:space="preserve">This research produces a validated specification framework for a minimally configurable SMR design suitable for pan-African deployment, using Kenya as an archetypal case study. </w:t>
      </w:r>
    </w:p>
    <w:p w:rsidR="00000000" w:rsidDel="00000000" w:rsidP="00000000" w:rsidRDefault="00000000" w:rsidRPr="00000000" w14:paraId="0000016C">
      <w:pPr>
        <w:spacing w:line="360" w:lineRule="auto"/>
        <w:ind w:left="0" w:firstLine="0"/>
        <w:rPr/>
      </w:pPr>
      <w:r w:rsidDel="00000000" w:rsidR="00000000" w:rsidRPr="00000000">
        <w:rPr>
          <w:rtl w:val="0"/>
        </w:rPr>
      </w:r>
    </w:p>
    <w:p w:rsidR="00000000" w:rsidDel="00000000" w:rsidP="00000000" w:rsidRDefault="00000000" w:rsidRPr="00000000" w14:paraId="0000016D">
      <w:pPr>
        <w:spacing w:line="360" w:lineRule="auto"/>
        <w:ind w:left="0" w:firstLine="0"/>
        <w:rPr/>
      </w:pPr>
      <w:r w:rsidDel="00000000" w:rsidR="00000000" w:rsidRPr="00000000">
        <w:rPr>
          <w:rtl w:val="0"/>
        </w:rPr>
        <w:t xml:space="preserve">What this research DOES include:</w:t>
      </w:r>
    </w:p>
    <w:p w:rsidR="00000000" w:rsidDel="00000000" w:rsidP="00000000" w:rsidRDefault="00000000" w:rsidRPr="00000000" w14:paraId="0000016E">
      <w:pPr>
        <w:numPr>
          <w:ilvl w:val="0"/>
          <w:numId w:val="12"/>
        </w:numPr>
        <w:spacing w:line="360" w:lineRule="auto"/>
        <w:ind w:firstLine="360"/>
        <w:rPr>
          <w:u w:val="none"/>
        </w:rPr>
      </w:pPr>
      <w:r w:rsidDel="00000000" w:rsidR="00000000" w:rsidRPr="00000000">
        <w:rPr>
          <w:rtl w:val="0"/>
        </w:rPr>
        <w:t xml:space="preserve">Selection of a reference SMR design (NuScale VOYGR) using a weighted decision matrix with sensitivity analysis</w:t>
      </w:r>
    </w:p>
    <w:p w:rsidR="00000000" w:rsidDel="00000000" w:rsidP="00000000" w:rsidRDefault="00000000" w:rsidRPr="00000000" w14:paraId="0000016F">
      <w:pPr>
        <w:numPr>
          <w:ilvl w:val="0"/>
          <w:numId w:val="12"/>
        </w:numPr>
        <w:spacing w:line="360" w:lineRule="auto"/>
        <w:ind w:firstLine="360"/>
        <w:rPr>
          <w:u w:val="none"/>
        </w:rPr>
      </w:pPr>
      <w:r w:rsidDel="00000000" w:rsidR="00000000" w:rsidRPr="00000000">
        <w:rPr>
          <w:rtl w:val="0"/>
        </w:rPr>
        <w:t xml:space="preserve">Development of a dynamic simulation model (two-region point kinetics with xenon dynamics, thermal-hydraulics, and cooling system models)</w:t>
      </w:r>
    </w:p>
    <w:p w:rsidR="00000000" w:rsidDel="00000000" w:rsidP="00000000" w:rsidRDefault="00000000" w:rsidRPr="00000000" w14:paraId="00000170">
      <w:pPr>
        <w:numPr>
          <w:ilvl w:val="0"/>
          <w:numId w:val="12"/>
        </w:numPr>
        <w:spacing w:line="360" w:lineRule="auto"/>
        <w:ind w:firstLine="360"/>
        <w:rPr>
          <w:u w:val="none"/>
        </w:rPr>
      </w:pPr>
      <w:r w:rsidDel="00000000" w:rsidR="00000000" w:rsidRPr="00000000">
        <w:rPr>
          <w:rtl w:val="0"/>
        </w:rPr>
        <w:t xml:space="preserve">Simulation of the reference design under three contrasting Kenyan site scenarios</w:t>
      </w:r>
    </w:p>
    <w:p w:rsidR="00000000" w:rsidDel="00000000" w:rsidP="00000000" w:rsidRDefault="00000000" w:rsidRPr="00000000" w14:paraId="00000171">
      <w:pPr>
        <w:numPr>
          <w:ilvl w:val="0"/>
          <w:numId w:val="12"/>
        </w:numPr>
        <w:spacing w:line="360" w:lineRule="auto"/>
        <w:ind w:firstLine="360"/>
        <w:rPr>
          <w:u w:val="none"/>
        </w:rPr>
      </w:pPr>
      <w:r w:rsidDel="00000000" w:rsidR="00000000" w:rsidRPr="00000000">
        <w:rPr>
          <w:rtl w:val="0"/>
        </w:rPr>
        <w:t xml:space="preserve">Quantification of performance penalties due to standardization</w:t>
      </w:r>
    </w:p>
    <w:p w:rsidR="00000000" w:rsidDel="00000000" w:rsidP="00000000" w:rsidRDefault="00000000" w:rsidRPr="00000000" w14:paraId="00000172">
      <w:pPr>
        <w:numPr>
          <w:ilvl w:val="0"/>
          <w:numId w:val="12"/>
        </w:numPr>
        <w:spacing w:line="360" w:lineRule="auto"/>
        <w:ind w:firstLine="360"/>
        <w:rPr>
          <w:u w:val="none"/>
        </w:rPr>
      </w:pPr>
      <w:r w:rsidDel="00000000" w:rsidR="00000000" w:rsidRPr="00000000">
        <w:rPr>
          <w:rtl w:val="0"/>
        </w:rPr>
        <w:t xml:space="preserve">Specification of fixed parameters (core geometry, fuel type, vessel dimensions) and configurable parameters (cooling system, control gains, operational limits)</w:t>
      </w:r>
    </w:p>
    <w:p w:rsidR="00000000" w:rsidDel="00000000" w:rsidP="00000000" w:rsidRDefault="00000000" w:rsidRPr="00000000" w14:paraId="00000173">
      <w:pPr>
        <w:spacing w:line="360" w:lineRule="auto"/>
        <w:ind w:left="0" w:firstLine="0"/>
        <w:rPr/>
      </w:pPr>
      <w:r w:rsidDel="00000000" w:rsidR="00000000" w:rsidRPr="00000000">
        <w:rPr>
          <w:rtl w:val="0"/>
        </w:rPr>
      </w:r>
    </w:p>
    <w:p w:rsidR="00000000" w:rsidDel="00000000" w:rsidP="00000000" w:rsidRDefault="00000000" w:rsidRPr="00000000" w14:paraId="00000174">
      <w:pPr>
        <w:spacing w:line="360" w:lineRule="auto"/>
        <w:ind w:left="0" w:firstLine="0"/>
        <w:rPr/>
      </w:pPr>
      <w:r w:rsidDel="00000000" w:rsidR="00000000" w:rsidRPr="00000000">
        <w:rPr>
          <w:rtl w:val="0"/>
        </w:rPr>
        <w:t xml:space="preserve">What this research DOES NOT include:</w:t>
      </w:r>
    </w:p>
    <w:p w:rsidR="00000000" w:rsidDel="00000000" w:rsidP="00000000" w:rsidRDefault="00000000" w:rsidRPr="00000000" w14:paraId="00000175">
      <w:pPr>
        <w:numPr>
          <w:ilvl w:val="0"/>
          <w:numId w:val="54"/>
        </w:numPr>
        <w:spacing w:line="360" w:lineRule="auto"/>
        <w:ind w:firstLine="360"/>
        <w:rPr>
          <w:u w:val="none"/>
        </w:rPr>
      </w:pPr>
      <w:r w:rsidDel="00000000" w:rsidR="00000000" w:rsidRPr="00000000">
        <w:rPr>
          <w:rtl w:val="0"/>
        </w:rPr>
        <w:t xml:space="preserve">Detailed mechanical design (stress analysis, thermal fatigue assessment, component-level CAD modeling)</w:t>
      </w:r>
    </w:p>
    <w:p w:rsidR="00000000" w:rsidDel="00000000" w:rsidP="00000000" w:rsidRDefault="00000000" w:rsidRPr="00000000" w14:paraId="00000176">
      <w:pPr>
        <w:numPr>
          <w:ilvl w:val="0"/>
          <w:numId w:val="54"/>
        </w:numPr>
        <w:spacing w:line="360" w:lineRule="auto"/>
        <w:ind w:firstLine="360"/>
        <w:rPr>
          <w:u w:val="none"/>
        </w:rPr>
      </w:pPr>
      <w:r w:rsidDel="00000000" w:rsidR="00000000" w:rsidRPr="00000000">
        <w:rPr>
          <w:rtl w:val="0"/>
        </w:rPr>
        <w:t xml:space="preserve">Manufacturing process planning or factory tooling design</w:t>
      </w:r>
    </w:p>
    <w:p w:rsidR="00000000" w:rsidDel="00000000" w:rsidP="00000000" w:rsidRDefault="00000000" w:rsidRPr="00000000" w14:paraId="00000177">
      <w:pPr>
        <w:numPr>
          <w:ilvl w:val="0"/>
          <w:numId w:val="54"/>
        </w:numPr>
        <w:spacing w:line="360" w:lineRule="auto"/>
        <w:ind w:firstLine="360"/>
        <w:rPr>
          <w:u w:val="none"/>
        </w:rPr>
      </w:pPr>
      <w:r w:rsidDel="00000000" w:rsidR="00000000" w:rsidRPr="00000000">
        <w:rPr>
          <w:rtl w:val="0"/>
        </w:rPr>
        <w:t xml:space="preserve">Fuel cycle facility design or spent fuel repository engineering</w:t>
      </w:r>
    </w:p>
    <w:p w:rsidR="00000000" w:rsidDel="00000000" w:rsidP="00000000" w:rsidRDefault="00000000" w:rsidRPr="00000000" w14:paraId="00000178">
      <w:pPr>
        <w:numPr>
          <w:ilvl w:val="0"/>
          <w:numId w:val="54"/>
        </w:numPr>
        <w:spacing w:line="360" w:lineRule="auto"/>
        <w:ind w:firstLine="360"/>
        <w:rPr>
          <w:u w:val="none"/>
        </w:rPr>
      </w:pPr>
      <w:r w:rsidDel="00000000" w:rsidR="00000000" w:rsidRPr="00000000">
        <w:rPr>
          <w:rtl w:val="0"/>
        </w:rPr>
        <w:t xml:space="preserve">Full-scope probabilistic safety assessment (PSA)</w:t>
      </w:r>
    </w:p>
    <w:p w:rsidR="00000000" w:rsidDel="00000000" w:rsidP="00000000" w:rsidRDefault="00000000" w:rsidRPr="00000000" w14:paraId="00000179">
      <w:pPr>
        <w:numPr>
          <w:ilvl w:val="0"/>
          <w:numId w:val="54"/>
        </w:numPr>
        <w:spacing w:line="360" w:lineRule="auto"/>
        <w:ind w:firstLine="360"/>
        <w:rPr>
          <w:u w:val="none"/>
        </w:rPr>
      </w:pPr>
      <w:r w:rsidDel="00000000" w:rsidR="00000000" w:rsidRPr="00000000">
        <w:rPr>
          <w:rtl w:val="0"/>
        </w:rPr>
        <w:t xml:space="preserve">Economic feasibility study or financing model</w:t>
      </w:r>
    </w:p>
    <w:p w:rsidR="00000000" w:rsidDel="00000000" w:rsidP="00000000" w:rsidRDefault="00000000" w:rsidRPr="00000000" w14:paraId="0000017A">
      <w:pPr>
        <w:numPr>
          <w:ilvl w:val="0"/>
          <w:numId w:val="54"/>
        </w:numPr>
        <w:spacing w:line="360" w:lineRule="auto"/>
        <w:ind w:firstLine="360"/>
        <w:rPr>
          <w:u w:val="none"/>
        </w:rPr>
      </w:pPr>
      <w:r w:rsidDel="00000000" w:rsidR="00000000" w:rsidRPr="00000000">
        <w:rPr>
          <w:rtl w:val="0"/>
        </w:rPr>
        <w:t xml:space="preserve">Regulatory licensing documentation</w:t>
      </w:r>
    </w:p>
    <w:p w:rsidR="00000000" w:rsidDel="00000000" w:rsidP="00000000" w:rsidRDefault="00000000" w:rsidRPr="00000000" w14:paraId="0000017B">
      <w:pPr>
        <w:spacing w:line="360" w:lineRule="auto"/>
        <w:ind w:left="0" w:firstLine="0"/>
        <w:rPr/>
      </w:pPr>
      <w:r w:rsidDel="00000000" w:rsidR="00000000" w:rsidRPr="00000000">
        <w:rPr>
          <w:rtl w:val="0"/>
        </w:rPr>
      </w:r>
    </w:p>
    <w:p w:rsidR="00000000" w:rsidDel="00000000" w:rsidP="00000000" w:rsidRDefault="00000000" w:rsidRPr="00000000" w14:paraId="0000017C">
      <w:pPr>
        <w:spacing w:line="360" w:lineRule="auto"/>
        <w:ind w:left="0" w:firstLine="0"/>
        <w:rPr>
          <w:i w:val="1"/>
          <w:iCs w:val="1"/>
        </w:rPr>
      </w:pPr>
      <w:r w:rsidDel="00000000" w:rsidR="00000000" w:rsidRPr="00000000">
        <w:rPr>
          <w:i w:val="1"/>
          <w:iCs w:val="1"/>
          <w:rtl w:val="0"/>
        </w:rPr>
        <w:t xml:space="preserve">Mechanical Design Scope</w:t>
      </w:r>
    </w:p>
    <w:p w:rsidR="00000000" w:rsidDel="00000000" w:rsidP="00000000" w:rsidRDefault="00000000" w:rsidRPr="00000000" w14:paraId="0000017D">
      <w:pPr>
        <w:spacing w:line="360" w:lineRule="auto"/>
        <w:ind w:left="0" w:firstLine="0"/>
        <w:rPr/>
      </w:pPr>
      <w:r w:rsidDel="00000000" w:rsidR="00000000" w:rsidRPr="00000000">
        <w:rPr>
          <w:rtl w:val="0"/>
        </w:rPr>
        <w:t xml:space="preserve">This research includes preliminary mechanical design of the SMR's primary components to the level required for systems-level performance simulation and specification. The mechanical design covers:</w:t>
      </w:r>
    </w:p>
    <w:p w:rsidR="00000000" w:rsidDel="00000000" w:rsidP="00000000" w:rsidRDefault="00000000" w:rsidRPr="00000000" w14:paraId="0000017E">
      <w:pPr>
        <w:numPr>
          <w:ilvl w:val="0"/>
          <w:numId w:val="40"/>
        </w:numPr>
        <w:spacing w:after="0" w:afterAutospacing="0" w:before="240" w:line="360" w:lineRule="auto"/>
        <w:ind w:firstLine="360"/>
      </w:pPr>
      <w:r w:rsidDel="00000000" w:rsidR="00000000" w:rsidRPr="00000000">
        <w:rPr>
          <w:b w:val="1"/>
          <w:bCs w:val="1"/>
          <w:rtl w:val="0"/>
        </w:rPr>
        <w:t xml:space="preserve">Reactor pressure vessel sizing</w:t>
      </w:r>
      <w:r w:rsidDel="00000000" w:rsidR="00000000" w:rsidRPr="00000000">
        <w:rPr>
          <w:rtl w:val="0"/>
        </w:rPr>
        <w:t xml:space="preserve"> — inner diameter, wall thickness, material selection, and design pressure/temperature per ASME BPVC Section III, Division 1.</w:t>
      </w:r>
    </w:p>
    <w:p w:rsidR="00000000" w:rsidDel="00000000" w:rsidP="00000000" w:rsidRDefault="00000000" w:rsidRPr="00000000" w14:paraId="0000017F">
      <w:pPr>
        <w:numPr>
          <w:ilvl w:val="0"/>
          <w:numId w:val="40"/>
        </w:numPr>
        <w:spacing w:after="0" w:afterAutospacing="0" w:before="0" w:beforeAutospacing="0" w:line="360" w:lineRule="auto"/>
        <w:ind w:firstLine="360"/>
      </w:pPr>
      <w:r w:rsidDel="00000000" w:rsidR="00000000" w:rsidRPr="00000000">
        <w:rPr>
          <w:b w:val="1"/>
          <w:bCs w:val="1"/>
          <w:rtl w:val="0"/>
        </w:rPr>
        <w:t xml:space="preserve">Core and fuel assembly specification</w:t>
      </w:r>
      <w:r w:rsidDel="00000000" w:rsidR="00000000" w:rsidRPr="00000000">
        <w:rPr>
          <w:rtl w:val="0"/>
        </w:rPr>
        <w:t xml:space="preserve"> — fuel rod count, lattice geometry, enrichment, cladding material, and active length.</w:t>
      </w:r>
    </w:p>
    <w:p w:rsidR="00000000" w:rsidDel="00000000" w:rsidP="00000000" w:rsidRDefault="00000000" w:rsidRPr="00000000" w14:paraId="00000180">
      <w:pPr>
        <w:numPr>
          <w:ilvl w:val="0"/>
          <w:numId w:val="40"/>
        </w:numPr>
        <w:spacing w:after="0" w:afterAutospacing="0" w:before="0" w:beforeAutospacing="0" w:line="360" w:lineRule="auto"/>
        <w:ind w:firstLine="360"/>
      </w:pPr>
      <w:r w:rsidDel="00000000" w:rsidR="00000000" w:rsidRPr="00000000">
        <w:rPr>
          <w:b w:val="1"/>
          <w:bCs w:val="1"/>
          <w:rtl w:val="0"/>
        </w:rPr>
        <w:t xml:space="preserve">Steam generator sizing</w:t>
      </w:r>
      <w:r w:rsidDel="00000000" w:rsidR="00000000" w:rsidRPr="00000000">
        <w:rPr>
          <w:rtl w:val="0"/>
        </w:rPr>
        <w:t xml:space="preserve"> — heat duty, tube count, tube dimensions, heat transfer area, and overall heat transfer coefficient.</w:t>
      </w:r>
    </w:p>
    <w:p w:rsidR="00000000" w:rsidDel="00000000" w:rsidP="00000000" w:rsidRDefault="00000000" w:rsidRPr="00000000" w14:paraId="00000181">
      <w:pPr>
        <w:numPr>
          <w:ilvl w:val="0"/>
          <w:numId w:val="40"/>
        </w:numPr>
        <w:spacing w:after="0" w:afterAutospacing="0" w:before="0" w:beforeAutospacing="0" w:line="360" w:lineRule="auto"/>
        <w:ind w:firstLine="360"/>
      </w:pPr>
      <w:r w:rsidDel="00000000" w:rsidR="00000000" w:rsidRPr="00000000">
        <w:rPr>
          <w:b w:val="1"/>
          <w:bCs w:val="1"/>
          <w:rtl w:val="0"/>
        </w:rPr>
        <w:t xml:space="preserve">Natural circulation flow path design</w:t>
      </w:r>
      <w:r w:rsidDel="00000000" w:rsidR="00000000" w:rsidRPr="00000000">
        <w:rPr>
          <w:rtl w:val="0"/>
        </w:rPr>
        <w:t xml:space="preserve"> — riser height, downcomer annulus, flow skirt, and driving head verification.</w:t>
      </w:r>
    </w:p>
    <w:p w:rsidR="00000000" w:rsidDel="00000000" w:rsidP="00000000" w:rsidRDefault="00000000" w:rsidRPr="00000000" w14:paraId="00000182">
      <w:pPr>
        <w:numPr>
          <w:ilvl w:val="0"/>
          <w:numId w:val="40"/>
        </w:numPr>
        <w:spacing w:after="0" w:afterAutospacing="0" w:before="0" w:beforeAutospacing="0" w:line="360" w:lineRule="auto"/>
        <w:ind w:firstLine="360"/>
      </w:pPr>
      <w:r w:rsidDel="00000000" w:rsidR="00000000" w:rsidRPr="00000000">
        <w:rPr>
          <w:b w:val="1"/>
          <w:bCs w:val="1"/>
          <w:rtl w:val="0"/>
        </w:rPr>
        <w:t xml:space="preserve">Control rod drive mechanism specification</w:t>
      </w:r>
      <w:r w:rsidDel="00000000" w:rsidR="00000000" w:rsidRPr="00000000">
        <w:rPr>
          <w:rtl w:val="0"/>
        </w:rPr>
        <w:t xml:space="preserve"> — type, material, reactivity worth, and step characteristics.</w:t>
      </w:r>
    </w:p>
    <w:p w:rsidR="00000000" w:rsidDel="00000000" w:rsidP="00000000" w:rsidRDefault="00000000" w:rsidRPr="00000000" w14:paraId="00000183">
      <w:pPr>
        <w:numPr>
          <w:ilvl w:val="0"/>
          <w:numId w:val="40"/>
        </w:numPr>
        <w:spacing w:after="0" w:afterAutospacing="0" w:before="0" w:beforeAutospacing="0" w:line="360" w:lineRule="auto"/>
        <w:ind w:firstLine="360"/>
      </w:pPr>
      <w:r w:rsidDel="00000000" w:rsidR="00000000" w:rsidRPr="00000000">
        <w:rPr>
          <w:b w:val="1"/>
          <w:bCs w:val="1"/>
          <w:rtl w:val="0"/>
        </w:rPr>
        <w:t xml:space="preserve">Turbine and generator specification</w:t>
      </w:r>
      <w:r w:rsidDel="00000000" w:rsidR="00000000" w:rsidRPr="00000000">
        <w:rPr>
          <w:rtl w:val="0"/>
        </w:rPr>
        <w:t xml:space="preserve"> — inlet conditions, stage count, rotational speed, and electrical output.</w:t>
      </w:r>
    </w:p>
    <w:p w:rsidR="00000000" w:rsidDel="00000000" w:rsidP="00000000" w:rsidRDefault="00000000" w:rsidRPr="00000000" w14:paraId="00000184">
      <w:pPr>
        <w:numPr>
          <w:ilvl w:val="0"/>
          <w:numId w:val="40"/>
        </w:numPr>
        <w:spacing w:after="240" w:before="0" w:beforeAutospacing="0" w:line="360" w:lineRule="auto"/>
        <w:ind w:firstLine="360"/>
      </w:pPr>
      <w:r w:rsidDel="00000000" w:rsidR="00000000" w:rsidRPr="00000000">
        <w:rPr>
          <w:b w:val="1"/>
          <w:bCs w:val="1"/>
          <w:rtl w:val="0"/>
        </w:rPr>
        <w:t xml:space="preserve">Containment vessel sizing</w:t>
      </w:r>
      <w:r w:rsidDel="00000000" w:rsidR="00000000" w:rsidRPr="00000000">
        <w:rPr>
          <w:rtl w:val="0"/>
        </w:rPr>
        <w:t xml:space="preserve"> — diameter, height, material, and design pressure.</w:t>
      </w:r>
    </w:p>
    <w:p w:rsidR="00000000" w:rsidDel="00000000" w:rsidP="00000000" w:rsidRDefault="00000000" w:rsidRPr="00000000" w14:paraId="00000185">
      <w:pPr>
        <w:spacing w:line="360" w:lineRule="auto"/>
        <w:ind w:left="0" w:firstLine="0"/>
        <w:rPr/>
      </w:pPr>
      <w:r w:rsidDel="00000000" w:rsidR="00000000" w:rsidRPr="00000000">
        <w:rPr>
          <w:rtl w:val="0"/>
        </w:rPr>
        <w:t xml:space="preserve">The mechanical design does not include detailed stress analysis (finite element analysis), thermal fatigue assessment, manufacturing process planning, or component-level CAD modeling. These are reserved for subsequent detailed engineering phases. The design parameters are sufficient for dynamic simulation, performance quantification, and specification of a minimally configurable SMR.</w:t>
      </w:r>
    </w:p>
    <w:p w:rsidR="00000000" w:rsidDel="00000000" w:rsidP="00000000" w:rsidRDefault="00000000" w:rsidRPr="00000000" w14:paraId="00000186">
      <w:pPr>
        <w:spacing w:line="360" w:lineRule="auto"/>
        <w:ind w:left="0" w:firstLine="0"/>
        <w:rPr/>
      </w:pPr>
      <w:r w:rsidDel="00000000" w:rsidR="00000000" w:rsidRPr="00000000">
        <w:rPr>
          <w:rtl w:val="0"/>
        </w:rPr>
      </w:r>
    </w:p>
    <w:p w:rsidR="00000000" w:rsidDel="00000000" w:rsidP="00000000" w:rsidRDefault="00000000" w:rsidRPr="00000000" w14:paraId="00000187">
      <w:pPr>
        <w:spacing w:line="360" w:lineRule="auto"/>
        <w:ind w:left="0" w:firstLine="0"/>
        <w:rPr>
          <w:i w:val="1"/>
          <w:iCs w:val="1"/>
        </w:rPr>
      </w:pPr>
      <w:r w:rsidDel="00000000" w:rsidR="00000000" w:rsidRPr="00000000">
        <w:rPr>
          <w:i w:val="1"/>
          <w:iCs w:val="1"/>
          <w:rtl w:val="0"/>
        </w:rPr>
        <w:t xml:space="preserve">Justification for scope limitation: </w:t>
      </w:r>
    </w:p>
    <w:p w:rsidR="00000000" w:rsidDel="00000000" w:rsidP="00000000" w:rsidRDefault="00000000" w:rsidRPr="00000000" w14:paraId="00000188">
      <w:pPr>
        <w:spacing w:line="360" w:lineRule="auto"/>
        <w:ind w:left="0" w:firstLine="0"/>
        <w:rPr/>
      </w:pPr>
      <w:r w:rsidDel="00000000" w:rsidR="00000000" w:rsidRPr="00000000">
        <w:rPr>
          <w:rtl w:val="0"/>
        </w:rPr>
        <w:t xml:space="preserve">A complete engineering design of an SMR requires multi-year effort and interdisciplinary teams. For a final-year undergraduate project, the appropriate contribution is a systems-level specification framework validated through simulation, which provides a foundation for subsequent detailed mechanical design by future researchers or industry partners.</w:t>
      </w:r>
    </w:p>
    <w:p w:rsidR="00000000" w:rsidDel="00000000" w:rsidP="00000000" w:rsidRDefault="00000000" w:rsidRPr="00000000" w14:paraId="00000189">
      <w:pPr>
        <w:spacing w:line="240" w:lineRule="auto"/>
        <w:ind w:left="0" w:firstLine="0"/>
        <w:rPr/>
      </w:pPr>
      <w:r w:rsidDel="00000000" w:rsidR="00000000" w:rsidRPr="00000000">
        <w:rPr>
          <w:rtl w:val="0"/>
        </w:rPr>
      </w:r>
    </w:p>
    <w:p w:rsidR="00000000" w:rsidDel="00000000" w:rsidP="00000000" w:rsidRDefault="00000000" w:rsidRPr="00000000" w14:paraId="0000018A">
      <w:pPr>
        <w:spacing w:line="240" w:lineRule="auto"/>
        <w:ind w:left="0" w:firstLine="0"/>
        <w:rPr/>
      </w:pPr>
      <w:r w:rsidDel="00000000" w:rsidR="00000000" w:rsidRPr="00000000">
        <w:rPr>
          <w:rtl w:val="0"/>
        </w:rPr>
      </w:r>
    </w:p>
    <w:p w:rsidR="00000000" w:rsidDel="00000000" w:rsidP="00000000" w:rsidRDefault="00000000" w:rsidRPr="00000000" w14:paraId="0000018B">
      <w:pPr>
        <w:spacing w:line="240" w:lineRule="auto"/>
        <w:ind w:left="0" w:firstLine="0"/>
        <w:rPr/>
      </w:pPr>
      <w:r w:rsidDel="00000000" w:rsidR="00000000" w:rsidRPr="00000000">
        <w:rPr>
          <w:rtl w:val="0"/>
        </w:rPr>
      </w:r>
    </w:p>
    <w:p w:rsidR="00000000" w:rsidDel="00000000" w:rsidP="00000000" w:rsidRDefault="00000000" w:rsidRPr="00000000" w14:paraId="0000018C">
      <w:pPr>
        <w:spacing w:line="240" w:lineRule="auto"/>
        <w:ind w:left="0" w:firstLine="0"/>
        <w:rPr/>
      </w:pPr>
      <w:r w:rsidDel="00000000" w:rsidR="00000000" w:rsidRPr="00000000">
        <w:rPr>
          <w:rtl w:val="0"/>
        </w:rPr>
      </w:r>
    </w:p>
    <w:p w:rsidR="00000000" w:rsidDel="00000000" w:rsidP="00000000" w:rsidRDefault="00000000" w:rsidRPr="00000000" w14:paraId="0000018D">
      <w:pPr>
        <w:spacing w:line="240" w:lineRule="auto"/>
        <w:ind w:left="0" w:firstLine="0"/>
        <w:rPr/>
      </w:pPr>
      <w:r w:rsidDel="00000000" w:rsidR="00000000" w:rsidRPr="00000000">
        <w:rPr>
          <w:rtl w:val="0"/>
        </w:rPr>
      </w:r>
    </w:p>
    <w:p w:rsidR="00000000" w:rsidDel="00000000" w:rsidP="00000000" w:rsidRDefault="00000000" w:rsidRPr="00000000" w14:paraId="0000018E">
      <w:pPr>
        <w:spacing w:line="240" w:lineRule="auto"/>
        <w:ind w:left="0" w:firstLine="0"/>
        <w:rPr/>
      </w:pPr>
      <w:r w:rsidDel="00000000" w:rsidR="00000000" w:rsidRPr="00000000">
        <w:rPr>
          <w:rtl w:val="0"/>
        </w:rPr>
      </w:r>
    </w:p>
    <w:p w:rsidR="00000000" w:rsidDel="00000000" w:rsidP="00000000" w:rsidRDefault="00000000" w:rsidRPr="00000000" w14:paraId="0000018F">
      <w:pPr>
        <w:spacing w:line="240" w:lineRule="auto"/>
        <w:ind w:left="0" w:firstLine="0"/>
        <w:rPr/>
      </w:pPr>
      <w:r w:rsidDel="00000000" w:rsidR="00000000" w:rsidRPr="00000000">
        <w:rPr>
          <w:rtl w:val="0"/>
        </w:rPr>
      </w:r>
    </w:p>
    <w:p w:rsidR="00000000" w:rsidDel="00000000" w:rsidP="00000000" w:rsidRDefault="00000000" w:rsidRPr="00000000" w14:paraId="00000190">
      <w:pPr>
        <w:spacing w:line="240" w:lineRule="auto"/>
        <w:ind w:left="0" w:firstLine="0"/>
        <w:rPr/>
      </w:pPr>
      <w:r w:rsidDel="00000000" w:rsidR="00000000" w:rsidRPr="00000000">
        <w:rPr>
          <w:rtl w:val="0"/>
        </w:rPr>
      </w:r>
    </w:p>
    <w:p w:rsidR="00000000" w:rsidDel="00000000" w:rsidP="00000000" w:rsidRDefault="00000000" w:rsidRPr="00000000" w14:paraId="00000191">
      <w:pPr>
        <w:spacing w:line="240" w:lineRule="auto"/>
        <w:ind w:left="0" w:firstLine="0"/>
        <w:rPr/>
      </w:pPr>
      <w:r w:rsidDel="00000000" w:rsidR="00000000" w:rsidRPr="00000000">
        <w:rPr>
          <w:rtl w:val="0"/>
        </w:rPr>
      </w:r>
    </w:p>
    <w:p w:rsidR="00000000" w:rsidDel="00000000" w:rsidP="00000000" w:rsidRDefault="00000000" w:rsidRPr="00000000" w14:paraId="00000192">
      <w:pPr>
        <w:spacing w:line="240" w:lineRule="auto"/>
        <w:ind w:left="0" w:firstLine="0"/>
        <w:rPr/>
      </w:pPr>
      <w:r w:rsidDel="00000000" w:rsidR="00000000" w:rsidRPr="00000000">
        <w:rPr>
          <w:rtl w:val="0"/>
        </w:rPr>
      </w:r>
    </w:p>
    <w:p w:rsidR="00000000" w:rsidDel="00000000" w:rsidP="00000000" w:rsidRDefault="00000000" w:rsidRPr="00000000" w14:paraId="00000193">
      <w:pPr>
        <w:spacing w:line="240" w:lineRule="auto"/>
        <w:ind w:left="0" w:firstLine="0"/>
        <w:rPr/>
      </w:pPr>
      <w:r w:rsidDel="00000000" w:rsidR="00000000" w:rsidRPr="00000000">
        <w:rPr>
          <w:rtl w:val="0"/>
        </w:rPr>
      </w:r>
    </w:p>
    <w:p w:rsidR="00000000" w:rsidDel="00000000" w:rsidP="00000000" w:rsidRDefault="00000000" w:rsidRPr="00000000" w14:paraId="00000194">
      <w:pPr>
        <w:spacing w:line="240" w:lineRule="auto"/>
        <w:ind w:left="0" w:firstLine="0"/>
        <w:rPr/>
      </w:pPr>
      <w:r w:rsidDel="00000000" w:rsidR="00000000" w:rsidRPr="00000000">
        <w:rPr>
          <w:rtl w:val="0"/>
        </w:rPr>
      </w:r>
    </w:p>
    <w:p w:rsidR="00000000" w:rsidDel="00000000" w:rsidP="00000000" w:rsidRDefault="00000000" w:rsidRPr="00000000" w14:paraId="00000195">
      <w:pPr>
        <w:spacing w:line="240" w:lineRule="auto"/>
        <w:ind w:left="0" w:firstLine="0"/>
        <w:rPr/>
      </w:pPr>
      <w:r w:rsidDel="00000000" w:rsidR="00000000" w:rsidRPr="00000000">
        <w:rPr>
          <w:rtl w:val="0"/>
        </w:rPr>
      </w:r>
    </w:p>
    <w:p w:rsidR="00000000" w:rsidDel="00000000" w:rsidP="00000000" w:rsidRDefault="00000000" w:rsidRPr="00000000" w14:paraId="00000196">
      <w:pPr>
        <w:spacing w:line="240" w:lineRule="auto"/>
        <w:ind w:left="0" w:firstLine="0"/>
        <w:rPr/>
      </w:pPr>
      <w:r w:rsidDel="00000000" w:rsidR="00000000" w:rsidRPr="00000000">
        <w:rPr>
          <w:rtl w:val="0"/>
        </w:rPr>
      </w:r>
    </w:p>
    <w:p w:rsidR="00000000" w:rsidDel="00000000" w:rsidP="00000000" w:rsidRDefault="00000000" w:rsidRPr="00000000" w14:paraId="00000197">
      <w:pPr>
        <w:spacing w:line="240" w:lineRule="auto"/>
        <w:ind w:left="0" w:firstLine="0"/>
        <w:rPr/>
      </w:pPr>
      <w:r w:rsidDel="00000000" w:rsidR="00000000" w:rsidRPr="00000000">
        <w:rPr>
          <w:rtl w:val="0"/>
        </w:rPr>
      </w:r>
    </w:p>
    <w:p w:rsidR="00000000" w:rsidDel="00000000" w:rsidP="00000000" w:rsidRDefault="00000000" w:rsidRPr="00000000" w14:paraId="00000198">
      <w:pPr>
        <w:spacing w:line="240" w:lineRule="auto"/>
        <w:ind w:left="0" w:firstLine="0"/>
        <w:rPr/>
      </w:pPr>
      <w:r w:rsidDel="00000000" w:rsidR="00000000" w:rsidRPr="00000000">
        <w:rPr>
          <w:rtl w:val="0"/>
        </w:rPr>
      </w:r>
    </w:p>
    <w:p w:rsidR="00000000" w:rsidDel="00000000" w:rsidP="00000000" w:rsidRDefault="00000000" w:rsidRPr="00000000" w14:paraId="00000199">
      <w:pPr>
        <w:spacing w:line="240" w:lineRule="auto"/>
        <w:ind w:left="0" w:firstLine="0"/>
        <w:rPr/>
      </w:pPr>
      <w:r w:rsidDel="00000000" w:rsidR="00000000" w:rsidRPr="00000000">
        <w:rPr>
          <w:rtl w:val="0"/>
        </w:rPr>
      </w:r>
    </w:p>
    <w:p w:rsidR="00000000" w:rsidDel="00000000" w:rsidP="00000000" w:rsidRDefault="00000000" w:rsidRPr="00000000" w14:paraId="0000019A">
      <w:pPr>
        <w:spacing w:line="240" w:lineRule="auto"/>
        <w:ind w:left="0" w:firstLine="0"/>
        <w:rPr/>
      </w:pPr>
      <w:r w:rsidDel="00000000" w:rsidR="00000000" w:rsidRPr="00000000">
        <w:rPr>
          <w:rtl w:val="0"/>
        </w:rPr>
      </w:r>
    </w:p>
    <w:p w:rsidR="00000000" w:rsidDel="00000000" w:rsidP="00000000" w:rsidRDefault="00000000" w:rsidRPr="00000000" w14:paraId="0000019B">
      <w:pPr>
        <w:spacing w:line="240" w:lineRule="auto"/>
        <w:ind w:left="0" w:firstLine="0"/>
        <w:rPr/>
      </w:pPr>
      <w:r w:rsidDel="00000000" w:rsidR="00000000" w:rsidRPr="00000000">
        <w:rPr>
          <w:rtl w:val="0"/>
        </w:rPr>
      </w:r>
    </w:p>
    <w:p w:rsidR="00000000" w:rsidDel="00000000" w:rsidP="00000000" w:rsidRDefault="00000000" w:rsidRPr="00000000" w14:paraId="0000019C">
      <w:pPr>
        <w:spacing w:line="240" w:lineRule="auto"/>
        <w:ind w:left="0" w:firstLine="0"/>
        <w:rPr/>
      </w:pPr>
      <w:r w:rsidDel="00000000" w:rsidR="00000000" w:rsidRPr="00000000">
        <w:rPr>
          <w:rtl w:val="0"/>
        </w:rPr>
      </w:r>
    </w:p>
    <w:p w:rsidR="00000000" w:rsidDel="00000000" w:rsidP="00000000" w:rsidRDefault="00000000" w:rsidRPr="00000000" w14:paraId="0000019D">
      <w:pPr>
        <w:spacing w:line="240" w:lineRule="auto"/>
        <w:ind w:left="0" w:firstLine="0"/>
        <w:rPr/>
      </w:pPr>
      <w:r w:rsidDel="00000000" w:rsidR="00000000" w:rsidRPr="00000000">
        <w:rPr>
          <w:rtl w:val="0"/>
        </w:rPr>
      </w:r>
    </w:p>
    <w:p w:rsidR="00000000" w:rsidDel="00000000" w:rsidP="00000000" w:rsidRDefault="00000000" w:rsidRPr="00000000" w14:paraId="0000019E">
      <w:pPr>
        <w:spacing w:line="240" w:lineRule="auto"/>
        <w:ind w:left="0" w:firstLine="0"/>
        <w:rPr/>
      </w:pPr>
      <w:r w:rsidDel="00000000" w:rsidR="00000000" w:rsidRPr="00000000">
        <w:rPr>
          <w:rtl w:val="0"/>
        </w:rPr>
      </w:r>
    </w:p>
    <w:p w:rsidR="00000000" w:rsidDel="00000000" w:rsidP="00000000" w:rsidRDefault="00000000" w:rsidRPr="00000000" w14:paraId="0000019F">
      <w:pPr>
        <w:spacing w:line="240" w:lineRule="auto"/>
        <w:ind w:left="0" w:firstLine="0"/>
        <w:rPr/>
      </w:pPr>
      <w:r w:rsidDel="00000000" w:rsidR="00000000" w:rsidRPr="00000000">
        <w:rPr>
          <w:rtl w:val="0"/>
        </w:rPr>
      </w:r>
    </w:p>
    <w:p w:rsidR="00000000" w:rsidDel="00000000" w:rsidP="00000000" w:rsidRDefault="00000000" w:rsidRPr="00000000" w14:paraId="000001A0">
      <w:pPr>
        <w:spacing w:line="240" w:lineRule="auto"/>
        <w:ind w:left="0" w:firstLine="0"/>
        <w:rPr/>
      </w:pPr>
      <w:r w:rsidDel="00000000" w:rsidR="00000000" w:rsidRPr="00000000">
        <w:rPr>
          <w:rtl w:val="0"/>
        </w:rPr>
      </w:r>
    </w:p>
    <w:p w:rsidR="00000000" w:rsidDel="00000000" w:rsidP="00000000" w:rsidRDefault="00000000" w:rsidRPr="00000000" w14:paraId="000001A1">
      <w:pPr>
        <w:spacing w:line="240" w:lineRule="auto"/>
        <w:ind w:left="0" w:firstLine="0"/>
        <w:rPr/>
      </w:pPr>
      <w:r w:rsidDel="00000000" w:rsidR="00000000" w:rsidRPr="00000000">
        <w:rPr>
          <w:rtl w:val="0"/>
        </w:rPr>
      </w:r>
    </w:p>
    <w:p w:rsidR="00000000" w:rsidDel="00000000" w:rsidP="00000000" w:rsidRDefault="00000000" w:rsidRPr="00000000" w14:paraId="000001A2">
      <w:pPr>
        <w:spacing w:line="240" w:lineRule="auto"/>
        <w:ind w:left="0" w:firstLine="0"/>
        <w:rPr/>
      </w:pPr>
      <w:r w:rsidDel="00000000" w:rsidR="00000000" w:rsidRPr="00000000">
        <w:rPr>
          <w:rtl w:val="0"/>
        </w:rPr>
      </w:r>
    </w:p>
    <w:p w:rsidR="00000000" w:rsidDel="00000000" w:rsidP="00000000" w:rsidRDefault="00000000" w:rsidRPr="00000000" w14:paraId="000001A3">
      <w:pPr>
        <w:spacing w:line="240" w:lineRule="auto"/>
        <w:ind w:left="0" w:firstLine="0"/>
        <w:rPr/>
      </w:pPr>
      <w:r w:rsidDel="00000000" w:rsidR="00000000" w:rsidRPr="00000000">
        <w:rPr>
          <w:rtl w:val="0"/>
        </w:rPr>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pStyle w:val="Heading1"/>
        <w:spacing w:line="240" w:lineRule="auto"/>
        <w:ind w:left="0" w:firstLine="0"/>
        <w:rPr/>
      </w:pPr>
      <w:bookmarkStart w:colFirst="0" w:colLast="0" w:name="_w2x820tibds0" w:id="16"/>
      <w:bookmarkEnd w:id="16"/>
      <w:r w:rsidDel="00000000" w:rsidR="00000000" w:rsidRPr="00000000">
        <w:rPr>
          <w:rtl w:val="0"/>
        </w:rPr>
        <w:t xml:space="preserve">CHAPTER 2: LITERATURE REVIEW</w:t>
      </w:r>
    </w:p>
    <w:p w:rsidR="00000000" w:rsidDel="00000000" w:rsidP="00000000" w:rsidRDefault="00000000" w:rsidRPr="00000000" w14:paraId="000001A7">
      <w:pPr>
        <w:spacing w:after="240" w:line="360" w:lineRule="auto"/>
        <w:ind w:left="0" w:firstLine="0"/>
        <w:jc w:val="both"/>
        <w:rPr/>
      </w:pPr>
      <w:r w:rsidDel="00000000" w:rsidR="00000000" w:rsidRPr="00000000">
        <w:rPr>
          <w:rtl w:val="0"/>
        </w:rPr>
        <w:t xml:space="preserve">This chapter establishes the academic foundation for specifying, modeling, and validating a minimally configurable SMR design for African deployment organized into four sections.</w:t>
      </w:r>
    </w:p>
    <w:p w:rsidR="00000000" w:rsidDel="00000000" w:rsidP="00000000" w:rsidRDefault="00000000" w:rsidRPr="00000000" w14:paraId="000001A8">
      <w:pPr>
        <w:pStyle w:val="Heading2"/>
        <w:spacing w:line="240" w:lineRule="auto"/>
        <w:ind w:left="0" w:firstLine="0"/>
        <w:jc w:val="both"/>
        <w:rPr>
          <w:rFonts w:ascii="Times New Roman" w:cs="Times New Roman" w:eastAsia="Times New Roman" w:hAnsi="Times New Roman"/>
        </w:rPr>
      </w:pPr>
      <w:bookmarkStart w:colFirst="0" w:colLast="0" w:name="_dgehx2djtf39" w:id="17"/>
      <w:bookmarkEnd w:id="17"/>
      <w:r w:rsidDel="00000000" w:rsidR="00000000" w:rsidRPr="00000000">
        <w:rPr>
          <w:rFonts w:ascii="Times New Roman" w:cs="Times New Roman" w:eastAsia="Times New Roman" w:hAnsi="Times New Roman"/>
          <w:rtl w:val="0"/>
        </w:rPr>
        <w:t xml:space="preserve">2.1 Theoretical Review</w:t>
      </w:r>
    </w:p>
    <w:p w:rsidR="00000000" w:rsidDel="00000000" w:rsidP="00000000" w:rsidRDefault="00000000" w:rsidRPr="00000000" w14:paraId="000001A9">
      <w:pPr>
        <w:spacing w:line="360" w:lineRule="auto"/>
        <w:ind w:left="0" w:firstLine="0"/>
        <w:jc w:val="both"/>
        <w:rPr/>
      </w:pPr>
      <w:r w:rsidDel="00000000" w:rsidR="00000000" w:rsidRPr="00000000">
        <w:rPr>
          <w:rtl w:val="0"/>
        </w:rPr>
        <w:t xml:space="preserve">This  section examines the analytical frameworks and mathematical models used in this research. This includes the Simple Additive Weighting (SAW) method for reference design selection and the dynamic system modeling equations (point kinetics, xenon dynamics, thermal-hydraulics, and cooling system models) that describe reactor behavior over time. These theoretical tools provide the basis for both design selection and performance simulation.</w:t>
      </w:r>
      <w:r w:rsidDel="00000000" w:rsidR="00000000" w:rsidRPr="00000000">
        <w:rPr>
          <w:rtl w:val="0"/>
        </w:rPr>
      </w:r>
    </w:p>
    <w:p w:rsidR="00000000" w:rsidDel="00000000" w:rsidP="00000000" w:rsidRDefault="00000000" w:rsidRPr="00000000" w14:paraId="000001AA">
      <w:pPr>
        <w:pStyle w:val="Heading3"/>
        <w:spacing w:line="240" w:lineRule="auto"/>
        <w:ind w:left="0" w:firstLine="0"/>
        <w:jc w:val="both"/>
        <w:rPr/>
      </w:pPr>
      <w:bookmarkStart w:colFirst="0" w:colLast="0" w:name="_k6dgs5vbpm75" w:id="18"/>
      <w:bookmarkEnd w:id="18"/>
      <w:r w:rsidDel="00000000" w:rsidR="00000000" w:rsidRPr="00000000">
        <w:rPr>
          <w:rtl w:val="0"/>
        </w:rPr>
        <w:t xml:space="preserve">2.1.1 Simple Additive Weighting Decision Matrix</w:t>
      </w:r>
    </w:p>
    <w:p w:rsidR="00000000" w:rsidDel="00000000" w:rsidP="00000000" w:rsidRDefault="00000000" w:rsidRPr="00000000" w14:paraId="000001AB">
      <w:pPr>
        <w:spacing w:line="360" w:lineRule="auto"/>
        <w:ind w:left="0" w:firstLine="0"/>
        <w:jc w:val="both"/>
        <w:rPr/>
      </w:pPr>
      <w:r w:rsidDel="00000000" w:rsidR="00000000" w:rsidRPr="00000000">
        <w:rPr>
          <w:rtl w:val="0"/>
        </w:rPr>
        <w:t xml:space="preserve">The Simple Additive Weighting (SAW) method, is one of the oldest and most widely used techniques for evaluating and ranking a finite set of alternatives against multiple, often conflicting criteria </w:t>
      </w:r>
      <w:r w:rsidDel="00000000" w:rsidR="00000000" w:rsidRPr="00000000">
        <w:rPr>
          <w:rtl w:val="0"/>
        </w:rPr>
        <w:t xml:space="preserve">[60]</w:t>
      </w:r>
      <w:r w:rsidDel="00000000" w:rsidR="00000000" w:rsidRPr="00000000">
        <w:rPr>
          <w:rtl w:val="0"/>
        </w:rPr>
        <w:t xml:space="preserve">. Also referred to as utility value analysis or the weighted summation method, SAW is fundamentally intuitive: each alternative is assigned a score for each criterion, these scores are multiplied by criterion importance weights, and the weighted scores are summed to produce a total score per alternative. The alternative with the highest total is selected as the optimal choice </w:t>
      </w:r>
      <w:r w:rsidDel="00000000" w:rsidR="00000000" w:rsidRPr="00000000">
        <w:rPr>
          <w:rtl w:val="0"/>
        </w:rPr>
        <w:t xml:space="preserve">[61]</w:t>
      </w:r>
      <w:r w:rsidDel="00000000" w:rsidR="00000000" w:rsidRPr="00000000">
        <w:rPr>
          <w:rtl w:val="0"/>
        </w:rPr>
        <w:t xml:space="preserve">.</w:t>
      </w:r>
    </w:p>
    <w:p w:rsidR="00000000" w:rsidDel="00000000" w:rsidP="00000000" w:rsidRDefault="00000000" w:rsidRPr="00000000" w14:paraId="000001AC">
      <w:pPr>
        <w:spacing w:line="360" w:lineRule="auto"/>
        <w:ind w:left="0" w:firstLine="0"/>
        <w:jc w:val="both"/>
        <w:rPr/>
      </w:pPr>
      <w:r w:rsidDel="00000000" w:rsidR="00000000" w:rsidRPr="00000000">
        <w:rPr>
          <w:rtl w:val="0"/>
        </w:rPr>
      </w:r>
    </w:p>
    <w:p w:rsidR="00000000" w:rsidDel="00000000" w:rsidP="00000000" w:rsidRDefault="00000000" w:rsidRPr="00000000" w14:paraId="000001AD">
      <w:pPr>
        <w:spacing w:line="360" w:lineRule="auto"/>
        <w:ind w:left="0" w:firstLine="0"/>
        <w:jc w:val="both"/>
        <w:rPr/>
      </w:pPr>
      <w:r w:rsidDel="00000000" w:rsidR="00000000" w:rsidRPr="00000000">
        <w:rPr>
          <w:rtl w:val="0"/>
        </w:rPr>
        <w:t xml:space="preserve">The method traces its origins to the broader field of multi-attribute utility theory (MAUT) and has been extensively applied across engineering, business, environmental science, and public policy </w:t>
      </w:r>
      <w:r w:rsidDel="00000000" w:rsidR="00000000" w:rsidRPr="00000000">
        <w:rPr>
          <w:rtl w:val="0"/>
        </w:rPr>
        <w:t xml:space="preserve">[62]</w:t>
      </w:r>
      <w:r w:rsidDel="00000000" w:rsidR="00000000" w:rsidRPr="00000000">
        <w:rPr>
          <w:rtl w:val="0"/>
        </w:rPr>
        <w:t xml:space="preserve">. Unlike more mathematically complex MCDM methods such as the Analytic Hierarchy Process (AHP), ELECTRE, or PROMETHEE, SAW requires no pairwise comparisons, no outranking thresholds, and no complex eigenvalue calculations. This simplicity has contributed to its enduring popularity in both academic research and industrial practice </w:t>
      </w:r>
      <w:r w:rsidDel="00000000" w:rsidR="00000000" w:rsidRPr="00000000">
        <w:rPr>
          <w:rtl w:val="0"/>
        </w:rPr>
        <w:t xml:space="preserve">[63]</w:t>
      </w:r>
      <w:r w:rsidDel="00000000" w:rsidR="00000000" w:rsidRPr="00000000">
        <w:rPr>
          <w:rtl w:val="0"/>
        </w:rPr>
        <w:t xml:space="preserve">.</w:t>
      </w:r>
    </w:p>
    <w:p w:rsidR="00000000" w:rsidDel="00000000" w:rsidP="00000000" w:rsidRDefault="00000000" w:rsidRPr="00000000" w14:paraId="000001AE">
      <w:pPr>
        <w:spacing w:line="360" w:lineRule="auto"/>
        <w:ind w:left="0" w:firstLine="0"/>
        <w:jc w:val="both"/>
        <w:rPr/>
      </w:pPr>
      <w:r w:rsidDel="00000000" w:rsidR="00000000" w:rsidRPr="00000000">
        <w:rPr>
          <w:rtl w:val="0"/>
        </w:rPr>
      </w:r>
    </w:p>
    <w:p w:rsidR="00000000" w:rsidDel="00000000" w:rsidP="00000000" w:rsidRDefault="00000000" w:rsidRPr="00000000" w14:paraId="000001AF">
      <w:pPr>
        <w:spacing w:line="360" w:lineRule="auto"/>
        <w:ind w:left="0" w:firstLine="0"/>
        <w:jc w:val="both"/>
        <w:rPr/>
      </w:pPr>
      <w:r w:rsidDel="00000000" w:rsidR="00000000" w:rsidRPr="00000000">
        <w:rPr>
          <w:rtl w:val="0"/>
        </w:rPr>
        <w:t xml:space="preserve">While variations exist in the literature, the canonical SAW procedure consists of 4 core steps </w:t>
      </w:r>
      <w:r w:rsidDel="00000000" w:rsidR="00000000" w:rsidRPr="00000000">
        <w:rPr>
          <w:rtl w:val="0"/>
        </w:rPr>
        <w:t xml:space="preserve">[60], [64].</w:t>
      </w:r>
      <w:r w:rsidDel="00000000" w:rsidR="00000000" w:rsidRPr="00000000">
        <w:rPr>
          <w:rtl w:val="0"/>
        </w:rPr>
      </w:r>
    </w:p>
    <w:p w:rsidR="00000000" w:rsidDel="00000000" w:rsidP="00000000" w:rsidRDefault="00000000" w:rsidRPr="00000000" w14:paraId="000001B0">
      <w:pPr>
        <w:pStyle w:val="Heading4"/>
        <w:spacing w:line="240" w:lineRule="auto"/>
        <w:ind w:left="0" w:firstLine="0"/>
        <w:jc w:val="both"/>
        <w:rPr/>
      </w:pPr>
      <w:bookmarkStart w:colFirst="0" w:colLast="0" w:name="_339vjiylizk9" w:id="19"/>
      <w:bookmarkEnd w:id="19"/>
      <w:r w:rsidDel="00000000" w:rsidR="00000000" w:rsidRPr="00000000">
        <w:rPr>
          <w:rtl w:val="0"/>
        </w:rPr>
        <w:t xml:space="preserve">Step 1: Construct the Decision Matrix</w:t>
      </w:r>
    </w:p>
    <w:p w:rsidR="00000000" w:rsidDel="00000000" w:rsidP="00000000" w:rsidRDefault="00000000" w:rsidRPr="00000000" w14:paraId="000001B1">
      <w:pPr>
        <w:spacing w:line="360" w:lineRule="auto"/>
        <w:ind w:left="0" w:firstLine="0"/>
        <w:jc w:val="both"/>
        <w:rPr/>
      </w:pPr>
      <w:r w:rsidDel="00000000" w:rsidR="00000000" w:rsidRPr="00000000">
        <w:rPr>
          <w:rtl w:val="0"/>
        </w:rPr>
        <w:t xml:space="preserve">An </w:t>
      </w:r>
      <w:hyperlink r:id="rId14">
        <w:r w:rsidDel="00000000" w:rsidR="00000000" w:rsidRPr="00000000">
          <w:rPr/>
          <w:drawing>
            <wp:inline distB="19050" distT="19050" distL="19050" distR="19050">
              <wp:extent cx="812800" cy="177800"/>
              <wp:effectExtent b="0" l="0" r="0" t="0"/>
              <wp:docPr id="167" name="image157.png"/>
              <a:graphic>
                <a:graphicData uri="http://schemas.openxmlformats.org/drawingml/2006/picture">
                  <pic:pic>
                    <pic:nvPicPr>
                      <pic:cNvPr id="0" name="image157.png"/>
                      <pic:cNvPicPr preferRelativeResize="0"/>
                    </pic:nvPicPr>
                    <pic:blipFill>
                      <a:blip r:embed="rId15"/>
                      <a:srcRect b="0" l="0" r="0" t="0"/>
                      <a:stretch>
                        <a:fillRect/>
                      </a:stretch>
                    </pic:blipFill>
                    <pic:spPr>
                      <a:xfrm>
                        <a:off x="0" y="0"/>
                        <a:ext cx="812800" cy="177800"/>
                      </a:xfrm>
                      <a:prstGeom prst="rect"/>
                      <a:ln/>
                    </pic:spPr>
                  </pic:pic>
                </a:graphicData>
              </a:graphic>
            </wp:inline>
          </w:drawing>
        </w:r>
      </w:hyperlink>
      <w:r w:rsidDel="00000000" w:rsidR="00000000" w:rsidRPr="00000000">
        <w:rPr>
          <w:rtl w:val="0"/>
        </w:rPr>
        <w:t xml:space="preserve"> matrix </w:t>
      </w:r>
      <w:hyperlink r:id="rId16">
        <w:r w:rsidDel="00000000" w:rsidR="00000000" w:rsidRPr="00000000">
          <w:rPr/>
          <w:drawing>
            <wp:inline distB="19050" distT="19050" distL="19050" distR="19050">
              <wp:extent cx="1028700" cy="190500"/>
              <wp:effectExtent b="0" l="0" r="0" t="0"/>
              <wp:docPr id="260" name="image261.png"/>
              <a:graphic>
                <a:graphicData uri="http://schemas.openxmlformats.org/drawingml/2006/picture">
                  <pic:pic>
                    <pic:nvPicPr>
                      <pic:cNvPr id="0" name="image261.png"/>
                      <pic:cNvPicPr preferRelativeResize="0"/>
                    </pic:nvPicPr>
                    <pic:blipFill>
                      <a:blip r:embed="rId17"/>
                      <a:srcRect b="0" l="0" r="0" t="0"/>
                      <a:stretch>
                        <a:fillRect/>
                      </a:stretch>
                    </pic:blipFill>
                    <pic:spPr>
                      <a:xfrm>
                        <a:off x="0" y="0"/>
                        <a:ext cx="1028700" cy="190500"/>
                      </a:xfrm>
                      <a:prstGeom prst="rect"/>
                      <a:ln/>
                    </pic:spPr>
                  </pic:pic>
                </a:graphicData>
              </a:graphic>
            </wp:inline>
          </w:drawing>
        </w:r>
      </w:hyperlink>
      <w:r w:rsidDel="00000000" w:rsidR="00000000" w:rsidRPr="00000000">
        <w:rPr>
          <w:rtl w:val="0"/>
        </w:rPr>
        <w:t xml:space="preserve"> is established, where </w:t>
      </w:r>
      <w:hyperlink r:id="rId18">
        <w:r w:rsidDel="00000000" w:rsidR="00000000" w:rsidRPr="00000000">
          <w:rPr/>
          <w:drawing>
            <wp:inline distB="19050" distT="19050" distL="19050" distR="19050">
              <wp:extent cx="482600" cy="177800"/>
              <wp:effectExtent b="0" l="0" r="0" t="0"/>
              <wp:docPr id="155" name="image181.png"/>
              <a:graphic>
                <a:graphicData uri="http://schemas.openxmlformats.org/drawingml/2006/picture">
                  <pic:pic>
                    <pic:nvPicPr>
                      <pic:cNvPr id="0" name="image181.png"/>
                      <pic:cNvPicPr preferRelativeResize="0"/>
                    </pic:nvPicPr>
                    <pic:blipFill>
                      <a:blip r:embed="rId19"/>
                      <a:srcRect b="0" l="0" r="0" t="0"/>
                      <a:stretch>
                        <a:fillRect/>
                      </a:stretch>
                    </pic:blipFill>
                    <pic:spPr>
                      <a:xfrm>
                        <a:off x="0" y="0"/>
                        <a:ext cx="482600" cy="177800"/>
                      </a:xfrm>
                      <a:prstGeom prst="rect"/>
                      <a:ln/>
                    </pic:spPr>
                  </pic:pic>
                </a:graphicData>
              </a:graphic>
            </wp:inline>
          </w:drawing>
        </w:r>
      </w:hyperlink>
      <w:r w:rsidDel="00000000" w:rsidR="00000000" w:rsidRPr="00000000">
        <w:rPr>
          <w:rtl w:val="0"/>
        </w:rPr>
        <w:t xml:space="preserve"> alternatives are evaluated against </w:t>
      </w:r>
      <w:hyperlink r:id="rId20">
        <w:r w:rsidDel="00000000" w:rsidR="00000000" w:rsidRPr="00000000">
          <w:rPr/>
          <w:drawing>
            <wp:inline distB="19050" distT="19050" distL="19050" distR="19050">
              <wp:extent cx="419100" cy="177800"/>
              <wp:effectExtent b="0" l="0" r="0" t="0"/>
              <wp:docPr id="62"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criteria. Criterion weights </w:t>
      </w:r>
      <w:hyperlink r:id="rId22">
        <w:r w:rsidDel="00000000" w:rsidR="00000000" w:rsidRPr="00000000">
          <w:rPr/>
          <w:drawing>
            <wp:inline distB="19050" distT="19050" distL="19050" distR="19050">
              <wp:extent cx="520700" cy="190500"/>
              <wp:effectExtent b="0" l="0" r="0" t="0"/>
              <wp:docPr id="243" name="image225.png"/>
              <a:graphic>
                <a:graphicData uri="http://schemas.openxmlformats.org/drawingml/2006/picture">
                  <pic:pic>
                    <pic:nvPicPr>
                      <pic:cNvPr id="0" name="image225.png"/>
                      <pic:cNvPicPr preferRelativeResize="0"/>
                    </pic:nvPicPr>
                    <pic:blipFill>
                      <a:blip r:embed="rId23"/>
                      <a:srcRect b="0" l="0" r="0" t="0"/>
                      <a:stretch>
                        <a:fillRect/>
                      </a:stretch>
                    </pic:blipFill>
                    <pic:spPr>
                      <a:xfrm>
                        <a:off x="0" y="0"/>
                        <a:ext cx="520700" cy="190500"/>
                      </a:xfrm>
                      <a:prstGeom prst="rect"/>
                      <a:ln/>
                    </pic:spPr>
                  </pic:pic>
                </a:graphicData>
              </a:graphic>
            </wp:inline>
          </w:drawing>
        </w:r>
      </w:hyperlink>
      <w:r w:rsidDel="00000000" w:rsidR="00000000" w:rsidRPr="00000000">
        <w:rPr>
          <w:rtl w:val="0"/>
        </w:rPr>
        <w:t xml:space="preserve"> (where </w:t>
      </w:r>
      <w:hyperlink r:id="rId24">
        <w:r w:rsidDel="00000000" w:rsidR="00000000" w:rsidRPr="00000000">
          <w:rPr/>
          <w:drawing>
            <wp:inline distB="19050" distT="19050" distL="19050" distR="19050">
              <wp:extent cx="1181100" cy="241300"/>
              <wp:effectExtent b="0" l="0" r="0" t="0"/>
              <wp:docPr id="133" name="image129.png"/>
              <a:graphic>
                <a:graphicData uri="http://schemas.openxmlformats.org/drawingml/2006/picture">
                  <pic:pic>
                    <pic:nvPicPr>
                      <pic:cNvPr id="0" name="image129.png"/>
                      <pic:cNvPicPr preferRelativeResize="0"/>
                    </pic:nvPicPr>
                    <pic:blipFill>
                      <a:blip r:embed="rId25"/>
                      <a:srcRect b="0" l="0" r="0" t="0"/>
                      <a:stretch>
                        <a:fillRect/>
                      </a:stretch>
                    </pic:blipFill>
                    <pic:spPr>
                      <a:xfrm>
                        <a:off x="0" y="0"/>
                        <a:ext cx="1181100" cy="241300"/>
                      </a:xfrm>
                      <a:prstGeom prst="rect"/>
                      <a:ln/>
                    </pic:spPr>
                  </pic:pic>
                </a:graphicData>
              </a:graphic>
            </wp:inline>
          </w:drawing>
        </w:r>
      </w:hyperlink>
      <w:r w:rsidDel="00000000" w:rsidR="00000000" w:rsidRPr="00000000">
        <w:rPr>
          <w:rtl w:val="0"/>
        </w:rPr>
        <w:t xml:space="preserve">) are determined, typically via expert judgment, AHP, or pairwise comparison methods </w:t>
      </w:r>
      <w:r w:rsidDel="00000000" w:rsidR="00000000" w:rsidRPr="00000000">
        <w:rPr>
          <w:rtl w:val="0"/>
        </w:rPr>
        <w:t xml:space="preserve">[65]</w:t>
      </w:r>
      <w:r w:rsidDel="00000000" w:rsidR="00000000" w:rsidRPr="00000000">
        <w:rPr>
          <w:rtl w:val="0"/>
        </w:rPr>
        <w:t xml:space="preserve">.</w:t>
      </w:r>
    </w:p>
    <w:p w:rsidR="00000000" w:rsidDel="00000000" w:rsidP="00000000" w:rsidRDefault="00000000" w:rsidRPr="00000000" w14:paraId="000001B2">
      <w:pPr>
        <w:pStyle w:val="Heading4"/>
        <w:spacing w:line="240" w:lineRule="auto"/>
        <w:ind w:left="0" w:firstLine="0"/>
        <w:jc w:val="both"/>
        <w:rPr/>
      </w:pPr>
      <w:bookmarkStart w:colFirst="0" w:colLast="0" w:name="_gvcbg1jmhr0p" w:id="20"/>
      <w:bookmarkEnd w:id="20"/>
      <w:r w:rsidDel="00000000" w:rsidR="00000000" w:rsidRPr="00000000">
        <w:rPr>
          <w:rtl w:val="0"/>
        </w:rPr>
        <w:t xml:space="preserve">Step 2: Normalize the Decision Matrix</w:t>
      </w:r>
    </w:p>
    <w:p w:rsidR="00000000" w:rsidDel="00000000" w:rsidP="00000000" w:rsidRDefault="00000000" w:rsidRPr="00000000" w14:paraId="000001B3">
      <w:pPr>
        <w:spacing w:line="360" w:lineRule="auto"/>
        <w:ind w:left="0" w:firstLine="0"/>
        <w:jc w:val="both"/>
        <w:rPr/>
      </w:pPr>
      <w:r w:rsidDel="00000000" w:rsidR="00000000" w:rsidRPr="00000000">
        <w:rPr>
          <w:rtl w:val="0"/>
        </w:rPr>
        <w:t xml:space="preserve">Because criteria are measured in different units (e.g., cost in dollars, efficiency as a percentage), normalization is essential. </w:t>
      </w:r>
    </w:p>
    <w:p w:rsidR="00000000" w:rsidDel="00000000" w:rsidP="00000000" w:rsidRDefault="00000000" w:rsidRPr="00000000" w14:paraId="000001B4">
      <w:pPr>
        <w:spacing w:line="360" w:lineRule="auto"/>
        <w:ind w:left="0" w:firstLine="0"/>
        <w:jc w:val="both"/>
        <w:rPr/>
      </w:pPr>
      <w:r w:rsidDel="00000000" w:rsidR="00000000" w:rsidRPr="00000000">
        <w:rPr>
          <w:rtl w:val="0"/>
        </w:rPr>
      </w:r>
    </w:p>
    <w:p w:rsidR="00000000" w:rsidDel="00000000" w:rsidP="00000000" w:rsidRDefault="00000000" w:rsidRPr="00000000" w14:paraId="000001B5">
      <w:pPr>
        <w:spacing w:line="360" w:lineRule="auto"/>
        <w:ind w:left="0" w:firstLine="0"/>
        <w:jc w:val="both"/>
        <w:rPr/>
      </w:pPr>
      <w:r w:rsidDel="00000000" w:rsidR="00000000" w:rsidRPr="00000000">
        <w:rPr>
          <w:rtl w:val="0"/>
        </w:rPr>
        <w:t xml:space="preserve">For benefit criteria (higher is better):</w:t>
      </w:r>
    </w:p>
    <w:p w:rsidR="00000000" w:rsidDel="00000000" w:rsidP="00000000" w:rsidRDefault="00000000" w:rsidRPr="00000000" w14:paraId="000001B6">
      <w:pPr>
        <w:spacing w:line="360" w:lineRule="auto"/>
        <w:ind w:left="0" w:firstLine="0"/>
        <w:jc w:val="both"/>
        <w:rPr/>
      </w:pPr>
      <w:hyperlink r:id="rId26">
        <w:r w:rsidDel="00000000" w:rsidR="00000000" w:rsidRPr="00000000">
          <w:rPr/>
          <w:drawing>
            <wp:inline distB="19050" distT="19050" distL="19050" distR="19050">
              <wp:extent cx="3594100" cy="381000"/>
              <wp:effectExtent b="0" l="0" r="0" t="0"/>
              <wp:docPr id="100" name="image128.png"/>
              <a:graphic>
                <a:graphicData uri="http://schemas.openxmlformats.org/drawingml/2006/picture">
                  <pic:pic>
                    <pic:nvPicPr>
                      <pic:cNvPr id="0" name="image128.png"/>
                      <pic:cNvPicPr preferRelativeResize="0"/>
                    </pic:nvPicPr>
                    <pic:blipFill>
                      <a:blip r:embed="rId27"/>
                      <a:srcRect b="0" l="0" r="0" t="0"/>
                      <a:stretch>
                        <a:fillRect/>
                      </a:stretch>
                    </pic:blipFill>
                    <pic:spPr>
                      <a:xfrm>
                        <a:off x="0" y="0"/>
                        <a:ext cx="3594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7">
      <w:pPr>
        <w:spacing w:line="360" w:lineRule="auto"/>
        <w:ind w:left="0" w:firstLine="0"/>
        <w:jc w:val="both"/>
        <w:rPr/>
      </w:pPr>
      <w:r w:rsidDel="00000000" w:rsidR="00000000" w:rsidRPr="00000000">
        <w:rPr>
          <w:rtl w:val="0"/>
        </w:rPr>
      </w:r>
    </w:p>
    <w:p w:rsidR="00000000" w:rsidDel="00000000" w:rsidP="00000000" w:rsidRDefault="00000000" w:rsidRPr="00000000" w14:paraId="000001B8">
      <w:pPr>
        <w:spacing w:line="360" w:lineRule="auto"/>
        <w:ind w:left="0" w:firstLine="0"/>
        <w:jc w:val="both"/>
        <w:rPr/>
      </w:pPr>
      <w:r w:rsidDel="00000000" w:rsidR="00000000" w:rsidRPr="00000000">
        <w:rPr>
          <w:rtl w:val="0"/>
        </w:rPr>
        <w:t xml:space="preserve">For cost criteria (lower is better):</w:t>
      </w:r>
    </w:p>
    <w:p w:rsidR="00000000" w:rsidDel="00000000" w:rsidP="00000000" w:rsidRDefault="00000000" w:rsidRPr="00000000" w14:paraId="000001B9">
      <w:pPr>
        <w:spacing w:line="360" w:lineRule="auto"/>
        <w:ind w:left="0" w:firstLine="0"/>
        <w:jc w:val="both"/>
        <w:rPr/>
      </w:pPr>
      <w:hyperlink r:id="rId28">
        <w:r w:rsidDel="00000000" w:rsidR="00000000" w:rsidRPr="00000000">
          <w:rPr/>
          <w:drawing>
            <wp:inline distB="19050" distT="19050" distL="19050" distR="19050">
              <wp:extent cx="3594100" cy="431800"/>
              <wp:effectExtent b="0" l="0" r="0" t="0"/>
              <wp:docPr id="240" name="image238.png"/>
              <a:graphic>
                <a:graphicData uri="http://schemas.openxmlformats.org/drawingml/2006/picture">
                  <pic:pic>
                    <pic:nvPicPr>
                      <pic:cNvPr id="0" name="image238.png"/>
                      <pic:cNvPicPr preferRelativeResize="0"/>
                    </pic:nvPicPr>
                    <pic:blipFill>
                      <a:blip r:embed="rId29"/>
                      <a:srcRect b="0" l="0" r="0" t="0"/>
                      <a:stretch>
                        <a:fillRect/>
                      </a:stretch>
                    </pic:blipFill>
                    <pic:spPr>
                      <a:xfrm>
                        <a:off x="0" y="0"/>
                        <a:ext cx="3594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A">
      <w:pPr>
        <w:spacing w:line="360" w:lineRule="auto"/>
        <w:ind w:left="0" w:firstLine="0"/>
        <w:jc w:val="both"/>
        <w:rPr/>
      </w:pPr>
      <w:r w:rsidDel="00000000" w:rsidR="00000000" w:rsidRPr="00000000">
        <w:rPr>
          <w:rtl w:val="0"/>
        </w:rPr>
      </w:r>
    </w:p>
    <w:p w:rsidR="00000000" w:rsidDel="00000000" w:rsidP="00000000" w:rsidRDefault="00000000" w:rsidRPr="00000000" w14:paraId="000001BB">
      <w:pPr>
        <w:spacing w:line="360" w:lineRule="auto"/>
        <w:ind w:left="0" w:firstLine="0"/>
        <w:jc w:val="both"/>
        <w:rPr/>
      </w:pPr>
      <w:r w:rsidDel="00000000" w:rsidR="00000000" w:rsidRPr="00000000">
        <w:rPr>
          <w:rtl w:val="0"/>
        </w:rPr>
        <w:t xml:space="preserve">Alternative normalization schemes exist, including linear scaling to a [0,1] interval using min-max normalization </w:t>
      </w:r>
      <w:r w:rsidDel="00000000" w:rsidR="00000000" w:rsidRPr="00000000">
        <w:rPr>
          <w:rtl w:val="0"/>
        </w:rPr>
        <w:t xml:space="preserve">[66]</w:t>
      </w:r>
      <w:r w:rsidDel="00000000" w:rsidR="00000000" w:rsidRPr="00000000">
        <w:rPr>
          <w:rtl w:val="0"/>
        </w:rPr>
        <w:t xml:space="preserve">.</w:t>
      </w:r>
    </w:p>
    <w:p w:rsidR="00000000" w:rsidDel="00000000" w:rsidP="00000000" w:rsidRDefault="00000000" w:rsidRPr="00000000" w14:paraId="000001BC">
      <w:pPr>
        <w:pStyle w:val="Heading4"/>
        <w:spacing w:line="240" w:lineRule="auto"/>
        <w:ind w:left="0" w:firstLine="0"/>
        <w:jc w:val="both"/>
        <w:rPr/>
      </w:pPr>
      <w:bookmarkStart w:colFirst="0" w:colLast="0" w:name="_trm2a6ymu6rb" w:id="21"/>
      <w:bookmarkEnd w:id="21"/>
      <w:r w:rsidDel="00000000" w:rsidR="00000000" w:rsidRPr="00000000">
        <w:rPr>
          <w:rtl w:val="0"/>
        </w:rPr>
        <w:t xml:space="preserve">Step 3: Calculate Weighted Normalized Scores</w:t>
      </w:r>
    </w:p>
    <w:p w:rsidR="00000000" w:rsidDel="00000000" w:rsidP="00000000" w:rsidRDefault="00000000" w:rsidRPr="00000000" w14:paraId="000001BD">
      <w:pPr>
        <w:spacing w:line="240" w:lineRule="auto"/>
        <w:ind w:left="0" w:firstLine="0"/>
        <w:jc w:val="both"/>
        <w:rPr/>
      </w:pPr>
      <w:r w:rsidDel="00000000" w:rsidR="00000000" w:rsidRPr="00000000">
        <w:rPr>
          <w:rtl w:val="0"/>
        </w:rPr>
        <w:t xml:space="preserve">Each normalized value is multiplied by its criterion weight:</w:t>
      </w:r>
    </w:p>
    <w:p w:rsidR="00000000" w:rsidDel="00000000" w:rsidP="00000000" w:rsidRDefault="00000000" w:rsidRPr="00000000" w14:paraId="000001BE">
      <w:pPr>
        <w:spacing w:line="240" w:lineRule="auto"/>
        <w:ind w:left="0" w:firstLine="0"/>
        <w:jc w:val="both"/>
        <w:rPr/>
      </w:pPr>
      <w:hyperlink r:id="rId30">
        <w:r w:rsidDel="00000000" w:rsidR="00000000" w:rsidRPr="00000000">
          <w:rPr/>
          <w:drawing>
            <wp:inline distB="19050" distT="19050" distL="19050" distR="19050">
              <wp:extent cx="3594100" cy="190500"/>
              <wp:effectExtent b="0" l="0" r="0" t="0"/>
              <wp:docPr id="218" name="image205.png"/>
              <a:graphic>
                <a:graphicData uri="http://schemas.openxmlformats.org/drawingml/2006/picture">
                  <pic:pic>
                    <pic:nvPicPr>
                      <pic:cNvPr id="0" name="image205.png"/>
                      <pic:cNvPicPr preferRelativeResize="0"/>
                    </pic:nvPicPr>
                    <pic:blipFill>
                      <a:blip r:embed="rId31"/>
                      <a:srcRect b="0" l="0" r="0" t="0"/>
                      <a:stretch>
                        <a:fillRect/>
                      </a:stretch>
                    </pic:blipFill>
                    <pic:spPr>
                      <a:xfrm>
                        <a:off x="0" y="0"/>
                        <a:ext cx="3594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F">
      <w:pPr>
        <w:pStyle w:val="Heading4"/>
        <w:spacing w:line="240" w:lineRule="auto"/>
        <w:ind w:left="0" w:firstLine="0"/>
        <w:jc w:val="both"/>
        <w:rPr/>
      </w:pPr>
      <w:bookmarkStart w:colFirst="0" w:colLast="0" w:name="_abys4mt6bxbp" w:id="22"/>
      <w:bookmarkEnd w:id="22"/>
      <w:r w:rsidDel="00000000" w:rsidR="00000000" w:rsidRPr="00000000">
        <w:rPr>
          <w:rtl w:val="0"/>
        </w:rPr>
        <w:t xml:space="preserve">Step 4: Aggregate and Rank  </w:t>
      </w:r>
    </w:p>
    <w:p w:rsidR="00000000" w:rsidDel="00000000" w:rsidP="00000000" w:rsidRDefault="00000000" w:rsidRPr="00000000" w14:paraId="000001C0">
      <w:pPr>
        <w:spacing w:line="360" w:lineRule="auto"/>
        <w:ind w:left="0" w:firstLine="0"/>
        <w:jc w:val="both"/>
        <w:rPr/>
      </w:pPr>
      <w:r w:rsidDel="00000000" w:rsidR="00000000" w:rsidRPr="00000000">
        <w:rPr>
          <w:rtl w:val="0"/>
        </w:rPr>
        <w:t xml:space="preserve">The total score for each alternative is:</w:t>
      </w:r>
    </w:p>
    <w:p w:rsidR="00000000" w:rsidDel="00000000" w:rsidP="00000000" w:rsidRDefault="00000000" w:rsidRPr="00000000" w14:paraId="000001C1">
      <w:pPr>
        <w:spacing w:line="360" w:lineRule="auto"/>
        <w:ind w:left="0" w:firstLine="0"/>
        <w:jc w:val="both"/>
        <w:rPr/>
      </w:pPr>
      <w:hyperlink r:id="rId32">
        <w:r w:rsidDel="00000000" w:rsidR="00000000" w:rsidRPr="00000000">
          <w:rPr/>
          <w:drawing>
            <wp:inline distB="19050" distT="19050" distL="19050" distR="19050">
              <wp:extent cx="3594100" cy="520700"/>
              <wp:effectExtent b="0" l="0" r="0" t="0"/>
              <wp:docPr id="70" name="image93.png"/>
              <a:graphic>
                <a:graphicData uri="http://schemas.openxmlformats.org/drawingml/2006/picture">
                  <pic:pic>
                    <pic:nvPicPr>
                      <pic:cNvPr id="0" name="image93.png"/>
                      <pic:cNvPicPr preferRelativeResize="0"/>
                    </pic:nvPicPr>
                    <pic:blipFill>
                      <a:blip r:embed="rId33"/>
                      <a:srcRect b="0" l="0" r="0" t="0"/>
                      <a:stretch>
                        <a:fillRect/>
                      </a:stretch>
                    </pic:blipFill>
                    <pic:spPr>
                      <a:xfrm>
                        <a:off x="0" y="0"/>
                        <a:ext cx="3594100" cy="520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2">
      <w:pPr>
        <w:spacing w:line="360" w:lineRule="auto"/>
        <w:ind w:left="0" w:firstLine="0"/>
        <w:jc w:val="both"/>
        <w:rPr/>
      </w:pPr>
      <w:r w:rsidDel="00000000" w:rsidR="00000000" w:rsidRPr="00000000">
        <w:rPr>
          <w:rtl w:val="0"/>
        </w:rPr>
      </w:r>
    </w:p>
    <w:p w:rsidR="00000000" w:rsidDel="00000000" w:rsidP="00000000" w:rsidRDefault="00000000" w:rsidRPr="00000000" w14:paraId="000001C3">
      <w:pPr>
        <w:spacing w:line="360" w:lineRule="auto"/>
        <w:ind w:left="0" w:firstLine="0"/>
        <w:jc w:val="both"/>
        <w:rPr/>
      </w:pPr>
      <w:r w:rsidDel="00000000" w:rsidR="00000000" w:rsidRPr="00000000">
        <w:rPr>
          <w:rtl w:val="0"/>
        </w:rPr>
        <w:t xml:space="preserve">Alternatives are ranked in descending order of </w:t>
      </w:r>
      <w:hyperlink r:id="rId34">
        <w:r w:rsidDel="00000000" w:rsidR="00000000" w:rsidRPr="00000000">
          <w:rPr/>
          <w:drawing>
            <wp:inline distB="19050" distT="19050" distL="19050" distR="19050">
              <wp:extent cx="482600" cy="177800"/>
              <wp:effectExtent b="0" l="0" r="0" t="0"/>
              <wp:docPr id="135" name="image118.png"/>
              <a:graphic>
                <a:graphicData uri="http://schemas.openxmlformats.org/drawingml/2006/picture">
                  <pic:pic>
                    <pic:nvPicPr>
                      <pic:cNvPr id="0" name="image118.png"/>
                      <pic:cNvPicPr preferRelativeResize="0"/>
                    </pic:nvPicPr>
                    <pic:blipFill>
                      <a:blip r:embed="rId35"/>
                      <a:srcRect b="0" l="0" r="0" t="0"/>
                      <a:stretch>
                        <a:fillRect/>
                      </a:stretch>
                    </pic:blipFill>
                    <pic:spPr>
                      <a:xfrm>
                        <a:off x="0" y="0"/>
                        <a:ext cx="482600" cy="1778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C4">
      <w:pPr>
        <w:spacing w:line="360" w:lineRule="auto"/>
        <w:ind w:left="0" w:firstLine="0"/>
        <w:jc w:val="both"/>
        <w:rPr/>
      </w:pPr>
      <w:r w:rsidDel="00000000" w:rsidR="00000000" w:rsidRPr="00000000">
        <w:rPr>
          <w:rtl w:val="0"/>
        </w:rPr>
      </w:r>
    </w:p>
    <w:p w:rsidR="00000000" w:rsidDel="00000000" w:rsidP="00000000" w:rsidRDefault="00000000" w:rsidRPr="00000000" w14:paraId="000001C5">
      <w:pPr>
        <w:spacing w:line="360" w:lineRule="auto"/>
        <w:ind w:left="0" w:firstLine="0"/>
        <w:jc w:val="both"/>
        <w:rPr/>
      </w:pPr>
      <w:r w:rsidDel="00000000" w:rsidR="00000000" w:rsidRPr="00000000">
        <w:rPr>
          <w:rtl w:val="0"/>
        </w:rPr>
        <w:t xml:space="preserve">Several authors have proposed modifications to this basic scheme. Biswas and Chaki </w:t>
      </w:r>
      <w:r w:rsidDel="00000000" w:rsidR="00000000" w:rsidRPr="00000000">
        <w:rPr>
          <w:rtl w:val="0"/>
        </w:rPr>
        <w:t xml:space="preserve">[66]</w:t>
      </w:r>
      <w:r w:rsidDel="00000000" w:rsidR="00000000" w:rsidRPr="00000000">
        <w:rPr>
          <w:rtl w:val="0"/>
        </w:rPr>
        <w:t xml:space="preserve"> introduced a modified SAW method that scales normalized values into five discrete categories (1–5) before weighting, which eliminates negative performance scores and simplifies computation. However, the core additive principle remains unchanged.</w:t>
      </w:r>
    </w:p>
    <w:p w:rsidR="00000000" w:rsidDel="00000000" w:rsidP="00000000" w:rsidRDefault="00000000" w:rsidRPr="00000000" w14:paraId="000001C6">
      <w:pPr>
        <w:spacing w:line="360" w:lineRule="auto"/>
        <w:ind w:left="0" w:firstLine="0"/>
        <w:jc w:val="both"/>
        <w:rPr/>
      </w:pPr>
      <w:r w:rsidDel="00000000" w:rsidR="00000000" w:rsidRPr="00000000">
        <w:rPr>
          <w:rtl w:val="0"/>
        </w:rPr>
      </w:r>
    </w:p>
    <w:p w:rsidR="00000000" w:rsidDel="00000000" w:rsidP="00000000" w:rsidRDefault="00000000" w:rsidRPr="00000000" w14:paraId="000001C7">
      <w:pPr>
        <w:spacing w:line="360" w:lineRule="auto"/>
        <w:ind w:left="0" w:firstLine="0"/>
        <w:jc w:val="both"/>
        <w:rPr/>
      </w:pPr>
      <w:r w:rsidDel="00000000" w:rsidR="00000000" w:rsidRPr="00000000">
        <w:rPr>
          <w:rtl w:val="0"/>
        </w:rPr>
        <w:t xml:space="preserve">The SAW method offers several compelling advantages that explain its widespread adoption. SAW is intuitively understandable to non-specialists, including project managers, stakeholders, and decision-makers without formal MCDM training </w:t>
      </w:r>
      <w:r w:rsidDel="00000000" w:rsidR="00000000" w:rsidRPr="00000000">
        <w:rPr>
          <w:rtl w:val="0"/>
        </w:rPr>
        <w:t xml:space="preserve">[60]</w:t>
      </w:r>
      <w:r w:rsidDel="00000000" w:rsidR="00000000" w:rsidRPr="00000000">
        <w:rPr>
          <w:rtl w:val="0"/>
        </w:rPr>
        <w:t xml:space="preserve">. The additive logic mirrors everyday decision-making. In addition, unlike AHP (which requires </w:t>
      </w:r>
      <w:hyperlink r:id="rId36">
        <w:r w:rsidDel="00000000" w:rsidR="00000000" w:rsidRPr="00000000">
          <w:rPr/>
          <w:drawing>
            <wp:inline distB="19050" distT="19050" distL="19050" distR="19050">
              <wp:extent cx="1181100" cy="177800"/>
              <wp:effectExtent b="0" l="0" r="0" t="0"/>
              <wp:docPr id="68" name="image74.png"/>
              <a:graphic>
                <a:graphicData uri="http://schemas.openxmlformats.org/drawingml/2006/picture">
                  <pic:pic>
                    <pic:nvPicPr>
                      <pic:cNvPr id="0" name="image74.png"/>
                      <pic:cNvPicPr preferRelativeResize="0"/>
                    </pic:nvPicPr>
                    <pic:blipFill>
                      <a:blip r:embed="rId37"/>
                      <a:srcRect b="0" l="0" r="0" t="0"/>
                      <a:stretch>
                        <a:fillRect/>
                      </a:stretch>
                    </pic:blipFill>
                    <pic:spPr>
                      <a:xfrm>
                        <a:off x="0" y="0"/>
                        <a:ext cx="1181100" cy="177800"/>
                      </a:xfrm>
                      <a:prstGeom prst="rect"/>
                      <a:ln/>
                    </pic:spPr>
                  </pic:pic>
                </a:graphicData>
              </a:graphic>
            </wp:inline>
          </w:drawing>
        </w:r>
      </w:hyperlink>
      <w:r w:rsidDel="00000000" w:rsidR="00000000" w:rsidRPr="00000000">
        <w:rPr>
          <w:rtl w:val="0"/>
        </w:rPr>
        <w:t xml:space="preserve"> pairwise comparisons) or PROMETHEE (which requires preference function thresholds), SAW involves only basic arithmetic operations. Computational time is negligible even for large problem sets </w:t>
      </w:r>
      <w:r w:rsidDel="00000000" w:rsidR="00000000" w:rsidRPr="00000000">
        <w:rPr>
          <w:rtl w:val="0"/>
        </w:rPr>
        <w:t xml:space="preserve">[66]</w:t>
      </w:r>
      <w:r w:rsidDel="00000000" w:rsidR="00000000" w:rsidRPr="00000000">
        <w:rPr>
          <w:rtl w:val="0"/>
        </w:rPr>
        <w:t xml:space="preserve">. SAW also allows trade-offs among criteria: a poor performance on one criterion can be compensated by strong performance on another. This reflects real-world engineering decisions where no alternative is perfect on all dimensions </w:t>
      </w:r>
      <w:r w:rsidDel="00000000" w:rsidR="00000000" w:rsidRPr="00000000">
        <w:rPr>
          <w:rtl w:val="0"/>
        </w:rPr>
        <w:t xml:space="preserve">[62]</w:t>
      </w:r>
      <w:r w:rsidDel="00000000" w:rsidR="00000000" w:rsidRPr="00000000">
        <w:rPr>
          <w:rtl w:val="0"/>
        </w:rPr>
        <w:t xml:space="preserve">. Moreover, unlike ELECTRE or PROMETHEE, SAW does not require decision-makers to specify indifference or preference thresholds, eliminating a potential source of arbitrary parameterization </w:t>
      </w:r>
      <w:r w:rsidDel="00000000" w:rsidR="00000000" w:rsidRPr="00000000">
        <w:rPr>
          <w:rtl w:val="0"/>
        </w:rPr>
        <w:t xml:space="preserve">[61]</w:t>
      </w:r>
      <w:r w:rsidDel="00000000" w:rsidR="00000000" w:rsidRPr="00000000">
        <w:rPr>
          <w:rtl w:val="0"/>
        </w:rPr>
        <w:t xml:space="preserve">. Normalized values also allow direct visual comparison of alternative performances across criteria, facilitating group discussion and consensus-building </w:t>
      </w:r>
      <w:r w:rsidDel="00000000" w:rsidR="00000000" w:rsidRPr="00000000">
        <w:rPr>
          <w:rtl w:val="0"/>
        </w:rPr>
        <w:t xml:space="preserve">[63]</w:t>
      </w:r>
      <w:r w:rsidDel="00000000" w:rsidR="00000000" w:rsidRPr="00000000">
        <w:rPr>
          <w:rtl w:val="0"/>
        </w:rPr>
        <w:t xml:space="preserve">.</w:t>
      </w:r>
    </w:p>
    <w:p w:rsidR="00000000" w:rsidDel="00000000" w:rsidP="00000000" w:rsidRDefault="00000000" w:rsidRPr="00000000" w14:paraId="000001C8">
      <w:pPr>
        <w:spacing w:line="360" w:lineRule="auto"/>
        <w:ind w:left="0" w:firstLine="0"/>
        <w:jc w:val="both"/>
        <w:rPr/>
      </w:pPr>
      <w:r w:rsidDel="00000000" w:rsidR="00000000" w:rsidRPr="00000000">
        <w:rPr>
          <w:rtl w:val="0"/>
        </w:rPr>
      </w:r>
    </w:p>
    <w:p w:rsidR="00000000" w:rsidDel="00000000" w:rsidP="00000000" w:rsidRDefault="00000000" w:rsidRPr="00000000" w14:paraId="000001C9">
      <w:pPr>
        <w:spacing w:line="360" w:lineRule="auto"/>
        <w:ind w:left="0" w:firstLine="0"/>
        <w:jc w:val="both"/>
        <w:rPr/>
      </w:pPr>
      <w:r w:rsidDel="00000000" w:rsidR="00000000" w:rsidRPr="00000000">
        <w:rPr>
          <w:rtl w:val="0"/>
        </w:rPr>
        <w:t xml:space="preserve">Despite its advantages, SAW has well-documented limitations. SAW assumes a linear, additive relationship between criteria scores and overall utility. In reality, some criteria may exhibit diminishing returns or threshold effects (e.g., safety margins below a regulatory minimum render an alternative unacceptable regardless of other criteria) </w:t>
      </w:r>
      <w:r w:rsidDel="00000000" w:rsidR="00000000" w:rsidRPr="00000000">
        <w:rPr>
          <w:rtl w:val="0"/>
        </w:rPr>
        <w:t xml:space="preserve">[64]</w:t>
      </w:r>
      <w:r w:rsidDel="00000000" w:rsidR="00000000" w:rsidRPr="00000000">
        <w:rPr>
          <w:rtl w:val="0"/>
        </w:rPr>
        <w:t xml:space="preserve">. Moreover, the standard SAW normalization assumes all </w:t>
      </w:r>
      <w:hyperlink r:id="rId38">
        <w:r w:rsidDel="00000000" w:rsidR="00000000" w:rsidRPr="00000000">
          <w:rPr/>
          <w:drawing>
            <wp:inline distB="19050" distT="19050" distL="19050" distR="19050">
              <wp:extent cx="533400" cy="190500"/>
              <wp:effectExtent b="0" l="0" r="0" t="0"/>
              <wp:docPr id="1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33400" cy="190500"/>
                      </a:xfrm>
                      <a:prstGeom prst="rect"/>
                      <a:ln/>
                    </pic:spPr>
                  </pic:pic>
                </a:graphicData>
              </a:graphic>
            </wp:inline>
          </w:drawing>
        </w:r>
      </w:hyperlink>
      <w:r w:rsidDel="00000000" w:rsidR="00000000" w:rsidRPr="00000000">
        <w:rPr>
          <w:rtl w:val="0"/>
        </w:rPr>
        <w:t xml:space="preserve"> are positive. When negative values occur (e.g., net financial losses), additional transformation steps are required, such as:</w:t>
      </w:r>
    </w:p>
    <w:p w:rsidR="00000000" w:rsidDel="00000000" w:rsidP="00000000" w:rsidRDefault="00000000" w:rsidRPr="00000000" w14:paraId="000001CA">
      <w:pPr>
        <w:spacing w:line="360" w:lineRule="auto"/>
        <w:ind w:left="0" w:firstLine="0"/>
        <w:jc w:val="both"/>
        <w:rPr/>
      </w:pPr>
      <w:r w:rsidDel="00000000" w:rsidR="00000000" w:rsidRPr="00000000">
        <w:rPr>
          <w:rtl w:val="0"/>
        </w:rPr>
      </w:r>
    </w:p>
    <w:p w:rsidR="00000000" w:rsidDel="00000000" w:rsidP="00000000" w:rsidRDefault="00000000" w:rsidRPr="00000000" w14:paraId="000001CB">
      <w:pPr>
        <w:spacing w:line="360" w:lineRule="auto"/>
        <w:ind w:left="0" w:firstLine="0"/>
        <w:jc w:val="both"/>
        <w:rPr/>
      </w:pPr>
      <w:hyperlink r:id="rId40">
        <w:r w:rsidDel="00000000" w:rsidR="00000000" w:rsidRPr="00000000">
          <w:rPr/>
          <w:drawing>
            <wp:inline distB="19050" distT="19050" distL="19050" distR="19050">
              <wp:extent cx="3594100" cy="190500"/>
              <wp:effectExtent b="0" l="0" r="0" t="0"/>
              <wp:docPr id="192" name="image193.png"/>
              <a:graphic>
                <a:graphicData uri="http://schemas.openxmlformats.org/drawingml/2006/picture">
                  <pic:pic>
                    <pic:nvPicPr>
                      <pic:cNvPr id="0" name="image193.png"/>
                      <pic:cNvPicPr preferRelativeResize="0"/>
                    </pic:nvPicPr>
                    <pic:blipFill>
                      <a:blip r:embed="rId41"/>
                      <a:srcRect b="0" l="0" r="0" t="0"/>
                      <a:stretch>
                        <a:fillRect/>
                      </a:stretch>
                    </pic:blipFill>
                    <pic:spPr>
                      <a:xfrm>
                        <a:off x="0" y="0"/>
                        <a:ext cx="3594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C">
      <w:pPr>
        <w:spacing w:line="360" w:lineRule="auto"/>
        <w:ind w:left="0" w:firstLine="0"/>
        <w:jc w:val="both"/>
        <w:rPr/>
      </w:pPr>
      <w:r w:rsidDel="00000000" w:rsidR="00000000" w:rsidRPr="00000000">
        <w:rPr>
          <w:rtl w:val="0"/>
        </w:rPr>
      </w:r>
    </w:p>
    <w:p w:rsidR="00000000" w:rsidDel="00000000" w:rsidP="00000000" w:rsidRDefault="00000000" w:rsidRPr="00000000" w14:paraId="000001CD">
      <w:pPr>
        <w:spacing w:line="360" w:lineRule="auto"/>
        <w:ind w:left="0" w:firstLine="0"/>
        <w:jc w:val="both"/>
        <w:rPr/>
      </w:pPr>
      <w:r w:rsidDel="00000000" w:rsidR="00000000" w:rsidRPr="00000000">
        <w:rPr>
          <w:rtl w:val="0"/>
        </w:rPr>
        <w:t xml:space="preserve">[60], [64]</w:t>
      </w:r>
      <w:r w:rsidDel="00000000" w:rsidR="00000000" w:rsidRPr="00000000">
        <w:rPr>
          <w:rtl w:val="0"/>
        </w:rPr>
        <w:t xml:space="preserve">. The quality of SAW results also depends critically on the accuracy of criterion weights. If weights are assigned arbitrarily or without stakeholder input, the ranking may lack validity. Objective weighting methods, such as graduated weighting (pairwise comparison on a –2 to +2 scale) or priority weighting (counting how often a criterion is deemed more important), can mitigate this issue </w:t>
      </w:r>
      <w:r w:rsidDel="00000000" w:rsidR="00000000" w:rsidRPr="00000000">
        <w:rPr>
          <w:rtl w:val="0"/>
        </w:rPr>
        <w:t xml:space="preserve">[67]</w:t>
      </w:r>
      <w:r w:rsidDel="00000000" w:rsidR="00000000" w:rsidRPr="00000000">
        <w:rPr>
          <w:rtl w:val="0"/>
        </w:rPr>
        <w:t xml:space="preserve">.</w:t>
      </w:r>
    </w:p>
    <w:p w:rsidR="00000000" w:rsidDel="00000000" w:rsidP="00000000" w:rsidRDefault="00000000" w:rsidRPr="00000000" w14:paraId="000001CE">
      <w:pPr>
        <w:spacing w:line="360" w:lineRule="auto"/>
        <w:ind w:left="0" w:firstLine="0"/>
        <w:jc w:val="both"/>
        <w:rPr/>
      </w:pPr>
      <w:r w:rsidDel="00000000" w:rsidR="00000000" w:rsidRPr="00000000">
        <w:rPr>
          <w:rtl w:val="0"/>
        </w:rPr>
      </w:r>
    </w:p>
    <w:p w:rsidR="00000000" w:rsidDel="00000000" w:rsidP="00000000" w:rsidRDefault="00000000" w:rsidRPr="00000000" w14:paraId="000001CF">
      <w:pPr>
        <w:spacing w:line="360" w:lineRule="auto"/>
        <w:ind w:left="0" w:firstLine="0"/>
        <w:jc w:val="both"/>
        <w:rPr/>
      </w:pPr>
      <w:r w:rsidDel="00000000" w:rsidR="00000000" w:rsidRPr="00000000">
        <w:rPr>
          <w:rtl w:val="0"/>
        </w:rPr>
        <w:t xml:space="preserve">Because SAW is fully compensatory, an alternative with extremely poor performance on a critical criterion (e.g., safety) could still rank highly if it performs well on many other criteria. This is problematic for "must-have" or "knock-out" criteria. Practitioners often address this by first applying a screening step to eliminate alternatives that fail mandatory requirements </w:t>
      </w:r>
      <w:r w:rsidDel="00000000" w:rsidR="00000000" w:rsidRPr="00000000">
        <w:rPr>
          <w:rtl w:val="0"/>
        </w:rPr>
        <w:t xml:space="preserve">[68]</w:t>
      </w:r>
      <w:r w:rsidDel="00000000" w:rsidR="00000000" w:rsidRPr="00000000">
        <w:rPr>
          <w:rtl w:val="0"/>
        </w:rPr>
        <w:t xml:space="preserve">. Finally, the choice of normalization method (e.g., min-max vs. sum-based) can affect rankings, particularly when outliers are present. Researchers should justify their normalization approach and test sensitivity </w:t>
      </w:r>
      <w:r w:rsidDel="00000000" w:rsidR="00000000" w:rsidRPr="00000000">
        <w:rPr>
          <w:rtl w:val="0"/>
        </w:rPr>
        <w:t xml:space="preserve">[69]</w:t>
      </w:r>
      <w:r w:rsidDel="00000000" w:rsidR="00000000" w:rsidRPr="00000000">
        <w:rPr>
          <w:rtl w:val="0"/>
        </w:rPr>
        <w:t xml:space="preserve">.</w:t>
      </w:r>
    </w:p>
    <w:p w:rsidR="00000000" w:rsidDel="00000000" w:rsidP="00000000" w:rsidRDefault="00000000" w:rsidRPr="00000000" w14:paraId="000001D0">
      <w:pPr>
        <w:spacing w:line="360" w:lineRule="auto"/>
        <w:ind w:left="0" w:firstLine="0"/>
        <w:jc w:val="both"/>
        <w:rPr/>
      </w:pPr>
      <w:r w:rsidDel="00000000" w:rsidR="00000000" w:rsidRPr="00000000">
        <w:rPr>
          <w:rtl w:val="0"/>
        </w:rPr>
      </w:r>
    </w:p>
    <w:p w:rsidR="00000000" w:rsidDel="00000000" w:rsidP="00000000" w:rsidRDefault="00000000" w:rsidRPr="00000000" w14:paraId="000001D1">
      <w:pPr>
        <w:spacing w:line="360" w:lineRule="auto"/>
        <w:ind w:left="0" w:firstLine="0"/>
        <w:jc w:val="both"/>
        <w:rPr/>
      </w:pPr>
      <w:r w:rsidDel="00000000" w:rsidR="00000000" w:rsidRPr="00000000">
        <w:rPr>
          <w:rtl w:val="0"/>
        </w:rPr>
        <w:t xml:space="preserve">The weighted decision matrix method is particularly well-suited to the evaluation of Small Modular Reactor (SMR) design alternatives for several substantive reasons.</w:t>
      </w:r>
    </w:p>
    <w:p w:rsidR="00000000" w:rsidDel="00000000" w:rsidP="00000000" w:rsidRDefault="00000000" w:rsidRPr="00000000" w14:paraId="000001D2">
      <w:pPr>
        <w:spacing w:line="360" w:lineRule="auto"/>
        <w:ind w:left="0" w:firstLine="0"/>
        <w:jc w:val="both"/>
        <w:rPr/>
      </w:pPr>
      <w:r w:rsidDel="00000000" w:rsidR="00000000" w:rsidRPr="00000000">
        <w:rPr>
          <w:rtl w:val="0"/>
        </w:rPr>
      </w:r>
    </w:p>
    <w:p w:rsidR="00000000" w:rsidDel="00000000" w:rsidP="00000000" w:rsidRDefault="00000000" w:rsidRPr="00000000" w14:paraId="000001D3">
      <w:pPr>
        <w:spacing w:line="360" w:lineRule="auto"/>
        <w:ind w:left="0" w:firstLine="0"/>
        <w:jc w:val="both"/>
        <w:rPr/>
      </w:pPr>
      <w:r w:rsidDel="00000000" w:rsidR="00000000" w:rsidRPr="00000000">
        <w:rPr>
          <w:rtl w:val="0"/>
        </w:rPr>
        <w:t xml:space="preserve">SMR design and selection inherently involve multiple, conflicting criteria that span technical, economic, safety, and regulatory domains. As Locatelli and Mancini </w:t>
      </w:r>
      <w:r w:rsidDel="00000000" w:rsidR="00000000" w:rsidRPr="00000000">
        <w:rPr>
          <w:rtl w:val="0"/>
        </w:rPr>
        <w:t xml:space="preserve">[70]</w:t>
      </w:r>
      <w:r w:rsidDel="00000000" w:rsidR="00000000" w:rsidRPr="00000000">
        <w:rPr>
          <w:rtl w:val="0"/>
        </w:rPr>
        <w:t xml:space="preserve"> note in their framework for nuclear power plant selection, traditional discounted cash flow (DCF) methods, which focus narrowly on financial indicators like net present value (NPV) and internal rate of return (IRR), are insufficient for capturing the full spectrum of factors that determine SMR competitiveness </w:t>
      </w:r>
      <w:r w:rsidDel="00000000" w:rsidR="00000000" w:rsidRPr="00000000">
        <w:rPr>
          <w:rtl w:val="0"/>
        </w:rPr>
        <w:t xml:space="preserve">[70]</w:t>
      </w:r>
      <w:r w:rsidDel="00000000" w:rsidR="00000000" w:rsidRPr="00000000">
        <w:rPr>
          <w:rtl w:val="0"/>
        </w:rPr>
        <w:t xml:space="preserve">. Their analysis of large reactors (LRs) versus SMRs identified 18 relevant attributes across four categories: financial performance, site-related factors, welfare-related factors, and project-life-cycle factors. The SAW method's ability to integrate both quantitative metrics (e.g., capital cost, load capacity) and qualitative assessments (e.g., licensing difficulty, public acceptance) makes it a natural fit for such problems.</w:t>
      </w:r>
    </w:p>
    <w:p w:rsidR="00000000" w:rsidDel="00000000" w:rsidP="00000000" w:rsidRDefault="00000000" w:rsidRPr="00000000" w14:paraId="000001D4">
      <w:pPr>
        <w:spacing w:line="240" w:lineRule="auto"/>
        <w:ind w:left="0" w:firstLine="0"/>
        <w:jc w:val="both"/>
        <w:rPr>
          <w:color w:val="ff0000"/>
        </w:rPr>
      </w:pPr>
      <w:r w:rsidDel="00000000" w:rsidR="00000000" w:rsidRPr="00000000">
        <w:rPr>
          <w:rtl w:val="0"/>
        </w:rPr>
      </w:r>
    </w:p>
    <w:p w:rsidR="00000000" w:rsidDel="00000000" w:rsidP="00000000" w:rsidRDefault="00000000" w:rsidRPr="00000000" w14:paraId="000001D5">
      <w:pPr>
        <w:spacing w:line="360" w:lineRule="auto"/>
        <w:ind w:left="0" w:firstLine="0"/>
        <w:jc w:val="both"/>
        <w:rPr/>
      </w:pPr>
      <w:r w:rsidDel="00000000" w:rsidR="00000000" w:rsidRPr="00000000">
        <w:rPr>
          <w:rtl w:val="0"/>
        </w:rPr>
        <w:t xml:space="preserve">In addition, SMR design alternatives are typically evaluated using incommensurable units: power output (MWe), capital cost (USD/kW), construction time (months), safety system redundancy (count), proliferation resistance (qualitative rating), and grid compatibility (binary or ordinal). SAW's normalization step explicitly addresses this challenge by converting all criteria onto a common dimensionless scale. This is a distinct advantage over methods that require all criteria to be expressed in monetary terms, an approach that often forces arbitrary monetization of non-market values (e.g., public acceptance, environmental impact) </w:t>
      </w:r>
      <w:r w:rsidDel="00000000" w:rsidR="00000000" w:rsidRPr="00000000">
        <w:rPr>
          <w:rtl w:val="0"/>
        </w:rPr>
        <w:t xml:space="preserve">[65], [71]</w:t>
      </w:r>
      <w:r w:rsidDel="00000000" w:rsidR="00000000" w:rsidRPr="00000000">
        <w:rPr>
          <w:rtl w:val="0"/>
        </w:rPr>
        <w:t xml:space="preserve">.</w:t>
      </w:r>
    </w:p>
    <w:p w:rsidR="00000000" w:rsidDel="00000000" w:rsidP="00000000" w:rsidRDefault="00000000" w:rsidRPr="00000000" w14:paraId="000001D6">
      <w:pPr>
        <w:spacing w:line="360" w:lineRule="auto"/>
        <w:ind w:left="0" w:firstLine="0"/>
        <w:jc w:val="both"/>
        <w:rPr/>
      </w:pPr>
      <w:r w:rsidDel="00000000" w:rsidR="00000000" w:rsidRPr="00000000">
        <w:rPr>
          <w:rtl w:val="0"/>
        </w:rPr>
      </w:r>
    </w:p>
    <w:p w:rsidR="00000000" w:rsidDel="00000000" w:rsidP="00000000" w:rsidRDefault="00000000" w:rsidRPr="00000000" w14:paraId="000001D7">
      <w:pPr>
        <w:spacing w:line="360" w:lineRule="auto"/>
        <w:ind w:left="0" w:firstLine="0"/>
        <w:jc w:val="both"/>
        <w:rPr/>
      </w:pPr>
      <w:r w:rsidDel="00000000" w:rsidR="00000000" w:rsidRPr="00000000">
        <w:rPr>
          <w:rtl w:val="0"/>
        </w:rPr>
        <w:t xml:space="preserve">Moreover, SMR design is often characterized by significant uncertainty and incomplete data, particularly during the conceptual and pre-feasibility phases. More sophisticated MCDM methods, such as AHP (which requires extensive pairwise comparisons) or fuzzy TOPSIS (which requires defining membership functions), may be impractical when design details are still evolving. SAW's low data requirements and computational simplicity allow design teams to rapidly iterate and refine their evaluations as new information becomes available. A simple, transparent method that enables timely decision-making is often superior to a more complex but slower method </w:t>
      </w:r>
      <w:r w:rsidDel="00000000" w:rsidR="00000000" w:rsidRPr="00000000">
        <w:rPr>
          <w:rtl w:val="0"/>
        </w:rPr>
        <w:t xml:space="preserve">[68]</w:t>
      </w:r>
      <w:r w:rsidDel="00000000" w:rsidR="00000000" w:rsidRPr="00000000">
        <w:rPr>
          <w:rtl w:val="0"/>
        </w:rPr>
        <w:t xml:space="preserve">.</w:t>
      </w:r>
    </w:p>
    <w:p w:rsidR="00000000" w:rsidDel="00000000" w:rsidP="00000000" w:rsidRDefault="00000000" w:rsidRPr="00000000" w14:paraId="000001D8">
      <w:pPr>
        <w:spacing w:line="360" w:lineRule="auto"/>
        <w:ind w:left="0" w:firstLine="0"/>
        <w:jc w:val="both"/>
        <w:rPr/>
      </w:pPr>
      <w:r w:rsidDel="00000000" w:rsidR="00000000" w:rsidRPr="00000000">
        <w:rPr>
          <w:rtl w:val="0"/>
        </w:rPr>
      </w:r>
    </w:p>
    <w:p w:rsidR="00000000" w:rsidDel="00000000" w:rsidP="00000000" w:rsidRDefault="00000000" w:rsidRPr="00000000" w14:paraId="000001D9">
      <w:pPr>
        <w:spacing w:line="360" w:lineRule="auto"/>
        <w:ind w:left="0" w:firstLine="0"/>
        <w:jc w:val="both"/>
        <w:rPr/>
      </w:pPr>
      <w:r w:rsidDel="00000000" w:rsidR="00000000" w:rsidRPr="00000000">
        <w:rPr>
          <w:rtl w:val="0"/>
        </w:rPr>
        <w:t xml:space="preserve">Several studies have successfully applied SAW or closely related additive methods to nuclear technology selection problems. Biswas and Chaki </w:t>
      </w:r>
      <w:r w:rsidDel="00000000" w:rsidR="00000000" w:rsidRPr="00000000">
        <w:rPr>
          <w:rtl w:val="0"/>
        </w:rPr>
        <w:t xml:space="preserve">[66]</w:t>
      </w:r>
      <w:r w:rsidDel="00000000" w:rsidR="00000000" w:rsidRPr="00000000">
        <w:rPr>
          <w:rtl w:val="0"/>
        </w:rPr>
        <w:t xml:space="preserve"> employed a modified SAW method to select industrial robots for nuclear-related manufacturing applications, demonstrating that SAW rankings correlated well with those from MOORA, MABAC, TOPSIS, and AHP while requiring less computational effort. Locatelli and Mancini </w:t>
      </w:r>
      <w:r w:rsidDel="00000000" w:rsidR="00000000" w:rsidRPr="00000000">
        <w:rPr>
          <w:rtl w:val="0"/>
        </w:rPr>
        <w:t xml:space="preserve">[70]</w:t>
      </w:r>
      <w:r w:rsidDel="00000000" w:rsidR="00000000" w:rsidRPr="00000000">
        <w:rPr>
          <w:rtl w:val="0"/>
        </w:rPr>
        <w:t xml:space="preserve"> proposed a two-stage framework (fuzzy AHP for weights, TOPSIS for final integration) that, while more complex than pure SAW, still relies on the same additive aggregation principle. More directly, Yoon et al. </w:t>
      </w:r>
      <w:r w:rsidDel="00000000" w:rsidR="00000000" w:rsidRPr="00000000">
        <w:rPr>
          <w:rtl w:val="0"/>
        </w:rPr>
        <w:t xml:space="preserve">[61]</w:t>
      </w:r>
      <w:r w:rsidDel="00000000" w:rsidR="00000000" w:rsidRPr="00000000">
        <w:rPr>
          <w:rtl w:val="0"/>
        </w:rPr>
        <w:t xml:space="preserve"> compared three nuclear fuel cycle options using TOPSIS, PROMETHEE, and MAUT, all of which are additive or distance-based methods that share SAW's compensatory logic. Their consistent finding (that the pyroprocessing-SFR cycle ranked highest across all methods) suggests that additive methods produce stable, defensible results for nuclear technology evaluation.</w:t>
      </w:r>
    </w:p>
    <w:p w:rsidR="00000000" w:rsidDel="00000000" w:rsidP="00000000" w:rsidRDefault="00000000" w:rsidRPr="00000000" w14:paraId="000001DA">
      <w:pPr>
        <w:spacing w:line="360" w:lineRule="auto"/>
        <w:ind w:left="0" w:firstLine="0"/>
        <w:jc w:val="both"/>
        <w:rPr/>
      </w:pPr>
      <w:r w:rsidDel="00000000" w:rsidR="00000000" w:rsidRPr="00000000">
        <w:rPr>
          <w:rtl w:val="0"/>
        </w:rPr>
      </w:r>
    </w:p>
    <w:p w:rsidR="00000000" w:rsidDel="00000000" w:rsidP="00000000" w:rsidRDefault="00000000" w:rsidRPr="00000000" w14:paraId="000001DB">
      <w:pPr>
        <w:spacing w:line="360" w:lineRule="auto"/>
        <w:ind w:left="0" w:firstLine="0"/>
        <w:jc w:val="both"/>
        <w:rPr/>
      </w:pPr>
      <w:r w:rsidDel="00000000" w:rsidR="00000000" w:rsidRPr="00000000">
        <w:rPr>
          <w:rtl w:val="0"/>
        </w:rPr>
        <w:t xml:space="preserve">For a design team evaluating alternative SMR configurations (e.g., different reactor types, cooling systems, module sizes, or deployment strategies), the SAW method can be implemented as follows:</w:t>
      </w:r>
    </w:p>
    <w:p w:rsidR="00000000" w:rsidDel="00000000" w:rsidP="00000000" w:rsidRDefault="00000000" w:rsidRPr="00000000" w14:paraId="000001DC">
      <w:pPr>
        <w:spacing w:line="360" w:lineRule="auto"/>
        <w:ind w:left="0" w:firstLine="0"/>
        <w:jc w:val="both"/>
        <w:rPr/>
      </w:pPr>
      <w:r w:rsidDel="00000000" w:rsidR="00000000" w:rsidRPr="00000000">
        <w:rPr>
          <w:rtl w:val="0"/>
        </w:rPr>
      </w:r>
    </w:p>
    <w:p w:rsidR="00000000" w:rsidDel="00000000" w:rsidP="00000000" w:rsidRDefault="00000000" w:rsidRPr="00000000" w14:paraId="000001DD">
      <w:pPr>
        <w:spacing w:line="360" w:lineRule="auto"/>
        <w:ind w:left="0" w:firstLine="0"/>
        <w:jc w:val="both"/>
        <w:rPr/>
      </w:pPr>
      <w:r w:rsidDel="00000000" w:rsidR="00000000" w:rsidRPr="00000000">
        <w:rPr>
          <w:rtl w:val="0"/>
        </w:rPr>
        <w:t xml:space="preserve">1. </w:t>
      </w:r>
      <w:r w:rsidDel="00000000" w:rsidR="00000000" w:rsidRPr="00000000">
        <w:rPr>
          <w:b w:val="1"/>
          <w:bCs w:val="1"/>
          <w:rtl w:val="0"/>
        </w:rPr>
        <w:t xml:space="preserve">Define criteria</w:t>
      </w:r>
      <w:r w:rsidDel="00000000" w:rsidR="00000000" w:rsidRPr="00000000">
        <w:rPr>
          <w:rtl w:val="0"/>
        </w:rPr>
        <w:t xml:space="preserve"> relevant to the design context, such as: capital cost, construction schedule, operational flexibility, passive safety features, fuel cycle length, proliferation resistance, grid compatibility, and licensing risk.</w:t>
      </w:r>
    </w:p>
    <w:p w:rsidR="00000000" w:rsidDel="00000000" w:rsidP="00000000" w:rsidRDefault="00000000" w:rsidRPr="00000000" w14:paraId="000001DE">
      <w:pPr>
        <w:spacing w:line="360" w:lineRule="auto"/>
        <w:ind w:left="0" w:firstLine="0"/>
        <w:jc w:val="both"/>
        <w:rPr/>
      </w:pPr>
      <w:r w:rsidDel="00000000" w:rsidR="00000000" w:rsidRPr="00000000">
        <w:rPr>
          <w:rtl w:val="0"/>
        </w:rPr>
      </w:r>
    </w:p>
    <w:p w:rsidR="00000000" w:rsidDel="00000000" w:rsidP="00000000" w:rsidRDefault="00000000" w:rsidRPr="00000000" w14:paraId="000001DF">
      <w:pPr>
        <w:spacing w:line="360" w:lineRule="auto"/>
        <w:ind w:left="0" w:firstLine="0"/>
        <w:jc w:val="both"/>
        <w:rPr/>
      </w:pPr>
      <w:r w:rsidDel="00000000" w:rsidR="00000000" w:rsidRPr="00000000">
        <w:rPr>
          <w:rtl w:val="0"/>
        </w:rPr>
        <w:t xml:space="preserve">2. </w:t>
      </w:r>
      <w:r w:rsidDel="00000000" w:rsidR="00000000" w:rsidRPr="00000000">
        <w:rPr>
          <w:b w:val="1"/>
          <w:bCs w:val="1"/>
          <w:rtl w:val="0"/>
        </w:rPr>
        <w:t xml:space="preserve">Establish weights</w:t>
      </w:r>
      <w:r w:rsidDel="00000000" w:rsidR="00000000" w:rsidRPr="00000000">
        <w:rPr>
          <w:rtl w:val="0"/>
        </w:rPr>
        <w:t xml:space="preserve"> using a transparent process e.g., graduated weighting (pairwise comparisons on a –2 to +2 scale) or priority weighting (simple "more important/less important" voting). Multiple stakeholder groups may produce separate weight sets for sensitivity analysis.</w:t>
      </w:r>
    </w:p>
    <w:p w:rsidR="00000000" w:rsidDel="00000000" w:rsidP="00000000" w:rsidRDefault="00000000" w:rsidRPr="00000000" w14:paraId="000001E0">
      <w:pPr>
        <w:spacing w:line="360" w:lineRule="auto"/>
        <w:ind w:left="0" w:firstLine="0"/>
        <w:jc w:val="both"/>
        <w:rPr/>
      </w:pPr>
      <w:r w:rsidDel="00000000" w:rsidR="00000000" w:rsidRPr="00000000">
        <w:rPr>
          <w:rtl w:val="0"/>
        </w:rPr>
      </w:r>
    </w:p>
    <w:p w:rsidR="00000000" w:rsidDel="00000000" w:rsidP="00000000" w:rsidRDefault="00000000" w:rsidRPr="00000000" w14:paraId="000001E1">
      <w:pPr>
        <w:spacing w:line="360" w:lineRule="auto"/>
        <w:ind w:left="0" w:firstLine="0"/>
        <w:jc w:val="both"/>
        <w:rPr/>
      </w:pPr>
      <w:r w:rsidDel="00000000" w:rsidR="00000000" w:rsidRPr="00000000">
        <w:rPr>
          <w:rtl w:val="0"/>
        </w:rPr>
        <w:t xml:space="preserve">3. </w:t>
      </w:r>
      <w:r w:rsidDel="00000000" w:rsidR="00000000" w:rsidRPr="00000000">
        <w:rPr>
          <w:b w:val="1"/>
          <w:bCs w:val="1"/>
          <w:rtl w:val="0"/>
        </w:rPr>
        <w:t xml:space="preserve">Score alternatives</w:t>
      </w:r>
      <w:r w:rsidDel="00000000" w:rsidR="00000000" w:rsidRPr="00000000">
        <w:rPr>
          <w:rtl w:val="0"/>
        </w:rPr>
        <w:t xml:space="preserve"> on each criterion using best available data: quantitative metrics for cost and performance; expert elicitation for qualitative attributes (e.g., licensing difficulty, public acceptance).</w:t>
      </w:r>
    </w:p>
    <w:p w:rsidR="00000000" w:rsidDel="00000000" w:rsidP="00000000" w:rsidRDefault="00000000" w:rsidRPr="00000000" w14:paraId="000001E2">
      <w:pPr>
        <w:spacing w:line="360" w:lineRule="auto"/>
        <w:ind w:left="0" w:firstLine="0"/>
        <w:jc w:val="both"/>
        <w:rPr/>
      </w:pPr>
      <w:r w:rsidDel="00000000" w:rsidR="00000000" w:rsidRPr="00000000">
        <w:rPr>
          <w:rtl w:val="0"/>
        </w:rPr>
      </w:r>
    </w:p>
    <w:p w:rsidR="00000000" w:rsidDel="00000000" w:rsidP="00000000" w:rsidRDefault="00000000" w:rsidRPr="00000000" w14:paraId="000001E3">
      <w:pPr>
        <w:spacing w:line="360" w:lineRule="auto"/>
        <w:ind w:left="0" w:firstLine="0"/>
        <w:jc w:val="both"/>
        <w:rPr/>
      </w:pPr>
      <w:r w:rsidDel="00000000" w:rsidR="00000000" w:rsidRPr="00000000">
        <w:rPr>
          <w:rtl w:val="0"/>
        </w:rPr>
        <w:t xml:space="preserve">4. </w:t>
      </w:r>
      <w:r w:rsidDel="00000000" w:rsidR="00000000" w:rsidRPr="00000000">
        <w:rPr>
          <w:b w:val="1"/>
          <w:bCs w:val="1"/>
          <w:rtl w:val="0"/>
        </w:rPr>
        <w:t xml:space="preserve">Normalize</w:t>
      </w:r>
      <w:r w:rsidDel="00000000" w:rsidR="00000000" w:rsidRPr="00000000">
        <w:rPr>
          <w:rtl w:val="0"/>
        </w:rPr>
        <w:t xml:space="preserve"> using min-max scaling (benefit: </w:t>
      </w:r>
      <w:hyperlink r:id="rId42">
        <w:r w:rsidDel="00000000" w:rsidR="00000000" w:rsidRPr="00000000">
          <w:rPr/>
          <w:drawing>
            <wp:inline distB="19050" distT="19050" distL="19050" distR="19050">
              <wp:extent cx="2273300" cy="177800"/>
              <wp:effectExtent b="0" l="0" r="0" t="0"/>
              <wp:docPr id="18"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2273300" cy="177800"/>
                      </a:xfrm>
                      <a:prstGeom prst="rect"/>
                      <a:ln/>
                    </pic:spPr>
                  </pic:pic>
                </a:graphicData>
              </a:graphic>
            </wp:inline>
          </w:drawing>
        </w:r>
      </w:hyperlink>
      <w:r w:rsidDel="00000000" w:rsidR="00000000" w:rsidRPr="00000000">
        <w:rPr>
          <w:rtl w:val="0"/>
        </w:rPr>
        <w:t xml:space="preserve">; cost: </w:t>
      </w:r>
      <w:hyperlink r:id="rId44">
        <w:r w:rsidDel="00000000" w:rsidR="00000000" w:rsidRPr="00000000">
          <w:rPr/>
          <w:drawing>
            <wp:inline distB="19050" distT="19050" distL="19050" distR="19050">
              <wp:extent cx="2311400" cy="177800"/>
              <wp:effectExtent b="0" l="0" r="0" t="0"/>
              <wp:docPr id="228" name="image228.png"/>
              <a:graphic>
                <a:graphicData uri="http://schemas.openxmlformats.org/drawingml/2006/picture">
                  <pic:pic>
                    <pic:nvPicPr>
                      <pic:cNvPr id="0" name="image228.png"/>
                      <pic:cNvPicPr preferRelativeResize="0"/>
                    </pic:nvPicPr>
                    <pic:blipFill>
                      <a:blip r:embed="rId45"/>
                      <a:srcRect b="0" l="0" r="0" t="0"/>
                      <a:stretch>
                        <a:fillRect/>
                      </a:stretch>
                    </pic:blipFill>
                    <pic:spPr>
                      <a:xfrm>
                        <a:off x="0" y="0"/>
                        <a:ext cx="2311400" cy="1778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E4">
      <w:pPr>
        <w:spacing w:line="360" w:lineRule="auto"/>
        <w:ind w:left="0" w:firstLine="0"/>
        <w:jc w:val="both"/>
        <w:rPr/>
      </w:pPr>
      <w:r w:rsidDel="00000000" w:rsidR="00000000" w:rsidRPr="00000000">
        <w:rPr>
          <w:rtl w:val="0"/>
        </w:rPr>
      </w:r>
    </w:p>
    <w:p w:rsidR="00000000" w:rsidDel="00000000" w:rsidP="00000000" w:rsidRDefault="00000000" w:rsidRPr="00000000" w14:paraId="000001E5">
      <w:pPr>
        <w:spacing w:line="360" w:lineRule="auto"/>
        <w:ind w:left="0" w:firstLine="0"/>
        <w:jc w:val="both"/>
        <w:rPr/>
      </w:pPr>
      <w:r w:rsidDel="00000000" w:rsidR="00000000" w:rsidRPr="00000000">
        <w:rPr>
          <w:rtl w:val="0"/>
        </w:rPr>
        <w:t xml:space="preserve">5. </w:t>
      </w:r>
      <w:r w:rsidDel="00000000" w:rsidR="00000000" w:rsidRPr="00000000">
        <w:rPr>
          <w:b w:val="1"/>
          <w:bCs w:val="1"/>
          <w:rtl w:val="0"/>
        </w:rPr>
        <w:t xml:space="preserve">Compute weighted sums</w:t>
      </w:r>
      <w:r w:rsidDel="00000000" w:rsidR="00000000" w:rsidRPr="00000000">
        <w:rPr>
          <w:rtl w:val="0"/>
        </w:rPr>
        <w:t xml:space="preserve"> and rank.</w:t>
      </w:r>
    </w:p>
    <w:p w:rsidR="00000000" w:rsidDel="00000000" w:rsidP="00000000" w:rsidRDefault="00000000" w:rsidRPr="00000000" w14:paraId="000001E6">
      <w:pPr>
        <w:spacing w:line="360" w:lineRule="auto"/>
        <w:ind w:left="0" w:firstLine="0"/>
        <w:jc w:val="both"/>
        <w:rPr/>
      </w:pPr>
      <w:r w:rsidDel="00000000" w:rsidR="00000000" w:rsidRPr="00000000">
        <w:rPr>
          <w:rtl w:val="0"/>
        </w:rPr>
      </w:r>
    </w:p>
    <w:p w:rsidR="00000000" w:rsidDel="00000000" w:rsidP="00000000" w:rsidRDefault="00000000" w:rsidRPr="00000000" w14:paraId="000001E7">
      <w:pPr>
        <w:spacing w:line="360" w:lineRule="auto"/>
        <w:ind w:left="0" w:firstLine="0"/>
        <w:jc w:val="both"/>
        <w:rPr/>
      </w:pPr>
      <w:r w:rsidDel="00000000" w:rsidR="00000000" w:rsidRPr="00000000">
        <w:rPr>
          <w:rtl w:val="0"/>
        </w:rPr>
        <w:t xml:space="preserve">6. </w:t>
      </w:r>
      <w:r w:rsidDel="00000000" w:rsidR="00000000" w:rsidRPr="00000000">
        <w:rPr>
          <w:b w:val="1"/>
          <w:bCs w:val="1"/>
          <w:rtl w:val="0"/>
        </w:rPr>
        <w:t xml:space="preserve">Perform sensitivity analysis</w:t>
      </w:r>
      <w:r w:rsidDel="00000000" w:rsidR="00000000" w:rsidRPr="00000000">
        <w:rPr>
          <w:rtl w:val="0"/>
        </w:rPr>
        <w:t xml:space="preserve"> by varying weights to test robustness.</w:t>
      </w:r>
    </w:p>
    <w:p w:rsidR="00000000" w:rsidDel="00000000" w:rsidP="00000000" w:rsidRDefault="00000000" w:rsidRPr="00000000" w14:paraId="000001E8">
      <w:pPr>
        <w:pStyle w:val="Heading4"/>
        <w:spacing w:line="360" w:lineRule="auto"/>
        <w:ind w:left="0" w:firstLine="0"/>
        <w:jc w:val="both"/>
        <w:rPr/>
      </w:pPr>
      <w:bookmarkStart w:colFirst="0" w:colLast="0" w:name="_e76owk81ymey" w:id="23"/>
      <w:bookmarkEnd w:id="23"/>
      <w:r w:rsidDel="00000000" w:rsidR="00000000" w:rsidRPr="00000000">
        <w:rPr>
          <w:rtl w:val="0"/>
        </w:rPr>
        <w:t xml:space="preserve">Sensitivity Analysis Framework for Design Selection</w:t>
      </w:r>
    </w:p>
    <w:p w:rsidR="00000000" w:rsidDel="00000000" w:rsidP="00000000" w:rsidRDefault="00000000" w:rsidRPr="00000000" w14:paraId="000001E9">
      <w:pPr>
        <w:spacing w:line="360" w:lineRule="auto"/>
        <w:ind w:left="0" w:firstLine="0"/>
        <w:jc w:val="both"/>
        <w:rPr/>
      </w:pPr>
      <w:r w:rsidDel="00000000" w:rsidR="00000000" w:rsidRPr="00000000">
        <w:rPr>
          <w:rtl w:val="0"/>
        </w:rPr>
        <w:t xml:space="preserve">The following sensitivity cases will be evaluated during the research execution.</w:t>
      </w:r>
    </w:p>
    <w:p w:rsidR="00000000" w:rsidDel="00000000" w:rsidP="00000000" w:rsidRDefault="00000000" w:rsidRPr="00000000" w14:paraId="000001EA">
      <w:pPr>
        <w:spacing w:line="360" w:lineRule="auto"/>
        <w:ind w:left="0" w:firstLine="0"/>
        <w:jc w:val="both"/>
        <w:rPr/>
      </w:pPr>
      <w:r w:rsidDel="00000000" w:rsidR="00000000" w:rsidRPr="00000000">
        <w:rPr>
          <w:rtl w:val="0"/>
        </w:rPr>
      </w:r>
    </w:p>
    <w:p w:rsidR="00000000" w:rsidDel="00000000" w:rsidP="00000000" w:rsidRDefault="00000000" w:rsidRPr="00000000" w14:paraId="000001EB">
      <w:pPr>
        <w:spacing w:line="360" w:lineRule="auto"/>
        <w:ind w:left="0" w:firstLine="0"/>
        <w:jc w:val="both"/>
        <w:rPr/>
      </w:pPr>
      <w:r w:rsidDel="00000000" w:rsidR="00000000" w:rsidRPr="00000000">
        <w:rPr>
          <w:rtl w:val="0"/>
        </w:rPr>
        <w:t xml:space="preserve">In the baseline case, weights are applied reflecting author judgment from literature. Case S1 increases technology maturity weight to 35 percent with all others scaled down accordingly. This tests whether less mature designs, such as Terrestrial IMSR, become competitive if first-of-a-kind (FOAK) risk is weighted more heavily. Case S2 increases LEU fuel weight to 20 percent while reducing maturity weight to 15 percent, testing the penalty for HALEU-dependent designs such as some advanced SMRs. Case S3 increases load-following weight to 25 percent while reducing cooling flexibility weight to 10 percent, testing the importance of grid integration for high-VRE scenarios like Kenya's. Case S4 applies equal weights of approximately 16.67 percent to each criterion as a null hypothesis test, removing all author bias. Case S5 sets cooling flexibility weight to zero percent, representing the worst case for the research's core premise and testing whether NuScale remains viable without its cooling adaptability advantage. Case S6 prioritizes passive safety with a weight of 30 percent, the highest of all criteria, testing safety prioritization over all other considerations.</w:t>
      </w:r>
    </w:p>
    <w:p w:rsidR="00000000" w:rsidDel="00000000" w:rsidP="00000000" w:rsidRDefault="00000000" w:rsidRPr="00000000" w14:paraId="000001EC">
      <w:pPr>
        <w:spacing w:line="360" w:lineRule="auto"/>
        <w:ind w:left="0" w:firstLine="0"/>
        <w:jc w:val="both"/>
        <w:rPr/>
      </w:pPr>
      <w:r w:rsidDel="00000000" w:rsidR="00000000" w:rsidRPr="00000000">
        <w:rPr>
          <w:rtl w:val="0"/>
        </w:rPr>
      </w:r>
    </w:p>
    <w:p w:rsidR="00000000" w:rsidDel="00000000" w:rsidP="00000000" w:rsidRDefault="00000000" w:rsidRPr="00000000" w14:paraId="000001ED">
      <w:pPr>
        <w:spacing w:line="360" w:lineRule="auto"/>
        <w:ind w:left="0" w:firstLine="0"/>
        <w:jc w:val="both"/>
        <w:rPr>
          <w:b w:val="1"/>
          <w:bCs w:val="1"/>
          <w:i w:val="1"/>
          <w:iCs w:val="1"/>
        </w:rPr>
      </w:pPr>
      <w:r w:rsidDel="00000000" w:rsidR="00000000" w:rsidRPr="00000000">
        <w:rPr>
          <w:b w:val="1"/>
          <w:bCs w:val="1"/>
          <w:i w:val="1"/>
          <w:iCs w:val="1"/>
          <w:rtl w:val="0"/>
        </w:rPr>
        <w:t xml:space="preserve">Acceptance Criteria</w:t>
      </w:r>
    </w:p>
    <w:p w:rsidR="00000000" w:rsidDel="00000000" w:rsidP="00000000" w:rsidRDefault="00000000" w:rsidRPr="00000000" w14:paraId="000001EE">
      <w:pPr>
        <w:spacing w:line="360" w:lineRule="auto"/>
        <w:ind w:left="0" w:firstLine="0"/>
        <w:jc w:val="both"/>
        <w:rPr/>
      </w:pPr>
      <w:r w:rsidDel="00000000" w:rsidR="00000000" w:rsidRPr="00000000">
        <w:rPr>
          <w:rtl w:val="0"/>
        </w:rPr>
        <w:t xml:space="preserve">NuScale VOYGR is considered robust for use as the reference design if it meets three conditions. First, it must remain the top-ranked design in at least five of the seven sensitivity cases, including the baseline. Second, it must never be ranked lower than second place in any case. Third, the score difference between NuScale and the second-ranked design must be less than 15% of NuScale's baseline score in at least four sensitivity cases.</w:t>
      </w:r>
    </w:p>
    <w:p w:rsidR="00000000" w:rsidDel="00000000" w:rsidP="00000000" w:rsidRDefault="00000000" w:rsidRPr="00000000" w14:paraId="000001EF">
      <w:pPr>
        <w:spacing w:line="360" w:lineRule="auto"/>
        <w:ind w:left="0" w:firstLine="0"/>
        <w:jc w:val="both"/>
        <w:rPr/>
      </w:pPr>
      <w:r w:rsidDel="00000000" w:rsidR="00000000" w:rsidRPr="00000000">
        <w:rPr>
          <w:rtl w:val="0"/>
        </w:rPr>
      </w:r>
    </w:p>
    <w:p w:rsidR="00000000" w:rsidDel="00000000" w:rsidP="00000000" w:rsidRDefault="00000000" w:rsidRPr="00000000" w14:paraId="000001F0">
      <w:pPr>
        <w:spacing w:line="360" w:lineRule="auto"/>
        <w:ind w:left="0" w:firstLine="0"/>
        <w:jc w:val="both"/>
        <w:rPr/>
      </w:pPr>
      <w:r w:rsidDel="00000000" w:rsidR="00000000" w:rsidRPr="00000000">
        <w:rPr>
          <w:rtl w:val="0"/>
        </w:rPr>
        <w:t xml:space="preserve">If NuScale fails these criteria, the highest-ranked alternative design (likely the GE-Hitachi BWRX-300 or Rolls-Royce SMR) will be analyzed as a secondary reference, and the implications for the adaptable SMR specification will be discussed.</w:t>
      </w:r>
    </w:p>
    <w:p w:rsidR="00000000" w:rsidDel="00000000" w:rsidP="00000000" w:rsidRDefault="00000000" w:rsidRPr="00000000" w14:paraId="000001F1">
      <w:pPr>
        <w:spacing w:line="360" w:lineRule="auto"/>
        <w:ind w:left="0" w:firstLine="0"/>
        <w:jc w:val="both"/>
        <w:rPr/>
      </w:pPr>
      <w:r w:rsidDel="00000000" w:rsidR="00000000" w:rsidRPr="00000000">
        <w:rPr>
          <w:rtl w:val="0"/>
        </w:rPr>
      </w:r>
    </w:p>
    <w:p w:rsidR="00000000" w:rsidDel="00000000" w:rsidP="00000000" w:rsidRDefault="00000000" w:rsidRPr="00000000" w14:paraId="000001F2">
      <w:pPr>
        <w:spacing w:line="360" w:lineRule="auto"/>
        <w:ind w:left="0" w:firstLine="0"/>
        <w:jc w:val="both"/>
        <w:rPr/>
      </w:pPr>
      <w:r w:rsidDel="00000000" w:rsidR="00000000" w:rsidRPr="00000000">
        <w:rPr>
          <w:b w:val="1"/>
          <w:bCs w:val="1"/>
          <w:i w:val="1"/>
          <w:iCs w:val="1"/>
          <w:rtl w:val="0"/>
        </w:rPr>
        <w:t xml:space="preserve">Model Parameter Sensitivity (Supplementary)</w:t>
      </w:r>
      <w:r w:rsidDel="00000000" w:rsidR="00000000" w:rsidRPr="00000000">
        <w:rPr>
          <w:rtl w:val="0"/>
        </w:rPr>
      </w:r>
    </w:p>
    <w:p w:rsidR="00000000" w:rsidDel="00000000" w:rsidP="00000000" w:rsidRDefault="00000000" w:rsidRPr="00000000" w14:paraId="000001F3">
      <w:pPr>
        <w:spacing w:line="360" w:lineRule="auto"/>
        <w:ind w:left="0" w:firstLine="0"/>
        <w:jc w:val="both"/>
        <w:rPr/>
      </w:pPr>
      <w:r w:rsidDel="00000000" w:rsidR="00000000" w:rsidRPr="00000000">
        <w:rPr>
          <w:rtl w:val="0"/>
        </w:rPr>
        <w:t xml:space="preserve">Beyond design selection, the simulation model itself contains parameters with uncertainty. The following parameters will be varied in post-simulation analysis, as reported in Chapter 4.</w:t>
      </w:r>
    </w:p>
    <w:p w:rsidR="00000000" w:rsidDel="00000000" w:rsidP="00000000" w:rsidRDefault="00000000" w:rsidRPr="00000000" w14:paraId="000001F4">
      <w:pPr>
        <w:spacing w:line="360" w:lineRule="auto"/>
        <w:ind w:left="0" w:firstLine="0"/>
        <w:jc w:val="both"/>
        <w:rPr/>
      </w:pPr>
      <w:r w:rsidDel="00000000" w:rsidR="00000000" w:rsidRPr="00000000">
        <w:rPr>
          <w:rtl w:val="0"/>
        </w:rPr>
      </w:r>
    </w:p>
    <w:p w:rsidR="00000000" w:rsidDel="00000000" w:rsidP="00000000" w:rsidRDefault="00000000" w:rsidRPr="00000000" w14:paraId="000001F5">
      <w:pPr>
        <w:spacing w:line="360" w:lineRule="auto"/>
        <w:ind w:left="0" w:firstLine="0"/>
        <w:jc w:val="both"/>
        <w:rPr/>
      </w:pPr>
      <w:r w:rsidDel="00000000" w:rsidR="00000000" w:rsidRPr="00000000">
        <w:rPr>
          <w:rtl w:val="0"/>
        </w:rPr>
        <w:t xml:space="preserve">The Doppler coefficient (α_f) has a nominal value of -1.5 × 10⁻⁴ and will be varied by ±20 percent, based on the range given in Kerlin and Upadhyaya </w:t>
      </w:r>
      <w:r w:rsidDel="00000000" w:rsidR="00000000" w:rsidRPr="00000000">
        <w:rPr>
          <w:rtl w:val="0"/>
        </w:rPr>
        <w:t xml:space="preserve">[72]</w:t>
      </w:r>
      <w:r w:rsidDel="00000000" w:rsidR="00000000" w:rsidRPr="00000000">
        <w:rPr>
          <w:rtl w:val="0"/>
        </w:rPr>
        <w:t xml:space="preserve">. The coolant temperature coefficient (α_c) has a nominal value of -5 × 10⁻⁵ and will be varied by ±40 percent, as this parameter is design-dependent and poorly constrained. The delayed neutron fraction (β) has a nominal value of 0.0065 and will be varied by ±10 percent, as it depends on fuel enrichment. The heat transfer coefficient (h_fc) will be varied by ±25 percent from its calculated nominal value due to correlation uncertainty. The cooling efficiency (η_cool) has a nominal value of 0.70 for dry cooling and will be varied by ±0.05 to account for ambient variation.</w:t>
      </w:r>
    </w:p>
    <w:p w:rsidR="00000000" w:rsidDel="00000000" w:rsidP="00000000" w:rsidRDefault="00000000" w:rsidRPr="00000000" w14:paraId="000001F6">
      <w:pPr>
        <w:spacing w:line="360" w:lineRule="auto"/>
        <w:ind w:left="0" w:firstLine="0"/>
        <w:jc w:val="both"/>
        <w:rPr/>
      </w:pPr>
      <w:r w:rsidDel="00000000" w:rsidR="00000000" w:rsidRPr="00000000">
        <w:rPr>
          <w:rtl w:val="0"/>
        </w:rPr>
      </w:r>
    </w:p>
    <w:p w:rsidR="00000000" w:rsidDel="00000000" w:rsidP="00000000" w:rsidRDefault="00000000" w:rsidRPr="00000000" w14:paraId="000001F7">
      <w:pPr>
        <w:spacing w:line="360" w:lineRule="auto"/>
        <w:ind w:left="0" w:firstLine="0"/>
        <w:jc w:val="both"/>
        <w:rPr/>
      </w:pPr>
      <w:r w:rsidDel="00000000" w:rsidR="00000000" w:rsidRPr="00000000">
        <w:rPr>
          <w:rtl w:val="0"/>
        </w:rPr>
        <w:t xml:space="preserve">For each parameter, simulations at low and high bounds will be run with one parameter varied at a time, and sensitivity coefficients will be calculated using the formula:</w:t>
      </w:r>
    </w:p>
    <w:p w:rsidR="00000000" w:rsidDel="00000000" w:rsidP="00000000" w:rsidRDefault="00000000" w:rsidRPr="00000000" w14:paraId="000001F8">
      <w:pPr>
        <w:spacing w:line="360" w:lineRule="auto"/>
        <w:ind w:left="0" w:firstLine="0"/>
        <w:jc w:val="both"/>
        <w:rPr/>
      </w:pPr>
      <w:r w:rsidDel="00000000" w:rsidR="00000000" w:rsidRPr="00000000">
        <w:rPr>
          <w:rtl w:val="0"/>
        </w:rPr>
      </w:r>
    </w:p>
    <w:p w:rsidR="00000000" w:rsidDel="00000000" w:rsidP="00000000" w:rsidRDefault="00000000" w:rsidRPr="00000000" w14:paraId="000001F9">
      <w:pPr>
        <w:spacing w:line="360" w:lineRule="auto"/>
        <w:ind w:left="0" w:firstLine="0"/>
        <w:jc w:val="both"/>
        <w:rPr/>
      </w:pPr>
      <w:hyperlink r:id="rId46">
        <w:r w:rsidDel="00000000" w:rsidR="00000000" w:rsidRPr="00000000">
          <w:rPr/>
          <w:drawing>
            <wp:inline distB="19050" distT="19050" distL="19050" distR="19050">
              <wp:extent cx="3594100" cy="431800"/>
              <wp:effectExtent b="0" l="0" r="0" t="0"/>
              <wp:docPr id="235" name="image231.png"/>
              <a:graphic>
                <a:graphicData uri="http://schemas.openxmlformats.org/drawingml/2006/picture">
                  <pic:pic>
                    <pic:nvPicPr>
                      <pic:cNvPr id="0" name="image231.png"/>
                      <pic:cNvPicPr preferRelativeResize="0"/>
                    </pic:nvPicPr>
                    <pic:blipFill>
                      <a:blip r:embed="rId47"/>
                      <a:srcRect b="0" l="0" r="0" t="0"/>
                      <a:stretch>
                        <a:fillRect/>
                      </a:stretch>
                    </pic:blipFill>
                    <pic:spPr>
                      <a:xfrm>
                        <a:off x="0" y="0"/>
                        <a:ext cx="3594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FA">
      <w:pPr>
        <w:spacing w:line="360" w:lineRule="auto"/>
        <w:ind w:left="0" w:firstLine="0"/>
        <w:jc w:val="both"/>
        <w:rPr/>
      </w:pPr>
      <w:r w:rsidDel="00000000" w:rsidR="00000000" w:rsidRPr="00000000">
        <w:rPr>
          <w:rtl w:val="0"/>
        </w:rPr>
      </w:r>
    </w:p>
    <w:p w:rsidR="00000000" w:rsidDel="00000000" w:rsidP="00000000" w:rsidRDefault="00000000" w:rsidRPr="00000000" w14:paraId="000001FB">
      <w:pPr>
        <w:spacing w:line="360" w:lineRule="auto"/>
        <w:ind w:left="0" w:firstLine="0"/>
        <w:jc w:val="both"/>
        <w:rPr/>
      </w:pPr>
      <w:r w:rsidDel="00000000" w:rsidR="00000000" w:rsidRPr="00000000">
        <w:rPr>
          <w:rtl w:val="0"/>
        </w:rPr>
        <w:t xml:space="preserve">The interpretation of the sensitivity coefficient is as follows. An absolute value of S_p less than 0.5 indicates low sensitivity, meaning the parameter uncertainty is acceptable. An absolute value between 0.5 and 1.0 indicates moderate sensitivity, meaning the parameter should be carefully specified. An absolute value greater than or equal to 1.0 indicates high sensitivity, meaning the parameter requires experimental validation.</w:t>
      </w:r>
    </w:p>
    <w:p w:rsidR="00000000" w:rsidDel="00000000" w:rsidP="00000000" w:rsidRDefault="00000000" w:rsidRPr="00000000" w14:paraId="000001FC">
      <w:pPr>
        <w:spacing w:line="360" w:lineRule="auto"/>
        <w:ind w:left="0" w:firstLine="0"/>
        <w:jc w:val="both"/>
        <w:rPr/>
      </w:pPr>
      <w:r w:rsidDel="00000000" w:rsidR="00000000" w:rsidRPr="00000000">
        <w:rPr>
          <w:rtl w:val="0"/>
        </w:rPr>
      </w:r>
    </w:p>
    <w:tbl>
      <w:tblPr>
        <w:tblStyle w:val="Table1"/>
        <w:tblW w:w="10223.999999999998" w:type="dxa"/>
        <w:jc w:val="left"/>
        <w:tblLayout w:type="fixed"/>
        <w:tblLook w:val="0600"/>
      </w:tblPr>
      <w:tblGrid>
        <w:gridCol w:w="1598.8965517241377"/>
        <w:gridCol w:w="1837.2413793103444"/>
        <w:gridCol w:w="1390.3448275862067"/>
        <w:gridCol w:w="1137.1034482758619"/>
        <w:gridCol w:w="854.0689655172413"/>
        <w:gridCol w:w="1613.7931034482756"/>
        <w:gridCol w:w="1792.5517241379307"/>
        <w:tblGridChange w:id="0">
          <w:tblGrid>
            <w:gridCol w:w="1598.8965517241377"/>
            <w:gridCol w:w="1837.2413793103444"/>
            <w:gridCol w:w="1390.3448275862067"/>
            <w:gridCol w:w="1137.1034482758619"/>
            <w:gridCol w:w="854.0689655172413"/>
            <w:gridCol w:w="1613.7931034482756"/>
            <w:gridCol w:w="1792.5517241379307"/>
          </w:tblGrid>
        </w:tblGridChange>
      </w:tblGrid>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D">
            <w:pPr>
              <w:spacing w:line="360" w:lineRule="auto"/>
              <w:ind w:left="0" w:firstLine="0"/>
              <w:jc w:val="center"/>
              <w:rPr/>
            </w:pPr>
            <w:r w:rsidDel="00000000" w:rsidR="00000000" w:rsidRPr="00000000">
              <w:rPr>
                <w:b w:val="1"/>
                <w:bCs w:val="1"/>
                <w:rtl w:val="0"/>
              </w:rPr>
              <w:t xml:space="preserve">Sensitivity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E">
            <w:pPr>
              <w:spacing w:line="360" w:lineRule="auto"/>
              <w:ind w:left="0" w:firstLine="0"/>
              <w:jc w:val="center"/>
              <w:rPr/>
            </w:pPr>
            <w:r w:rsidDel="00000000" w:rsidR="00000000" w:rsidRPr="00000000">
              <w:rPr>
                <w:b w:val="1"/>
                <w:bCs w:val="1"/>
                <w:rtl w:val="0"/>
              </w:rPr>
              <w:t xml:space="preserve">Parameter Varied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F">
            <w:pPr>
              <w:spacing w:line="360" w:lineRule="auto"/>
              <w:ind w:left="0" w:firstLine="0"/>
              <w:jc w:val="center"/>
              <w:rPr/>
            </w:pPr>
            <w:r w:rsidDel="00000000" w:rsidR="00000000" w:rsidRPr="00000000">
              <w:rPr>
                <w:b w:val="1"/>
                <w:bCs w:val="1"/>
                <w:rtl w:val="0"/>
              </w:rPr>
              <w:t xml:space="preserve">Nominal 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0">
            <w:pPr>
              <w:spacing w:line="360" w:lineRule="auto"/>
              <w:ind w:left="0" w:firstLine="0"/>
              <w:jc w:val="center"/>
              <w:rPr/>
            </w:pPr>
            <w:r w:rsidDel="00000000" w:rsidR="00000000" w:rsidRPr="00000000">
              <w:rPr>
                <w:b w:val="1"/>
                <w:bCs w:val="1"/>
                <w:rtl w:val="0"/>
              </w:rPr>
              <w:t xml:space="preserve">Range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1">
            <w:pPr>
              <w:spacing w:line="360" w:lineRule="auto"/>
              <w:ind w:left="0" w:firstLine="0"/>
              <w:jc w:val="center"/>
              <w:rPr/>
            </w:pPr>
            <w:r w:rsidDel="00000000" w:rsidR="00000000" w:rsidRPr="00000000">
              <w:rPr>
                <w:b w:val="1"/>
                <w:bCs w:val="1"/>
                <w:rtl w:val="0"/>
              </w:rPr>
              <w:t xml:space="preserve">Step Size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2">
            <w:pPr>
              <w:spacing w:line="360" w:lineRule="auto"/>
              <w:ind w:left="0" w:firstLine="0"/>
              <w:jc w:val="center"/>
              <w:rPr/>
            </w:pPr>
            <w:r w:rsidDel="00000000" w:rsidR="00000000" w:rsidRPr="00000000">
              <w:rPr>
                <w:b w:val="1"/>
                <w:bCs w:val="1"/>
                <w:rtl w:val="0"/>
              </w:rPr>
              <w:t xml:space="preserve">Primary KPI Tracked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3">
            <w:pPr>
              <w:spacing w:line="360" w:lineRule="auto"/>
              <w:ind w:left="0" w:firstLine="0"/>
              <w:jc w:val="center"/>
              <w:rPr/>
            </w:pPr>
            <w:r w:rsidDel="00000000" w:rsidR="00000000" w:rsidRPr="00000000">
              <w:rPr>
                <w:b w:val="1"/>
                <w:bCs w:val="1"/>
                <w:rtl w:val="0"/>
              </w:rPr>
              <w:t xml:space="preserve">Acceptance Criterion</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4">
            <w:pPr>
              <w:spacing w:line="360" w:lineRule="auto"/>
              <w:ind w:left="0" w:firstLine="0"/>
              <w:jc w:val="both"/>
              <w:rPr/>
            </w:pPr>
            <w:r w:rsidDel="00000000" w:rsidR="00000000" w:rsidRPr="00000000">
              <w:rPr>
                <w:rtl w:val="0"/>
              </w:rPr>
              <w:t xml:space="preserve">S1</w:t>
            </w:r>
          </w:p>
        </w:tc>
        <w:tc>
          <w:tcPr>
            <w:tcMar>
              <w:top w:w="100.0" w:type="dxa"/>
              <w:left w:w="100.0" w:type="dxa"/>
              <w:bottom w:w="100.0" w:type="dxa"/>
              <w:right w:w="100.0" w:type="dxa"/>
            </w:tcMar>
            <w:vAlign w:val="top"/>
          </w:tcPr>
          <w:p w:rsidR="00000000" w:rsidDel="00000000" w:rsidP="00000000" w:rsidRDefault="00000000" w:rsidRPr="00000000" w14:paraId="00000205">
            <w:pPr>
              <w:spacing w:line="360" w:lineRule="auto"/>
              <w:ind w:left="0" w:firstLine="0"/>
              <w:jc w:val="both"/>
              <w:rPr/>
            </w:pPr>
            <w:r w:rsidDel="00000000" w:rsidR="00000000" w:rsidRPr="00000000">
              <w:rPr>
                <w:rtl w:val="0"/>
              </w:rPr>
              <w:t xml:space="preserve">Technology maturity weight</w:t>
            </w:r>
          </w:p>
        </w:tc>
        <w:tc>
          <w:tcPr>
            <w:tcMar>
              <w:top w:w="100.0" w:type="dxa"/>
              <w:left w:w="100.0" w:type="dxa"/>
              <w:bottom w:w="100.0" w:type="dxa"/>
              <w:right w:w="100.0" w:type="dxa"/>
            </w:tcMar>
            <w:vAlign w:val="top"/>
          </w:tcPr>
          <w:p w:rsidR="00000000" w:rsidDel="00000000" w:rsidP="00000000" w:rsidRDefault="00000000" w:rsidRPr="00000000" w14:paraId="00000206">
            <w:pPr>
              <w:spacing w:line="360" w:lineRule="auto"/>
              <w:ind w:left="0" w:firstLine="0"/>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07">
            <w:pPr>
              <w:spacing w:line="360" w:lineRule="auto"/>
              <w:ind w:left="0" w:firstLine="0"/>
              <w:jc w:val="both"/>
              <w:rPr/>
            </w:pPr>
            <w:r w:rsidDel="00000000" w:rsidR="00000000" w:rsidRPr="00000000">
              <w:rPr>
                <w:rtl w:val="0"/>
              </w:rPr>
              <w:t xml:space="preserve">15-35%</w:t>
            </w:r>
          </w:p>
        </w:tc>
        <w:tc>
          <w:tcPr>
            <w:tcMar>
              <w:top w:w="100.0" w:type="dxa"/>
              <w:left w:w="100.0" w:type="dxa"/>
              <w:bottom w:w="100.0" w:type="dxa"/>
              <w:right w:w="100.0" w:type="dxa"/>
            </w:tcMar>
            <w:vAlign w:val="top"/>
          </w:tcPr>
          <w:p w:rsidR="00000000" w:rsidDel="00000000" w:rsidP="00000000" w:rsidRDefault="00000000" w:rsidRPr="00000000" w14:paraId="00000208">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09">
            <w:pPr>
              <w:spacing w:line="360" w:lineRule="auto"/>
              <w:ind w:left="0" w:firstLine="0"/>
              <w:jc w:val="both"/>
              <w:rPr/>
            </w:pPr>
            <w:r w:rsidDel="00000000" w:rsidR="00000000" w:rsidRPr="00000000">
              <w:rPr>
                <w:rtl w:val="0"/>
              </w:rPr>
              <w:t xml:space="preserve">NuScale rank</w:t>
            </w:r>
          </w:p>
        </w:tc>
        <w:tc>
          <w:tcPr>
            <w:tcMar>
              <w:top w:w="100.0" w:type="dxa"/>
              <w:left w:w="100.0" w:type="dxa"/>
              <w:bottom w:w="100.0" w:type="dxa"/>
              <w:right w:w="100.0" w:type="dxa"/>
            </w:tcMar>
            <w:vAlign w:val="top"/>
          </w:tcPr>
          <w:p w:rsidR="00000000" w:rsidDel="00000000" w:rsidP="00000000" w:rsidRDefault="00000000" w:rsidRPr="00000000" w14:paraId="0000020A">
            <w:pPr>
              <w:spacing w:line="360" w:lineRule="auto"/>
              <w:ind w:left="0" w:firstLine="0"/>
              <w:jc w:val="both"/>
              <w:rPr/>
            </w:pPr>
            <w:r w:rsidDel="00000000" w:rsidR="00000000" w:rsidRPr="00000000">
              <w:rPr>
                <w:rtl w:val="0"/>
              </w:rPr>
              <w:t xml:space="preserve">Must remain #1</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B">
            <w:pPr>
              <w:spacing w:line="360" w:lineRule="auto"/>
              <w:ind w:left="0" w:firstLine="0"/>
              <w:jc w:val="both"/>
              <w:rPr/>
            </w:pPr>
            <w:r w:rsidDel="00000000" w:rsidR="00000000" w:rsidRPr="00000000">
              <w:rPr>
                <w:rtl w:val="0"/>
              </w:rPr>
              <w:t xml:space="preserve">S2</w:t>
            </w:r>
          </w:p>
        </w:tc>
        <w:tc>
          <w:tcPr>
            <w:tcMar>
              <w:top w:w="100.0" w:type="dxa"/>
              <w:left w:w="100.0" w:type="dxa"/>
              <w:bottom w:w="100.0" w:type="dxa"/>
              <w:right w:w="100.0" w:type="dxa"/>
            </w:tcMar>
            <w:vAlign w:val="top"/>
          </w:tcPr>
          <w:p w:rsidR="00000000" w:rsidDel="00000000" w:rsidP="00000000" w:rsidRDefault="00000000" w:rsidRPr="00000000" w14:paraId="0000020C">
            <w:pPr>
              <w:spacing w:line="360" w:lineRule="auto"/>
              <w:ind w:left="0" w:firstLine="0"/>
              <w:jc w:val="both"/>
              <w:rPr/>
            </w:pPr>
            <w:r w:rsidDel="00000000" w:rsidR="00000000" w:rsidRPr="00000000">
              <w:rPr>
                <w:rtl w:val="0"/>
              </w:rPr>
              <w:t xml:space="preserve">LEU fuel weight</w:t>
            </w:r>
          </w:p>
        </w:tc>
        <w:tc>
          <w:tcPr>
            <w:tcMar>
              <w:top w:w="100.0" w:type="dxa"/>
              <w:left w:w="100.0" w:type="dxa"/>
              <w:bottom w:w="100.0" w:type="dxa"/>
              <w:right w:w="100.0" w:type="dxa"/>
            </w:tcMar>
            <w:vAlign w:val="top"/>
          </w:tcPr>
          <w:p w:rsidR="00000000" w:rsidDel="00000000" w:rsidP="00000000" w:rsidRDefault="00000000" w:rsidRPr="00000000" w14:paraId="0000020D">
            <w:pPr>
              <w:spacing w:line="360" w:lineRule="auto"/>
              <w:ind w:left="0" w:firstLine="0"/>
              <w:jc w:val="both"/>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20E">
            <w:pPr>
              <w:spacing w:line="360" w:lineRule="auto"/>
              <w:ind w:left="0" w:firstLine="0"/>
              <w:jc w:val="both"/>
              <w:rPr/>
            </w:pPr>
            <w:r w:rsidDel="00000000" w:rsidR="00000000" w:rsidRPr="00000000">
              <w:rPr>
                <w:rtl w:val="0"/>
              </w:rPr>
              <w:t xml:space="preserve">10-20%</w:t>
            </w:r>
          </w:p>
        </w:tc>
        <w:tc>
          <w:tcPr>
            <w:tcMar>
              <w:top w:w="100.0" w:type="dxa"/>
              <w:left w:w="100.0" w:type="dxa"/>
              <w:bottom w:w="100.0" w:type="dxa"/>
              <w:right w:w="100.0" w:type="dxa"/>
            </w:tcMar>
            <w:vAlign w:val="top"/>
          </w:tcPr>
          <w:p w:rsidR="00000000" w:rsidDel="00000000" w:rsidP="00000000" w:rsidRDefault="00000000" w:rsidRPr="00000000" w14:paraId="0000020F">
            <w:pPr>
              <w:spacing w:line="360" w:lineRule="auto"/>
              <w:ind w:left="0" w:firstLine="0"/>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10">
            <w:pPr>
              <w:spacing w:line="360" w:lineRule="auto"/>
              <w:ind w:left="0" w:firstLine="0"/>
              <w:jc w:val="both"/>
              <w:rPr/>
            </w:pPr>
            <w:r w:rsidDel="00000000" w:rsidR="00000000" w:rsidRPr="00000000">
              <w:rPr>
                <w:rtl w:val="0"/>
              </w:rPr>
              <w:t xml:space="preserve">Score difference to #2</w:t>
            </w:r>
          </w:p>
        </w:tc>
        <w:tc>
          <w:tcPr>
            <w:tcMar>
              <w:top w:w="100.0" w:type="dxa"/>
              <w:left w:w="100.0" w:type="dxa"/>
              <w:bottom w:w="100.0" w:type="dxa"/>
              <w:right w:w="100.0" w:type="dxa"/>
            </w:tcMar>
            <w:vAlign w:val="top"/>
          </w:tcPr>
          <w:p w:rsidR="00000000" w:rsidDel="00000000" w:rsidP="00000000" w:rsidRDefault="00000000" w:rsidRPr="00000000" w14:paraId="00000211">
            <w:pPr>
              <w:spacing w:line="360" w:lineRule="auto"/>
              <w:ind w:left="0" w:firstLine="0"/>
              <w:jc w:val="both"/>
              <w:rPr/>
            </w:pPr>
            <w:r w:rsidDel="00000000" w:rsidR="00000000" w:rsidRPr="00000000">
              <w:rPr>
                <w:rtl w:val="0"/>
              </w:rPr>
              <w:t xml:space="preserve">&lt;15% of baseline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spacing w:line="360" w:lineRule="auto"/>
              <w:ind w:left="0" w:firstLine="0"/>
              <w:jc w:val="both"/>
              <w:rPr/>
            </w:pPr>
            <w:r w:rsidDel="00000000" w:rsidR="00000000" w:rsidRPr="00000000">
              <w:rPr>
                <w:rtl w:val="0"/>
              </w:rPr>
              <w:t xml:space="preserve">S3</w:t>
            </w:r>
          </w:p>
        </w:tc>
        <w:tc>
          <w:tcPr>
            <w:tcMar>
              <w:top w:w="100.0" w:type="dxa"/>
              <w:left w:w="100.0" w:type="dxa"/>
              <w:bottom w:w="100.0" w:type="dxa"/>
              <w:right w:w="100.0" w:type="dxa"/>
            </w:tcMar>
            <w:vAlign w:val="top"/>
          </w:tcPr>
          <w:p w:rsidR="00000000" w:rsidDel="00000000" w:rsidP="00000000" w:rsidRDefault="00000000" w:rsidRPr="00000000" w14:paraId="00000213">
            <w:pPr>
              <w:spacing w:line="360" w:lineRule="auto"/>
              <w:ind w:left="0" w:firstLine="0"/>
              <w:jc w:val="both"/>
              <w:rPr/>
            </w:pPr>
            <w:r w:rsidDel="00000000" w:rsidR="00000000" w:rsidRPr="00000000">
              <w:rPr>
                <w:rtl w:val="0"/>
              </w:rPr>
              <w:t xml:space="preserve">Load-following weight</w:t>
            </w:r>
          </w:p>
        </w:tc>
        <w:tc>
          <w:tcPr>
            <w:tcMar>
              <w:top w:w="100.0" w:type="dxa"/>
              <w:left w:w="100.0" w:type="dxa"/>
              <w:bottom w:w="100.0" w:type="dxa"/>
              <w:right w:w="100.0" w:type="dxa"/>
            </w:tcMar>
            <w:vAlign w:val="top"/>
          </w:tcPr>
          <w:p w:rsidR="00000000" w:rsidDel="00000000" w:rsidP="00000000" w:rsidRDefault="00000000" w:rsidRPr="00000000" w14:paraId="00000214">
            <w:pPr>
              <w:spacing w:line="360" w:lineRule="auto"/>
              <w:ind w:left="0" w:firstLine="0"/>
              <w:jc w:val="both"/>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215">
            <w:pPr>
              <w:spacing w:line="360" w:lineRule="auto"/>
              <w:ind w:left="0" w:firstLine="0"/>
              <w:jc w:val="both"/>
              <w:rPr/>
            </w:pPr>
            <w:r w:rsidDel="00000000" w:rsidR="00000000" w:rsidRPr="00000000">
              <w:rPr>
                <w:rtl w:val="0"/>
              </w:rPr>
              <w:t xml:space="preserve">15-25%</w:t>
            </w:r>
          </w:p>
        </w:tc>
        <w:tc>
          <w:tcPr>
            <w:tcMar>
              <w:top w:w="100.0" w:type="dxa"/>
              <w:left w:w="100.0" w:type="dxa"/>
              <w:bottom w:w="100.0" w:type="dxa"/>
              <w:right w:w="100.0" w:type="dxa"/>
            </w:tcMar>
            <w:vAlign w:val="top"/>
          </w:tcPr>
          <w:p w:rsidR="00000000" w:rsidDel="00000000" w:rsidP="00000000" w:rsidRDefault="00000000" w:rsidRPr="00000000" w14:paraId="00000216">
            <w:pPr>
              <w:spacing w:line="360" w:lineRule="auto"/>
              <w:ind w:left="0" w:firstLine="0"/>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17">
            <w:pPr>
              <w:spacing w:line="360" w:lineRule="auto"/>
              <w:ind w:left="0" w:firstLine="0"/>
              <w:jc w:val="both"/>
              <w:rPr/>
            </w:pPr>
            <w:r w:rsidDel="00000000" w:rsidR="00000000" w:rsidRPr="00000000">
              <w:rPr>
                <w:rtl w:val="0"/>
              </w:rPr>
              <w:t xml:space="preserve">Ramp rate capability</w:t>
            </w:r>
          </w:p>
        </w:tc>
        <w:tc>
          <w:tcPr>
            <w:tcMar>
              <w:top w:w="100.0" w:type="dxa"/>
              <w:left w:w="100.0" w:type="dxa"/>
              <w:bottom w:w="100.0" w:type="dxa"/>
              <w:right w:w="100.0" w:type="dxa"/>
            </w:tcMar>
            <w:vAlign w:val="top"/>
          </w:tcPr>
          <w:p w:rsidR="00000000" w:rsidDel="00000000" w:rsidP="00000000" w:rsidRDefault="00000000" w:rsidRPr="00000000" w14:paraId="00000218">
            <w:pPr>
              <w:spacing w:line="360" w:lineRule="auto"/>
              <w:ind w:left="0" w:firstLine="0"/>
              <w:jc w:val="both"/>
              <w:rPr/>
            </w:pPr>
            <w:r w:rsidDel="00000000" w:rsidR="00000000" w:rsidRPr="00000000">
              <w:rPr>
                <w:rtl w:val="0"/>
              </w:rPr>
              <w:t xml:space="preserve">&gt;2%/hr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9">
            <w:pPr>
              <w:spacing w:line="360" w:lineRule="auto"/>
              <w:ind w:left="0" w:firstLine="0"/>
              <w:jc w:val="both"/>
              <w:rPr/>
            </w:pPr>
            <w:r w:rsidDel="00000000" w:rsidR="00000000" w:rsidRPr="00000000">
              <w:rPr>
                <w:rtl w:val="0"/>
              </w:rPr>
              <w:t xml:space="preserve">S4</w:t>
            </w:r>
          </w:p>
        </w:tc>
        <w:tc>
          <w:tcPr>
            <w:tcMar>
              <w:top w:w="100.0" w:type="dxa"/>
              <w:left w:w="100.0" w:type="dxa"/>
              <w:bottom w:w="100.0" w:type="dxa"/>
              <w:right w:w="100.0" w:type="dxa"/>
            </w:tcMar>
            <w:vAlign w:val="top"/>
          </w:tcPr>
          <w:p w:rsidR="00000000" w:rsidDel="00000000" w:rsidP="00000000" w:rsidRDefault="00000000" w:rsidRPr="00000000" w14:paraId="0000021A">
            <w:pPr>
              <w:spacing w:line="360" w:lineRule="auto"/>
              <w:ind w:left="0" w:firstLine="0"/>
              <w:jc w:val="both"/>
              <w:rPr/>
            </w:pPr>
            <w:r w:rsidDel="00000000" w:rsidR="00000000" w:rsidRPr="00000000">
              <w:rPr>
                <w:rtl w:val="0"/>
              </w:rPr>
              <w:t xml:space="preserve">Equal weights</w:t>
            </w:r>
          </w:p>
        </w:tc>
        <w:tc>
          <w:tcPr>
            <w:tcMar>
              <w:top w:w="100.0" w:type="dxa"/>
              <w:left w:w="100.0" w:type="dxa"/>
              <w:bottom w:w="100.0" w:type="dxa"/>
              <w:right w:w="100.0" w:type="dxa"/>
            </w:tcMar>
            <w:vAlign w:val="top"/>
          </w:tcPr>
          <w:p w:rsidR="00000000" w:rsidDel="00000000" w:rsidP="00000000" w:rsidRDefault="00000000" w:rsidRPr="00000000" w14:paraId="0000021B">
            <w:pPr>
              <w:spacing w:line="360" w:lineRule="auto"/>
              <w:ind w:left="0" w:firstLine="0"/>
              <w:jc w:val="both"/>
              <w:rPr/>
            </w:pPr>
            <w:r w:rsidDel="00000000" w:rsidR="00000000" w:rsidRPr="00000000">
              <w:rPr>
                <w:rtl w:val="0"/>
              </w:rPr>
              <w:t xml:space="preserve">Variable</w:t>
            </w:r>
          </w:p>
        </w:tc>
        <w:tc>
          <w:tcPr>
            <w:tcMar>
              <w:top w:w="100.0" w:type="dxa"/>
              <w:left w:w="100.0" w:type="dxa"/>
              <w:bottom w:w="100.0" w:type="dxa"/>
              <w:right w:w="100.0" w:type="dxa"/>
            </w:tcMar>
            <w:vAlign w:val="top"/>
          </w:tcPr>
          <w:p w:rsidR="00000000" w:rsidDel="00000000" w:rsidP="00000000" w:rsidRDefault="00000000" w:rsidRPr="00000000" w14:paraId="0000021C">
            <w:pPr>
              <w:spacing w:line="360" w:lineRule="auto"/>
              <w:ind w:left="0" w:firstLine="0"/>
              <w:jc w:val="both"/>
              <w:rPr/>
            </w:pPr>
            <w:r w:rsidDel="00000000" w:rsidR="00000000" w:rsidRPr="00000000">
              <w:rPr>
                <w:rtl w:val="0"/>
              </w:rPr>
              <w:t xml:space="preserve">16.67% each</w:t>
            </w:r>
          </w:p>
        </w:tc>
        <w:tc>
          <w:tcPr>
            <w:tcMar>
              <w:top w:w="100.0" w:type="dxa"/>
              <w:left w:w="100.0" w:type="dxa"/>
              <w:bottom w:w="100.0" w:type="dxa"/>
              <w:right w:w="100.0" w:type="dxa"/>
            </w:tcMar>
            <w:vAlign w:val="top"/>
          </w:tcPr>
          <w:p w:rsidR="00000000" w:rsidDel="00000000" w:rsidP="00000000" w:rsidRDefault="00000000" w:rsidRPr="00000000" w14:paraId="0000021D">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1E">
            <w:pPr>
              <w:spacing w:line="360" w:lineRule="auto"/>
              <w:ind w:left="0" w:firstLine="0"/>
              <w:jc w:val="both"/>
              <w:rPr/>
            </w:pPr>
            <w:r w:rsidDel="00000000" w:rsidR="00000000" w:rsidRPr="00000000">
              <w:rPr>
                <w:rtl w:val="0"/>
              </w:rPr>
              <w:t xml:space="preserve">Ranking stability</w:t>
            </w:r>
          </w:p>
        </w:tc>
        <w:tc>
          <w:tcPr>
            <w:tcMar>
              <w:top w:w="100.0" w:type="dxa"/>
              <w:left w:w="100.0" w:type="dxa"/>
              <w:bottom w:w="100.0" w:type="dxa"/>
              <w:right w:w="100.0" w:type="dxa"/>
            </w:tcMar>
            <w:vAlign w:val="top"/>
          </w:tcPr>
          <w:p w:rsidR="00000000" w:rsidDel="00000000" w:rsidP="00000000" w:rsidRDefault="00000000" w:rsidRPr="00000000" w14:paraId="0000021F">
            <w:pPr>
              <w:spacing w:line="360" w:lineRule="auto"/>
              <w:ind w:left="0" w:firstLine="0"/>
              <w:jc w:val="both"/>
              <w:rPr/>
            </w:pPr>
            <w:r w:rsidDel="00000000" w:rsidR="00000000" w:rsidRPr="00000000">
              <w:rPr>
                <w:rtl w:val="0"/>
              </w:rPr>
              <w:t xml:space="preserve">Top 2</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0">
            <w:pPr>
              <w:spacing w:line="360" w:lineRule="auto"/>
              <w:ind w:left="0" w:firstLine="0"/>
              <w:jc w:val="both"/>
              <w:rPr/>
            </w:pPr>
            <w:r w:rsidDel="00000000" w:rsidR="00000000" w:rsidRPr="00000000">
              <w:rPr>
                <w:rtl w:val="0"/>
              </w:rPr>
              <w:t xml:space="preserve">S5</w:t>
            </w:r>
          </w:p>
        </w:tc>
        <w:tc>
          <w:tcPr>
            <w:tcMar>
              <w:top w:w="100.0" w:type="dxa"/>
              <w:left w:w="100.0" w:type="dxa"/>
              <w:bottom w:w="100.0" w:type="dxa"/>
              <w:right w:w="100.0" w:type="dxa"/>
            </w:tcMar>
            <w:vAlign w:val="top"/>
          </w:tcPr>
          <w:p w:rsidR="00000000" w:rsidDel="00000000" w:rsidP="00000000" w:rsidRDefault="00000000" w:rsidRPr="00000000" w14:paraId="00000221">
            <w:pPr>
              <w:spacing w:line="360" w:lineRule="auto"/>
              <w:ind w:left="0" w:firstLine="0"/>
              <w:jc w:val="both"/>
              <w:rPr/>
            </w:pPr>
            <w:r w:rsidDel="00000000" w:rsidR="00000000" w:rsidRPr="00000000">
              <w:rPr>
                <w:rtl w:val="0"/>
              </w:rPr>
              <w:t xml:space="preserve">Cooling flexibility weight</w:t>
            </w:r>
          </w:p>
        </w:tc>
        <w:tc>
          <w:tcPr>
            <w:tcMar>
              <w:top w:w="100.0" w:type="dxa"/>
              <w:left w:w="100.0" w:type="dxa"/>
              <w:bottom w:w="100.0" w:type="dxa"/>
              <w:right w:w="100.0" w:type="dxa"/>
            </w:tcMar>
            <w:vAlign w:val="top"/>
          </w:tcPr>
          <w:p w:rsidR="00000000" w:rsidDel="00000000" w:rsidP="00000000" w:rsidRDefault="00000000" w:rsidRPr="00000000" w14:paraId="00000222">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23">
            <w:pPr>
              <w:spacing w:line="360" w:lineRule="auto"/>
              <w:ind w:left="0" w:firstLine="0"/>
              <w:jc w:val="both"/>
              <w:rPr/>
            </w:pPr>
            <w:r w:rsidDel="00000000" w:rsidR="00000000" w:rsidRPr="00000000">
              <w:rPr>
                <w:rtl w:val="0"/>
              </w:rPr>
              <w:t xml:space="preserve">0-20%</w:t>
            </w:r>
          </w:p>
        </w:tc>
        <w:tc>
          <w:tcPr>
            <w:tcMar>
              <w:top w:w="100.0" w:type="dxa"/>
              <w:left w:w="100.0" w:type="dxa"/>
              <w:bottom w:w="100.0" w:type="dxa"/>
              <w:right w:w="100.0" w:type="dxa"/>
            </w:tcMar>
            <w:vAlign w:val="top"/>
          </w:tcPr>
          <w:p w:rsidR="00000000" w:rsidDel="00000000" w:rsidP="00000000" w:rsidRDefault="00000000" w:rsidRPr="00000000" w14:paraId="00000224">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25">
            <w:pPr>
              <w:spacing w:line="360" w:lineRule="auto"/>
              <w:ind w:left="0" w:firstLine="0"/>
              <w:jc w:val="both"/>
              <w:rPr/>
            </w:pPr>
            <w:r w:rsidDel="00000000" w:rsidR="00000000" w:rsidRPr="00000000">
              <w:rPr>
                <w:rtl w:val="0"/>
              </w:rPr>
              <w:t xml:space="preserve">NuScale score</w:t>
            </w:r>
          </w:p>
        </w:tc>
        <w:tc>
          <w:tcPr>
            <w:tcMar>
              <w:top w:w="100.0" w:type="dxa"/>
              <w:left w:w="100.0" w:type="dxa"/>
              <w:bottom w:w="100.0" w:type="dxa"/>
              <w:right w:w="100.0" w:type="dxa"/>
            </w:tcMar>
            <w:vAlign w:val="top"/>
          </w:tcPr>
          <w:p w:rsidR="00000000" w:rsidDel="00000000" w:rsidP="00000000" w:rsidRDefault="00000000" w:rsidRPr="00000000" w14:paraId="00000226">
            <w:pPr>
              <w:spacing w:line="360" w:lineRule="auto"/>
              <w:ind w:left="0" w:firstLine="0"/>
              <w:jc w:val="both"/>
              <w:rPr/>
            </w:pPr>
            <w:r w:rsidDel="00000000" w:rsidR="00000000" w:rsidRPr="00000000">
              <w:rPr>
                <w:rtl w:val="0"/>
              </w:rPr>
              <w:t xml:space="preserve">Not below 3rd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7">
            <w:pPr>
              <w:spacing w:line="360" w:lineRule="auto"/>
              <w:ind w:left="0" w:firstLine="0"/>
              <w:jc w:val="both"/>
              <w:rPr/>
            </w:pPr>
            <w:r w:rsidDel="00000000" w:rsidR="00000000" w:rsidRPr="00000000">
              <w:rPr>
                <w:rtl w:val="0"/>
              </w:rPr>
              <w:t xml:space="preserve">S6</w:t>
            </w:r>
          </w:p>
        </w:tc>
        <w:tc>
          <w:tcPr>
            <w:tcMar>
              <w:top w:w="100.0" w:type="dxa"/>
              <w:left w:w="100.0" w:type="dxa"/>
              <w:bottom w:w="100.0" w:type="dxa"/>
              <w:right w:w="100.0" w:type="dxa"/>
            </w:tcMar>
            <w:vAlign w:val="top"/>
          </w:tcPr>
          <w:p w:rsidR="00000000" w:rsidDel="00000000" w:rsidP="00000000" w:rsidRDefault="00000000" w:rsidRPr="00000000" w14:paraId="00000228">
            <w:pPr>
              <w:spacing w:line="360" w:lineRule="auto"/>
              <w:ind w:left="0" w:firstLine="0"/>
              <w:jc w:val="both"/>
              <w:rPr/>
            </w:pPr>
            <w:r w:rsidDel="00000000" w:rsidR="00000000" w:rsidRPr="00000000">
              <w:rPr>
                <w:rtl w:val="0"/>
              </w:rPr>
              <w:t xml:space="preserve">Passive safety weight</w:t>
            </w:r>
          </w:p>
        </w:tc>
        <w:tc>
          <w:tcPr>
            <w:tcMar>
              <w:top w:w="100.0" w:type="dxa"/>
              <w:left w:w="100.0" w:type="dxa"/>
              <w:bottom w:w="100.0" w:type="dxa"/>
              <w:right w:w="100.0" w:type="dxa"/>
            </w:tcMar>
            <w:vAlign w:val="top"/>
          </w:tcPr>
          <w:p w:rsidR="00000000" w:rsidDel="00000000" w:rsidP="00000000" w:rsidRDefault="00000000" w:rsidRPr="00000000" w14:paraId="00000229">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2A">
            <w:pPr>
              <w:spacing w:line="360" w:lineRule="auto"/>
              <w:ind w:left="0" w:firstLine="0"/>
              <w:jc w:val="both"/>
              <w:rPr/>
            </w:pPr>
            <w:r w:rsidDel="00000000" w:rsidR="00000000" w:rsidRPr="00000000">
              <w:rPr>
                <w:rtl w:val="0"/>
              </w:rPr>
              <w:t xml:space="preserve">20-30%</w:t>
            </w:r>
          </w:p>
        </w:tc>
        <w:tc>
          <w:tcPr>
            <w:tcMar>
              <w:top w:w="100.0" w:type="dxa"/>
              <w:left w:w="100.0" w:type="dxa"/>
              <w:bottom w:w="100.0" w:type="dxa"/>
              <w:right w:w="100.0" w:type="dxa"/>
            </w:tcMar>
            <w:vAlign w:val="top"/>
          </w:tcPr>
          <w:p w:rsidR="00000000" w:rsidDel="00000000" w:rsidP="00000000" w:rsidRDefault="00000000" w:rsidRPr="00000000" w14:paraId="0000022B">
            <w:pPr>
              <w:spacing w:line="360" w:lineRule="auto"/>
              <w:ind w:left="0" w:firstLine="0"/>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2C">
            <w:pPr>
              <w:spacing w:line="360" w:lineRule="auto"/>
              <w:ind w:left="0" w:firstLine="0"/>
              <w:jc w:val="both"/>
              <w:rPr/>
            </w:pPr>
            <w:r w:rsidDel="00000000" w:rsidR="00000000" w:rsidRPr="00000000">
              <w:rPr>
                <w:rtl w:val="0"/>
              </w:rPr>
              <w:t xml:space="preserve">Safety margin</w:t>
            </w:r>
          </w:p>
        </w:tc>
        <w:tc>
          <w:tcPr>
            <w:tcMar>
              <w:top w:w="100.0" w:type="dxa"/>
              <w:left w:w="100.0" w:type="dxa"/>
              <w:bottom w:w="100.0" w:type="dxa"/>
              <w:right w:w="100.0" w:type="dxa"/>
            </w:tcMar>
            <w:vAlign w:val="top"/>
          </w:tcPr>
          <w:p w:rsidR="00000000" w:rsidDel="00000000" w:rsidP="00000000" w:rsidRDefault="00000000" w:rsidRPr="00000000" w14:paraId="0000022D">
            <w:pPr>
              <w:spacing w:line="360" w:lineRule="auto"/>
              <w:ind w:left="0" w:firstLine="0"/>
              <w:jc w:val="both"/>
              <w:rPr/>
            </w:pPr>
            <w:r w:rsidDel="00000000" w:rsidR="00000000" w:rsidRPr="00000000">
              <w:rPr>
                <w:rtl w:val="0"/>
              </w:rPr>
              <w:t xml:space="preserve">&gt;1.45 DNBR</w:t>
            </w:r>
          </w:p>
        </w:tc>
      </w:tr>
    </w:tbl>
    <w:p w:rsidR="00000000" w:rsidDel="00000000" w:rsidP="00000000" w:rsidRDefault="00000000" w:rsidRPr="00000000" w14:paraId="0000022E">
      <w:pPr>
        <w:pStyle w:val="Heading3"/>
        <w:spacing w:line="240" w:lineRule="auto"/>
        <w:ind w:left="0" w:firstLine="0"/>
        <w:rPr/>
      </w:pPr>
      <w:bookmarkStart w:colFirst="0" w:colLast="0" w:name="_86zkd0go63uw" w:id="24"/>
      <w:bookmarkEnd w:id="24"/>
      <w:r w:rsidDel="00000000" w:rsidR="00000000" w:rsidRPr="00000000">
        <w:rPr>
          <w:rtl w:val="0"/>
        </w:rPr>
        <w:t xml:space="preserve">2.1.2 Dynamic System Modeling for Grid Integration Analysis</w:t>
      </w:r>
    </w:p>
    <w:p w:rsidR="00000000" w:rsidDel="00000000" w:rsidP="00000000" w:rsidRDefault="00000000" w:rsidRPr="00000000" w14:paraId="0000022F">
      <w:pPr>
        <w:spacing w:line="240" w:lineRule="auto"/>
        <w:ind w:left="0" w:firstLine="0"/>
        <w:rPr/>
      </w:pPr>
      <w:r w:rsidDel="00000000" w:rsidR="00000000" w:rsidRPr="00000000">
        <w:rPr>
          <w:rtl w:val="0"/>
        </w:rPr>
      </w:r>
    </w:p>
    <w:p w:rsidR="00000000" w:rsidDel="00000000" w:rsidP="00000000" w:rsidRDefault="00000000" w:rsidRPr="00000000" w14:paraId="00000230">
      <w:pPr>
        <w:spacing w:line="360" w:lineRule="auto"/>
        <w:ind w:left="0" w:firstLine="0"/>
        <w:jc w:val="both"/>
        <w:rPr/>
      </w:pPr>
      <w:r w:rsidDel="00000000" w:rsidR="00000000" w:rsidRPr="00000000">
        <w:rPr>
          <w:rtl w:val="0"/>
        </w:rPr>
        <w:t xml:space="preserve">Dynamic systems modeling is used to describe and predict the interactions over time between multiple components of a phenomenon that are viewed as a system. Unlike static models that treat time as irrelevant or confounding, DSM makes time an essential structural element of both the data and the theoretical understanding. Every dynamic system model shares three core elements: (a) the state of the system at a specific moment, (b) the state-space of all possible system states, and (c) the state-transition function describing how the system changes over time </w:t>
      </w:r>
      <w:r w:rsidDel="00000000" w:rsidR="00000000" w:rsidRPr="00000000">
        <w:rPr>
          <w:rtl w:val="0"/>
        </w:rPr>
        <w:t xml:space="preserve">[73]</w:t>
      </w:r>
      <w:r w:rsidDel="00000000" w:rsidR="00000000" w:rsidRPr="00000000">
        <w:rPr>
          <w:rtl w:val="0"/>
        </w:rPr>
        <w:t xml:space="preserve">. </w:t>
      </w:r>
      <w:r w:rsidDel="00000000" w:rsidR="00000000" w:rsidRPr="00000000">
        <w:rPr>
          <w:rtl w:val="0"/>
        </w:rPr>
        <w:t xml:space="preserve">This modeling simulates how the SMR interacts with the grid in real-time, focusing on transient stability; modeling the system's response to disturbances (like a sudden loss of generation or a large load change) over milliseconds to minutes. This is essential for evaluating an SMR's load-following and frequency regulation capabilities, which are critical for energy mixes with variable renewables like solar and wind </w:t>
      </w:r>
      <w:r w:rsidDel="00000000" w:rsidR="00000000" w:rsidRPr="00000000">
        <w:rPr>
          <w:rtl w:val="0"/>
        </w:rPr>
        <w:t xml:space="preserve">[74]</w:t>
      </w:r>
      <w:r w:rsidDel="00000000" w:rsidR="00000000" w:rsidRPr="00000000">
        <w:rPr>
          <w:rtl w:val="0"/>
        </w:rPr>
        <w:t xml:space="preserve">.</w:t>
      </w:r>
    </w:p>
    <w:p w:rsidR="00000000" w:rsidDel="00000000" w:rsidP="00000000" w:rsidRDefault="00000000" w:rsidRPr="00000000" w14:paraId="00000231">
      <w:pPr>
        <w:spacing w:line="360" w:lineRule="auto"/>
        <w:ind w:left="0" w:firstLine="0"/>
        <w:rPr/>
      </w:pPr>
      <w:r w:rsidDel="00000000" w:rsidR="00000000" w:rsidRPr="00000000">
        <w:rPr>
          <w:rtl w:val="0"/>
        </w:rPr>
      </w:r>
    </w:p>
    <w:p w:rsidR="00000000" w:rsidDel="00000000" w:rsidP="00000000" w:rsidRDefault="00000000" w:rsidRPr="00000000" w14:paraId="00000232">
      <w:pPr>
        <w:spacing w:line="360" w:lineRule="auto"/>
        <w:ind w:left="0" w:firstLine="0"/>
        <w:jc w:val="both"/>
        <w:rPr/>
      </w:pPr>
      <w:r w:rsidDel="00000000" w:rsidR="00000000" w:rsidRPr="00000000">
        <w:rPr>
          <w:rtl w:val="0"/>
        </w:rPr>
        <w:t xml:space="preserve">Dynamic systems models can be classified along four key dimensions </w:t>
      </w:r>
      <w:r w:rsidDel="00000000" w:rsidR="00000000" w:rsidRPr="00000000">
        <w:rPr>
          <w:rtl w:val="0"/>
        </w:rPr>
        <w:t xml:space="preserve">[73]</w:t>
      </w:r>
      <w:r w:rsidDel="00000000" w:rsidR="00000000" w:rsidRPr="00000000">
        <w:rPr>
          <w:rtl w:val="0"/>
        </w:rPr>
        <w:t xml:space="preserve">: time, linearity, determinism, and time variance. At one end of each dimension are discrete-time models using different equations with equally spaced time points, linear models with additive relationships, deterministic models where the future is fully determined by the current state, and time-invariant models with constant relationships over time. At the opposite end are continuous-time models using differential equations for smooth evolution, nonlinear models involving multiplicative or exponential functions, stochastic models where the future is only probabilistically predictable, and time-variant models whose relationships change as a function of time.</w:t>
      </w:r>
    </w:p>
    <w:p w:rsidR="00000000" w:rsidDel="00000000" w:rsidP="00000000" w:rsidRDefault="00000000" w:rsidRPr="00000000" w14:paraId="00000233">
      <w:pPr>
        <w:spacing w:line="360" w:lineRule="auto"/>
        <w:ind w:left="0" w:firstLine="0"/>
        <w:rPr/>
      </w:pPr>
      <w:r w:rsidDel="00000000" w:rsidR="00000000" w:rsidRPr="00000000">
        <w:rPr>
          <w:rtl w:val="0"/>
        </w:rPr>
      </w:r>
    </w:p>
    <w:p w:rsidR="00000000" w:rsidDel="00000000" w:rsidP="00000000" w:rsidRDefault="00000000" w:rsidRPr="00000000" w14:paraId="00000234">
      <w:pPr>
        <w:spacing w:line="360" w:lineRule="auto"/>
        <w:ind w:left="0" w:firstLine="0"/>
        <w:jc w:val="both"/>
        <w:rPr/>
      </w:pPr>
      <w:r w:rsidDel="00000000" w:rsidR="00000000" w:rsidRPr="00000000">
        <w:rPr>
          <w:rtl w:val="0"/>
        </w:rPr>
        <w:t xml:space="preserve">A fundamental assumption of DSM is serial dependence: current system states depend on past states. This is formalized using difference or differential equations with feedback or lag terms </w:t>
      </w:r>
      <w:r w:rsidDel="00000000" w:rsidR="00000000" w:rsidRPr="00000000">
        <w:rPr>
          <w:rtl w:val="0"/>
        </w:rPr>
        <w:t xml:space="preserve">[73]</w:t>
      </w:r>
      <w:r w:rsidDel="00000000" w:rsidR="00000000" w:rsidRPr="00000000">
        <w:rPr>
          <w:rtl w:val="0"/>
        </w:rPr>
        <w:t xml:space="preserve">. For SMRs, this means that the reactor power at time </w:t>
      </w:r>
      <w:hyperlink r:id="rId48">
        <w:r w:rsidDel="00000000" w:rsidR="00000000" w:rsidRPr="00000000">
          <w:rPr/>
          <w:drawing>
            <wp:inline distB="19050" distT="19050" distL="19050" distR="19050">
              <wp:extent cx="381000" cy="177800"/>
              <wp:effectExtent b="0" l="0" r="0" t="0"/>
              <wp:docPr id="3"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 depends on the power, coolant temperature, and xenon concentration at time </w:t>
      </w:r>
      <w:hyperlink r:id="rId50">
        <w:r w:rsidDel="00000000" w:rsidR="00000000" w:rsidRPr="00000000">
          <w:rPr/>
          <w:drawing>
            <wp:inline distB="19050" distT="19050" distL="19050" distR="19050">
              <wp:extent cx="698500" cy="177800"/>
              <wp:effectExtent b="0" l="0" r="0" t="0"/>
              <wp:docPr id="7"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698500" cy="177800"/>
                      </a:xfrm>
                      <a:prstGeom prst="rect"/>
                      <a:ln/>
                    </pic:spPr>
                  </pic:pic>
                </a:graphicData>
              </a:graphic>
            </wp:inline>
          </w:drawing>
        </w:r>
      </w:hyperlink>
      <w:r w:rsidDel="00000000" w:rsidR="00000000" w:rsidRPr="00000000">
        <w:rPr>
          <w:rtl w:val="0"/>
        </w:rPr>
        <w:t xml:space="preserve">, </w:t>
      </w:r>
      <w:hyperlink r:id="rId52">
        <w:r w:rsidDel="00000000" w:rsidR="00000000" w:rsidRPr="00000000">
          <w:rPr/>
          <w:drawing>
            <wp:inline distB="19050" distT="19050" distL="19050" distR="19050">
              <wp:extent cx="698500" cy="177800"/>
              <wp:effectExtent b="0" l="0" r="0" t="0"/>
              <wp:docPr id="123" name="image116.png"/>
              <a:graphic>
                <a:graphicData uri="http://schemas.openxmlformats.org/drawingml/2006/picture">
                  <pic:pic>
                    <pic:nvPicPr>
                      <pic:cNvPr id="0" name="image116.png"/>
                      <pic:cNvPicPr preferRelativeResize="0"/>
                    </pic:nvPicPr>
                    <pic:blipFill>
                      <a:blip r:embed="rId53"/>
                      <a:srcRect b="0" l="0" r="0" t="0"/>
                      <a:stretch>
                        <a:fillRect/>
                      </a:stretch>
                    </pic:blipFill>
                    <pic:spPr>
                      <a:xfrm>
                        <a:off x="0" y="0"/>
                        <a:ext cx="698500" cy="177800"/>
                      </a:xfrm>
                      <a:prstGeom prst="rect"/>
                      <a:ln/>
                    </pic:spPr>
                  </pic:pic>
                </a:graphicData>
              </a:graphic>
            </wp:inline>
          </w:drawing>
        </w:r>
      </w:hyperlink>
      <w:r w:rsidDel="00000000" w:rsidR="00000000" w:rsidRPr="00000000">
        <w:rPr>
          <w:rtl w:val="0"/>
        </w:rPr>
        <w:t xml:space="preserve">, and so on.</w:t>
      </w:r>
    </w:p>
    <w:p w:rsidR="00000000" w:rsidDel="00000000" w:rsidP="00000000" w:rsidRDefault="00000000" w:rsidRPr="00000000" w14:paraId="00000235">
      <w:pPr>
        <w:spacing w:line="360" w:lineRule="auto"/>
        <w:ind w:left="0" w:firstLine="0"/>
        <w:rPr/>
      </w:pPr>
      <w:r w:rsidDel="00000000" w:rsidR="00000000" w:rsidRPr="00000000">
        <w:rPr>
          <w:rtl w:val="0"/>
        </w:rPr>
      </w:r>
    </w:p>
    <w:p w:rsidR="00000000" w:rsidDel="00000000" w:rsidP="00000000" w:rsidRDefault="00000000" w:rsidRPr="00000000" w14:paraId="00000236">
      <w:pPr>
        <w:spacing w:line="360" w:lineRule="auto"/>
        <w:ind w:left="0" w:firstLine="0"/>
        <w:jc w:val="both"/>
        <w:rPr/>
      </w:pPr>
      <w:r w:rsidDel="00000000" w:rsidR="00000000" w:rsidRPr="00000000">
        <w:rPr>
          <w:rtl w:val="0"/>
        </w:rPr>
        <w:t xml:space="preserve">In the broader context of model-based systems engineering (MBSE), a critical distinction exists between descriptive models and analytical models </w:t>
      </w:r>
      <w:r w:rsidDel="00000000" w:rsidR="00000000" w:rsidRPr="00000000">
        <w:rPr>
          <w:rtl w:val="0"/>
        </w:rPr>
        <w:t xml:space="preserve">[75]</w:t>
      </w:r>
      <w:r w:rsidDel="00000000" w:rsidR="00000000" w:rsidRPr="00000000">
        <w:rPr>
          <w:rtl w:val="0"/>
        </w:rPr>
        <w:t xml:space="preserve">. Descriptive models (such as SysML system models) capture requirements, structure, behavior, and constraints but are generally not directly executable. Analytical models, by contrast, are quantitative in nature and used to answer specific design questions. Within analytical models, a further distinction exists:</w:t>
      </w:r>
    </w:p>
    <w:p w:rsidR="00000000" w:rsidDel="00000000" w:rsidP="00000000" w:rsidRDefault="00000000" w:rsidRPr="00000000" w14:paraId="00000237">
      <w:pPr>
        <w:numPr>
          <w:ilvl w:val="0"/>
          <w:numId w:val="68"/>
        </w:numPr>
        <w:spacing w:line="360" w:lineRule="auto"/>
        <w:ind w:firstLine="360"/>
        <w:jc w:val="both"/>
        <w:rPr/>
      </w:pPr>
      <w:r w:rsidDel="00000000" w:rsidR="00000000" w:rsidRPr="00000000">
        <w:rPr>
          <w:b w:val="1"/>
          <w:bCs w:val="1"/>
          <w:rtl w:val="0"/>
        </w:rPr>
        <w:t xml:space="preserve">Static analytical models</w:t>
      </w:r>
      <w:r w:rsidDel="00000000" w:rsidR="00000000" w:rsidRPr="00000000">
        <w:rPr>
          <w:rtl w:val="0"/>
        </w:rPr>
        <w:t xml:space="preserve"> represent properties independent of time (e.g., mass roll-up, steady-state thermal efficiency).</w:t>
      </w:r>
    </w:p>
    <w:p w:rsidR="00000000" w:rsidDel="00000000" w:rsidP="00000000" w:rsidRDefault="00000000" w:rsidRPr="00000000" w14:paraId="00000238">
      <w:pPr>
        <w:numPr>
          <w:ilvl w:val="0"/>
          <w:numId w:val="68"/>
        </w:numPr>
        <w:spacing w:line="360" w:lineRule="auto"/>
        <w:ind w:firstLine="360"/>
        <w:jc w:val="both"/>
        <w:rPr/>
      </w:pPr>
      <w:r w:rsidDel="00000000" w:rsidR="00000000" w:rsidRPr="00000000">
        <w:rPr>
          <w:b w:val="1"/>
          <w:bCs w:val="1"/>
          <w:rtl w:val="0"/>
        </w:rPr>
        <w:t xml:space="preserve">Dynamic analytical models</w:t>
      </w:r>
      <w:r w:rsidDel="00000000" w:rsidR="00000000" w:rsidRPr="00000000">
        <w:rPr>
          <w:rtl w:val="0"/>
        </w:rPr>
        <w:t xml:space="preserve"> represent time-varying states (e.g., acceleration, velocity, temperature transients) and require solving differential equations.</w:t>
      </w:r>
    </w:p>
    <w:p w:rsidR="00000000" w:rsidDel="00000000" w:rsidP="00000000" w:rsidRDefault="00000000" w:rsidRPr="00000000" w14:paraId="00000239">
      <w:pPr>
        <w:spacing w:line="360" w:lineRule="auto"/>
        <w:ind w:left="0" w:firstLine="0"/>
        <w:rPr/>
      </w:pPr>
      <w:r w:rsidDel="00000000" w:rsidR="00000000" w:rsidRPr="00000000">
        <w:rPr>
          <w:rtl w:val="0"/>
        </w:rPr>
      </w:r>
    </w:p>
    <w:p w:rsidR="00000000" w:rsidDel="00000000" w:rsidP="00000000" w:rsidRDefault="00000000" w:rsidRPr="00000000" w14:paraId="0000023A">
      <w:pPr>
        <w:spacing w:line="360" w:lineRule="auto"/>
        <w:ind w:left="0" w:firstLine="0"/>
        <w:jc w:val="both"/>
        <w:rPr/>
      </w:pPr>
      <w:r w:rsidDel="00000000" w:rsidR="00000000" w:rsidRPr="00000000">
        <w:rPr>
          <w:rtl w:val="0"/>
        </w:rPr>
        <w:t xml:space="preserve">For SMR design and operation, dynamic analytical models are essential because the system's behavior under transient conditions, load-following, startup, shutdown, or accident scenarios, cannot be captured by steady-state analysis alone.</w:t>
      </w:r>
    </w:p>
    <w:p w:rsidR="00000000" w:rsidDel="00000000" w:rsidP="00000000" w:rsidRDefault="00000000" w:rsidRPr="00000000" w14:paraId="0000023B">
      <w:pPr>
        <w:pStyle w:val="Heading5"/>
        <w:ind w:left="0" w:firstLine="0"/>
        <w:rPr/>
      </w:pPr>
      <w:bookmarkStart w:colFirst="0" w:colLast="0" w:name="_73adncf4gpl2" w:id="25"/>
      <w:bookmarkEnd w:id="25"/>
      <w:r w:rsidDel="00000000" w:rsidR="00000000" w:rsidRPr="00000000">
        <w:rPr>
          <w:rtl w:val="0"/>
        </w:rPr>
        <w:t xml:space="preserve">2.1.2.2.1. Reactor Kinetics and Spatial Dynamics</w:t>
      </w:r>
    </w:p>
    <w:p w:rsidR="00000000" w:rsidDel="00000000" w:rsidP="00000000" w:rsidRDefault="00000000" w:rsidRPr="00000000" w14:paraId="0000023C">
      <w:pPr>
        <w:spacing w:line="360" w:lineRule="auto"/>
        <w:ind w:left="0" w:firstLine="0"/>
        <w:jc w:val="both"/>
        <w:rPr/>
      </w:pPr>
      <w:r w:rsidDel="00000000" w:rsidR="00000000" w:rsidRPr="00000000">
        <w:rPr>
          <w:rtl w:val="0"/>
        </w:rPr>
        <w:t xml:space="preserve">The most fundamental dynamic behavior in any nuclear reactor is described by the point kinetics equations, which model the time-dependent neutron population. However, point kinetics alone is insufficient for load-following analysis because it cannot capture spatial power distribution changes </w:t>
      </w:r>
      <w:r w:rsidDel="00000000" w:rsidR="00000000" w:rsidRPr="00000000">
        <w:rPr>
          <w:rtl w:val="0"/>
        </w:rPr>
        <w:t xml:space="preserve">[76]</w:t>
      </w:r>
      <w:r w:rsidDel="00000000" w:rsidR="00000000" w:rsidRPr="00000000">
        <w:rPr>
          <w:rtl w:val="0"/>
        </w:rPr>
        <w:t xml:space="preserve">. The axial offset (AO), the ratio of power between the top and bottom of the core, is a critical safety parameter that must remain within allowable limits during power maneuvering.</w:t>
      </w:r>
    </w:p>
    <w:p w:rsidR="00000000" w:rsidDel="00000000" w:rsidP="00000000" w:rsidRDefault="00000000" w:rsidRPr="00000000" w14:paraId="0000023D">
      <w:pPr>
        <w:spacing w:line="360" w:lineRule="auto"/>
        <w:ind w:left="0" w:firstLine="0"/>
        <w:rPr/>
      </w:pPr>
      <w:r w:rsidDel="00000000" w:rsidR="00000000" w:rsidRPr="00000000">
        <w:rPr>
          <w:rtl w:val="0"/>
        </w:rPr>
      </w:r>
    </w:p>
    <w:p w:rsidR="00000000" w:rsidDel="00000000" w:rsidP="00000000" w:rsidRDefault="00000000" w:rsidRPr="00000000" w14:paraId="0000023E">
      <w:pPr>
        <w:spacing w:line="360" w:lineRule="auto"/>
        <w:ind w:left="0" w:firstLine="0"/>
        <w:jc w:val="both"/>
        <w:rPr/>
      </w:pPr>
      <w:r w:rsidDel="00000000" w:rsidR="00000000" w:rsidRPr="00000000">
        <w:rPr>
          <w:rtl w:val="0"/>
        </w:rPr>
        <w:t xml:space="preserve">To address this, Byun and Yim </w:t>
      </w:r>
      <w:r w:rsidDel="00000000" w:rsidR="00000000" w:rsidRPr="00000000">
        <w:rPr>
          <w:rtl w:val="0"/>
        </w:rPr>
        <w:t xml:space="preserve">[76]</w:t>
      </w:r>
      <w:r w:rsidDel="00000000" w:rsidR="00000000" w:rsidRPr="00000000">
        <w:rPr>
          <w:rtl w:val="0"/>
        </w:rPr>
        <w:t xml:space="preserve"> developed a two-region core model using two-point kinetics, with separate neutron density calculations for the upper and lower core. Their model incorporates:</w:t>
      </w:r>
    </w:p>
    <w:p w:rsidR="00000000" w:rsidDel="00000000" w:rsidP="00000000" w:rsidRDefault="00000000" w:rsidRPr="00000000" w14:paraId="0000023F">
      <w:pPr>
        <w:numPr>
          <w:ilvl w:val="0"/>
          <w:numId w:val="72"/>
        </w:numPr>
        <w:spacing w:line="360" w:lineRule="auto"/>
        <w:ind w:firstLine="360"/>
        <w:jc w:val="both"/>
        <w:rPr/>
      </w:pPr>
      <w:r w:rsidDel="00000000" w:rsidR="00000000" w:rsidRPr="00000000">
        <w:rPr>
          <w:rtl w:val="0"/>
        </w:rPr>
        <w:t xml:space="preserve">Reactivity feedback from coolant temperature, fuel temperature, and xenon concentration at both core regions</w:t>
      </w:r>
    </w:p>
    <w:p w:rsidR="00000000" w:rsidDel="00000000" w:rsidP="00000000" w:rsidRDefault="00000000" w:rsidRPr="00000000" w14:paraId="00000240">
      <w:pPr>
        <w:numPr>
          <w:ilvl w:val="0"/>
          <w:numId w:val="72"/>
        </w:numPr>
        <w:spacing w:line="360" w:lineRule="auto"/>
        <w:ind w:firstLine="360"/>
        <w:jc w:val="both"/>
        <w:rPr/>
      </w:pPr>
      <w:r w:rsidDel="00000000" w:rsidR="00000000" w:rsidRPr="00000000">
        <w:rPr>
          <w:rtl w:val="0"/>
        </w:rPr>
        <w:t xml:space="preserve">Differential equations for fuel and coolant temperatures at top and bottom nodes</w:t>
      </w:r>
    </w:p>
    <w:p w:rsidR="00000000" w:rsidDel="00000000" w:rsidP="00000000" w:rsidRDefault="00000000" w:rsidRPr="00000000" w14:paraId="00000241">
      <w:pPr>
        <w:numPr>
          <w:ilvl w:val="0"/>
          <w:numId w:val="72"/>
        </w:numPr>
        <w:spacing w:line="360" w:lineRule="auto"/>
        <w:ind w:firstLine="360"/>
        <w:jc w:val="both"/>
        <w:rPr/>
      </w:pPr>
      <w:r w:rsidDel="00000000" w:rsidR="00000000" w:rsidRPr="00000000">
        <w:rPr>
          <w:rtl w:val="0"/>
        </w:rPr>
        <w:t xml:space="preserve">Xenon and iodine concentration transients </w:t>
      </w:r>
    </w:p>
    <w:p w:rsidR="00000000" w:rsidDel="00000000" w:rsidP="00000000" w:rsidRDefault="00000000" w:rsidRPr="00000000" w14:paraId="00000242">
      <w:pPr>
        <w:spacing w:line="360" w:lineRule="auto"/>
        <w:ind w:left="0" w:firstLine="0"/>
        <w:rPr/>
      </w:pPr>
      <w:r w:rsidDel="00000000" w:rsidR="00000000" w:rsidRPr="00000000">
        <w:rPr>
          <w:rtl w:val="0"/>
        </w:rPr>
      </w:r>
    </w:p>
    <w:p w:rsidR="00000000" w:rsidDel="00000000" w:rsidP="00000000" w:rsidRDefault="00000000" w:rsidRPr="00000000" w14:paraId="00000243">
      <w:pPr>
        <w:spacing w:line="360" w:lineRule="auto"/>
        <w:ind w:left="0" w:firstLine="0"/>
        <w:jc w:val="both"/>
        <w:rPr/>
      </w:pPr>
      <w:r w:rsidDel="00000000" w:rsidR="00000000" w:rsidRPr="00000000">
        <w:rPr>
          <w:rtl w:val="0"/>
        </w:rPr>
        <w:t xml:space="preserve">The dynamics of xenon-135 and iodine-135 are described by the following coupled differential equations. Iodine-135, produced directly from fission, decays into xenon-135 with a half-life of 6.57 hours. Xenon-135, a potent neutron absorber, is both produced from iodine decay and consumed through neutron absorption and its own radioactive decay (half-life of 9.17 hours).</w:t>
      </w:r>
    </w:p>
    <w:p w:rsidR="00000000" w:rsidDel="00000000" w:rsidP="00000000" w:rsidRDefault="00000000" w:rsidRPr="00000000" w14:paraId="00000244">
      <w:pPr>
        <w:spacing w:line="360" w:lineRule="auto"/>
        <w:ind w:left="0" w:firstLine="0"/>
        <w:rPr>
          <w:b w:val="1"/>
          <w:bCs w:val="1"/>
          <w:i w:val="1"/>
          <w:iCs w:val="1"/>
        </w:rPr>
      </w:pPr>
      <w:r w:rsidDel="00000000" w:rsidR="00000000" w:rsidRPr="00000000">
        <w:rPr>
          <w:rtl w:val="0"/>
        </w:rPr>
      </w:r>
    </w:p>
    <w:p w:rsidR="00000000" w:rsidDel="00000000" w:rsidP="00000000" w:rsidRDefault="00000000" w:rsidRPr="00000000" w14:paraId="00000245">
      <w:pPr>
        <w:spacing w:line="360" w:lineRule="auto"/>
        <w:ind w:left="0" w:firstLine="0"/>
        <w:rPr>
          <w:b w:val="1"/>
          <w:bCs w:val="1"/>
          <w:i w:val="1"/>
          <w:iCs w:val="1"/>
        </w:rPr>
      </w:pPr>
      <w:r w:rsidDel="00000000" w:rsidR="00000000" w:rsidRPr="00000000">
        <w:rPr>
          <w:b w:val="1"/>
          <w:bCs w:val="1"/>
          <w:i w:val="1"/>
          <w:iCs w:val="1"/>
          <w:rtl w:val="0"/>
        </w:rPr>
        <w:t xml:space="preserve">Top Core Region</w:t>
      </w:r>
    </w:p>
    <w:p w:rsidR="00000000" w:rsidDel="00000000" w:rsidP="00000000" w:rsidRDefault="00000000" w:rsidRPr="00000000" w14:paraId="00000246">
      <w:pPr>
        <w:spacing w:line="360" w:lineRule="auto"/>
        <w:ind w:left="0" w:firstLine="0"/>
        <w:rPr>
          <w:i w:val="1"/>
          <w:iCs w:val="1"/>
        </w:rPr>
      </w:pPr>
      <w:r w:rsidDel="00000000" w:rsidR="00000000" w:rsidRPr="00000000">
        <w:rPr>
          <w:i w:val="1"/>
          <w:iCs w:val="1"/>
          <w:rtl w:val="0"/>
        </w:rPr>
        <w:t xml:space="preserve">Iodine concentration rate of change (production from fission minus radioactive decay):</w:t>
      </w:r>
      <w:r w:rsidDel="00000000" w:rsidR="00000000" w:rsidRPr="00000000">
        <w:rPr>
          <w:rtl w:val="0"/>
        </w:rPr>
      </w:r>
    </w:p>
    <w:p w:rsidR="00000000" w:rsidDel="00000000" w:rsidP="00000000" w:rsidRDefault="00000000" w:rsidRPr="00000000" w14:paraId="00000247">
      <w:pPr>
        <w:spacing w:line="360" w:lineRule="auto"/>
        <w:ind w:left="0" w:firstLine="0"/>
        <w:rPr/>
      </w:pPr>
      <w:hyperlink r:id="rId54">
        <w:r w:rsidDel="00000000" w:rsidR="00000000" w:rsidRPr="00000000">
          <w:rPr>
            <w:i w:val="1"/>
            <w:iCs w:val="1"/>
          </w:rPr>
          <w:drawing>
            <wp:inline distB="19050" distT="19050" distL="19050" distR="19050">
              <wp:extent cx="3594100" cy="406400"/>
              <wp:effectExtent b="0" l="0" r="0" t="0"/>
              <wp:docPr id="226" name="image213.png"/>
              <a:graphic>
                <a:graphicData uri="http://schemas.openxmlformats.org/drawingml/2006/picture">
                  <pic:pic>
                    <pic:nvPicPr>
                      <pic:cNvPr id="0" name="image213.png"/>
                      <pic:cNvPicPr preferRelativeResize="0"/>
                    </pic:nvPicPr>
                    <pic:blipFill>
                      <a:blip r:embed="rId55"/>
                      <a:srcRect b="0" l="0" r="0" t="0"/>
                      <a:stretch>
                        <a:fillRect/>
                      </a:stretch>
                    </pic:blipFill>
                    <pic:spPr>
                      <a:xfrm>
                        <a:off x="0" y="0"/>
                        <a:ext cx="35941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8">
      <w:pPr>
        <w:spacing w:line="360" w:lineRule="auto"/>
        <w:ind w:left="0" w:firstLine="0"/>
        <w:rPr/>
      </w:pPr>
      <w:r w:rsidDel="00000000" w:rsidR="00000000" w:rsidRPr="00000000">
        <w:rPr>
          <w:rtl w:val="0"/>
        </w:rPr>
      </w:r>
    </w:p>
    <w:p w:rsidR="00000000" w:rsidDel="00000000" w:rsidP="00000000" w:rsidRDefault="00000000" w:rsidRPr="00000000" w14:paraId="00000249">
      <w:pPr>
        <w:spacing w:line="360" w:lineRule="auto"/>
        <w:ind w:left="0" w:firstLine="0"/>
        <w:rPr>
          <w:i w:val="1"/>
          <w:iCs w:val="1"/>
        </w:rPr>
      </w:pPr>
      <w:r w:rsidDel="00000000" w:rsidR="00000000" w:rsidRPr="00000000">
        <w:rPr>
          <w:i w:val="1"/>
          <w:iCs w:val="1"/>
          <w:rtl w:val="0"/>
        </w:rPr>
        <w:t xml:space="preserve">Xenon concentration rate of change:</w:t>
      </w:r>
    </w:p>
    <w:p w:rsidR="00000000" w:rsidDel="00000000" w:rsidP="00000000" w:rsidRDefault="00000000" w:rsidRPr="00000000" w14:paraId="0000024A">
      <w:pPr>
        <w:spacing w:line="360" w:lineRule="auto"/>
        <w:ind w:left="0" w:firstLine="0"/>
        <w:rPr/>
      </w:pPr>
      <w:hyperlink r:id="rId56">
        <w:r w:rsidDel="00000000" w:rsidR="00000000" w:rsidRPr="00000000">
          <w:rPr>
            <w:i w:val="1"/>
            <w:iCs w:val="1"/>
          </w:rPr>
          <w:drawing>
            <wp:inline distB="19050" distT="19050" distL="19050" distR="19050">
              <wp:extent cx="4876800" cy="546100"/>
              <wp:effectExtent b="0" l="0" r="0" t="0"/>
              <wp:docPr id="181" name="image170.png"/>
              <a:graphic>
                <a:graphicData uri="http://schemas.openxmlformats.org/drawingml/2006/picture">
                  <pic:pic>
                    <pic:nvPicPr>
                      <pic:cNvPr id="0" name="image170.png"/>
                      <pic:cNvPicPr preferRelativeResize="0"/>
                    </pic:nvPicPr>
                    <pic:blipFill>
                      <a:blip r:embed="rId57"/>
                      <a:srcRect b="0" l="0" r="0" t="0"/>
                      <a:stretch>
                        <a:fillRect/>
                      </a:stretch>
                    </pic:blipFill>
                    <pic:spPr>
                      <a:xfrm>
                        <a:off x="0" y="0"/>
                        <a:ext cx="4876800" cy="546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B">
      <w:pPr>
        <w:spacing w:line="360" w:lineRule="auto"/>
        <w:ind w:left="0" w:firstLine="0"/>
        <w:rPr/>
      </w:pPr>
      <w:r w:rsidDel="00000000" w:rsidR="00000000" w:rsidRPr="00000000">
        <w:rPr>
          <w:rtl w:val="0"/>
        </w:rPr>
      </w:r>
    </w:p>
    <w:p w:rsidR="00000000" w:rsidDel="00000000" w:rsidP="00000000" w:rsidRDefault="00000000" w:rsidRPr="00000000" w14:paraId="0000024C">
      <w:pPr>
        <w:spacing w:line="360" w:lineRule="auto"/>
        <w:ind w:left="0" w:firstLine="0"/>
        <w:rPr>
          <w:b w:val="1"/>
          <w:bCs w:val="1"/>
          <w:i w:val="1"/>
          <w:iCs w:val="1"/>
        </w:rPr>
      </w:pPr>
      <w:r w:rsidDel="00000000" w:rsidR="00000000" w:rsidRPr="00000000">
        <w:rPr>
          <w:b w:val="1"/>
          <w:bCs w:val="1"/>
          <w:i w:val="1"/>
          <w:iCs w:val="1"/>
          <w:rtl w:val="0"/>
        </w:rPr>
        <w:t xml:space="preserve">Bottom Core Region</w:t>
      </w:r>
    </w:p>
    <w:p w:rsidR="00000000" w:rsidDel="00000000" w:rsidP="00000000" w:rsidRDefault="00000000" w:rsidRPr="00000000" w14:paraId="0000024D">
      <w:pPr>
        <w:spacing w:line="360" w:lineRule="auto"/>
        <w:ind w:left="0" w:firstLine="0"/>
        <w:rPr>
          <w:i w:val="1"/>
          <w:iCs w:val="1"/>
        </w:rPr>
      </w:pPr>
      <w:r w:rsidDel="00000000" w:rsidR="00000000" w:rsidRPr="00000000">
        <w:rPr>
          <w:i w:val="1"/>
          <w:iCs w:val="1"/>
          <w:rtl w:val="0"/>
        </w:rPr>
        <w:t xml:space="preserve">Iodine concentration rate of change:</w:t>
      </w:r>
      <w:r w:rsidDel="00000000" w:rsidR="00000000" w:rsidRPr="00000000">
        <w:rPr>
          <w:rtl w:val="0"/>
        </w:rPr>
      </w:r>
    </w:p>
    <w:p w:rsidR="00000000" w:rsidDel="00000000" w:rsidP="00000000" w:rsidRDefault="00000000" w:rsidRPr="00000000" w14:paraId="0000024E">
      <w:pPr>
        <w:spacing w:line="360" w:lineRule="auto"/>
        <w:ind w:left="0" w:firstLine="0"/>
        <w:rPr/>
      </w:pPr>
      <w:hyperlink r:id="rId58">
        <w:r w:rsidDel="00000000" w:rsidR="00000000" w:rsidRPr="00000000">
          <w:rPr>
            <w:i w:val="1"/>
            <w:iCs w:val="1"/>
          </w:rPr>
          <w:drawing>
            <wp:inline distB="19050" distT="19050" distL="19050" distR="19050">
              <wp:extent cx="3594100" cy="406400"/>
              <wp:effectExtent b="0" l="0" r="0" t="0"/>
              <wp:docPr id="75" name="image92.png"/>
              <a:graphic>
                <a:graphicData uri="http://schemas.openxmlformats.org/drawingml/2006/picture">
                  <pic:pic>
                    <pic:nvPicPr>
                      <pic:cNvPr id="0" name="image92.png"/>
                      <pic:cNvPicPr preferRelativeResize="0"/>
                    </pic:nvPicPr>
                    <pic:blipFill>
                      <a:blip r:embed="rId59"/>
                      <a:srcRect b="0" l="0" r="0" t="0"/>
                      <a:stretch>
                        <a:fillRect/>
                      </a:stretch>
                    </pic:blipFill>
                    <pic:spPr>
                      <a:xfrm>
                        <a:off x="0" y="0"/>
                        <a:ext cx="35941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F">
      <w:pPr>
        <w:spacing w:line="360" w:lineRule="auto"/>
        <w:ind w:left="0" w:firstLine="0"/>
        <w:rPr/>
      </w:pPr>
      <w:r w:rsidDel="00000000" w:rsidR="00000000" w:rsidRPr="00000000">
        <w:rPr>
          <w:rtl w:val="0"/>
        </w:rPr>
      </w:r>
    </w:p>
    <w:p w:rsidR="00000000" w:rsidDel="00000000" w:rsidP="00000000" w:rsidRDefault="00000000" w:rsidRPr="00000000" w14:paraId="00000250">
      <w:pPr>
        <w:spacing w:line="360" w:lineRule="auto"/>
        <w:ind w:left="0" w:firstLine="0"/>
        <w:rPr>
          <w:i w:val="1"/>
          <w:iCs w:val="1"/>
        </w:rPr>
      </w:pPr>
      <w:r w:rsidDel="00000000" w:rsidR="00000000" w:rsidRPr="00000000">
        <w:rPr>
          <w:i w:val="1"/>
          <w:iCs w:val="1"/>
          <w:rtl w:val="0"/>
        </w:rPr>
        <w:t xml:space="preserve">Xenon concentration rate of change:</w:t>
      </w:r>
    </w:p>
    <w:p w:rsidR="00000000" w:rsidDel="00000000" w:rsidP="00000000" w:rsidRDefault="00000000" w:rsidRPr="00000000" w14:paraId="00000251">
      <w:pPr>
        <w:spacing w:line="360" w:lineRule="auto"/>
        <w:ind w:left="0" w:firstLine="0"/>
        <w:rPr/>
      </w:pPr>
      <w:hyperlink r:id="rId60">
        <w:r w:rsidDel="00000000" w:rsidR="00000000" w:rsidRPr="00000000">
          <w:rPr>
            <w:i w:val="1"/>
            <w:iCs w:val="1"/>
          </w:rPr>
          <w:drawing>
            <wp:inline distB="19050" distT="19050" distL="19050" distR="19050">
              <wp:extent cx="5105400" cy="546100"/>
              <wp:effectExtent b="0" l="0" r="0" t="0"/>
              <wp:docPr id="57"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5105400" cy="546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2">
      <w:pPr>
        <w:spacing w:line="360" w:lineRule="auto"/>
        <w:ind w:left="0" w:firstLine="0"/>
        <w:rPr/>
      </w:pPr>
      <w:r w:rsidDel="00000000" w:rsidR="00000000" w:rsidRPr="00000000">
        <w:rPr>
          <w:rtl w:val="0"/>
        </w:rPr>
      </w:r>
    </w:p>
    <w:p w:rsidR="00000000" w:rsidDel="00000000" w:rsidP="00000000" w:rsidRDefault="00000000" w:rsidRPr="00000000" w14:paraId="00000253">
      <w:pPr>
        <w:spacing w:line="360" w:lineRule="auto"/>
        <w:ind w:left="0" w:firstLine="0"/>
        <w:rPr>
          <w:i w:val="1"/>
          <w:iCs w:val="1"/>
        </w:rPr>
      </w:pPr>
      <w:r w:rsidDel="00000000" w:rsidR="00000000" w:rsidRPr="00000000">
        <w:rPr>
          <w:i w:val="1"/>
          <w:iCs w:val="1"/>
          <w:rtl w:val="0"/>
        </w:rPr>
        <w:t xml:space="preserve">Xenon Reactivity:</w:t>
      </w:r>
    </w:p>
    <w:p w:rsidR="00000000" w:rsidDel="00000000" w:rsidP="00000000" w:rsidRDefault="00000000" w:rsidRPr="00000000" w14:paraId="00000254">
      <w:pPr>
        <w:spacing w:line="360" w:lineRule="auto"/>
        <w:ind w:left="0" w:firstLine="0"/>
        <w:rPr/>
      </w:pPr>
      <w:hyperlink r:id="rId62">
        <w:r w:rsidDel="00000000" w:rsidR="00000000" w:rsidRPr="00000000">
          <w:rPr>
            <w:i w:val="1"/>
            <w:iCs w:val="1"/>
          </w:rPr>
          <w:drawing>
            <wp:inline distB="19050" distT="19050" distL="19050" distR="19050">
              <wp:extent cx="3733800" cy="457200"/>
              <wp:effectExtent b="0" l="0" r="0" t="0"/>
              <wp:docPr id="231" name="image233.png"/>
              <a:graphic>
                <a:graphicData uri="http://schemas.openxmlformats.org/drawingml/2006/picture">
                  <pic:pic>
                    <pic:nvPicPr>
                      <pic:cNvPr id="0" name="image233.png"/>
                      <pic:cNvPicPr preferRelativeResize="0"/>
                    </pic:nvPicPr>
                    <pic:blipFill>
                      <a:blip r:embed="rId63"/>
                      <a:srcRect b="0" l="0" r="0" t="0"/>
                      <a:stretch>
                        <a:fillRect/>
                      </a:stretch>
                    </pic:blipFill>
                    <pic:spPr>
                      <a:xfrm>
                        <a:off x="0" y="0"/>
                        <a:ext cx="3733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5">
      <w:pPr>
        <w:spacing w:line="360" w:lineRule="auto"/>
        <w:ind w:left="0" w:firstLine="0"/>
        <w:rPr/>
      </w:pPr>
      <w:r w:rsidDel="00000000" w:rsidR="00000000" w:rsidRPr="00000000">
        <w:rPr>
          <w:rtl w:val="0"/>
        </w:rPr>
      </w:r>
    </w:p>
    <w:p w:rsidR="00000000" w:rsidDel="00000000" w:rsidP="00000000" w:rsidRDefault="00000000" w:rsidRPr="00000000" w14:paraId="00000256">
      <w:pPr>
        <w:spacing w:line="360" w:lineRule="auto"/>
        <w:ind w:left="0" w:firstLine="0"/>
        <w:rPr/>
      </w:pPr>
      <w:hyperlink r:id="rId64">
        <w:r w:rsidDel="00000000" w:rsidR="00000000" w:rsidRPr="00000000">
          <w:rPr/>
          <w:drawing>
            <wp:inline distB="19050" distT="19050" distL="19050" distR="19050">
              <wp:extent cx="685800" cy="177800"/>
              <wp:effectExtent b="0" l="0" r="0" t="0"/>
              <wp:docPr id="173" name="image207.png"/>
              <a:graphic>
                <a:graphicData uri="http://schemas.openxmlformats.org/drawingml/2006/picture">
                  <pic:pic>
                    <pic:nvPicPr>
                      <pic:cNvPr id="0" name="image207.png"/>
                      <pic:cNvPicPr preferRelativeResize="0"/>
                    </pic:nvPicPr>
                    <pic:blipFill>
                      <a:blip r:embed="rId65"/>
                      <a:srcRect b="0" l="0" r="0" t="0"/>
                      <a:stretch>
                        <a:fillRect/>
                      </a:stretch>
                    </pic:blipFill>
                    <pic:spPr>
                      <a:xfrm>
                        <a:off x="0" y="0"/>
                        <a:ext cx="685800" cy="177800"/>
                      </a:xfrm>
                      <a:prstGeom prst="rect"/>
                      <a:ln/>
                    </pic:spPr>
                  </pic:pic>
                </a:graphicData>
              </a:graphic>
            </wp:inline>
          </w:drawing>
        </w:r>
      </w:hyperlink>
      <w:r w:rsidDel="00000000" w:rsidR="00000000" w:rsidRPr="00000000">
        <w:rPr>
          <w:rtl w:val="0"/>
        </w:rPr>
        <w:t xml:space="preserve"> Iodine-135 concentration at top/bottom of core </w:t>
      </w:r>
    </w:p>
    <w:p w:rsidR="00000000" w:rsidDel="00000000" w:rsidP="00000000" w:rsidRDefault="00000000" w:rsidRPr="00000000" w14:paraId="00000257">
      <w:pPr>
        <w:spacing w:line="360" w:lineRule="auto"/>
        <w:ind w:left="0" w:firstLine="0"/>
        <w:rPr/>
      </w:pPr>
      <w:hyperlink r:id="rId66">
        <w:r w:rsidDel="00000000" w:rsidR="00000000" w:rsidRPr="00000000">
          <w:rPr/>
          <w:drawing>
            <wp:inline distB="19050" distT="19050" distL="19050" distR="19050">
              <wp:extent cx="838200" cy="177800"/>
              <wp:effectExtent b="0" l="0" r="0" t="0"/>
              <wp:docPr id="94" name="image117.png"/>
              <a:graphic>
                <a:graphicData uri="http://schemas.openxmlformats.org/drawingml/2006/picture">
                  <pic:pic>
                    <pic:nvPicPr>
                      <pic:cNvPr id="0" name="image117.png"/>
                      <pic:cNvPicPr preferRelativeResize="0"/>
                    </pic:nvPicPr>
                    <pic:blipFill>
                      <a:blip r:embed="rId67"/>
                      <a:srcRect b="0" l="0" r="0" t="0"/>
                      <a:stretch>
                        <a:fillRect/>
                      </a:stretch>
                    </pic:blipFill>
                    <pic:spPr>
                      <a:xfrm>
                        <a:off x="0" y="0"/>
                        <a:ext cx="838200" cy="177800"/>
                      </a:xfrm>
                      <a:prstGeom prst="rect"/>
                      <a:ln/>
                    </pic:spPr>
                  </pic:pic>
                </a:graphicData>
              </a:graphic>
            </wp:inline>
          </w:drawing>
        </w:r>
      </w:hyperlink>
      <w:r w:rsidDel="00000000" w:rsidR="00000000" w:rsidRPr="00000000">
        <w:rPr>
          <w:rtl w:val="0"/>
        </w:rPr>
        <w:t xml:space="preserve"> Xenon-135 concentration at top/bottom of core </w:t>
      </w:r>
    </w:p>
    <w:p w:rsidR="00000000" w:rsidDel="00000000" w:rsidP="00000000" w:rsidRDefault="00000000" w:rsidRPr="00000000" w14:paraId="00000258">
      <w:pPr>
        <w:spacing w:line="360" w:lineRule="auto"/>
        <w:ind w:left="0" w:firstLine="0"/>
        <w:rPr/>
      </w:pPr>
      <w:hyperlink r:id="rId68">
        <w:r w:rsidDel="00000000" w:rsidR="00000000" w:rsidRPr="00000000">
          <w:rPr/>
          <w:drawing>
            <wp:inline distB="19050" distT="19050" distL="19050" distR="19050">
              <wp:extent cx="876300" cy="177800"/>
              <wp:effectExtent b="0" l="0" r="0" t="0"/>
              <wp:docPr id="206" name="image203.png"/>
              <a:graphic>
                <a:graphicData uri="http://schemas.openxmlformats.org/drawingml/2006/picture">
                  <pic:pic>
                    <pic:nvPicPr>
                      <pic:cNvPr id="0" name="image203.png"/>
                      <pic:cNvPicPr preferRelativeResize="0"/>
                    </pic:nvPicPr>
                    <pic:blipFill>
                      <a:blip r:embed="rId69"/>
                      <a:srcRect b="0" l="0" r="0" t="0"/>
                      <a:stretch>
                        <a:fillRect/>
                      </a:stretch>
                    </pic:blipFill>
                    <pic:spPr>
                      <a:xfrm>
                        <a:off x="0" y="0"/>
                        <a:ext cx="876300" cy="177800"/>
                      </a:xfrm>
                      <a:prstGeom prst="rect"/>
                      <a:ln/>
                    </pic:spPr>
                  </pic:pic>
                </a:graphicData>
              </a:graphic>
            </wp:inline>
          </w:drawing>
        </w:r>
      </w:hyperlink>
      <w:r w:rsidDel="00000000" w:rsidR="00000000" w:rsidRPr="00000000">
        <w:rPr>
          <w:rtl w:val="0"/>
        </w:rPr>
        <w:t xml:space="preserve"> Relative neutron density (fraction of full power) at top/bottom </w:t>
      </w:r>
    </w:p>
    <w:p w:rsidR="00000000" w:rsidDel="00000000" w:rsidP="00000000" w:rsidRDefault="00000000" w:rsidRPr="00000000" w14:paraId="00000259">
      <w:pPr>
        <w:spacing w:line="360" w:lineRule="auto"/>
        <w:ind w:left="0" w:firstLine="0"/>
        <w:rPr/>
      </w:pPr>
      <w:hyperlink r:id="rId70">
        <w:r w:rsidDel="00000000" w:rsidR="00000000" w:rsidRPr="00000000">
          <w:rPr/>
          <w:drawing>
            <wp:inline distB="19050" distT="19050" distL="19050" distR="19050">
              <wp:extent cx="520700" cy="177800"/>
              <wp:effectExtent b="0" l="0" r="0" t="0"/>
              <wp:docPr id="158" name="image141.png"/>
              <a:graphic>
                <a:graphicData uri="http://schemas.openxmlformats.org/drawingml/2006/picture">
                  <pic:pic>
                    <pic:nvPicPr>
                      <pic:cNvPr id="0" name="image141.png"/>
                      <pic:cNvPicPr preferRelativeResize="0"/>
                    </pic:nvPicPr>
                    <pic:blipFill>
                      <a:blip r:embed="rId71"/>
                      <a:srcRect b="0" l="0" r="0" t="0"/>
                      <a:stretch>
                        <a:fillRect/>
                      </a:stretch>
                    </pic:blipFill>
                    <pic:spPr>
                      <a:xfrm>
                        <a:off x="0" y="0"/>
                        <a:ext cx="520700" cy="177800"/>
                      </a:xfrm>
                      <a:prstGeom prst="rect"/>
                      <a:ln/>
                    </pic:spPr>
                  </pic:pic>
                </a:graphicData>
              </a:graphic>
            </wp:inline>
          </w:drawing>
        </w:r>
      </w:hyperlink>
      <w:r w:rsidDel="00000000" w:rsidR="00000000" w:rsidRPr="00000000">
        <w:rPr>
          <w:rtl w:val="0"/>
        </w:rPr>
        <w:t xml:space="preserve"> Thermal capacity of the core (full power) </w:t>
      </w:r>
    </w:p>
    <w:p w:rsidR="00000000" w:rsidDel="00000000" w:rsidP="00000000" w:rsidRDefault="00000000" w:rsidRPr="00000000" w14:paraId="0000025A">
      <w:pPr>
        <w:spacing w:line="360" w:lineRule="auto"/>
        <w:ind w:left="0" w:firstLine="0"/>
        <w:rPr/>
      </w:pPr>
      <w:hyperlink r:id="rId72">
        <w:r w:rsidDel="00000000" w:rsidR="00000000" w:rsidRPr="00000000">
          <w:rPr/>
          <w:drawing>
            <wp:inline distB="19050" distT="19050" distL="19050" distR="19050">
              <wp:extent cx="457200" cy="177800"/>
              <wp:effectExtent b="0" l="0" r="0" t="0"/>
              <wp:docPr id="71" name="image58.png"/>
              <a:graphic>
                <a:graphicData uri="http://schemas.openxmlformats.org/drawingml/2006/picture">
                  <pic:pic>
                    <pic:nvPicPr>
                      <pic:cNvPr id="0" name="image58.png"/>
                      <pic:cNvPicPr preferRelativeResize="0"/>
                    </pic:nvPicPr>
                    <pic:blipFill>
                      <a:blip r:embed="rId73"/>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Energy per fission (MeV/fission) </w:t>
      </w:r>
    </w:p>
    <w:p w:rsidR="00000000" w:rsidDel="00000000" w:rsidP="00000000" w:rsidRDefault="00000000" w:rsidRPr="00000000" w14:paraId="0000025B">
      <w:pPr>
        <w:spacing w:line="360" w:lineRule="auto"/>
        <w:ind w:left="0" w:firstLine="0"/>
        <w:rPr/>
      </w:pPr>
      <w:hyperlink r:id="rId74">
        <w:r w:rsidDel="00000000" w:rsidR="00000000" w:rsidRPr="00000000">
          <w:rPr/>
          <w:drawing>
            <wp:inline distB="19050" distT="19050" distL="19050" distR="19050">
              <wp:extent cx="482600" cy="177800"/>
              <wp:effectExtent b="0" l="0" r="0" t="0"/>
              <wp:docPr id="199" name="image196.png"/>
              <a:graphic>
                <a:graphicData uri="http://schemas.openxmlformats.org/drawingml/2006/picture">
                  <pic:pic>
                    <pic:nvPicPr>
                      <pic:cNvPr id="0" name="image196.png"/>
                      <pic:cNvPicPr preferRelativeResize="0"/>
                    </pic:nvPicPr>
                    <pic:blipFill>
                      <a:blip r:embed="rId75"/>
                      <a:srcRect b="0" l="0" r="0" t="0"/>
                      <a:stretch>
                        <a:fillRect/>
                      </a:stretch>
                    </pic:blipFill>
                    <pic:spPr>
                      <a:xfrm>
                        <a:off x="0" y="0"/>
                        <a:ext cx="482600" cy="177800"/>
                      </a:xfrm>
                      <a:prstGeom prst="rect"/>
                      <a:ln/>
                    </pic:spPr>
                  </pic:pic>
                </a:graphicData>
              </a:graphic>
            </wp:inline>
          </w:drawing>
        </w:r>
      </w:hyperlink>
      <w:r w:rsidDel="00000000" w:rsidR="00000000" w:rsidRPr="00000000">
        <w:rPr>
          <w:rtl w:val="0"/>
        </w:rPr>
        <w:t xml:space="preserve"> Volume of top/bottom core region </w:t>
      </w:r>
    </w:p>
    <w:p w:rsidR="00000000" w:rsidDel="00000000" w:rsidP="00000000" w:rsidRDefault="00000000" w:rsidRPr="00000000" w14:paraId="0000025C">
      <w:pPr>
        <w:spacing w:line="360" w:lineRule="auto"/>
        <w:ind w:left="0" w:firstLine="0"/>
        <w:rPr/>
      </w:pPr>
      <w:hyperlink r:id="rId76">
        <w:r w:rsidDel="00000000" w:rsidR="00000000" w:rsidRPr="00000000">
          <w:rPr/>
          <w:drawing>
            <wp:inline distB="19050" distT="19050" distL="19050" distR="19050">
              <wp:extent cx="495300" cy="177800"/>
              <wp:effectExtent b="0" l="0" r="0" t="0"/>
              <wp:docPr id="109" name="image94.png"/>
              <a:graphic>
                <a:graphicData uri="http://schemas.openxmlformats.org/drawingml/2006/picture">
                  <pic:pic>
                    <pic:nvPicPr>
                      <pic:cNvPr id="0" name="image94.png"/>
                      <pic:cNvPicPr preferRelativeResize="0"/>
                    </pic:nvPicPr>
                    <pic:blipFill>
                      <a:blip r:embed="rId77"/>
                      <a:srcRect b="0" l="0" r="0" t="0"/>
                      <a:stretch>
                        <a:fillRect/>
                      </a:stretch>
                    </pic:blipFill>
                    <pic:spPr>
                      <a:xfrm>
                        <a:off x="0" y="0"/>
                        <a:ext cx="495300" cy="177800"/>
                      </a:xfrm>
                      <a:prstGeom prst="rect"/>
                      <a:ln/>
                    </pic:spPr>
                  </pic:pic>
                </a:graphicData>
              </a:graphic>
            </wp:inline>
          </w:drawing>
        </w:r>
      </w:hyperlink>
      <w:r w:rsidDel="00000000" w:rsidR="00000000" w:rsidRPr="00000000">
        <w:rPr>
          <w:rtl w:val="0"/>
        </w:rPr>
        <w:t xml:space="preserve"> Fractional fission yield of iodine-135 </w:t>
      </w:r>
    </w:p>
    <w:p w:rsidR="00000000" w:rsidDel="00000000" w:rsidP="00000000" w:rsidRDefault="00000000" w:rsidRPr="00000000" w14:paraId="0000025D">
      <w:pPr>
        <w:spacing w:line="360" w:lineRule="auto"/>
        <w:ind w:left="0" w:firstLine="0"/>
        <w:rPr/>
      </w:pPr>
      <w:hyperlink r:id="rId78">
        <w:r w:rsidDel="00000000" w:rsidR="00000000" w:rsidRPr="00000000">
          <w:rPr/>
          <w:drawing>
            <wp:inline distB="19050" distT="19050" distL="19050" distR="19050">
              <wp:extent cx="533400" cy="177800"/>
              <wp:effectExtent b="0" l="0" r="0" t="0"/>
              <wp:docPr id="248" name="image235.png"/>
              <a:graphic>
                <a:graphicData uri="http://schemas.openxmlformats.org/drawingml/2006/picture">
                  <pic:pic>
                    <pic:nvPicPr>
                      <pic:cNvPr id="0" name="image235.png"/>
                      <pic:cNvPicPr preferRelativeResize="0"/>
                    </pic:nvPicPr>
                    <pic:blipFill>
                      <a:blip r:embed="rId79"/>
                      <a:srcRect b="0" l="0" r="0" t="0"/>
                      <a:stretch>
                        <a:fillRect/>
                      </a:stretch>
                    </pic:blipFill>
                    <pic:spPr>
                      <a:xfrm>
                        <a:off x="0" y="0"/>
                        <a:ext cx="533400" cy="177800"/>
                      </a:xfrm>
                      <a:prstGeom prst="rect"/>
                      <a:ln/>
                    </pic:spPr>
                  </pic:pic>
                </a:graphicData>
              </a:graphic>
            </wp:inline>
          </w:drawing>
        </w:r>
      </w:hyperlink>
      <w:r w:rsidDel="00000000" w:rsidR="00000000" w:rsidRPr="00000000">
        <w:rPr>
          <w:rtl w:val="0"/>
        </w:rPr>
        <w:t xml:space="preserve"> Fractional fission yield of xenon-135 </w:t>
      </w:r>
    </w:p>
    <w:p w:rsidR="00000000" w:rsidDel="00000000" w:rsidP="00000000" w:rsidRDefault="00000000" w:rsidRPr="00000000" w14:paraId="0000025E">
      <w:pPr>
        <w:spacing w:line="360" w:lineRule="auto"/>
        <w:ind w:left="0" w:firstLine="0"/>
        <w:rPr/>
      </w:pPr>
      <w:hyperlink r:id="rId80">
        <w:r w:rsidDel="00000000" w:rsidR="00000000" w:rsidRPr="00000000">
          <w:rPr/>
          <w:drawing>
            <wp:inline distB="19050" distT="19050" distL="19050" distR="19050">
              <wp:extent cx="508000" cy="177800"/>
              <wp:effectExtent b="0" l="0" r="0" t="0"/>
              <wp:docPr id="205" name="image194.png"/>
              <a:graphic>
                <a:graphicData uri="http://schemas.openxmlformats.org/drawingml/2006/picture">
                  <pic:pic>
                    <pic:nvPicPr>
                      <pic:cNvPr id="0" name="image194.png"/>
                      <pic:cNvPicPr preferRelativeResize="0"/>
                    </pic:nvPicPr>
                    <pic:blipFill>
                      <a:blip r:embed="rId81"/>
                      <a:srcRect b="0" l="0" r="0" t="0"/>
                      <a:stretch>
                        <a:fillRect/>
                      </a:stretch>
                    </pic:blipFill>
                    <pic:spPr>
                      <a:xfrm>
                        <a:off x="0" y="0"/>
                        <a:ext cx="508000" cy="177800"/>
                      </a:xfrm>
                      <a:prstGeom prst="rect"/>
                      <a:ln/>
                    </pic:spPr>
                  </pic:pic>
                </a:graphicData>
              </a:graphic>
            </wp:inline>
          </w:drawing>
        </w:r>
      </w:hyperlink>
      <w:r w:rsidDel="00000000" w:rsidR="00000000" w:rsidRPr="00000000">
        <w:rPr>
          <w:rtl w:val="0"/>
        </w:rPr>
        <w:t xml:space="preserve"> Decay constant of iodine-135 (s⁻¹) </w:t>
      </w:r>
    </w:p>
    <w:p w:rsidR="00000000" w:rsidDel="00000000" w:rsidP="00000000" w:rsidRDefault="00000000" w:rsidRPr="00000000" w14:paraId="0000025F">
      <w:pPr>
        <w:spacing w:line="360" w:lineRule="auto"/>
        <w:ind w:left="0" w:firstLine="0"/>
        <w:rPr/>
      </w:pPr>
      <w:hyperlink r:id="rId82">
        <w:r w:rsidDel="00000000" w:rsidR="00000000" w:rsidRPr="00000000">
          <w:rPr/>
          <w:drawing>
            <wp:inline distB="19050" distT="19050" distL="19050" distR="19050">
              <wp:extent cx="546100" cy="177800"/>
              <wp:effectExtent b="0" l="0" r="0" t="0"/>
              <wp:docPr id="22"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546100" cy="177800"/>
                      </a:xfrm>
                      <a:prstGeom prst="rect"/>
                      <a:ln/>
                    </pic:spPr>
                  </pic:pic>
                </a:graphicData>
              </a:graphic>
            </wp:inline>
          </w:drawing>
        </w:r>
      </w:hyperlink>
      <w:r w:rsidDel="00000000" w:rsidR="00000000" w:rsidRPr="00000000">
        <w:rPr>
          <w:rtl w:val="0"/>
        </w:rPr>
        <w:t xml:space="preserve"> Decay constant of xenon-135 (s⁻¹) </w:t>
      </w:r>
    </w:p>
    <w:p w:rsidR="00000000" w:rsidDel="00000000" w:rsidP="00000000" w:rsidRDefault="00000000" w:rsidRPr="00000000" w14:paraId="00000260">
      <w:pPr>
        <w:spacing w:line="360" w:lineRule="auto"/>
        <w:ind w:left="0" w:firstLine="0"/>
        <w:rPr/>
      </w:pPr>
      <w:hyperlink r:id="rId84">
        <w:r w:rsidDel="00000000" w:rsidR="00000000" w:rsidRPr="00000000">
          <w:rPr/>
          <w:drawing>
            <wp:inline distB="19050" distT="19050" distL="19050" distR="19050">
              <wp:extent cx="546100" cy="203200"/>
              <wp:effectExtent b="0" l="0" r="0" t="0"/>
              <wp:docPr id="159" name="image143.png"/>
              <a:graphic>
                <a:graphicData uri="http://schemas.openxmlformats.org/drawingml/2006/picture">
                  <pic:pic>
                    <pic:nvPicPr>
                      <pic:cNvPr id="0" name="image143.png"/>
                      <pic:cNvPicPr preferRelativeResize="0"/>
                    </pic:nvPicPr>
                    <pic:blipFill>
                      <a:blip r:embed="rId85"/>
                      <a:srcRect b="0" l="0" r="0" t="0"/>
                      <a:stretch>
                        <a:fillRect/>
                      </a:stretch>
                    </pic:blipFill>
                    <pic:spPr>
                      <a:xfrm>
                        <a:off x="0" y="0"/>
                        <a:ext cx="546100" cy="203200"/>
                      </a:xfrm>
                      <a:prstGeom prst="rect"/>
                      <a:ln/>
                    </pic:spPr>
                  </pic:pic>
                </a:graphicData>
              </a:graphic>
            </wp:inline>
          </w:drawing>
        </w:r>
      </w:hyperlink>
      <w:r w:rsidDel="00000000" w:rsidR="00000000" w:rsidRPr="00000000">
        <w:rPr>
          <w:rtl w:val="0"/>
        </w:rPr>
        <w:t xml:space="preserve"> Microscopic absorption cross-section of xenon-135 (barns) </w:t>
      </w:r>
    </w:p>
    <w:p w:rsidR="00000000" w:rsidDel="00000000" w:rsidP="00000000" w:rsidRDefault="00000000" w:rsidRPr="00000000" w14:paraId="00000261">
      <w:pPr>
        <w:spacing w:line="360" w:lineRule="auto"/>
        <w:ind w:left="0" w:firstLine="0"/>
        <w:rPr/>
      </w:pPr>
      <w:hyperlink r:id="rId86">
        <w:r w:rsidDel="00000000" w:rsidR="00000000" w:rsidRPr="00000000">
          <w:rPr/>
          <w:drawing>
            <wp:inline distB="19050" distT="19050" distL="19050" distR="19050">
              <wp:extent cx="533400" cy="190500"/>
              <wp:effectExtent b="0" l="0" r="0" t="0"/>
              <wp:docPr id="156" name="image149.png"/>
              <a:graphic>
                <a:graphicData uri="http://schemas.openxmlformats.org/drawingml/2006/picture">
                  <pic:pic>
                    <pic:nvPicPr>
                      <pic:cNvPr id="0" name="image149.png"/>
                      <pic:cNvPicPr preferRelativeResize="0"/>
                    </pic:nvPicPr>
                    <pic:blipFill>
                      <a:blip r:embed="rId87"/>
                      <a:srcRect b="0" l="0" r="0" t="0"/>
                      <a:stretch>
                        <a:fillRect/>
                      </a:stretch>
                    </pic:blipFill>
                    <pic:spPr>
                      <a:xfrm>
                        <a:off x="0" y="0"/>
                        <a:ext cx="533400" cy="190500"/>
                      </a:xfrm>
                      <a:prstGeom prst="rect"/>
                      <a:ln/>
                    </pic:spPr>
                  </pic:pic>
                </a:graphicData>
              </a:graphic>
            </wp:inline>
          </w:drawing>
        </w:r>
      </w:hyperlink>
      <w:r w:rsidDel="00000000" w:rsidR="00000000" w:rsidRPr="00000000">
        <w:rPr>
          <w:rtl w:val="0"/>
        </w:rPr>
        <w:t xml:space="preserve"> Macroscopic fission cross-section (cm⁻¹) </w:t>
      </w:r>
    </w:p>
    <w:p w:rsidR="00000000" w:rsidDel="00000000" w:rsidP="00000000" w:rsidRDefault="00000000" w:rsidRPr="00000000" w14:paraId="00000262">
      <w:pPr>
        <w:spacing w:line="360" w:lineRule="auto"/>
        <w:ind w:left="0" w:firstLine="0"/>
        <w:rPr/>
      </w:pPr>
      <w:r w:rsidDel="00000000" w:rsidR="00000000" w:rsidRPr="00000000">
        <w:rPr>
          <w:rtl w:val="0"/>
        </w:rPr>
      </w:r>
    </w:p>
    <w:p w:rsidR="00000000" w:rsidDel="00000000" w:rsidP="00000000" w:rsidRDefault="00000000" w:rsidRPr="00000000" w14:paraId="00000263">
      <w:pPr>
        <w:spacing w:line="360" w:lineRule="auto"/>
        <w:ind w:left="0" w:firstLine="0"/>
        <w:jc w:val="both"/>
        <w:rPr/>
      </w:pPr>
      <w:r w:rsidDel="00000000" w:rsidR="00000000" w:rsidRPr="00000000">
        <w:rPr>
          <w:rtl w:val="0"/>
        </w:rPr>
        <w:t xml:space="preserve">These equations capture the </w:t>
      </w:r>
      <w:r w:rsidDel="00000000" w:rsidR="00000000" w:rsidRPr="00000000">
        <w:rPr>
          <w:b w:val="1"/>
          <w:bCs w:val="1"/>
          <w:rtl w:val="0"/>
        </w:rPr>
        <w:t xml:space="preserve">nonlinear coupling</w:t>
      </w:r>
      <w:r w:rsidDel="00000000" w:rsidR="00000000" w:rsidRPr="00000000">
        <w:rPr>
          <w:rtl w:val="0"/>
        </w:rPr>
        <w:t xml:space="preserve"> between power level (</w:t>
      </w:r>
      <w:hyperlink r:id="rId88">
        <w:r w:rsidDel="00000000" w:rsidR="00000000" w:rsidRPr="00000000">
          <w:rPr/>
          <w:drawing>
            <wp:inline distB="19050" distT="19050" distL="19050" distR="19050">
              <wp:extent cx="177800" cy="101600"/>
              <wp:effectExtent b="0" l="0" r="0" t="0"/>
              <wp:docPr id="10" name="image3.png"/>
              <a:graphic>
                <a:graphicData uri="http://schemas.openxmlformats.org/drawingml/2006/picture">
                  <pic:pic>
                    <pic:nvPicPr>
                      <pic:cNvPr id="0" name="image3.png"/>
                      <pic:cNvPicPr preferRelativeResize="0"/>
                    </pic:nvPicPr>
                    <pic:blipFill>
                      <a:blip r:embed="rId89"/>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and xenon concentration. When power decreases, xenon production from fission drops, but existing xenon continues to absorb neutrons and decay, creating the </w:t>
      </w:r>
      <w:r w:rsidDel="00000000" w:rsidR="00000000" w:rsidRPr="00000000">
        <w:rPr>
          <w:b w:val="1"/>
          <w:bCs w:val="1"/>
          <w:rtl w:val="0"/>
        </w:rPr>
        <w:t xml:space="preserve">post-shutdown xenon peak</w:t>
      </w:r>
      <w:r w:rsidDel="00000000" w:rsidR="00000000" w:rsidRPr="00000000">
        <w:rPr>
          <w:rtl w:val="0"/>
        </w:rPr>
        <w:t xml:space="preserve"> that necessitates the hold-time constraint described by Rahman and Zhang </w:t>
      </w:r>
      <w:r w:rsidDel="00000000" w:rsidR="00000000" w:rsidRPr="00000000">
        <w:rPr>
          <w:rtl w:val="0"/>
        </w:rPr>
        <w:t xml:space="preserve">[77]</w:t>
      </w:r>
      <w:r w:rsidDel="00000000" w:rsidR="00000000" w:rsidRPr="00000000">
        <w:rPr>
          <w:rtl w:val="0"/>
        </w:rPr>
        <w:t xml:space="preserve">.</w:t>
      </w:r>
    </w:p>
    <w:p w:rsidR="00000000" w:rsidDel="00000000" w:rsidP="00000000" w:rsidRDefault="00000000" w:rsidRPr="00000000" w14:paraId="00000264">
      <w:pPr>
        <w:spacing w:line="360" w:lineRule="auto"/>
        <w:ind w:left="0" w:firstLine="0"/>
        <w:rPr/>
      </w:pPr>
      <w:r w:rsidDel="00000000" w:rsidR="00000000" w:rsidRPr="00000000">
        <w:rPr>
          <w:rtl w:val="0"/>
        </w:rPr>
      </w:r>
    </w:p>
    <w:p w:rsidR="00000000" w:rsidDel="00000000" w:rsidP="00000000" w:rsidRDefault="00000000" w:rsidRPr="00000000" w14:paraId="00000265">
      <w:pPr>
        <w:spacing w:line="360" w:lineRule="auto"/>
        <w:ind w:left="0" w:firstLine="0"/>
        <w:jc w:val="both"/>
        <w:rPr/>
      </w:pPr>
      <w:r w:rsidDel="00000000" w:rsidR="00000000" w:rsidRPr="00000000">
        <w:rPr>
          <w:rtl w:val="0"/>
        </w:rPr>
        <w:t xml:space="preserve">Using this model, they derived conservative load-following limits for the SMART-100 SMR using only variable T-avg control (without control rods or soluble boron). The results showed that at end of cycle (EOC), the most restrictive condition, the minimum allowable power was 87% (not 50% or 75%) with a maximum ramp rate of 2.5%/hr, significantly more constrained than the 100-75-100% daily load-following pattern assumed in some analyses </w:t>
      </w:r>
      <w:r w:rsidDel="00000000" w:rsidR="00000000" w:rsidRPr="00000000">
        <w:rPr>
          <w:rtl w:val="0"/>
        </w:rPr>
        <w:t xml:space="preserve">[76]</w:t>
      </w:r>
      <w:r w:rsidDel="00000000" w:rsidR="00000000" w:rsidRPr="00000000">
        <w:rPr>
          <w:rtl w:val="0"/>
        </w:rPr>
        <w:t xml:space="preserve">.</w:t>
      </w:r>
    </w:p>
    <w:p w:rsidR="00000000" w:rsidDel="00000000" w:rsidP="00000000" w:rsidRDefault="00000000" w:rsidRPr="00000000" w14:paraId="00000266">
      <w:pPr>
        <w:pStyle w:val="Heading5"/>
        <w:ind w:left="0" w:firstLine="0"/>
        <w:rPr/>
      </w:pPr>
      <w:bookmarkStart w:colFirst="0" w:colLast="0" w:name="_j0rwovjahjb1" w:id="26"/>
      <w:bookmarkEnd w:id="26"/>
      <w:r w:rsidDel="00000000" w:rsidR="00000000" w:rsidRPr="00000000">
        <w:rPr>
          <w:rtl w:val="0"/>
        </w:rPr>
        <w:t xml:space="preserve">2.1.2.2.2 Xenon Poisoning and Hold-Time Constraints</w:t>
      </w:r>
    </w:p>
    <w:p w:rsidR="00000000" w:rsidDel="00000000" w:rsidP="00000000" w:rsidRDefault="00000000" w:rsidRPr="00000000" w14:paraId="00000267">
      <w:pPr>
        <w:spacing w:line="360" w:lineRule="auto"/>
        <w:ind w:left="0" w:firstLine="0"/>
        <w:jc w:val="both"/>
        <w:rPr/>
      </w:pPr>
      <w:r w:rsidDel="00000000" w:rsidR="00000000" w:rsidRPr="00000000">
        <w:rPr>
          <w:rtl w:val="0"/>
        </w:rPr>
        <w:t xml:space="preserve">A unique dynamic constraint in thermal nuclear reactors is xenon poisoning. The isotope ¹³⁵Xe, a neutron absorber, accumulates after power reduction and must decay before the reactor can ramp back up. Rahman and Zhang </w:t>
      </w:r>
      <w:r w:rsidDel="00000000" w:rsidR="00000000" w:rsidRPr="00000000">
        <w:rPr>
          <w:rtl w:val="0"/>
        </w:rPr>
        <w:t xml:space="preserve">[77]</w:t>
      </w:r>
      <w:r w:rsidDel="00000000" w:rsidR="00000000" w:rsidRPr="00000000">
        <w:rPr>
          <w:rtl w:val="0"/>
        </w:rPr>
        <w:t xml:space="preserve"> model this as a hold-time constraint: after a ramp-down event, ramp-up is prohibited for a specified duration </w:t>
      </w:r>
      <w:hyperlink r:id="rId90">
        <w:r w:rsidDel="00000000" w:rsidR="00000000" w:rsidRPr="00000000">
          <w:rPr/>
          <w:drawing>
            <wp:inline distB="19050" distT="19050" distL="19050" distR="19050">
              <wp:extent cx="558800" cy="177800"/>
              <wp:effectExtent b="0" l="0" r="0" t="0"/>
              <wp:docPr id="219" name="image201.png"/>
              <a:graphic>
                <a:graphicData uri="http://schemas.openxmlformats.org/drawingml/2006/picture">
                  <pic:pic>
                    <pic:nvPicPr>
                      <pic:cNvPr id="0" name="image201.png"/>
                      <pic:cNvPicPr preferRelativeResize="0"/>
                    </pic:nvPicPr>
                    <pic:blipFill>
                      <a:blip r:embed="rId91"/>
                      <a:srcRect b="0" l="0" r="0" t="0"/>
                      <a:stretch>
                        <a:fillRect/>
                      </a:stretch>
                    </pic:blipFill>
                    <pic:spPr>
                      <a:xfrm>
                        <a:off x="0" y="0"/>
                        <a:ext cx="558800" cy="177800"/>
                      </a:xfrm>
                      <a:prstGeom prst="rect"/>
                      <a:ln/>
                    </pic:spPr>
                  </pic:pic>
                </a:graphicData>
              </a:graphic>
            </wp:inline>
          </w:drawing>
        </w:r>
      </w:hyperlink>
      <w:r w:rsidDel="00000000" w:rsidR="00000000" w:rsidRPr="00000000">
        <w:rPr>
          <w:rtl w:val="0"/>
        </w:rPr>
        <w:t xml:space="preserve"> (typically 2–9 hours, depending on operator policies).</w:t>
      </w:r>
    </w:p>
    <w:p w:rsidR="00000000" w:rsidDel="00000000" w:rsidP="00000000" w:rsidRDefault="00000000" w:rsidRPr="00000000" w14:paraId="00000268">
      <w:pPr>
        <w:spacing w:line="360" w:lineRule="auto"/>
        <w:ind w:left="0" w:firstLine="0"/>
        <w:rPr/>
      </w:pPr>
      <w:r w:rsidDel="00000000" w:rsidR="00000000" w:rsidRPr="00000000">
        <w:rPr>
          <w:rtl w:val="0"/>
        </w:rPr>
      </w:r>
    </w:p>
    <w:p w:rsidR="00000000" w:rsidDel="00000000" w:rsidP="00000000" w:rsidRDefault="00000000" w:rsidRPr="00000000" w14:paraId="00000269">
      <w:pPr>
        <w:spacing w:line="360" w:lineRule="auto"/>
        <w:ind w:left="0" w:firstLine="0"/>
        <w:jc w:val="both"/>
        <w:rPr/>
      </w:pPr>
      <w:r w:rsidDel="00000000" w:rsidR="00000000" w:rsidRPr="00000000">
        <w:rPr>
          <w:rtl w:val="0"/>
        </w:rPr>
        <w:t xml:space="preserve">Their mathematical formulation ensures that a ramp-up event cannot occur within </w:t>
      </w:r>
      <w:hyperlink r:id="rId92">
        <w:r w:rsidDel="00000000" w:rsidR="00000000" w:rsidRPr="00000000">
          <w:rPr/>
          <w:drawing>
            <wp:inline distB="19050" distT="19050" distL="19050" distR="19050">
              <wp:extent cx="558800" cy="177800"/>
              <wp:effectExtent b="0" l="0" r="0" t="0"/>
              <wp:docPr id="108" name="image96.png"/>
              <a:graphic>
                <a:graphicData uri="http://schemas.openxmlformats.org/drawingml/2006/picture">
                  <pic:pic>
                    <pic:nvPicPr>
                      <pic:cNvPr id="0" name="image96.png"/>
                      <pic:cNvPicPr preferRelativeResize="0"/>
                    </pic:nvPicPr>
                    <pic:blipFill>
                      <a:blip r:embed="rId91"/>
                      <a:srcRect b="0" l="0" r="0" t="0"/>
                      <a:stretch>
                        <a:fillRect/>
                      </a:stretch>
                    </pic:blipFill>
                    <pic:spPr>
                      <a:xfrm>
                        <a:off x="0" y="0"/>
                        <a:ext cx="558800" cy="177800"/>
                      </a:xfrm>
                      <a:prstGeom prst="rect"/>
                      <a:ln/>
                    </pic:spPr>
                  </pic:pic>
                </a:graphicData>
              </a:graphic>
            </wp:inline>
          </w:drawing>
        </w:r>
      </w:hyperlink>
      <w:r w:rsidDel="00000000" w:rsidR="00000000" w:rsidRPr="00000000">
        <w:rPr>
          <w:rtl w:val="0"/>
        </w:rPr>
        <w:t xml:space="preserve"> hours following a ramp-down:</w:t>
      </w:r>
    </w:p>
    <w:p w:rsidR="00000000" w:rsidDel="00000000" w:rsidP="00000000" w:rsidRDefault="00000000" w:rsidRPr="00000000" w14:paraId="0000026A">
      <w:pPr>
        <w:spacing w:line="360" w:lineRule="auto"/>
        <w:ind w:left="0" w:firstLine="0"/>
        <w:rPr/>
      </w:pPr>
      <w:r w:rsidDel="00000000" w:rsidR="00000000" w:rsidRPr="00000000">
        <w:rPr>
          <w:rtl w:val="0"/>
        </w:rPr>
      </w:r>
    </w:p>
    <w:p w:rsidR="00000000" w:rsidDel="00000000" w:rsidP="00000000" w:rsidRDefault="00000000" w:rsidRPr="00000000" w14:paraId="0000026B">
      <w:pPr>
        <w:spacing w:line="360" w:lineRule="auto"/>
        <w:ind w:left="0" w:firstLine="0"/>
        <w:rPr/>
      </w:pPr>
      <w:hyperlink r:id="rId93">
        <w:r w:rsidDel="00000000" w:rsidR="00000000" w:rsidRPr="00000000">
          <w:rPr/>
          <w:drawing>
            <wp:inline distB="19050" distT="19050" distL="19050" distR="19050">
              <wp:extent cx="5829300" cy="520700"/>
              <wp:effectExtent b="0" l="0" r="0" t="0"/>
              <wp:docPr id="53" name="image99.png"/>
              <a:graphic>
                <a:graphicData uri="http://schemas.openxmlformats.org/drawingml/2006/picture">
                  <pic:pic>
                    <pic:nvPicPr>
                      <pic:cNvPr id="0" name="image99.png"/>
                      <pic:cNvPicPr preferRelativeResize="0"/>
                    </pic:nvPicPr>
                    <pic:blipFill>
                      <a:blip r:embed="rId94"/>
                      <a:srcRect b="0" l="0" r="0" t="0"/>
                      <a:stretch>
                        <a:fillRect/>
                      </a:stretch>
                    </pic:blipFill>
                    <pic:spPr>
                      <a:xfrm>
                        <a:off x="0" y="0"/>
                        <a:ext cx="5829300" cy="520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C">
      <w:pPr>
        <w:spacing w:line="360" w:lineRule="auto"/>
        <w:ind w:left="0" w:firstLine="0"/>
        <w:rPr/>
      </w:pPr>
      <w:r w:rsidDel="00000000" w:rsidR="00000000" w:rsidRPr="00000000">
        <w:rPr>
          <w:rtl w:val="0"/>
        </w:rPr>
      </w:r>
    </w:p>
    <w:p w:rsidR="00000000" w:rsidDel="00000000" w:rsidP="00000000" w:rsidRDefault="00000000" w:rsidRPr="00000000" w14:paraId="0000026D">
      <w:pPr>
        <w:spacing w:line="360" w:lineRule="auto"/>
        <w:ind w:left="0" w:firstLine="0"/>
        <w:jc w:val="both"/>
        <w:rPr/>
      </w:pPr>
      <w:r w:rsidDel="00000000" w:rsidR="00000000" w:rsidRPr="00000000">
        <w:rPr>
          <w:rtl w:val="0"/>
        </w:rPr>
        <w:t xml:space="preserve">This constraint, combined with binary ramping status variables (</w:t>
      </w:r>
      <w:hyperlink r:id="rId95">
        <w:r w:rsidDel="00000000" w:rsidR="00000000" w:rsidRPr="00000000">
          <w:rPr/>
          <w:drawing>
            <wp:inline distB="19050" distT="19050" distL="19050" distR="19050">
              <wp:extent cx="3048000" cy="177800"/>
              <wp:effectExtent b="0" l="0" r="0" t="0"/>
              <wp:docPr id="141" name="image162.png"/>
              <a:graphic>
                <a:graphicData uri="http://schemas.openxmlformats.org/drawingml/2006/picture">
                  <pic:pic>
                    <pic:nvPicPr>
                      <pic:cNvPr id="0" name="image162.png"/>
                      <pic:cNvPicPr preferRelativeResize="0"/>
                    </pic:nvPicPr>
                    <pic:blipFill>
                      <a:blip r:embed="rId96"/>
                      <a:srcRect b="0" l="0" r="0" t="0"/>
                      <a:stretch>
                        <a:fillRect/>
                      </a:stretch>
                    </pic:blipFill>
                    <pic:spPr>
                      <a:xfrm>
                        <a:off x="0" y="0"/>
                        <a:ext cx="3048000" cy="177800"/>
                      </a:xfrm>
                      <a:prstGeom prst="rect"/>
                      <a:ln/>
                    </pic:spPr>
                  </pic:pic>
                </a:graphicData>
              </a:graphic>
            </wp:inline>
          </w:drawing>
        </w:r>
      </w:hyperlink>
      <w:r w:rsidDel="00000000" w:rsidR="00000000" w:rsidRPr="00000000">
        <w:rPr>
          <w:rtl w:val="0"/>
        </w:rPr>
        <w:t xml:space="preserve">), was integrated into a multi-timescale power system operation framework (day-ahead unit commitment, real-time unit commitment, and real-time economic dispatch). Their results demonstrate that a 2-hour hold-time with a stable-status-guided reserve provision rule generated 4.14% more revenue than an unconstrained base case, while a 3-hour hold-time severely restricted reserve provision capability </w:t>
      </w:r>
      <w:r w:rsidDel="00000000" w:rsidR="00000000" w:rsidRPr="00000000">
        <w:rPr>
          <w:rtl w:val="0"/>
        </w:rPr>
        <w:t xml:space="preserve">[77]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E">
      <w:pPr>
        <w:pStyle w:val="Heading5"/>
        <w:ind w:left="0" w:firstLine="0"/>
        <w:rPr/>
      </w:pPr>
      <w:bookmarkStart w:colFirst="0" w:colLast="0" w:name="_2ef4lt3g2kov" w:id="27"/>
      <w:bookmarkEnd w:id="27"/>
      <w:r w:rsidDel="00000000" w:rsidR="00000000" w:rsidRPr="00000000">
        <w:rPr>
          <w:rtl w:val="0"/>
        </w:rPr>
        <w:t xml:space="preserve">2.1.2.2.3 Steam Generator Dynamics and Moving Boundary Models</w:t>
      </w:r>
    </w:p>
    <w:p w:rsidR="00000000" w:rsidDel="00000000" w:rsidP="00000000" w:rsidRDefault="00000000" w:rsidRPr="00000000" w14:paraId="0000026F">
      <w:pPr>
        <w:spacing w:line="360" w:lineRule="auto"/>
        <w:ind w:left="0" w:firstLine="0"/>
        <w:jc w:val="both"/>
        <w:rPr/>
      </w:pPr>
      <w:r w:rsidDel="00000000" w:rsidR="00000000" w:rsidRPr="00000000">
        <w:rPr>
          <w:rtl w:val="0"/>
        </w:rPr>
        <w:t xml:space="preserve">The steam generator is a critical component in SMR power conversion systems, where water transitions from subcooled liquid to two-phase mixture to superheated steam. Wu et al. </w:t>
      </w:r>
      <w:r w:rsidDel="00000000" w:rsidR="00000000" w:rsidRPr="00000000">
        <w:rPr>
          <w:rtl w:val="0"/>
        </w:rPr>
        <w:t xml:space="preserve">[78]</w:t>
      </w:r>
      <w:r w:rsidDel="00000000" w:rsidR="00000000" w:rsidRPr="00000000">
        <w:rPr>
          <w:rtl w:val="0"/>
        </w:rPr>
        <w:t xml:space="preserve"> developed a movable boundary steam generator model for helical coiled once-through steam generators (H-OTSG) in high-temperature gas-cooled reactors. The key innovation is that the lengths of the three regions (subcooled, nucleate boiling, superheated) change dynamically with power level, captured through movable boundaries.</w:t>
      </w:r>
    </w:p>
    <w:p w:rsidR="00000000" w:rsidDel="00000000" w:rsidP="00000000" w:rsidRDefault="00000000" w:rsidRPr="00000000" w14:paraId="00000270">
      <w:pPr>
        <w:spacing w:line="360" w:lineRule="auto"/>
        <w:ind w:left="0" w:firstLine="0"/>
        <w:rPr/>
      </w:pPr>
      <w:r w:rsidDel="00000000" w:rsidR="00000000" w:rsidRPr="00000000">
        <w:rPr>
          <w:rtl w:val="0"/>
        </w:rPr>
      </w:r>
    </w:p>
    <w:p w:rsidR="00000000" w:rsidDel="00000000" w:rsidP="00000000" w:rsidRDefault="00000000" w:rsidRPr="00000000" w14:paraId="00000271">
      <w:pPr>
        <w:spacing w:line="360" w:lineRule="auto"/>
        <w:ind w:left="0" w:firstLine="0"/>
        <w:rPr/>
      </w:pPr>
      <w:r w:rsidDel="00000000" w:rsidR="00000000" w:rsidRPr="00000000">
        <w:rPr>
          <w:rtl w:val="0"/>
        </w:rPr>
        <w:t xml:space="preserve">Their model couples:</w:t>
      </w:r>
    </w:p>
    <w:p w:rsidR="00000000" w:rsidDel="00000000" w:rsidP="00000000" w:rsidRDefault="00000000" w:rsidRPr="00000000" w14:paraId="00000272">
      <w:pPr>
        <w:numPr>
          <w:ilvl w:val="0"/>
          <w:numId w:val="24"/>
        </w:numPr>
        <w:spacing w:line="360" w:lineRule="auto"/>
        <w:ind w:firstLine="360"/>
        <w:rPr/>
      </w:pPr>
      <w:r w:rsidDel="00000000" w:rsidR="00000000" w:rsidRPr="00000000">
        <w:rPr>
          <w:rtl w:val="0"/>
        </w:rPr>
        <w:t xml:space="preserve">Conservation equations for each region</w:t>
      </w:r>
    </w:p>
    <w:p w:rsidR="00000000" w:rsidDel="00000000" w:rsidP="00000000" w:rsidRDefault="00000000" w:rsidRPr="00000000" w14:paraId="00000273">
      <w:pPr>
        <w:numPr>
          <w:ilvl w:val="0"/>
          <w:numId w:val="24"/>
        </w:numPr>
        <w:spacing w:line="360" w:lineRule="auto"/>
        <w:ind w:firstLine="360"/>
        <w:rPr/>
      </w:pPr>
      <w:r w:rsidDel="00000000" w:rsidR="00000000" w:rsidRPr="00000000">
        <w:rPr>
          <w:rtl w:val="0"/>
        </w:rPr>
        <w:t xml:space="preserve">Phase-dependent heat transfer correlations (Zukauskas for primary side, Mori-Nakayama for subcooled secondary, modified Chen for two-phase/superheated)</w:t>
      </w:r>
    </w:p>
    <w:p w:rsidR="00000000" w:rsidDel="00000000" w:rsidP="00000000" w:rsidRDefault="00000000" w:rsidRPr="00000000" w14:paraId="00000274">
      <w:pPr>
        <w:numPr>
          <w:ilvl w:val="0"/>
          <w:numId w:val="24"/>
        </w:numPr>
        <w:spacing w:line="360" w:lineRule="auto"/>
        <w:ind w:firstLine="360"/>
        <w:rPr/>
      </w:pPr>
      <w:r w:rsidDel="00000000" w:rsidR="00000000" w:rsidRPr="00000000">
        <w:rPr>
          <w:rtl w:val="0"/>
        </w:rPr>
        <w:t xml:space="preserve">Pressure drop calculations accounting for acceleration, friction, gravity, and two-phase effects</w:t>
      </w:r>
    </w:p>
    <w:p w:rsidR="00000000" w:rsidDel="00000000" w:rsidP="00000000" w:rsidRDefault="00000000" w:rsidRPr="00000000" w14:paraId="00000275">
      <w:pPr>
        <w:spacing w:line="360" w:lineRule="auto"/>
        <w:ind w:left="0" w:firstLine="0"/>
        <w:rPr/>
      </w:pPr>
      <w:r w:rsidDel="00000000" w:rsidR="00000000" w:rsidRPr="00000000">
        <w:rPr>
          <w:rtl w:val="0"/>
        </w:rPr>
      </w:r>
    </w:p>
    <w:p w:rsidR="00000000" w:rsidDel="00000000" w:rsidP="00000000" w:rsidRDefault="00000000" w:rsidRPr="00000000" w14:paraId="00000276">
      <w:pPr>
        <w:spacing w:line="360" w:lineRule="auto"/>
        <w:ind w:left="0" w:firstLine="0"/>
        <w:jc w:val="both"/>
        <w:rPr/>
      </w:pPr>
      <w:r w:rsidDel="00000000" w:rsidR="00000000" w:rsidRPr="00000000">
        <w:rPr>
          <w:rtl w:val="0"/>
        </w:rPr>
        <w:t xml:space="preserve">To enable fast simulation, Wu et al. </w:t>
      </w:r>
      <w:r w:rsidDel="00000000" w:rsidR="00000000" w:rsidRPr="00000000">
        <w:rPr>
          <w:rtl w:val="0"/>
        </w:rPr>
        <w:t xml:space="preserve">[78]</w:t>
      </w:r>
      <w:r w:rsidDel="00000000" w:rsidR="00000000" w:rsidRPr="00000000">
        <w:rPr>
          <w:rtl w:val="0"/>
        </w:rPr>
        <w:t xml:space="preserve"> developed a high-speed water/steam property library based on IAPWS-IF97 with backward equations (avoiding iterations) and implemented Jacobian-Free Newton-Krylov (JFNK) and Newton-Krylov (NK) simultaneous solution methods. The combined approach achieved a 75× speedup over traditional methods in steady-state simulation, with maximum relative errors in thermodynamic properties below 2% for most properties (though thermal conductivity error reached 3.23%).</w:t>
      </w:r>
    </w:p>
    <w:p w:rsidR="00000000" w:rsidDel="00000000" w:rsidP="00000000" w:rsidRDefault="00000000" w:rsidRPr="00000000" w14:paraId="00000277">
      <w:pPr>
        <w:pStyle w:val="Heading5"/>
        <w:ind w:left="0" w:firstLine="0"/>
        <w:rPr/>
      </w:pPr>
      <w:bookmarkStart w:colFirst="0" w:colLast="0" w:name="_g1kwfnz6563h" w:id="28"/>
      <w:bookmarkEnd w:id="28"/>
      <w:r w:rsidDel="00000000" w:rsidR="00000000" w:rsidRPr="00000000">
        <w:rPr>
          <w:rtl w:val="0"/>
        </w:rPr>
        <w:t xml:space="preserve">2.1.2.2.4 Control Systems for Load-Following Operation</w:t>
      </w:r>
    </w:p>
    <w:p w:rsidR="00000000" w:rsidDel="00000000" w:rsidP="00000000" w:rsidRDefault="00000000" w:rsidRPr="00000000" w14:paraId="00000278">
      <w:pPr>
        <w:spacing w:line="360" w:lineRule="auto"/>
        <w:ind w:left="0" w:firstLine="0"/>
        <w:jc w:val="both"/>
        <w:rPr/>
      </w:pPr>
      <w:r w:rsidDel="00000000" w:rsidR="00000000" w:rsidRPr="00000000">
        <w:rPr>
          <w:rtl w:val="0"/>
        </w:rPr>
        <w:t xml:space="preserve">Dynamic modeling of SMRs must also account for active control systems. Byun and Yim </w:t>
      </w:r>
      <w:r w:rsidDel="00000000" w:rsidR="00000000" w:rsidRPr="00000000">
        <w:rPr>
          <w:rtl w:val="0"/>
        </w:rPr>
        <w:t xml:space="preserve">[76]</w:t>
      </w:r>
      <w:r w:rsidDel="00000000" w:rsidR="00000000" w:rsidRPr="00000000">
        <w:rPr>
          <w:rtl w:val="0"/>
        </w:rPr>
        <w:t xml:space="preserve"> implemented a PID-based T-avg controller for the SMART-100 SMR, where:</w:t>
      </w:r>
    </w:p>
    <w:p w:rsidR="00000000" w:rsidDel="00000000" w:rsidP="00000000" w:rsidRDefault="00000000" w:rsidRPr="00000000" w14:paraId="00000279">
      <w:pPr>
        <w:numPr>
          <w:ilvl w:val="0"/>
          <w:numId w:val="31"/>
        </w:numPr>
        <w:spacing w:line="360" w:lineRule="auto"/>
        <w:ind w:firstLine="360"/>
        <w:jc w:val="both"/>
        <w:rPr/>
      </w:pPr>
      <w:r w:rsidDel="00000000" w:rsidR="00000000" w:rsidRPr="00000000">
        <w:rPr>
          <w:rtl w:val="0"/>
        </w:rPr>
        <w:t xml:space="preserve">Reactor temperature detectors (RTDs) measure core inlet and outlet temperatures</w:t>
      </w:r>
    </w:p>
    <w:p w:rsidR="00000000" w:rsidDel="00000000" w:rsidP="00000000" w:rsidRDefault="00000000" w:rsidRPr="00000000" w14:paraId="0000027A">
      <w:pPr>
        <w:numPr>
          <w:ilvl w:val="0"/>
          <w:numId w:val="31"/>
        </w:numPr>
        <w:spacing w:line="360" w:lineRule="auto"/>
        <w:ind w:firstLine="360"/>
        <w:jc w:val="both"/>
        <w:rPr/>
      </w:pPr>
      <w:r w:rsidDel="00000000" w:rsidR="00000000" w:rsidRPr="00000000">
        <w:rPr>
          <w:rtl w:val="0"/>
        </w:rPr>
        <w:t xml:space="preserve">A PID controller compares measured values to desired temperatures (from reactor design data)</w:t>
      </w:r>
    </w:p>
    <w:p w:rsidR="00000000" w:rsidDel="00000000" w:rsidP="00000000" w:rsidRDefault="00000000" w:rsidRPr="00000000" w14:paraId="0000027B">
      <w:pPr>
        <w:numPr>
          <w:ilvl w:val="0"/>
          <w:numId w:val="31"/>
        </w:numPr>
        <w:spacing w:line="360" w:lineRule="auto"/>
        <w:ind w:firstLine="360"/>
        <w:jc w:val="both"/>
        <w:rPr/>
      </w:pPr>
      <w:r w:rsidDel="00000000" w:rsidR="00000000" w:rsidRPr="00000000">
        <w:rPr>
          <w:rtl w:val="0"/>
        </w:rPr>
        <w:t xml:space="preserve">The controller output regulates a governor valve on the secondary side, adjusting feedwater flow</w:t>
      </w:r>
    </w:p>
    <w:p w:rsidR="00000000" w:rsidDel="00000000" w:rsidP="00000000" w:rsidRDefault="00000000" w:rsidRPr="00000000" w14:paraId="0000027C">
      <w:pPr>
        <w:numPr>
          <w:ilvl w:val="0"/>
          <w:numId w:val="31"/>
        </w:numPr>
        <w:spacing w:line="360" w:lineRule="auto"/>
        <w:ind w:firstLine="360"/>
        <w:jc w:val="both"/>
        <w:rPr/>
      </w:pPr>
      <w:r w:rsidDel="00000000" w:rsidR="00000000" w:rsidRPr="00000000">
        <w:rPr>
          <w:rtl w:val="0"/>
        </w:rPr>
        <w:t xml:space="preserve">Feedwater flow changes heat transfer in the steam generator, which changes core inlet temperature, which changes reactivity (T-avg control)</w:t>
      </w:r>
    </w:p>
    <w:p w:rsidR="00000000" w:rsidDel="00000000" w:rsidP="00000000" w:rsidRDefault="00000000" w:rsidRPr="00000000" w14:paraId="0000027D">
      <w:pPr>
        <w:spacing w:line="360" w:lineRule="auto"/>
        <w:ind w:left="0" w:firstLine="0"/>
        <w:rPr/>
      </w:pPr>
      <w:r w:rsidDel="00000000" w:rsidR="00000000" w:rsidRPr="00000000">
        <w:rPr>
          <w:rtl w:val="0"/>
        </w:rPr>
      </w:r>
    </w:p>
    <w:p w:rsidR="00000000" w:rsidDel="00000000" w:rsidP="00000000" w:rsidRDefault="00000000" w:rsidRPr="00000000" w14:paraId="0000027E">
      <w:pPr>
        <w:spacing w:line="360" w:lineRule="auto"/>
        <w:ind w:left="0" w:firstLine="0"/>
        <w:jc w:val="both"/>
        <w:rPr/>
      </w:pPr>
      <w:r w:rsidDel="00000000" w:rsidR="00000000" w:rsidRPr="00000000">
        <w:rPr>
          <w:rtl w:val="0"/>
        </w:rPr>
        <w:t xml:space="preserve">This closed-loop control system is mathematically described through:</w:t>
      </w:r>
    </w:p>
    <w:p w:rsidR="00000000" w:rsidDel="00000000" w:rsidP="00000000" w:rsidRDefault="00000000" w:rsidRPr="00000000" w14:paraId="0000027F">
      <w:pPr>
        <w:numPr>
          <w:ilvl w:val="0"/>
          <w:numId w:val="33"/>
        </w:numPr>
        <w:spacing w:line="360" w:lineRule="auto"/>
        <w:ind w:firstLine="360"/>
        <w:jc w:val="both"/>
        <w:rPr>
          <w:u w:val="none"/>
        </w:rPr>
      </w:pPr>
      <w:r w:rsidDel="00000000" w:rsidR="00000000" w:rsidRPr="00000000">
        <w:rPr>
          <w:rtl w:val="0"/>
        </w:rPr>
        <w:t xml:space="preserve">RTD current signal equations</w:t>
      </w:r>
    </w:p>
    <w:p w:rsidR="00000000" w:rsidDel="00000000" w:rsidP="00000000" w:rsidRDefault="00000000" w:rsidRPr="00000000" w14:paraId="00000280">
      <w:pPr>
        <w:numPr>
          <w:ilvl w:val="0"/>
          <w:numId w:val="33"/>
        </w:numPr>
        <w:spacing w:line="360" w:lineRule="auto"/>
        <w:ind w:firstLine="360"/>
        <w:jc w:val="both"/>
        <w:rPr>
          <w:u w:val="none"/>
        </w:rPr>
      </w:pPr>
      <w:r w:rsidDel="00000000" w:rsidR="00000000" w:rsidRPr="00000000">
        <w:rPr>
          <w:rtl w:val="0"/>
        </w:rPr>
        <w:t xml:space="preserve">Governor valve dynamics</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281">
      <w:pPr>
        <w:numPr>
          <w:ilvl w:val="0"/>
          <w:numId w:val="33"/>
        </w:numPr>
        <w:spacing w:line="360" w:lineRule="auto"/>
        <w:ind w:firstLine="360"/>
        <w:jc w:val="both"/>
        <w:rPr>
          <w:u w:val="none"/>
        </w:rPr>
      </w:pPr>
      <w:r w:rsidDel="00000000" w:rsidR="00000000" w:rsidRPr="00000000">
        <w:rPr>
          <w:rtl w:val="0"/>
        </w:rPr>
        <w:t xml:space="preserve">Mass flow control</w:t>
      </w:r>
      <w:r w:rsidDel="00000000" w:rsidR="00000000" w:rsidRPr="00000000">
        <w:rPr>
          <w:rtl w:val="0"/>
        </w:rPr>
      </w:r>
    </w:p>
    <w:p w:rsidR="00000000" w:rsidDel="00000000" w:rsidP="00000000" w:rsidRDefault="00000000" w:rsidRPr="00000000" w14:paraId="00000282">
      <w:pPr>
        <w:spacing w:line="360" w:lineRule="auto"/>
        <w:ind w:left="0" w:firstLine="0"/>
        <w:rPr>
          <w:color w:val="ff00ff"/>
        </w:rPr>
      </w:pPr>
      <w:r w:rsidDel="00000000" w:rsidR="00000000" w:rsidRPr="00000000">
        <w:rPr>
          <w:rtl w:val="0"/>
        </w:rPr>
      </w:r>
    </w:p>
    <w:p w:rsidR="00000000" w:rsidDel="00000000" w:rsidP="00000000" w:rsidRDefault="00000000" w:rsidRPr="00000000" w14:paraId="00000283">
      <w:pPr>
        <w:spacing w:line="360" w:lineRule="auto"/>
        <w:ind w:left="0" w:firstLine="0"/>
        <w:rPr>
          <w:i w:val="1"/>
          <w:iCs w:val="1"/>
        </w:rPr>
      </w:pPr>
      <w:r w:rsidDel="00000000" w:rsidR="00000000" w:rsidRPr="00000000">
        <w:rPr>
          <w:i w:val="1"/>
          <w:iCs w:val="1"/>
          <w:rtl w:val="0"/>
        </w:rPr>
        <w:t xml:space="preserve">RTD current signal equations</w:t>
      </w:r>
    </w:p>
    <w:p w:rsidR="00000000" w:rsidDel="00000000" w:rsidP="00000000" w:rsidRDefault="00000000" w:rsidRPr="00000000" w14:paraId="00000284">
      <w:pPr>
        <w:spacing w:line="360" w:lineRule="auto"/>
        <w:ind w:left="0" w:firstLine="0"/>
        <w:rPr/>
      </w:pPr>
      <w:hyperlink r:id="rId97">
        <w:r w:rsidDel="00000000" w:rsidR="00000000" w:rsidRPr="00000000">
          <w:rPr>
            <w:i w:val="1"/>
            <w:iCs w:val="1"/>
          </w:rPr>
          <w:drawing>
            <wp:inline distB="19050" distT="19050" distL="19050" distR="19050">
              <wp:extent cx="5054600" cy="495300"/>
              <wp:effectExtent b="0" l="0" r="0" t="0"/>
              <wp:docPr id="76" name="image76.png"/>
              <a:graphic>
                <a:graphicData uri="http://schemas.openxmlformats.org/drawingml/2006/picture">
                  <pic:pic>
                    <pic:nvPicPr>
                      <pic:cNvPr id="0" name="image76.png"/>
                      <pic:cNvPicPr preferRelativeResize="0"/>
                    </pic:nvPicPr>
                    <pic:blipFill>
                      <a:blip r:embed="rId98"/>
                      <a:srcRect b="0" l="0" r="0" t="0"/>
                      <a:stretch>
                        <a:fillRect/>
                      </a:stretch>
                    </pic:blipFill>
                    <pic:spPr>
                      <a:xfrm>
                        <a:off x="0" y="0"/>
                        <a:ext cx="50546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5">
      <w:pPr>
        <w:spacing w:line="360" w:lineRule="auto"/>
        <w:ind w:left="0" w:firstLine="0"/>
        <w:rPr/>
      </w:pPr>
      <w:r w:rsidDel="00000000" w:rsidR="00000000" w:rsidRPr="00000000">
        <w:rPr>
          <w:rtl w:val="0"/>
        </w:rPr>
      </w:r>
    </w:p>
    <w:p w:rsidR="00000000" w:rsidDel="00000000" w:rsidP="00000000" w:rsidRDefault="00000000" w:rsidRPr="00000000" w14:paraId="00000286">
      <w:pPr>
        <w:spacing w:line="360" w:lineRule="auto"/>
        <w:ind w:left="0" w:firstLine="0"/>
        <w:jc w:val="both"/>
        <w:rPr/>
      </w:pPr>
      <w:hyperlink r:id="rId99">
        <w:r w:rsidDel="00000000" w:rsidR="00000000" w:rsidRPr="00000000">
          <w:rPr/>
          <w:drawing>
            <wp:inline distB="19050" distT="19050" distL="19050" distR="19050">
              <wp:extent cx="685800" cy="177800"/>
              <wp:effectExtent b="0" l="0" r="0" t="0"/>
              <wp:docPr id="261" name="image259.png"/>
              <a:graphic>
                <a:graphicData uri="http://schemas.openxmlformats.org/drawingml/2006/picture">
                  <pic:pic>
                    <pic:nvPicPr>
                      <pic:cNvPr id="0" name="image259.png"/>
                      <pic:cNvPicPr preferRelativeResize="0"/>
                    </pic:nvPicPr>
                    <pic:blipFill>
                      <a:blip r:embed="rId100"/>
                      <a:srcRect b="0" l="0" r="0" t="0"/>
                      <a:stretch>
                        <a:fillRect/>
                      </a:stretch>
                    </pic:blipFill>
                    <pic:spPr>
                      <a:xfrm>
                        <a:off x="0" y="0"/>
                        <a:ext cx="685800" cy="177800"/>
                      </a:xfrm>
                      <a:prstGeom prst="rect"/>
                      <a:ln/>
                    </pic:spPr>
                  </pic:pic>
                </a:graphicData>
              </a:graphic>
            </wp:inline>
          </w:drawing>
        </w:r>
      </w:hyperlink>
      <w:r w:rsidDel="00000000" w:rsidR="00000000" w:rsidRPr="00000000">
        <w:rPr>
          <w:rtl w:val="0"/>
        </w:rPr>
        <w:t xml:space="preserve"> Calibrated RTD current measurement (mA) - 4–20 mA range </w:t>
      </w:r>
    </w:p>
    <w:p w:rsidR="00000000" w:rsidDel="00000000" w:rsidP="00000000" w:rsidRDefault="00000000" w:rsidRPr="00000000" w14:paraId="00000287">
      <w:pPr>
        <w:spacing w:line="360" w:lineRule="auto"/>
        <w:ind w:left="0" w:firstLine="0"/>
        <w:jc w:val="both"/>
        <w:rPr/>
      </w:pPr>
      <w:hyperlink r:id="rId101">
        <w:r w:rsidDel="00000000" w:rsidR="00000000" w:rsidRPr="00000000">
          <w:rPr/>
          <w:drawing>
            <wp:inline distB="19050" distT="19050" distL="19050" distR="19050">
              <wp:extent cx="787400" cy="177800"/>
              <wp:effectExtent b="0" l="0" r="0" t="0"/>
              <wp:docPr id="104" name="image88.png"/>
              <a:graphic>
                <a:graphicData uri="http://schemas.openxmlformats.org/drawingml/2006/picture">
                  <pic:pic>
                    <pic:nvPicPr>
                      <pic:cNvPr id="0" name="image88.png"/>
                      <pic:cNvPicPr preferRelativeResize="0"/>
                    </pic:nvPicPr>
                    <pic:blipFill>
                      <a:blip r:embed="rId102"/>
                      <a:srcRect b="0" l="0" r="0" t="0"/>
                      <a:stretch>
                        <a:fillRect/>
                      </a:stretch>
                    </pic:blipFill>
                    <pic:spPr>
                      <a:xfrm>
                        <a:off x="0" y="0"/>
                        <a:ext cx="787400" cy="177800"/>
                      </a:xfrm>
                      <a:prstGeom prst="rect"/>
                      <a:ln/>
                    </pic:spPr>
                  </pic:pic>
                </a:graphicData>
              </a:graphic>
            </wp:inline>
          </w:drawing>
        </w:r>
      </w:hyperlink>
      <w:r w:rsidDel="00000000" w:rsidR="00000000" w:rsidRPr="00000000">
        <w:rPr>
          <w:rtl w:val="0"/>
        </w:rPr>
        <w:t xml:space="preserve"> RTD sensor coefficient (dimensionless scaling factor)</w:t>
      </w:r>
    </w:p>
    <w:p w:rsidR="00000000" w:rsidDel="00000000" w:rsidP="00000000" w:rsidRDefault="00000000" w:rsidRPr="00000000" w14:paraId="00000288">
      <w:pPr>
        <w:spacing w:line="360" w:lineRule="auto"/>
        <w:ind w:left="0" w:firstLine="0"/>
        <w:jc w:val="both"/>
        <w:rPr/>
      </w:pPr>
      <w:hyperlink r:id="rId103">
        <w:r w:rsidDel="00000000" w:rsidR="00000000" w:rsidRPr="00000000">
          <w:rPr/>
          <w:drawing>
            <wp:inline distB="19050" distT="19050" distL="19050" distR="19050">
              <wp:extent cx="914400" cy="190500"/>
              <wp:effectExtent b="0" l="0" r="0" t="0"/>
              <wp:docPr id="116" name="image108.png"/>
              <a:graphic>
                <a:graphicData uri="http://schemas.openxmlformats.org/drawingml/2006/picture">
                  <pic:pic>
                    <pic:nvPicPr>
                      <pic:cNvPr id="0" name="image108.png"/>
                      <pic:cNvPicPr preferRelativeResize="0"/>
                    </pic:nvPicPr>
                    <pic:blipFill>
                      <a:blip r:embed="rId104"/>
                      <a:srcRect b="0" l="0" r="0" t="0"/>
                      <a:stretch>
                        <a:fillRect/>
                      </a:stretch>
                    </pic:blipFill>
                    <pic:spPr>
                      <a:xfrm>
                        <a:off x="0" y="0"/>
                        <a:ext cx="914400" cy="190500"/>
                      </a:xfrm>
                      <a:prstGeom prst="rect"/>
                      <a:ln/>
                    </pic:spPr>
                  </pic:pic>
                </a:graphicData>
              </a:graphic>
            </wp:inline>
          </w:drawing>
        </w:r>
      </w:hyperlink>
      <w:r w:rsidDel="00000000" w:rsidR="00000000" w:rsidRPr="00000000">
        <w:rPr>
          <w:rtl w:val="0"/>
        </w:rPr>
        <w:t xml:space="preserve"> Measured core inlet temperature (cold leg) - varies with power </w:t>
      </w:r>
    </w:p>
    <w:p w:rsidR="00000000" w:rsidDel="00000000" w:rsidP="00000000" w:rsidRDefault="00000000" w:rsidRPr="00000000" w14:paraId="00000289">
      <w:pPr>
        <w:spacing w:line="360" w:lineRule="auto"/>
        <w:ind w:left="0" w:firstLine="0"/>
        <w:jc w:val="both"/>
        <w:rPr/>
      </w:pPr>
      <w:hyperlink r:id="rId105">
        <w:r w:rsidDel="00000000" w:rsidR="00000000" w:rsidRPr="00000000">
          <w:rPr/>
          <w:drawing>
            <wp:inline distB="19050" distT="19050" distL="19050" distR="19050">
              <wp:extent cx="914400" cy="190500"/>
              <wp:effectExtent b="0" l="0" r="0" t="0"/>
              <wp:docPr id="170" name="image186.png"/>
              <a:graphic>
                <a:graphicData uri="http://schemas.openxmlformats.org/drawingml/2006/picture">
                  <pic:pic>
                    <pic:nvPicPr>
                      <pic:cNvPr id="0" name="image186.png"/>
                      <pic:cNvPicPr preferRelativeResize="0"/>
                    </pic:nvPicPr>
                    <pic:blipFill>
                      <a:blip r:embed="rId106"/>
                      <a:srcRect b="0" l="0" r="0" t="0"/>
                      <a:stretch>
                        <a:fillRect/>
                      </a:stretch>
                    </pic:blipFill>
                    <pic:spPr>
                      <a:xfrm>
                        <a:off x="0" y="0"/>
                        <a:ext cx="914400" cy="190500"/>
                      </a:xfrm>
                      <a:prstGeom prst="rect"/>
                      <a:ln/>
                    </pic:spPr>
                  </pic:pic>
                </a:graphicData>
              </a:graphic>
            </wp:inline>
          </w:drawing>
        </w:r>
      </w:hyperlink>
      <w:r w:rsidDel="00000000" w:rsidR="00000000" w:rsidRPr="00000000">
        <w:rPr>
          <w:rtl w:val="0"/>
        </w:rPr>
        <w:t xml:space="preserve"> Measured core outlet temperature (hot leg) - varies with power </w:t>
      </w:r>
    </w:p>
    <w:p w:rsidR="00000000" w:rsidDel="00000000" w:rsidP="00000000" w:rsidRDefault="00000000" w:rsidRPr="00000000" w14:paraId="0000028A">
      <w:pPr>
        <w:spacing w:line="360" w:lineRule="auto"/>
        <w:ind w:left="0" w:firstLine="0"/>
        <w:jc w:val="both"/>
        <w:rPr/>
      </w:pPr>
      <w:hyperlink r:id="rId107">
        <w:r w:rsidDel="00000000" w:rsidR="00000000" w:rsidRPr="00000000">
          <w:rPr/>
          <w:drawing>
            <wp:inline distB="19050" distT="19050" distL="19050" distR="19050">
              <wp:extent cx="647700" cy="203200"/>
              <wp:effectExtent b="0" l="0" r="0" t="0"/>
              <wp:docPr id="105" name="image112.png"/>
              <a:graphic>
                <a:graphicData uri="http://schemas.openxmlformats.org/drawingml/2006/picture">
                  <pic:pic>
                    <pic:nvPicPr>
                      <pic:cNvPr id="0" name="image112.png"/>
                      <pic:cNvPicPr preferRelativeResize="0"/>
                    </pic:nvPicPr>
                    <pic:blipFill>
                      <a:blip r:embed="rId108"/>
                      <a:srcRect b="0" l="0" r="0" t="0"/>
                      <a:stretch>
                        <a:fillRect/>
                      </a:stretch>
                    </pic:blipFill>
                    <pic:spPr>
                      <a:xfrm>
                        <a:off x="0" y="0"/>
                        <a:ext cx="647700" cy="203200"/>
                      </a:xfrm>
                      <a:prstGeom prst="rect"/>
                      <a:ln/>
                    </pic:spPr>
                  </pic:pic>
                </a:graphicData>
              </a:graphic>
            </wp:inline>
          </w:drawing>
        </w:r>
      </w:hyperlink>
      <w:r w:rsidDel="00000000" w:rsidR="00000000" w:rsidRPr="00000000">
        <w:rPr>
          <w:rtl w:val="0"/>
        </w:rPr>
        <w:t xml:space="preserve"> Core inlet temperature at full power (constant) - 295.5°C </w:t>
      </w:r>
    </w:p>
    <w:p w:rsidR="00000000" w:rsidDel="00000000" w:rsidP="00000000" w:rsidRDefault="00000000" w:rsidRPr="00000000" w14:paraId="0000028B">
      <w:pPr>
        <w:spacing w:line="360" w:lineRule="auto"/>
        <w:ind w:left="0" w:firstLine="0"/>
        <w:jc w:val="both"/>
        <w:rPr/>
      </w:pPr>
      <w:hyperlink r:id="rId109">
        <w:r w:rsidDel="00000000" w:rsidR="00000000" w:rsidRPr="00000000">
          <w:rPr/>
          <w:drawing>
            <wp:inline distB="19050" distT="19050" distL="19050" distR="19050">
              <wp:extent cx="762000" cy="203200"/>
              <wp:effectExtent b="0" l="0" r="0" t="0"/>
              <wp:docPr id="162" name="image183.png"/>
              <a:graphic>
                <a:graphicData uri="http://schemas.openxmlformats.org/drawingml/2006/picture">
                  <pic:pic>
                    <pic:nvPicPr>
                      <pic:cNvPr id="0" name="image183.png"/>
                      <pic:cNvPicPr preferRelativeResize="0"/>
                    </pic:nvPicPr>
                    <pic:blipFill>
                      <a:blip r:embed="rId110"/>
                      <a:srcRect b="0" l="0" r="0" t="0"/>
                      <a:stretch>
                        <a:fillRect/>
                      </a:stretch>
                    </pic:blipFill>
                    <pic:spPr>
                      <a:xfrm>
                        <a:off x="0" y="0"/>
                        <a:ext cx="762000" cy="203200"/>
                      </a:xfrm>
                      <a:prstGeom prst="rect"/>
                      <a:ln/>
                    </pic:spPr>
                  </pic:pic>
                </a:graphicData>
              </a:graphic>
            </wp:inline>
          </w:drawing>
        </w:r>
      </w:hyperlink>
      <w:r w:rsidDel="00000000" w:rsidR="00000000" w:rsidRPr="00000000">
        <w:rPr>
          <w:rtl w:val="0"/>
        </w:rPr>
        <w:t xml:space="preserve"> Core outlet temperature at full power (constant) - 320.9°C </w:t>
      </w:r>
    </w:p>
    <w:p w:rsidR="00000000" w:rsidDel="00000000" w:rsidP="00000000" w:rsidRDefault="00000000" w:rsidRPr="00000000" w14:paraId="0000028C">
      <w:pPr>
        <w:spacing w:line="360" w:lineRule="auto"/>
        <w:ind w:left="0" w:firstLine="0"/>
        <w:jc w:val="both"/>
        <w:rPr/>
      </w:pPr>
      <w:hyperlink r:id="rId111">
        <w:r w:rsidDel="00000000" w:rsidR="00000000" w:rsidRPr="00000000">
          <w:rPr/>
          <w:drawing>
            <wp:inline distB="19050" distT="19050" distL="19050" distR="19050">
              <wp:extent cx="673100" cy="190500"/>
              <wp:effectExtent b="0" l="0" r="0" t="0"/>
              <wp:docPr id="39" name="image43.png"/>
              <a:graphic>
                <a:graphicData uri="http://schemas.openxmlformats.org/drawingml/2006/picture">
                  <pic:pic>
                    <pic:nvPicPr>
                      <pic:cNvPr id="0" name="image43.png"/>
                      <pic:cNvPicPr preferRelativeResize="0"/>
                    </pic:nvPicPr>
                    <pic:blipFill>
                      <a:blip r:embed="rId112"/>
                      <a:srcRect b="0" l="0" r="0" t="0"/>
                      <a:stretch>
                        <a:fillRect/>
                      </a:stretch>
                    </pic:blipFill>
                    <pic:spPr>
                      <a:xfrm>
                        <a:off x="0" y="0"/>
                        <a:ext cx="673100" cy="190500"/>
                      </a:xfrm>
                      <a:prstGeom prst="rect"/>
                      <a:ln/>
                    </pic:spPr>
                  </pic:pic>
                </a:graphicData>
              </a:graphic>
            </wp:inline>
          </w:drawing>
        </w:r>
      </w:hyperlink>
      <w:r w:rsidDel="00000000" w:rsidR="00000000" w:rsidRPr="00000000">
        <w:rPr>
          <w:rtl w:val="0"/>
        </w:rPr>
        <w:t xml:space="preserve"> Core center (average) temperature at full power - 309.1°C </w:t>
      </w:r>
    </w:p>
    <w:p w:rsidR="00000000" w:rsidDel="00000000" w:rsidP="00000000" w:rsidRDefault="00000000" w:rsidRPr="00000000" w14:paraId="0000028D">
      <w:pPr>
        <w:spacing w:line="360" w:lineRule="auto"/>
        <w:ind w:left="0" w:firstLine="0"/>
        <w:rPr/>
      </w:pPr>
      <w:r w:rsidDel="00000000" w:rsidR="00000000" w:rsidRPr="00000000">
        <w:rPr>
          <w:rtl w:val="0"/>
        </w:rPr>
      </w:r>
    </w:p>
    <w:p w:rsidR="00000000" w:rsidDel="00000000" w:rsidP="00000000" w:rsidRDefault="00000000" w:rsidRPr="00000000" w14:paraId="0000028E">
      <w:pPr>
        <w:spacing w:line="360" w:lineRule="auto"/>
        <w:ind w:left="0" w:firstLine="0"/>
        <w:rPr>
          <w:i w:val="1"/>
          <w:iCs w:val="1"/>
        </w:rPr>
      </w:pPr>
      <w:r w:rsidDel="00000000" w:rsidR="00000000" w:rsidRPr="00000000">
        <w:rPr>
          <w:i w:val="1"/>
          <w:iCs w:val="1"/>
          <w:rtl w:val="0"/>
        </w:rPr>
        <w:t xml:space="preserve">Governor Valve Dynamics (Second-Order Differential Equation)</w:t>
      </w:r>
    </w:p>
    <w:p w:rsidR="00000000" w:rsidDel="00000000" w:rsidP="00000000" w:rsidRDefault="00000000" w:rsidRPr="00000000" w14:paraId="0000028F">
      <w:pPr>
        <w:spacing w:line="360" w:lineRule="auto"/>
        <w:ind w:left="0" w:firstLine="0"/>
        <w:rPr/>
      </w:pPr>
      <w:hyperlink r:id="rId113">
        <w:r w:rsidDel="00000000" w:rsidR="00000000" w:rsidRPr="00000000">
          <w:rPr>
            <w:i w:val="1"/>
            <w:iCs w:val="1"/>
          </w:rPr>
          <w:drawing>
            <wp:inline distB="19050" distT="19050" distL="19050" distR="19050">
              <wp:extent cx="3708400" cy="406400"/>
              <wp:effectExtent b="0" l="0" r="0" t="0"/>
              <wp:docPr id="93" name="image106.png"/>
              <a:graphic>
                <a:graphicData uri="http://schemas.openxmlformats.org/drawingml/2006/picture">
                  <pic:pic>
                    <pic:nvPicPr>
                      <pic:cNvPr id="0" name="image106.png"/>
                      <pic:cNvPicPr preferRelativeResize="0"/>
                    </pic:nvPicPr>
                    <pic:blipFill>
                      <a:blip r:embed="rId114"/>
                      <a:srcRect b="0" l="0" r="0" t="0"/>
                      <a:stretch>
                        <a:fillRect/>
                      </a:stretch>
                    </pic:blipFill>
                    <pic:spPr>
                      <a:xfrm>
                        <a:off x="0" y="0"/>
                        <a:ext cx="37084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90">
      <w:pPr>
        <w:spacing w:line="360" w:lineRule="auto"/>
        <w:ind w:left="0" w:firstLine="0"/>
        <w:rPr/>
      </w:pPr>
      <w:r w:rsidDel="00000000" w:rsidR="00000000" w:rsidRPr="00000000">
        <w:rPr>
          <w:rtl w:val="0"/>
        </w:rPr>
      </w:r>
    </w:p>
    <w:p w:rsidR="00000000" w:rsidDel="00000000" w:rsidP="00000000" w:rsidRDefault="00000000" w:rsidRPr="00000000" w14:paraId="00000291">
      <w:pPr>
        <w:spacing w:line="360" w:lineRule="auto"/>
        <w:ind w:left="0" w:firstLine="0"/>
        <w:jc w:val="both"/>
        <w:rPr/>
      </w:pPr>
      <w:hyperlink r:id="rId115">
        <w:r w:rsidDel="00000000" w:rsidR="00000000" w:rsidRPr="00000000">
          <w:rPr/>
          <w:drawing>
            <wp:inline distB="19050" distT="19050" distL="19050" distR="19050">
              <wp:extent cx="457200" cy="177800"/>
              <wp:effectExtent b="0" l="0" r="0" t="0"/>
              <wp:docPr id="211" name="image195.png"/>
              <a:graphic>
                <a:graphicData uri="http://schemas.openxmlformats.org/drawingml/2006/picture">
                  <pic:pic>
                    <pic:nvPicPr>
                      <pic:cNvPr id="0" name="image195.png"/>
                      <pic:cNvPicPr preferRelativeResize="0"/>
                    </pic:nvPicPr>
                    <pic:blipFill>
                      <a:blip r:embed="rId116"/>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Degree of valve opening (0 = fully closed, 1 = fully open) - Dimensionless [0, 1]</w:t>
      </w:r>
    </w:p>
    <w:p w:rsidR="00000000" w:rsidDel="00000000" w:rsidP="00000000" w:rsidRDefault="00000000" w:rsidRPr="00000000" w14:paraId="00000292">
      <w:pPr>
        <w:spacing w:line="360" w:lineRule="auto"/>
        <w:ind w:left="0" w:firstLine="0"/>
        <w:jc w:val="both"/>
        <w:rPr/>
      </w:pPr>
      <w:hyperlink r:id="rId117">
        <w:r w:rsidDel="00000000" w:rsidR="00000000" w:rsidRPr="00000000">
          <w:rPr/>
          <w:drawing>
            <wp:inline distB="19050" distT="19050" distL="19050" distR="19050">
              <wp:extent cx="406400" cy="177800"/>
              <wp:effectExtent b="0" l="0" r="0" t="0"/>
              <wp:docPr id="191" name="image176.png"/>
              <a:graphic>
                <a:graphicData uri="http://schemas.openxmlformats.org/drawingml/2006/picture">
                  <pic:pic>
                    <pic:nvPicPr>
                      <pic:cNvPr id="0" name="image176.png"/>
                      <pic:cNvPicPr preferRelativeResize="0"/>
                    </pic:nvPicPr>
                    <pic:blipFill>
                      <a:blip r:embed="rId118"/>
                      <a:srcRect b="0" l="0" r="0" t="0"/>
                      <a:stretch>
                        <a:fillRect/>
                      </a:stretch>
                    </pic:blipFill>
                    <pic:spPr>
                      <a:xfrm>
                        <a:off x="0" y="0"/>
                        <a:ext cx="406400" cy="177800"/>
                      </a:xfrm>
                      <a:prstGeom prst="rect"/>
                      <a:ln/>
                    </pic:spPr>
                  </pic:pic>
                </a:graphicData>
              </a:graphic>
            </wp:inline>
          </w:drawing>
        </w:r>
      </w:hyperlink>
      <w:r w:rsidDel="00000000" w:rsidR="00000000" w:rsidRPr="00000000">
        <w:rPr>
          <w:rtl w:val="0"/>
        </w:rPr>
        <w:t xml:space="preserve"> Damping ratio - Dimensionless (typically 0.5–1.0 for critically damped to overdamped response)</w:t>
      </w:r>
    </w:p>
    <w:p w:rsidR="00000000" w:rsidDel="00000000" w:rsidP="00000000" w:rsidRDefault="00000000" w:rsidRPr="00000000" w14:paraId="00000293">
      <w:pPr>
        <w:spacing w:line="360" w:lineRule="auto"/>
        <w:ind w:left="0" w:firstLine="0"/>
        <w:rPr/>
      </w:pPr>
      <w:hyperlink r:id="rId119">
        <w:r w:rsidDel="00000000" w:rsidR="00000000" w:rsidRPr="00000000">
          <w:rPr/>
          <w:drawing>
            <wp:inline distB="19050" distT="19050" distL="19050" distR="19050">
              <wp:extent cx="431800" cy="177800"/>
              <wp:effectExtent b="0" l="0" r="0" t="0"/>
              <wp:docPr id="54" name="image64.png"/>
              <a:graphic>
                <a:graphicData uri="http://schemas.openxmlformats.org/drawingml/2006/picture">
                  <pic:pic>
                    <pic:nvPicPr>
                      <pic:cNvPr id="0" name="image64.png"/>
                      <pic:cNvPicPr preferRelativeResize="0"/>
                    </pic:nvPicPr>
                    <pic:blipFill>
                      <a:blip r:embed="rId120"/>
                      <a:srcRect b="0" l="0" r="0" t="0"/>
                      <a:stretch>
                        <a:fillRect/>
                      </a:stretch>
                    </pic:blipFill>
                    <pic:spPr>
                      <a:xfrm>
                        <a:off x="0" y="0"/>
                        <a:ext cx="431800" cy="177800"/>
                      </a:xfrm>
                      <a:prstGeom prst="rect"/>
                      <a:ln/>
                    </pic:spPr>
                  </pic:pic>
                </a:graphicData>
              </a:graphic>
            </wp:inline>
          </w:drawing>
        </w:r>
      </w:hyperlink>
      <w:r w:rsidDel="00000000" w:rsidR="00000000" w:rsidRPr="00000000">
        <w:rPr>
          <w:rtl w:val="0"/>
        </w:rPr>
        <w:t xml:space="preserve"> Natural frequency rad/s</w:t>
      </w:r>
    </w:p>
    <w:p w:rsidR="00000000" w:rsidDel="00000000" w:rsidP="00000000" w:rsidRDefault="00000000" w:rsidRPr="00000000" w14:paraId="00000294">
      <w:pPr>
        <w:spacing w:line="360" w:lineRule="auto"/>
        <w:ind w:left="0" w:firstLine="0"/>
        <w:jc w:val="both"/>
        <w:rPr/>
      </w:pPr>
      <w:hyperlink r:id="rId121">
        <w:r w:rsidDel="00000000" w:rsidR="00000000" w:rsidRPr="00000000">
          <w:rPr/>
          <w:drawing>
            <wp:inline distB="19050" distT="19050" distL="19050" distR="19050">
              <wp:extent cx="482600" cy="177800"/>
              <wp:effectExtent b="0" l="0" r="0" t="0"/>
              <wp:docPr id="246" name="image229.png"/>
              <a:graphic>
                <a:graphicData uri="http://schemas.openxmlformats.org/drawingml/2006/picture">
                  <pic:pic>
                    <pic:nvPicPr>
                      <pic:cNvPr id="0" name="image229.png"/>
                      <pic:cNvPicPr preferRelativeResize="0"/>
                    </pic:nvPicPr>
                    <pic:blipFill>
                      <a:blip r:embed="rId122"/>
                      <a:srcRect b="0" l="0" r="0" t="0"/>
                      <a:stretch>
                        <a:fillRect/>
                      </a:stretch>
                    </pic:blipFill>
                    <pic:spPr>
                      <a:xfrm>
                        <a:off x="0" y="0"/>
                        <a:ext cx="482600" cy="177800"/>
                      </a:xfrm>
                      <a:prstGeom prst="rect"/>
                      <a:ln/>
                    </pic:spPr>
                  </pic:pic>
                </a:graphicData>
              </a:graphic>
            </wp:inline>
          </w:drawing>
        </w:r>
      </w:hyperlink>
      <w:r w:rsidDel="00000000" w:rsidR="00000000" w:rsidRPr="00000000">
        <w:rPr>
          <w:rtl w:val="0"/>
        </w:rPr>
        <w:t xml:space="preserve"> Governor valve constant (gain) Dimensionless</w:t>
      </w:r>
    </w:p>
    <w:p w:rsidR="00000000" w:rsidDel="00000000" w:rsidP="00000000" w:rsidRDefault="00000000" w:rsidRPr="00000000" w14:paraId="00000295">
      <w:pPr>
        <w:spacing w:line="360" w:lineRule="auto"/>
        <w:ind w:left="0" w:firstLine="0"/>
        <w:jc w:val="both"/>
        <w:rPr/>
      </w:pPr>
      <w:hyperlink r:id="rId123">
        <w:r w:rsidDel="00000000" w:rsidR="00000000" w:rsidRPr="00000000">
          <w:rPr/>
          <w:drawing>
            <wp:inline distB="19050" distT="19050" distL="19050" distR="19050">
              <wp:extent cx="419100" cy="177800"/>
              <wp:effectExtent b="0" l="0" r="0" t="0"/>
              <wp:docPr id="64" name="image50.png"/>
              <a:graphic>
                <a:graphicData uri="http://schemas.openxmlformats.org/drawingml/2006/picture">
                  <pic:pic>
                    <pic:nvPicPr>
                      <pic:cNvPr id="0" name="image50.png"/>
                      <pic:cNvPicPr preferRelativeResize="0"/>
                    </pic:nvPicPr>
                    <pic:blipFill>
                      <a:blip r:embed="rId124"/>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Input signal to the governor valve (from PID controller)  mA (4–20 mA range)</w:t>
      </w:r>
    </w:p>
    <w:p w:rsidR="00000000" w:rsidDel="00000000" w:rsidP="00000000" w:rsidRDefault="00000000" w:rsidRPr="00000000" w14:paraId="00000296">
      <w:pPr>
        <w:spacing w:line="360" w:lineRule="auto"/>
        <w:ind w:left="0" w:firstLine="0"/>
        <w:rPr/>
      </w:pPr>
      <w:hyperlink r:id="rId125">
        <w:r w:rsidDel="00000000" w:rsidR="00000000" w:rsidRPr="00000000">
          <w:rPr/>
          <w:drawing>
            <wp:inline distB="19050" distT="19050" distL="19050" distR="19050">
              <wp:extent cx="381000" cy="177800"/>
              <wp:effectExtent b="0" l="0" r="0" t="0"/>
              <wp:docPr id="52"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 Time seconds</w:t>
      </w:r>
    </w:p>
    <w:p w:rsidR="00000000" w:rsidDel="00000000" w:rsidP="00000000" w:rsidRDefault="00000000" w:rsidRPr="00000000" w14:paraId="00000297">
      <w:pPr>
        <w:spacing w:line="360" w:lineRule="auto"/>
        <w:ind w:left="0" w:firstLine="0"/>
        <w:rPr/>
      </w:pPr>
      <w:r w:rsidDel="00000000" w:rsidR="00000000" w:rsidRPr="00000000">
        <w:rPr>
          <w:rtl w:val="0"/>
        </w:rPr>
      </w:r>
    </w:p>
    <w:p w:rsidR="00000000" w:rsidDel="00000000" w:rsidP="00000000" w:rsidRDefault="00000000" w:rsidRPr="00000000" w14:paraId="00000298">
      <w:pPr>
        <w:spacing w:line="360" w:lineRule="auto"/>
        <w:ind w:left="0" w:firstLine="0"/>
        <w:rPr/>
      </w:pPr>
      <w:r w:rsidDel="00000000" w:rsidR="00000000" w:rsidRPr="00000000">
        <w:rPr>
          <w:i w:val="1"/>
          <w:iCs w:val="1"/>
          <w:rtl w:val="0"/>
        </w:rPr>
        <w:t xml:space="preserve">Mass Flow Control</w:t>
      </w:r>
      <w:r w:rsidDel="00000000" w:rsidR="00000000" w:rsidRPr="00000000">
        <w:rPr>
          <w:rtl w:val="0"/>
        </w:rPr>
      </w:r>
    </w:p>
    <w:p w:rsidR="00000000" w:rsidDel="00000000" w:rsidP="00000000" w:rsidRDefault="00000000" w:rsidRPr="00000000" w14:paraId="00000299">
      <w:pPr>
        <w:spacing w:line="360" w:lineRule="auto"/>
        <w:ind w:left="0" w:firstLine="0"/>
        <w:rPr/>
      </w:pPr>
      <w:hyperlink r:id="rId126">
        <w:r w:rsidDel="00000000" w:rsidR="00000000" w:rsidRPr="00000000">
          <w:rPr/>
          <w:drawing>
            <wp:inline distB="19050" distT="19050" distL="19050" distR="19050">
              <wp:extent cx="3594100" cy="190500"/>
              <wp:effectExtent b="0" l="0" r="0" t="0"/>
              <wp:docPr id="169" name="image154.png"/>
              <a:graphic>
                <a:graphicData uri="http://schemas.openxmlformats.org/drawingml/2006/picture">
                  <pic:pic>
                    <pic:nvPicPr>
                      <pic:cNvPr id="0" name="image154.png"/>
                      <pic:cNvPicPr preferRelativeResize="0"/>
                    </pic:nvPicPr>
                    <pic:blipFill>
                      <a:blip r:embed="rId127"/>
                      <a:srcRect b="0" l="0" r="0" t="0"/>
                      <a:stretch>
                        <a:fillRect/>
                      </a:stretch>
                    </pic:blipFill>
                    <pic:spPr>
                      <a:xfrm>
                        <a:off x="0" y="0"/>
                        <a:ext cx="3594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9A">
      <w:pPr>
        <w:spacing w:line="360" w:lineRule="auto"/>
        <w:ind w:left="0" w:firstLine="0"/>
        <w:rPr/>
      </w:pPr>
      <w:r w:rsidDel="00000000" w:rsidR="00000000" w:rsidRPr="00000000">
        <w:rPr>
          <w:rtl w:val="0"/>
        </w:rPr>
      </w:r>
    </w:p>
    <w:p w:rsidR="00000000" w:rsidDel="00000000" w:rsidP="00000000" w:rsidRDefault="00000000" w:rsidRPr="00000000" w14:paraId="0000029B">
      <w:pPr>
        <w:spacing w:line="360" w:lineRule="auto"/>
        <w:ind w:left="0" w:firstLine="0"/>
        <w:jc w:val="both"/>
        <w:rPr/>
      </w:pPr>
      <w:hyperlink r:id="rId128">
        <w:r w:rsidDel="00000000" w:rsidR="00000000" w:rsidRPr="00000000">
          <w:rPr/>
          <w:drawing>
            <wp:inline distB="19050" distT="19050" distL="19050" distR="19050">
              <wp:extent cx="533400" cy="190500"/>
              <wp:effectExtent b="0" l="0" r="0" t="0"/>
              <wp:docPr id="239" name="image248.png"/>
              <a:graphic>
                <a:graphicData uri="http://schemas.openxmlformats.org/drawingml/2006/picture">
                  <pic:pic>
                    <pic:nvPicPr>
                      <pic:cNvPr id="0" name="image248.png"/>
                      <pic:cNvPicPr preferRelativeResize="0"/>
                    </pic:nvPicPr>
                    <pic:blipFill>
                      <a:blip r:embed="rId129"/>
                      <a:srcRect b="0" l="0" r="0" t="0"/>
                      <a:stretch>
                        <a:fillRect/>
                      </a:stretch>
                    </pic:blipFill>
                    <pic:spPr>
                      <a:xfrm>
                        <a:off x="0" y="0"/>
                        <a:ext cx="533400" cy="190500"/>
                      </a:xfrm>
                      <a:prstGeom prst="rect"/>
                      <a:ln/>
                    </pic:spPr>
                  </pic:pic>
                </a:graphicData>
              </a:graphic>
            </wp:inline>
          </w:drawing>
        </w:r>
      </w:hyperlink>
      <w:r w:rsidDel="00000000" w:rsidR="00000000" w:rsidRPr="00000000">
        <w:rPr>
          <w:rtl w:val="0"/>
        </w:rPr>
        <w:t xml:space="preserve"> Controlled secondary-side mass flow rate at the current power level kg/s</w:t>
      </w:r>
    </w:p>
    <w:p w:rsidR="00000000" w:rsidDel="00000000" w:rsidP="00000000" w:rsidRDefault="00000000" w:rsidRPr="00000000" w14:paraId="0000029C">
      <w:pPr>
        <w:spacing w:line="360" w:lineRule="auto"/>
        <w:ind w:left="0" w:firstLine="0"/>
        <w:jc w:val="both"/>
        <w:rPr/>
      </w:pPr>
      <w:hyperlink r:id="rId130">
        <w:r w:rsidDel="00000000" w:rsidR="00000000" w:rsidRPr="00000000">
          <w:rPr/>
          <w:drawing>
            <wp:inline distB="19050" distT="19050" distL="19050" distR="19050">
              <wp:extent cx="457200" cy="177800"/>
              <wp:effectExtent b="0" l="0" r="0" t="0"/>
              <wp:docPr id="65" name="image62.png"/>
              <a:graphic>
                <a:graphicData uri="http://schemas.openxmlformats.org/drawingml/2006/picture">
                  <pic:pic>
                    <pic:nvPicPr>
                      <pic:cNvPr id="0" name="image62.png"/>
                      <pic:cNvPicPr preferRelativeResize="0"/>
                    </pic:nvPicPr>
                    <pic:blipFill>
                      <a:blip r:embed="rId116"/>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Degree of valve opening Dimensionless</w:t>
      </w:r>
    </w:p>
    <w:p w:rsidR="00000000" w:rsidDel="00000000" w:rsidP="00000000" w:rsidRDefault="00000000" w:rsidRPr="00000000" w14:paraId="0000029D">
      <w:pPr>
        <w:spacing w:line="360" w:lineRule="auto"/>
        <w:ind w:left="0" w:firstLine="0"/>
        <w:jc w:val="both"/>
        <w:rPr/>
      </w:pPr>
      <w:hyperlink r:id="rId131">
        <w:r w:rsidDel="00000000" w:rsidR="00000000" w:rsidRPr="00000000">
          <w:rPr/>
          <w:drawing>
            <wp:inline distB="19050" distT="19050" distL="19050" distR="19050">
              <wp:extent cx="609600" cy="190500"/>
              <wp:effectExtent b="0" l="0" r="0" t="0"/>
              <wp:docPr id="107" name="image123.png"/>
              <a:graphic>
                <a:graphicData uri="http://schemas.openxmlformats.org/drawingml/2006/picture">
                  <pic:pic>
                    <pic:nvPicPr>
                      <pic:cNvPr id="0" name="image123.png"/>
                      <pic:cNvPicPr preferRelativeResize="0"/>
                    </pic:nvPicPr>
                    <pic:blipFill>
                      <a:blip r:embed="rId132"/>
                      <a:srcRect b="0" l="0" r="0" t="0"/>
                      <a:stretch>
                        <a:fillRect/>
                      </a:stretch>
                    </pic:blipFill>
                    <pic:spPr>
                      <a:xfrm>
                        <a:off x="0" y="0"/>
                        <a:ext cx="609600" cy="190500"/>
                      </a:xfrm>
                      <a:prstGeom prst="rect"/>
                      <a:ln/>
                    </pic:spPr>
                  </pic:pic>
                </a:graphicData>
              </a:graphic>
            </wp:inline>
          </w:drawing>
        </w:r>
      </w:hyperlink>
      <w:r w:rsidDel="00000000" w:rsidR="00000000" w:rsidRPr="00000000">
        <w:rPr>
          <w:rtl w:val="0"/>
        </w:rPr>
        <w:t xml:space="preserve"> Secondary-side mass flow rate at full power (reference condition) kg/s</w:t>
      </w:r>
    </w:p>
    <w:p w:rsidR="00000000" w:rsidDel="00000000" w:rsidP="00000000" w:rsidRDefault="00000000" w:rsidRPr="00000000" w14:paraId="0000029E">
      <w:pPr>
        <w:spacing w:line="360" w:lineRule="auto"/>
        <w:ind w:left="0" w:firstLine="0"/>
        <w:rPr>
          <w:color w:val="ff0000"/>
        </w:rPr>
      </w:pPr>
      <w:r w:rsidDel="00000000" w:rsidR="00000000" w:rsidRPr="00000000">
        <w:rPr>
          <w:rtl w:val="0"/>
        </w:rPr>
      </w:r>
    </w:p>
    <w:p w:rsidR="00000000" w:rsidDel="00000000" w:rsidP="00000000" w:rsidRDefault="00000000" w:rsidRPr="00000000" w14:paraId="0000029F">
      <w:pPr>
        <w:spacing w:line="360" w:lineRule="auto"/>
        <w:ind w:left="0" w:firstLine="0"/>
        <w:jc w:val="both"/>
        <w:rPr>
          <w:color w:val="ff0000"/>
        </w:rPr>
      </w:pPr>
      <w:r w:rsidDel="00000000" w:rsidR="00000000" w:rsidRPr="00000000">
        <w:rPr>
          <w:rtl w:val="0"/>
        </w:rPr>
        <w:t xml:space="preserve">The results demonstrate that T-avg control alone - without control rods or soluble boron - can achieve load-following within a limited power band (87–100%) while maintaining axial offset within safety limits.</w:t>
      </w:r>
      <w:r w:rsidDel="00000000" w:rsidR="00000000" w:rsidRPr="00000000">
        <w:rPr>
          <w:rtl w:val="0"/>
        </w:rPr>
      </w:r>
    </w:p>
    <w:p w:rsidR="00000000" w:rsidDel="00000000" w:rsidP="00000000" w:rsidRDefault="00000000" w:rsidRPr="00000000" w14:paraId="000002A0">
      <w:pPr>
        <w:pStyle w:val="Heading5"/>
        <w:ind w:left="0" w:firstLine="0"/>
        <w:rPr/>
      </w:pPr>
      <w:bookmarkStart w:colFirst="0" w:colLast="0" w:name="_dgagkna6qv8q" w:id="29"/>
      <w:bookmarkEnd w:id="29"/>
      <w:r w:rsidDel="00000000" w:rsidR="00000000" w:rsidRPr="00000000">
        <w:rPr>
          <w:rtl w:val="0"/>
        </w:rPr>
        <w:t xml:space="preserve">2.1.2.2.5. Numerical Methods for Dynamic System Simulation</w:t>
      </w:r>
    </w:p>
    <w:p w:rsidR="00000000" w:rsidDel="00000000" w:rsidP="00000000" w:rsidRDefault="00000000" w:rsidRPr="00000000" w14:paraId="000002A1">
      <w:pPr>
        <w:pStyle w:val="Heading6"/>
        <w:ind w:left="0" w:firstLine="0"/>
        <w:rPr/>
      </w:pPr>
      <w:bookmarkStart w:colFirst="0" w:colLast="0" w:name="_mu755szbcudq" w:id="30"/>
      <w:bookmarkEnd w:id="30"/>
      <w:r w:rsidDel="00000000" w:rsidR="00000000" w:rsidRPr="00000000">
        <w:rPr>
          <w:rtl w:val="0"/>
        </w:rPr>
        <w:t xml:space="preserve">2.1.2.2.5.1 Newton-Krylov and Jacobian-Free Newton-Krylov Methods</w:t>
      </w:r>
    </w:p>
    <w:p w:rsidR="00000000" w:rsidDel="00000000" w:rsidP="00000000" w:rsidRDefault="00000000" w:rsidRPr="00000000" w14:paraId="000002A2">
      <w:pPr>
        <w:spacing w:after="240" w:before="240" w:line="360" w:lineRule="auto"/>
        <w:ind w:left="0" w:firstLine="0"/>
        <w:jc w:val="both"/>
        <w:rPr/>
      </w:pPr>
      <w:r w:rsidDel="00000000" w:rsidR="00000000" w:rsidRPr="00000000">
        <w:rPr>
          <w:rtl w:val="0"/>
        </w:rPr>
        <w:t xml:space="preserve">To solve the nonlinear differential equations governing supercritical CO₂ or similar dynamic system models, Wu et al. </w:t>
      </w:r>
      <w:r w:rsidDel="00000000" w:rsidR="00000000" w:rsidRPr="00000000">
        <w:rPr>
          <w:rtl w:val="0"/>
        </w:rPr>
        <w:t xml:space="preserve">[78]</w:t>
      </w:r>
      <w:r w:rsidDel="00000000" w:rsidR="00000000" w:rsidRPr="00000000">
        <w:rPr>
          <w:rtl w:val="0"/>
        </w:rPr>
        <w:t xml:space="preserve"> compared two numerical approaches. The Newton-Krylov (NK) method explicitly constructs the Jacobian using finite differences, offering greater stability but at a higher computational cost due to Jacobian evaluations. In contrast, the Jacobian-Free Newton-Krylov (JFNK) method avoids constructing the Jacobian entirely by approximating matrix-vector products, which reduces computational cost by about 80% at the expense of slightly lower stability. When combined with the IAPWS-IF97 water property library, JFNK achieved a dramatic 75× speedup over NK using the IAPWS-95 library in steady-state simulations (787 ms vs. 59,293 ms). In transient simulations over 1000 seconds with 0.5‑second time steps, JFNK-IF97 required only 506–608 seconds compared to 8,500–26,500 seconds for NK-95, yielding a 30–40× speedup. </w:t>
      </w:r>
      <w:r w:rsidDel="00000000" w:rsidR="00000000" w:rsidRPr="00000000">
        <w:rPr>
          <w:color w:val="ff0000"/>
          <w:rtl w:val="0"/>
        </w:rPr>
        <w:t xml:space="preserve"> </w:t>
      </w:r>
      <w:r w:rsidDel="00000000" w:rsidR="00000000" w:rsidRPr="00000000">
        <w:rPr>
          <w:color w:val="ff0000"/>
          <w:rtl w:val="0"/>
        </w:rPr>
        <w:t xml:space="preserve">[78]</w:t>
      </w:r>
      <w:r w:rsidDel="00000000" w:rsidR="00000000" w:rsidRPr="00000000">
        <w:rPr>
          <w:rtl w:val="0"/>
        </w:rPr>
      </w:r>
    </w:p>
    <w:p w:rsidR="00000000" w:rsidDel="00000000" w:rsidP="00000000" w:rsidRDefault="00000000" w:rsidRPr="00000000" w14:paraId="000002A3">
      <w:pPr>
        <w:pStyle w:val="Heading6"/>
        <w:spacing w:line="360" w:lineRule="auto"/>
        <w:ind w:left="0" w:firstLine="0"/>
        <w:rPr/>
      </w:pPr>
      <w:bookmarkStart w:colFirst="0" w:colLast="0" w:name="_ybkx40teset8" w:id="31"/>
      <w:bookmarkEnd w:id="31"/>
      <w:r w:rsidDel="00000000" w:rsidR="00000000" w:rsidRPr="00000000">
        <w:rPr>
          <w:rtl w:val="0"/>
        </w:rPr>
        <w:t xml:space="preserve">2.1.2.2.5.2 Multi-Timescale Coupling</w:t>
      </w:r>
    </w:p>
    <w:p w:rsidR="00000000" w:rsidDel="00000000" w:rsidP="00000000" w:rsidRDefault="00000000" w:rsidRPr="00000000" w14:paraId="000002A4">
      <w:pPr>
        <w:spacing w:line="360" w:lineRule="auto"/>
        <w:ind w:left="0" w:firstLine="0"/>
        <w:jc w:val="both"/>
        <w:rPr/>
      </w:pPr>
      <w:r w:rsidDel="00000000" w:rsidR="00000000" w:rsidRPr="00000000">
        <w:rPr>
          <w:rtl w:val="0"/>
        </w:rPr>
        <w:t xml:space="preserve">Rahman and Zhang </w:t>
      </w:r>
      <w:r w:rsidDel="00000000" w:rsidR="00000000" w:rsidRPr="00000000">
        <w:rPr>
          <w:rtl w:val="0"/>
        </w:rPr>
        <w:t xml:space="preserve">[77]</w:t>
      </w:r>
      <w:r w:rsidDel="00000000" w:rsidR="00000000" w:rsidRPr="00000000">
        <w:rPr>
          <w:rtl w:val="0"/>
        </w:rPr>
        <w:t xml:space="preserve"> addressed the challenge of temporal coupling across different operational timescales. Their framework links:</w:t>
      </w:r>
    </w:p>
    <w:p w:rsidR="00000000" w:rsidDel="00000000" w:rsidP="00000000" w:rsidRDefault="00000000" w:rsidRPr="00000000" w14:paraId="000002A5">
      <w:pPr>
        <w:numPr>
          <w:ilvl w:val="0"/>
          <w:numId w:val="63"/>
        </w:numPr>
        <w:spacing w:line="360" w:lineRule="auto"/>
        <w:ind w:firstLine="360"/>
        <w:jc w:val="both"/>
        <w:rPr/>
      </w:pPr>
      <w:r w:rsidDel="00000000" w:rsidR="00000000" w:rsidRPr="00000000">
        <w:rPr>
          <w:b w:val="1"/>
          <w:bCs w:val="1"/>
          <w:rtl w:val="0"/>
        </w:rPr>
        <w:t xml:space="preserve">Day-ahead (DARCUC</w:t>
      </w:r>
      <w:r w:rsidDel="00000000" w:rsidR="00000000" w:rsidRPr="00000000">
        <w:rPr>
          <w:rtl w:val="0"/>
        </w:rPr>
        <w:t xml:space="preserve">)</w:t>
      </w:r>
      <w:r w:rsidDel="00000000" w:rsidR="00000000" w:rsidRPr="00000000">
        <w:rPr>
          <w:rtl w:val="0"/>
        </w:rPr>
        <w:t xml:space="preserve">: 24-hour horizon, 1-hour intervals – coarse commitment decisions</w:t>
      </w:r>
    </w:p>
    <w:p w:rsidR="00000000" w:rsidDel="00000000" w:rsidP="00000000" w:rsidRDefault="00000000" w:rsidRPr="00000000" w14:paraId="000002A6">
      <w:pPr>
        <w:numPr>
          <w:ilvl w:val="0"/>
          <w:numId w:val="63"/>
        </w:numPr>
        <w:spacing w:line="360" w:lineRule="auto"/>
        <w:ind w:firstLine="360"/>
        <w:jc w:val="both"/>
        <w:rPr/>
      </w:pPr>
      <w:r w:rsidDel="00000000" w:rsidR="00000000" w:rsidRPr="00000000">
        <w:rPr>
          <w:b w:val="1"/>
          <w:bCs w:val="1"/>
          <w:rtl w:val="0"/>
        </w:rPr>
        <w:t xml:space="preserve">Real-time unit commitment (RTRCUC):</w:t>
      </w:r>
      <w:r w:rsidDel="00000000" w:rsidR="00000000" w:rsidRPr="00000000">
        <w:rPr>
          <w:rtl w:val="0"/>
        </w:rPr>
        <w:t xml:space="preserve"> 4-hour rolling horizon, 15-minute intervals – refined commitment</w:t>
      </w:r>
    </w:p>
    <w:p w:rsidR="00000000" w:rsidDel="00000000" w:rsidP="00000000" w:rsidRDefault="00000000" w:rsidRPr="00000000" w14:paraId="000002A7">
      <w:pPr>
        <w:numPr>
          <w:ilvl w:val="0"/>
          <w:numId w:val="63"/>
        </w:numPr>
        <w:spacing w:line="360" w:lineRule="auto"/>
        <w:ind w:firstLine="360"/>
        <w:jc w:val="both"/>
        <w:rPr/>
      </w:pPr>
      <w:r w:rsidDel="00000000" w:rsidR="00000000" w:rsidRPr="00000000">
        <w:rPr>
          <w:b w:val="1"/>
          <w:bCs w:val="1"/>
          <w:rtl w:val="0"/>
        </w:rPr>
        <w:t xml:space="preserve">Real-time economic dispatch (RTRCED):</w:t>
      </w:r>
      <w:r w:rsidDel="00000000" w:rsidR="00000000" w:rsidRPr="00000000">
        <w:rPr>
          <w:rtl w:val="0"/>
        </w:rPr>
        <w:t xml:space="preserve"> 15-minute horizon, 5-minute intervals – final dispatch and reserve allocation</w:t>
      </w:r>
    </w:p>
    <w:p w:rsidR="00000000" w:rsidDel="00000000" w:rsidP="00000000" w:rsidRDefault="00000000" w:rsidRPr="00000000" w14:paraId="000002A8">
      <w:pPr>
        <w:spacing w:line="360" w:lineRule="auto"/>
        <w:ind w:left="0" w:firstLine="0"/>
        <w:rPr/>
      </w:pPr>
      <w:r w:rsidDel="00000000" w:rsidR="00000000" w:rsidRPr="00000000">
        <w:rPr>
          <w:rtl w:val="0"/>
        </w:rPr>
      </w:r>
    </w:p>
    <w:p w:rsidR="00000000" w:rsidDel="00000000" w:rsidP="00000000" w:rsidRDefault="00000000" w:rsidRPr="00000000" w14:paraId="000002A9">
      <w:pPr>
        <w:spacing w:line="360" w:lineRule="auto"/>
        <w:ind w:left="0" w:firstLine="0"/>
        <w:jc w:val="both"/>
        <w:rPr>
          <w:color w:val="ff0000"/>
        </w:rPr>
      </w:pPr>
      <w:r w:rsidDel="00000000" w:rsidR="00000000" w:rsidRPr="00000000">
        <w:rPr>
          <w:rtl w:val="0"/>
        </w:rPr>
        <w:t xml:space="preserve">The key innovation is that ramping status (ramp_up, ramp_dn, stable) is passed between sub-models using inter-temporal coupling algorithms</w:t>
      </w:r>
      <w:r w:rsidDel="00000000" w:rsidR="00000000" w:rsidRPr="00000000">
        <w:rPr>
          <w:color w:val="ff0000"/>
          <w:rtl w:val="0"/>
        </w:rPr>
        <w:t xml:space="preserve"> </w:t>
      </w:r>
      <w:r w:rsidDel="00000000" w:rsidR="00000000" w:rsidRPr="00000000">
        <w:rPr>
          <w:color w:val="ff0000"/>
          <w:rtl w:val="0"/>
        </w:rPr>
        <w:t xml:space="preserve">[77]</w:t>
      </w:r>
      <w:r w:rsidDel="00000000" w:rsidR="00000000" w:rsidRPr="00000000">
        <w:rPr>
          <w:rtl w:val="0"/>
        </w:rPr>
        <w:t xml:space="preserve">.</w:t>
      </w:r>
      <w:r w:rsidDel="00000000" w:rsidR="00000000" w:rsidRPr="00000000">
        <w:rPr>
          <w:rtl w:val="0"/>
        </w:rPr>
        <w:t xml:space="preserve"> This ensures that a ramp-down in the day-ahead cycle affects real-time decisions; critical for maintaining hold-time constraints across optimization horizons.</w:t>
      </w:r>
      <w:r w:rsidDel="00000000" w:rsidR="00000000" w:rsidRPr="00000000">
        <w:rPr>
          <w:rtl w:val="0"/>
        </w:rPr>
      </w:r>
    </w:p>
    <w:p w:rsidR="00000000" w:rsidDel="00000000" w:rsidP="00000000" w:rsidRDefault="00000000" w:rsidRPr="00000000" w14:paraId="000002AA">
      <w:pPr>
        <w:pStyle w:val="Heading5"/>
        <w:spacing w:line="360" w:lineRule="auto"/>
        <w:ind w:left="0" w:firstLine="0"/>
        <w:rPr/>
      </w:pPr>
      <w:bookmarkStart w:colFirst="0" w:colLast="0" w:name="_58r9164sfbtf" w:id="32"/>
      <w:bookmarkEnd w:id="32"/>
      <w:r w:rsidDel="00000000" w:rsidR="00000000" w:rsidRPr="00000000">
        <w:rPr>
          <w:rtl w:val="0"/>
        </w:rPr>
        <w:t xml:space="preserve">2.1.2.2.6. Dynamic Modeling for Grid Integration</w:t>
      </w:r>
    </w:p>
    <w:p w:rsidR="00000000" w:rsidDel="00000000" w:rsidP="00000000" w:rsidRDefault="00000000" w:rsidRPr="00000000" w14:paraId="000002AB">
      <w:pPr>
        <w:pStyle w:val="Heading6"/>
        <w:spacing w:line="360" w:lineRule="auto"/>
        <w:ind w:left="0" w:firstLine="0"/>
        <w:rPr/>
      </w:pPr>
      <w:bookmarkStart w:colFirst="0" w:colLast="0" w:name="_v46kmo50lj20" w:id="33"/>
      <w:bookmarkEnd w:id="33"/>
      <w:r w:rsidDel="00000000" w:rsidR="00000000" w:rsidRPr="00000000">
        <w:rPr>
          <w:rtl w:val="0"/>
        </w:rPr>
        <w:t xml:space="preserve">2.1.2.2.6.1 Load-Following with Renewables</w:t>
      </w:r>
    </w:p>
    <w:p w:rsidR="00000000" w:rsidDel="00000000" w:rsidP="00000000" w:rsidRDefault="00000000" w:rsidRPr="00000000" w14:paraId="000002AC">
      <w:pPr>
        <w:spacing w:line="360" w:lineRule="auto"/>
        <w:ind w:left="0" w:firstLine="0"/>
        <w:jc w:val="both"/>
        <w:rPr/>
      </w:pPr>
      <w:r w:rsidDel="00000000" w:rsidR="00000000" w:rsidRPr="00000000">
        <w:rPr>
          <w:rtl w:val="0"/>
        </w:rPr>
        <w:t xml:space="preserve">A major driver for SMR dynamic modeling is the need for flexible operation in grids with high renewable penetration. Byun and Yim </w:t>
      </w:r>
      <w:r w:rsidDel="00000000" w:rsidR="00000000" w:rsidRPr="00000000">
        <w:rPr>
          <w:rtl w:val="0"/>
        </w:rPr>
        <w:t xml:space="preserve">[76]</w:t>
      </w:r>
      <w:r w:rsidDel="00000000" w:rsidR="00000000" w:rsidRPr="00000000">
        <w:rPr>
          <w:rtl w:val="0"/>
        </w:rPr>
        <w:t xml:space="preserve"> evaluated SMR load-following using variable T-avg control in the Jeju Island grid (South Korea), which has 15–20% solar and wind generation and relies on expensive HVDC imports for load-following.</w:t>
      </w:r>
    </w:p>
    <w:p w:rsidR="00000000" w:rsidDel="00000000" w:rsidP="00000000" w:rsidRDefault="00000000" w:rsidRPr="00000000" w14:paraId="000002AD">
      <w:pPr>
        <w:spacing w:line="360" w:lineRule="auto"/>
        <w:ind w:left="0" w:firstLine="0"/>
        <w:rPr/>
      </w:pPr>
      <w:r w:rsidDel="00000000" w:rsidR="00000000" w:rsidRPr="00000000">
        <w:rPr>
          <w:rtl w:val="0"/>
        </w:rPr>
      </w:r>
    </w:p>
    <w:p w:rsidR="00000000" w:rsidDel="00000000" w:rsidP="00000000" w:rsidRDefault="00000000" w:rsidRPr="00000000" w14:paraId="000002AE">
      <w:pPr>
        <w:spacing w:line="360" w:lineRule="auto"/>
        <w:ind w:left="0" w:firstLine="0"/>
        <w:jc w:val="both"/>
        <w:rPr/>
      </w:pPr>
      <w:r w:rsidDel="00000000" w:rsidR="00000000" w:rsidRPr="00000000">
        <w:rPr>
          <w:rtl w:val="0"/>
        </w:rPr>
        <w:t xml:space="preserve">Using linear programming (LPM) with the derived dynamic constraints (87% minimum power, 2.5%/hr ramp rate), they found that replacing LNG baseload and HVDC load-following with three SMART-100 units (360 MW total) reduced:</w:t>
      </w:r>
    </w:p>
    <w:p w:rsidR="00000000" w:rsidDel="00000000" w:rsidP="00000000" w:rsidRDefault="00000000" w:rsidRPr="00000000" w14:paraId="000002AF">
      <w:pPr>
        <w:numPr>
          <w:ilvl w:val="0"/>
          <w:numId w:val="61"/>
        </w:numPr>
        <w:spacing w:line="360" w:lineRule="auto"/>
        <w:ind w:firstLine="360"/>
        <w:rPr/>
      </w:pPr>
      <w:r w:rsidDel="00000000" w:rsidR="00000000" w:rsidRPr="00000000">
        <w:rPr>
          <w:rFonts w:ascii="Cardo" w:cs="Cardo" w:eastAsia="Cardo" w:hAnsi="Cardo"/>
          <w:rtl w:val="0"/>
        </w:rPr>
        <w:t xml:space="preserve">Annual generation cost by 22% ($583M → $456M)</w:t>
      </w:r>
    </w:p>
    <w:p w:rsidR="00000000" w:rsidDel="00000000" w:rsidP="00000000" w:rsidRDefault="00000000" w:rsidRPr="00000000" w14:paraId="000002B0">
      <w:pPr>
        <w:numPr>
          <w:ilvl w:val="0"/>
          <w:numId w:val="61"/>
        </w:numPr>
        <w:spacing w:line="360" w:lineRule="auto"/>
        <w:ind w:firstLine="360"/>
        <w:rPr/>
      </w:pPr>
      <w:r w:rsidDel="00000000" w:rsidR="00000000" w:rsidRPr="00000000">
        <w:rPr>
          <w:rFonts w:ascii="Caudex" w:cs="Caudex" w:eastAsia="Caudex" w:hAnsi="Caudex"/>
          <w:rtl w:val="0"/>
        </w:rPr>
        <w:t xml:space="preserve">CO₂ emissions by 63% (2.37M tCO₂ → 0.88M tCO₂)</w:t>
      </w:r>
    </w:p>
    <w:p w:rsidR="00000000" w:rsidDel="00000000" w:rsidP="00000000" w:rsidRDefault="00000000" w:rsidRPr="00000000" w14:paraId="000002B1">
      <w:pPr>
        <w:numPr>
          <w:ilvl w:val="0"/>
          <w:numId w:val="61"/>
        </w:numPr>
        <w:spacing w:line="360" w:lineRule="auto"/>
        <w:ind w:firstLine="360"/>
        <w:rPr/>
      </w:pPr>
      <w:r w:rsidDel="00000000" w:rsidR="00000000" w:rsidRPr="00000000">
        <w:rPr>
          <w:rFonts w:ascii="Cardo" w:cs="Cardo" w:eastAsia="Cardo" w:hAnsi="Cardo"/>
          <w:rtl w:val="0"/>
        </w:rPr>
        <w:t xml:space="preserve">HVDC capacity factor by 50% (42% → 21%)</w:t>
      </w:r>
    </w:p>
    <w:p w:rsidR="00000000" w:rsidDel="00000000" w:rsidP="00000000" w:rsidRDefault="00000000" w:rsidRPr="00000000" w14:paraId="000002B2">
      <w:pPr>
        <w:spacing w:line="360" w:lineRule="auto"/>
        <w:ind w:left="0" w:firstLine="0"/>
        <w:rPr/>
      </w:pPr>
      <w:r w:rsidDel="00000000" w:rsidR="00000000" w:rsidRPr="00000000">
        <w:rPr>
          <w:rtl w:val="0"/>
        </w:rPr>
      </w:r>
    </w:p>
    <w:p w:rsidR="00000000" w:rsidDel="00000000" w:rsidP="00000000" w:rsidRDefault="00000000" w:rsidRPr="00000000" w14:paraId="000002B3">
      <w:pPr>
        <w:spacing w:line="360" w:lineRule="auto"/>
        <w:ind w:left="0" w:firstLine="0"/>
        <w:jc w:val="both"/>
        <w:rPr>
          <w:color w:val="ff0000"/>
        </w:rPr>
      </w:pPr>
      <w:r w:rsidDel="00000000" w:rsidR="00000000" w:rsidRPr="00000000">
        <w:rPr>
          <w:rtl w:val="0"/>
        </w:rPr>
        <w:t xml:space="preserve">This demonstrates that even limited load-following capability (13% power band) provides significant grid value when SMRs are appropriately sited and operated.</w:t>
      </w:r>
      <w:r w:rsidDel="00000000" w:rsidR="00000000" w:rsidRPr="00000000">
        <w:rPr>
          <w:rtl w:val="0"/>
        </w:rPr>
      </w:r>
    </w:p>
    <w:p w:rsidR="00000000" w:rsidDel="00000000" w:rsidP="00000000" w:rsidRDefault="00000000" w:rsidRPr="00000000" w14:paraId="000002B4">
      <w:pPr>
        <w:pStyle w:val="Heading6"/>
        <w:spacing w:line="360" w:lineRule="auto"/>
        <w:ind w:left="0" w:firstLine="0"/>
        <w:rPr/>
      </w:pPr>
      <w:bookmarkStart w:colFirst="0" w:colLast="0" w:name="_t990bxemqprn" w:id="34"/>
      <w:bookmarkEnd w:id="34"/>
      <w:r w:rsidDel="00000000" w:rsidR="00000000" w:rsidRPr="00000000">
        <w:rPr>
          <w:rtl w:val="0"/>
        </w:rPr>
        <w:t xml:space="preserve">2.1.2.2.6.2 Reserve Provision and Revenue Optimization</w:t>
      </w:r>
    </w:p>
    <w:p w:rsidR="00000000" w:rsidDel="00000000" w:rsidP="00000000" w:rsidRDefault="00000000" w:rsidRPr="00000000" w14:paraId="000002B5">
      <w:pPr>
        <w:spacing w:line="360" w:lineRule="auto"/>
        <w:ind w:left="0" w:firstLine="0"/>
        <w:jc w:val="both"/>
        <w:rPr/>
      </w:pPr>
      <w:r w:rsidDel="00000000" w:rsidR="00000000" w:rsidRPr="00000000">
        <w:rPr>
          <w:rtl w:val="0"/>
        </w:rPr>
        <w:t xml:space="preserve">Rahman and Zhang </w:t>
      </w:r>
      <w:r w:rsidDel="00000000" w:rsidR="00000000" w:rsidRPr="00000000">
        <w:rPr>
          <w:rtl w:val="0"/>
        </w:rPr>
        <w:t xml:space="preserve">[77]</w:t>
      </w:r>
      <w:r w:rsidDel="00000000" w:rsidR="00000000" w:rsidRPr="00000000">
        <w:rPr>
          <w:rtl w:val="0"/>
        </w:rPr>
        <w:t xml:space="preserve"> examined how xenon poisoning constraints affect SMR participation in ancillary service markets (regulation-up, regulation-down, spinning reserves). Two reserve provision rules were compared:</w:t>
      </w:r>
    </w:p>
    <w:p w:rsidR="00000000" w:rsidDel="00000000" w:rsidP="00000000" w:rsidRDefault="00000000" w:rsidRPr="00000000" w14:paraId="000002B6">
      <w:pPr>
        <w:numPr>
          <w:ilvl w:val="0"/>
          <w:numId w:val="51"/>
        </w:numPr>
        <w:spacing w:line="360" w:lineRule="auto"/>
        <w:ind w:firstLine="360"/>
        <w:jc w:val="both"/>
        <w:rPr/>
      </w:pPr>
      <w:r w:rsidDel="00000000" w:rsidR="00000000" w:rsidRPr="00000000">
        <w:rPr>
          <w:b w:val="1"/>
          <w:bCs w:val="1"/>
          <w:rtl w:val="0"/>
        </w:rPr>
        <w:t xml:space="preserve">Stable-status guided</w:t>
      </w:r>
      <w:r w:rsidDel="00000000" w:rsidR="00000000" w:rsidRPr="00000000">
        <w:rPr>
          <w:rtl w:val="0"/>
        </w:rPr>
        <w:t xml:space="preserve">: No reserves during stable operation (only during ramping)</w:t>
      </w:r>
    </w:p>
    <w:p w:rsidR="00000000" w:rsidDel="00000000" w:rsidP="00000000" w:rsidRDefault="00000000" w:rsidRPr="00000000" w14:paraId="000002B7">
      <w:pPr>
        <w:numPr>
          <w:ilvl w:val="0"/>
          <w:numId w:val="51"/>
        </w:numPr>
        <w:spacing w:line="360" w:lineRule="auto"/>
        <w:ind w:firstLine="360"/>
        <w:jc w:val="both"/>
        <w:rPr/>
      </w:pPr>
      <w:r w:rsidDel="00000000" w:rsidR="00000000" w:rsidRPr="00000000">
        <w:rPr>
          <w:b w:val="1"/>
          <w:bCs w:val="1"/>
          <w:rtl w:val="0"/>
        </w:rPr>
        <w:t xml:space="preserve">Ramp-up-status guided</w:t>
      </w:r>
      <w:r w:rsidDel="00000000" w:rsidR="00000000" w:rsidRPr="00000000">
        <w:rPr>
          <w:rtl w:val="0"/>
        </w:rPr>
        <w:t xml:space="preserve">: Up reserves only during ramp-up; down reserves during stable or ramp-down</w:t>
      </w:r>
    </w:p>
    <w:p w:rsidR="00000000" w:rsidDel="00000000" w:rsidP="00000000" w:rsidRDefault="00000000" w:rsidRPr="00000000" w14:paraId="000002B8">
      <w:pPr>
        <w:spacing w:line="360" w:lineRule="auto"/>
        <w:ind w:left="0" w:firstLine="0"/>
        <w:rPr/>
      </w:pPr>
      <w:r w:rsidDel="00000000" w:rsidR="00000000" w:rsidRPr="00000000">
        <w:rPr>
          <w:rtl w:val="0"/>
        </w:rPr>
      </w:r>
    </w:p>
    <w:p w:rsidR="00000000" w:rsidDel="00000000" w:rsidP="00000000" w:rsidRDefault="00000000" w:rsidRPr="00000000" w14:paraId="000002B9">
      <w:pPr>
        <w:spacing w:line="360" w:lineRule="auto"/>
        <w:ind w:left="0" w:firstLine="0"/>
        <w:jc w:val="both"/>
        <w:rPr/>
      </w:pPr>
      <w:r w:rsidDel="00000000" w:rsidR="00000000" w:rsidRPr="00000000">
        <w:rPr>
          <w:rtl w:val="0"/>
        </w:rPr>
        <w:t xml:space="preserve">The stable-status-guided rule (Case I) generated the highest revenue ($27,210, +4.14% over base case), while the ramp-up-status-guided rule (Case II) was more restrictive, generating only $26,741 (+2.35%). However, all constrained cases had ~34% higher renewable curtailment than the unconstrained base case, indicating a trade-off between SMR operational constraints and grid flexibility</w:t>
      </w:r>
      <w:r w:rsidDel="00000000" w:rsidR="00000000" w:rsidRPr="00000000">
        <w:rPr>
          <w:color w:val="ff0000"/>
          <w:rtl w:val="0"/>
        </w:rPr>
        <w:t xml:space="preserve"> </w:t>
      </w:r>
      <w:r w:rsidDel="00000000" w:rsidR="00000000" w:rsidRPr="00000000">
        <w:rPr>
          <w:color w:val="ff0000"/>
          <w:rtl w:val="0"/>
        </w:rPr>
        <w:t xml:space="preserve">[77]</w:t>
      </w:r>
      <w:r w:rsidDel="00000000" w:rsidR="00000000" w:rsidRPr="00000000">
        <w:rPr>
          <w:rtl w:val="0"/>
        </w:rPr>
      </w:r>
    </w:p>
    <w:p w:rsidR="00000000" w:rsidDel="00000000" w:rsidP="00000000" w:rsidRDefault="00000000" w:rsidRPr="00000000" w14:paraId="000002BA">
      <w:pPr>
        <w:pStyle w:val="Heading5"/>
        <w:spacing w:line="360" w:lineRule="auto"/>
        <w:ind w:left="0" w:firstLine="0"/>
        <w:rPr>
          <w:color w:val="ff0000"/>
        </w:rPr>
      </w:pPr>
      <w:bookmarkStart w:colFirst="0" w:colLast="0" w:name="_fcwnny660xqu" w:id="35"/>
      <w:bookmarkEnd w:id="35"/>
      <w:r w:rsidDel="00000000" w:rsidR="00000000" w:rsidRPr="00000000">
        <w:rPr>
          <w:rtl w:val="0"/>
        </w:rPr>
        <w:t xml:space="preserve">2.1.2.2.7. Validation and Accuracy Considerations</w:t>
      </w:r>
      <w:r w:rsidDel="00000000" w:rsidR="00000000" w:rsidRPr="00000000">
        <w:rPr>
          <w:rtl w:val="0"/>
        </w:rPr>
      </w:r>
    </w:p>
    <w:p w:rsidR="00000000" w:rsidDel="00000000" w:rsidP="00000000" w:rsidRDefault="00000000" w:rsidRPr="00000000" w14:paraId="000002BB">
      <w:pPr>
        <w:pStyle w:val="Heading6"/>
        <w:spacing w:line="360" w:lineRule="auto"/>
        <w:ind w:left="0" w:firstLine="0"/>
        <w:rPr/>
      </w:pPr>
      <w:bookmarkStart w:colFirst="0" w:colLast="0" w:name="_grl9mshd3v6r" w:id="36"/>
      <w:bookmarkEnd w:id="36"/>
      <w:r w:rsidDel="00000000" w:rsidR="00000000" w:rsidRPr="00000000">
        <w:rPr>
          <w:rtl w:val="0"/>
        </w:rPr>
        <w:t xml:space="preserve">2.1.2.2.7.1 Water/Steam Property Accuracy</w:t>
      </w:r>
    </w:p>
    <w:p w:rsidR="00000000" w:rsidDel="00000000" w:rsidP="00000000" w:rsidRDefault="00000000" w:rsidRPr="00000000" w14:paraId="000002BC">
      <w:pPr>
        <w:spacing w:line="360" w:lineRule="auto"/>
        <w:ind w:left="0" w:firstLine="0"/>
        <w:jc w:val="both"/>
        <w:rPr/>
      </w:pPr>
      <w:r w:rsidDel="00000000" w:rsidR="00000000" w:rsidRPr="00000000">
        <w:rPr>
          <w:rtl w:val="0"/>
        </w:rPr>
        <w:t xml:space="preserve">The accuracy of dynamic SMR simulations depends critically on water/steam thermodynamic properties. Wu et al. </w:t>
      </w:r>
      <w:r w:rsidDel="00000000" w:rsidR="00000000" w:rsidRPr="00000000">
        <w:rPr>
          <w:rtl w:val="0"/>
        </w:rPr>
        <w:t xml:space="preserve">[78]</w:t>
      </w:r>
      <w:r w:rsidDel="00000000" w:rsidR="00000000" w:rsidRPr="00000000">
        <w:rPr>
          <w:rtl w:val="0"/>
        </w:rPr>
        <w:t xml:space="preserve"> validated their IAPWS-IF97 library against the scientific IAPWS-95 standard. Maximum relative errors were:</w:t>
      </w:r>
    </w:p>
    <w:p w:rsidR="00000000" w:rsidDel="00000000" w:rsidP="00000000" w:rsidRDefault="00000000" w:rsidRPr="00000000" w14:paraId="000002BD">
      <w:pPr>
        <w:numPr>
          <w:ilvl w:val="0"/>
          <w:numId w:val="2"/>
        </w:numPr>
        <w:spacing w:line="360" w:lineRule="auto"/>
        <w:ind w:firstLine="360"/>
        <w:rPr/>
      </w:pPr>
      <w:r w:rsidDel="00000000" w:rsidR="00000000" w:rsidRPr="00000000">
        <w:rPr>
          <w:rtl w:val="0"/>
        </w:rPr>
        <w:t xml:space="preserve">Enthalpy: ~0.018%</w:t>
      </w:r>
    </w:p>
    <w:p w:rsidR="00000000" w:rsidDel="00000000" w:rsidP="00000000" w:rsidRDefault="00000000" w:rsidRPr="00000000" w14:paraId="000002BE">
      <w:pPr>
        <w:numPr>
          <w:ilvl w:val="0"/>
          <w:numId w:val="2"/>
        </w:numPr>
        <w:spacing w:line="360" w:lineRule="auto"/>
        <w:ind w:firstLine="360"/>
        <w:rPr/>
      </w:pPr>
      <w:r w:rsidDel="00000000" w:rsidR="00000000" w:rsidRPr="00000000">
        <w:rPr>
          <w:rtl w:val="0"/>
        </w:rPr>
        <w:t xml:space="preserve">Density: ~0.009%</w:t>
      </w:r>
    </w:p>
    <w:p w:rsidR="00000000" w:rsidDel="00000000" w:rsidP="00000000" w:rsidRDefault="00000000" w:rsidRPr="00000000" w14:paraId="000002BF">
      <w:pPr>
        <w:numPr>
          <w:ilvl w:val="0"/>
          <w:numId w:val="2"/>
        </w:numPr>
        <w:spacing w:line="360" w:lineRule="auto"/>
        <w:ind w:firstLine="360"/>
        <w:rPr/>
      </w:pPr>
      <w:r w:rsidDel="00000000" w:rsidR="00000000" w:rsidRPr="00000000">
        <w:rPr>
          <w:rtl w:val="0"/>
        </w:rPr>
        <w:t xml:space="preserve">Specific heat: ~0.22%</w:t>
      </w:r>
    </w:p>
    <w:p w:rsidR="00000000" w:rsidDel="00000000" w:rsidP="00000000" w:rsidRDefault="00000000" w:rsidRPr="00000000" w14:paraId="000002C0">
      <w:pPr>
        <w:numPr>
          <w:ilvl w:val="0"/>
          <w:numId w:val="2"/>
        </w:numPr>
        <w:spacing w:line="360" w:lineRule="auto"/>
        <w:ind w:firstLine="360"/>
        <w:rPr/>
      </w:pPr>
      <w:r w:rsidDel="00000000" w:rsidR="00000000" w:rsidRPr="00000000">
        <w:rPr>
          <w:rtl w:val="0"/>
        </w:rPr>
        <w:t xml:space="preserve">Thermal conductivity: 3.23% (largest error)</w:t>
      </w:r>
    </w:p>
    <w:p w:rsidR="00000000" w:rsidDel="00000000" w:rsidP="00000000" w:rsidRDefault="00000000" w:rsidRPr="00000000" w14:paraId="000002C1">
      <w:pPr>
        <w:numPr>
          <w:ilvl w:val="0"/>
          <w:numId w:val="2"/>
        </w:numPr>
        <w:spacing w:line="360" w:lineRule="auto"/>
        <w:ind w:firstLine="360"/>
        <w:rPr/>
      </w:pPr>
      <w:r w:rsidDel="00000000" w:rsidR="00000000" w:rsidRPr="00000000">
        <w:rPr>
          <w:rtl w:val="0"/>
        </w:rPr>
        <w:t xml:space="preserve">Saturation temperature: ~1.7%</w:t>
      </w:r>
    </w:p>
    <w:p w:rsidR="00000000" w:rsidDel="00000000" w:rsidP="00000000" w:rsidRDefault="00000000" w:rsidRPr="00000000" w14:paraId="000002C2">
      <w:pPr>
        <w:spacing w:line="360" w:lineRule="auto"/>
        <w:ind w:left="0" w:firstLine="0"/>
        <w:rPr/>
      </w:pPr>
      <w:r w:rsidDel="00000000" w:rsidR="00000000" w:rsidRPr="00000000">
        <w:rPr>
          <w:rtl w:val="0"/>
        </w:rPr>
      </w:r>
    </w:p>
    <w:p w:rsidR="00000000" w:rsidDel="00000000" w:rsidP="00000000" w:rsidRDefault="00000000" w:rsidRPr="00000000" w14:paraId="000002C3">
      <w:pPr>
        <w:spacing w:line="360" w:lineRule="auto"/>
        <w:ind w:left="0" w:firstLine="0"/>
        <w:jc w:val="both"/>
        <w:rPr>
          <w:color w:val="ff0000"/>
        </w:rPr>
      </w:pPr>
      <w:r w:rsidDel="00000000" w:rsidR="00000000" w:rsidRPr="00000000">
        <w:rPr>
          <w:rtl w:val="0"/>
        </w:rPr>
        <w:t xml:space="preserve">While thermal conductivity errors are non-negligible, the overall impact on steam generator simulation was acceptable, with outlet temperature errors of 0.5 – 1.34°C in transient cases</w:t>
      </w:r>
      <w:r w:rsidDel="00000000" w:rsidR="00000000" w:rsidRPr="00000000">
        <w:rPr>
          <w:color w:val="ff00ff"/>
          <w:rtl w:val="0"/>
        </w:rPr>
        <w:t xml:space="preserve">.</w:t>
      </w:r>
      <w:r w:rsidDel="00000000" w:rsidR="00000000" w:rsidRPr="00000000">
        <w:rPr>
          <w:rtl w:val="0"/>
        </w:rPr>
      </w:r>
    </w:p>
    <w:p w:rsidR="00000000" w:rsidDel="00000000" w:rsidP="00000000" w:rsidRDefault="00000000" w:rsidRPr="00000000" w14:paraId="000002C4">
      <w:pPr>
        <w:pStyle w:val="Heading6"/>
        <w:spacing w:line="360" w:lineRule="auto"/>
        <w:ind w:left="0" w:firstLine="0"/>
        <w:rPr>
          <w:color w:val="ff0000"/>
        </w:rPr>
      </w:pPr>
      <w:bookmarkStart w:colFirst="0" w:colLast="0" w:name="_54lau6wdgs2o" w:id="37"/>
      <w:bookmarkEnd w:id="37"/>
      <w:r w:rsidDel="00000000" w:rsidR="00000000" w:rsidRPr="00000000">
        <w:rPr>
          <w:rtl w:val="0"/>
        </w:rPr>
        <w:t xml:space="preserve">2.1.2.2.7.2 Model Validation Against Reference Data</w:t>
      </w:r>
      <w:r w:rsidDel="00000000" w:rsidR="00000000" w:rsidRPr="00000000">
        <w:rPr>
          <w:rtl w:val="0"/>
        </w:rPr>
      </w:r>
    </w:p>
    <w:p w:rsidR="00000000" w:rsidDel="00000000" w:rsidP="00000000" w:rsidRDefault="00000000" w:rsidRPr="00000000" w14:paraId="000002C5">
      <w:pPr>
        <w:spacing w:line="360" w:lineRule="auto"/>
        <w:ind w:left="0" w:firstLine="0"/>
        <w:jc w:val="both"/>
        <w:rPr/>
      </w:pPr>
      <w:r w:rsidDel="00000000" w:rsidR="00000000" w:rsidRPr="00000000">
        <w:rPr>
          <w:rtl w:val="0"/>
        </w:rPr>
        <w:t xml:space="preserve">Byun and Yim </w:t>
      </w:r>
      <w:r w:rsidDel="00000000" w:rsidR="00000000" w:rsidRPr="00000000">
        <w:rPr>
          <w:rtl w:val="0"/>
        </w:rPr>
        <w:t xml:space="preserve">[76]</w:t>
      </w:r>
      <w:r w:rsidDel="00000000" w:rsidR="00000000" w:rsidRPr="00000000">
        <w:rPr>
          <w:rtl w:val="0"/>
        </w:rPr>
        <w:t xml:space="preserve"> validated their steam generator model against SMART-100 technical report data from KAERI. The moving boundary model achieved:</w:t>
      </w:r>
    </w:p>
    <w:p w:rsidR="00000000" w:rsidDel="00000000" w:rsidP="00000000" w:rsidRDefault="00000000" w:rsidRPr="00000000" w14:paraId="000002C6">
      <w:pPr>
        <w:numPr>
          <w:ilvl w:val="0"/>
          <w:numId w:val="18"/>
        </w:numPr>
        <w:spacing w:line="360" w:lineRule="auto"/>
        <w:ind w:firstLine="360"/>
        <w:rPr/>
      </w:pPr>
      <w:r w:rsidDel="00000000" w:rsidR="00000000" w:rsidRPr="00000000">
        <w:rPr>
          <w:rtl w:val="0"/>
        </w:rPr>
        <w:t xml:space="preserve">Outlet temperature: 569.2 K (vs. design value 566.3 K, error 0.5%)</w:t>
      </w:r>
    </w:p>
    <w:p w:rsidR="00000000" w:rsidDel="00000000" w:rsidP="00000000" w:rsidRDefault="00000000" w:rsidRPr="00000000" w14:paraId="000002C7">
      <w:pPr>
        <w:numPr>
          <w:ilvl w:val="0"/>
          <w:numId w:val="18"/>
        </w:numPr>
        <w:spacing w:line="360" w:lineRule="auto"/>
        <w:ind w:firstLine="360"/>
        <w:rPr/>
      </w:pPr>
      <w:r w:rsidDel="00000000" w:rsidR="00000000" w:rsidRPr="00000000">
        <w:rPr>
          <w:rtl w:val="0"/>
        </w:rPr>
        <w:t xml:space="preserve">Heat transfer: 362.1 MWt (vs. design 364.2 MWt, error 0.6%)</w:t>
      </w:r>
    </w:p>
    <w:p w:rsidR="00000000" w:rsidDel="00000000" w:rsidP="00000000" w:rsidRDefault="00000000" w:rsidRPr="00000000" w14:paraId="000002C8">
      <w:pPr>
        <w:spacing w:line="360" w:lineRule="auto"/>
        <w:ind w:left="0" w:firstLine="0"/>
        <w:rPr/>
      </w:pPr>
      <w:r w:rsidDel="00000000" w:rsidR="00000000" w:rsidRPr="00000000">
        <w:rPr>
          <w:rtl w:val="0"/>
        </w:rPr>
      </w:r>
    </w:p>
    <w:p w:rsidR="00000000" w:rsidDel="00000000" w:rsidP="00000000" w:rsidRDefault="00000000" w:rsidRPr="00000000" w14:paraId="000002C9">
      <w:pPr>
        <w:spacing w:line="360" w:lineRule="auto"/>
        <w:ind w:left="0" w:firstLine="0"/>
        <w:jc w:val="both"/>
        <w:rPr/>
      </w:pPr>
      <w:r w:rsidDel="00000000" w:rsidR="00000000" w:rsidRPr="00000000">
        <w:rPr>
          <w:rtl w:val="0"/>
        </w:rPr>
        <w:t xml:space="preserve">These results were significantly better than the NTU method (which produced 586.4 K outlet temperature, 3.5% error), demonstrating the value of the moving boundary approach for SMR steam generator simulation.</w:t>
      </w:r>
    </w:p>
    <w:p w:rsidR="00000000" w:rsidDel="00000000" w:rsidP="00000000" w:rsidRDefault="00000000" w:rsidRPr="00000000" w14:paraId="000002CA">
      <w:pPr>
        <w:pStyle w:val="Heading6"/>
        <w:spacing w:line="360" w:lineRule="auto"/>
        <w:ind w:left="0" w:firstLine="0"/>
        <w:rPr/>
      </w:pPr>
      <w:bookmarkStart w:colFirst="0" w:colLast="0" w:name="_d5va0h9398bu" w:id="38"/>
      <w:bookmarkEnd w:id="38"/>
      <w:r w:rsidDel="00000000" w:rsidR="00000000" w:rsidRPr="00000000">
        <w:rPr>
          <w:rtl w:val="0"/>
        </w:rPr>
        <w:t xml:space="preserve">2.1.2.2.7.3. Synthesis: Relevance to SMR Design Evaluation</w:t>
      </w:r>
    </w:p>
    <w:p w:rsidR="00000000" w:rsidDel="00000000" w:rsidP="00000000" w:rsidRDefault="00000000" w:rsidRPr="00000000" w14:paraId="000002CB">
      <w:pPr>
        <w:spacing w:line="360" w:lineRule="auto"/>
        <w:ind w:left="0" w:firstLine="0"/>
        <w:jc w:val="both"/>
        <w:rPr/>
      </w:pPr>
      <w:r w:rsidDel="00000000" w:rsidR="00000000" w:rsidRPr="00000000">
        <w:rPr>
          <w:rtl w:val="0"/>
        </w:rPr>
        <w:t xml:space="preserve">The dynamic systems modeling literature reviewed above provides several critical insights for SMR design evaluation:</w:t>
      </w:r>
    </w:p>
    <w:p w:rsidR="00000000" w:rsidDel="00000000" w:rsidP="00000000" w:rsidRDefault="00000000" w:rsidRPr="00000000" w14:paraId="000002CC">
      <w:pPr>
        <w:numPr>
          <w:ilvl w:val="0"/>
          <w:numId w:val="11"/>
        </w:numPr>
        <w:spacing w:line="360" w:lineRule="auto"/>
        <w:ind w:firstLine="360"/>
        <w:jc w:val="both"/>
        <w:rPr/>
      </w:pPr>
      <w:r w:rsidDel="00000000" w:rsidR="00000000" w:rsidRPr="00000000">
        <w:rPr>
          <w:rtl w:val="0"/>
        </w:rPr>
        <w:t xml:space="preserve">SMR dynamic behavior is governed by coupled multi-physics processes: neutron kinetics, thermal hydraulics, xenon transients, and control system responses. Any credible SMR design evaluation must account for these couplings, not treat them independently.</w:t>
      </w:r>
    </w:p>
    <w:p w:rsidR="00000000" w:rsidDel="00000000" w:rsidP="00000000" w:rsidRDefault="00000000" w:rsidRPr="00000000" w14:paraId="000002CD">
      <w:pPr>
        <w:numPr>
          <w:ilvl w:val="0"/>
          <w:numId w:val="11"/>
        </w:numPr>
        <w:spacing w:line="360" w:lineRule="auto"/>
        <w:ind w:firstLine="360"/>
        <w:jc w:val="both"/>
        <w:rPr/>
      </w:pPr>
      <w:r w:rsidDel="00000000" w:rsidR="00000000" w:rsidRPr="00000000">
        <w:rPr>
          <w:rtl w:val="0"/>
        </w:rPr>
        <w:t xml:space="preserve">Spatial dynamics matter. Point kinetics is insufficient for load-following analysis because it cannot capture axial offset constraints. Two-region or distributed parameter models are necessary for safety-constrained power maneuvering </w:t>
      </w:r>
      <w:r w:rsidDel="00000000" w:rsidR="00000000" w:rsidRPr="00000000">
        <w:rPr>
          <w:rtl w:val="0"/>
        </w:rPr>
        <w:t xml:space="preserve">[76], [77]</w:t>
      </w:r>
      <w:r w:rsidDel="00000000" w:rsidR="00000000" w:rsidRPr="00000000">
        <w:rPr>
          <w:rtl w:val="0"/>
        </w:rPr>
        <w:t xml:space="preserve">.</w:t>
      </w:r>
    </w:p>
    <w:p w:rsidR="00000000" w:rsidDel="00000000" w:rsidP="00000000" w:rsidRDefault="00000000" w:rsidRPr="00000000" w14:paraId="000002CE">
      <w:pPr>
        <w:numPr>
          <w:ilvl w:val="0"/>
          <w:numId w:val="11"/>
        </w:numPr>
        <w:spacing w:line="360" w:lineRule="auto"/>
        <w:ind w:firstLine="360"/>
        <w:jc w:val="both"/>
        <w:rPr/>
      </w:pPr>
      <w:r w:rsidDel="00000000" w:rsidR="00000000" w:rsidRPr="00000000">
        <w:rPr>
          <w:rtl w:val="0"/>
        </w:rPr>
        <w:t xml:space="preserve">Xenon poisoning imposes hard operational constraints (hold-times) that affect both energy dispatch and reserve provision. These constraints reduce flexibility (minimum power 87% vs. 50% for the SMART-100) but can be managed through appropriate reserve rules </w:t>
      </w:r>
      <w:r w:rsidDel="00000000" w:rsidR="00000000" w:rsidRPr="00000000">
        <w:rPr>
          <w:rtl w:val="0"/>
        </w:rPr>
        <w:t xml:space="preserve">[77]</w:t>
      </w:r>
      <w:r w:rsidDel="00000000" w:rsidR="00000000" w:rsidRPr="00000000">
        <w:rPr>
          <w:rtl w:val="0"/>
        </w:rPr>
        <w:t xml:space="preserve">.</w:t>
      </w:r>
    </w:p>
    <w:p w:rsidR="00000000" w:rsidDel="00000000" w:rsidP="00000000" w:rsidRDefault="00000000" w:rsidRPr="00000000" w14:paraId="000002CF">
      <w:pPr>
        <w:numPr>
          <w:ilvl w:val="0"/>
          <w:numId w:val="11"/>
        </w:numPr>
        <w:spacing w:line="360" w:lineRule="auto"/>
        <w:ind w:firstLine="360"/>
        <w:jc w:val="both"/>
        <w:rPr/>
      </w:pPr>
      <w:r w:rsidDel="00000000" w:rsidR="00000000" w:rsidRPr="00000000">
        <w:rPr>
          <w:rtl w:val="0"/>
        </w:rPr>
        <w:t xml:space="preserve">Efficient numerical methods (JFNK, moving boundary models, backward equation property libraries) enable practical simulation of SMR dynamics without excessive computational burden, achieving 30–75× speedups over traditional methods </w:t>
      </w:r>
      <w:r w:rsidDel="00000000" w:rsidR="00000000" w:rsidRPr="00000000">
        <w:rPr>
          <w:rtl w:val="0"/>
        </w:rPr>
        <w:t xml:space="preserve">[78]</w:t>
      </w:r>
      <w:r w:rsidDel="00000000" w:rsidR="00000000" w:rsidRPr="00000000">
        <w:rPr>
          <w:rtl w:val="0"/>
        </w:rPr>
        <w:t xml:space="preserve">.</w:t>
      </w:r>
    </w:p>
    <w:p w:rsidR="00000000" w:rsidDel="00000000" w:rsidP="00000000" w:rsidRDefault="00000000" w:rsidRPr="00000000" w14:paraId="000002D0">
      <w:pPr>
        <w:numPr>
          <w:ilvl w:val="0"/>
          <w:numId w:val="11"/>
        </w:numPr>
        <w:spacing w:line="360" w:lineRule="auto"/>
        <w:ind w:firstLine="360"/>
        <w:jc w:val="both"/>
        <w:rPr/>
      </w:pPr>
      <w:r w:rsidDel="00000000" w:rsidR="00000000" w:rsidRPr="00000000">
        <w:rPr>
          <w:rtl w:val="0"/>
        </w:rPr>
        <w:t xml:space="preserve">Even limited load-following capability provides significant grid value when SMRs are deployed in high-renewable grids, reducing both generation costs and carbon emissions </w:t>
      </w:r>
      <w:r w:rsidDel="00000000" w:rsidR="00000000" w:rsidRPr="00000000">
        <w:rPr>
          <w:rtl w:val="0"/>
        </w:rPr>
        <w:t xml:space="preserve">[76]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1">
      <w:pPr>
        <w:pStyle w:val="Heading5"/>
        <w:spacing w:line="360" w:lineRule="auto"/>
        <w:ind w:left="0" w:firstLine="0"/>
        <w:rPr/>
      </w:pPr>
      <w:bookmarkStart w:colFirst="0" w:colLast="0" w:name="_dx2turlfukny" w:id="39"/>
      <w:bookmarkEnd w:id="39"/>
      <w:r w:rsidDel="00000000" w:rsidR="00000000" w:rsidRPr="00000000">
        <w:rPr>
          <w:rtl w:val="0"/>
        </w:rPr>
        <w:t xml:space="preserve">2.1.2.2.8. Gaps and Future Directions</w:t>
      </w:r>
    </w:p>
    <w:p w:rsidR="00000000" w:rsidDel="00000000" w:rsidP="00000000" w:rsidRDefault="00000000" w:rsidRPr="00000000" w14:paraId="000002D2">
      <w:pPr>
        <w:spacing w:line="360" w:lineRule="auto"/>
        <w:ind w:left="0" w:firstLine="0"/>
        <w:jc w:val="both"/>
        <w:rPr/>
      </w:pPr>
      <w:r w:rsidDel="00000000" w:rsidR="00000000" w:rsidRPr="00000000">
        <w:rPr>
          <w:rtl w:val="0"/>
        </w:rPr>
        <w:t xml:space="preserve">Despite significant advances, several gaps remain in the dynamic modeling of SMRs:</w:t>
      </w:r>
    </w:p>
    <w:p w:rsidR="00000000" w:rsidDel="00000000" w:rsidP="00000000" w:rsidRDefault="00000000" w:rsidRPr="00000000" w14:paraId="000002D3">
      <w:pPr>
        <w:numPr>
          <w:ilvl w:val="0"/>
          <w:numId w:val="46"/>
        </w:numPr>
        <w:spacing w:line="360" w:lineRule="auto"/>
        <w:ind w:firstLine="360"/>
        <w:jc w:val="both"/>
        <w:rPr/>
      </w:pPr>
      <w:r w:rsidDel="00000000" w:rsidR="00000000" w:rsidRPr="00000000">
        <w:rPr>
          <w:b w:val="1"/>
          <w:bCs w:val="1"/>
          <w:rtl w:val="0"/>
        </w:rPr>
        <w:t xml:space="preserve">Multi-module coordination</w:t>
      </w:r>
      <w:r w:rsidDel="00000000" w:rsidR="00000000" w:rsidRPr="00000000">
        <w:rPr>
          <w:rtl w:val="0"/>
        </w:rPr>
        <w:t xml:space="preserve">: Most studies analyze single SMR units. Real SMR plants will have multiple modules (e.g., NuScale's 4, 6, or 12 modules) with different burnup levels and operational states. Optimal dispatch across modules remains an open problem </w:t>
      </w:r>
      <w:r w:rsidDel="00000000" w:rsidR="00000000" w:rsidRPr="00000000">
        <w:rPr>
          <w:rtl w:val="0"/>
        </w:rPr>
        <w:t xml:space="preserve">[76]</w:t>
      </w:r>
      <w:r w:rsidDel="00000000" w:rsidR="00000000" w:rsidRPr="00000000">
        <w:rPr>
          <w:rtl w:val="0"/>
        </w:rPr>
        <w:t xml:space="preserve">.</w:t>
      </w:r>
    </w:p>
    <w:p w:rsidR="00000000" w:rsidDel="00000000" w:rsidP="00000000" w:rsidRDefault="00000000" w:rsidRPr="00000000" w14:paraId="000002D4">
      <w:pPr>
        <w:numPr>
          <w:ilvl w:val="0"/>
          <w:numId w:val="46"/>
        </w:numPr>
        <w:spacing w:line="360" w:lineRule="auto"/>
        <w:ind w:firstLine="360"/>
        <w:jc w:val="both"/>
        <w:rPr/>
      </w:pPr>
      <w:r w:rsidDel="00000000" w:rsidR="00000000" w:rsidRPr="00000000">
        <w:rPr>
          <w:b w:val="1"/>
          <w:bCs w:val="1"/>
          <w:rtl w:val="0"/>
        </w:rPr>
        <w:t xml:space="preserve">Fuel cycle dependence</w:t>
      </w:r>
      <w:r w:rsidDel="00000000" w:rsidR="00000000" w:rsidRPr="00000000">
        <w:rPr>
          <w:rtl w:val="0"/>
        </w:rPr>
        <w:t xml:space="preserve">: Xenon reactivity requirements vary significantly from beginning of cycle to end of cycle (37% more reactivity at EOC for SMART-100). Dynamic models that incorporate fuel burnup progression are needed for realistic long-term analysis </w:t>
      </w:r>
      <w:r w:rsidDel="00000000" w:rsidR="00000000" w:rsidRPr="00000000">
        <w:rPr>
          <w:rtl w:val="0"/>
        </w:rPr>
        <w:t xml:space="preserve">[76]</w:t>
      </w:r>
      <w:r w:rsidDel="00000000" w:rsidR="00000000" w:rsidRPr="00000000">
        <w:rPr>
          <w:rtl w:val="0"/>
        </w:rPr>
      </w:r>
    </w:p>
    <w:p w:rsidR="00000000" w:rsidDel="00000000" w:rsidP="00000000" w:rsidRDefault="00000000" w:rsidRPr="00000000" w14:paraId="000002D5">
      <w:pPr>
        <w:numPr>
          <w:ilvl w:val="0"/>
          <w:numId w:val="46"/>
        </w:numPr>
        <w:spacing w:line="360" w:lineRule="auto"/>
        <w:ind w:firstLine="360"/>
        <w:jc w:val="both"/>
        <w:rPr/>
      </w:pPr>
      <w:r w:rsidDel="00000000" w:rsidR="00000000" w:rsidRPr="00000000">
        <w:rPr>
          <w:b w:val="1"/>
          <w:bCs w:val="1"/>
          <w:rtl w:val="0"/>
        </w:rPr>
        <w:t xml:space="preserve">Integration with MCDM</w:t>
      </w:r>
      <w:r w:rsidDel="00000000" w:rsidR="00000000" w:rsidRPr="00000000">
        <w:rPr>
          <w:rtl w:val="0"/>
        </w:rPr>
        <w:t xml:space="preserve">: While this literature review has separately addressed MCDM (for static design selection) and dynamic modeling (for operational analysis), a unified framework that feeds dynamic performance metrics (e.g., achievable ramp rates, reserve capacity, load-following range) back into design selection criteria remains underdeveloped.</w:t>
      </w:r>
    </w:p>
    <w:p w:rsidR="00000000" w:rsidDel="00000000" w:rsidP="00000000" w:rsidRDefault="00000000" w:rsidRPr="00000000" w14:paraId="000002D6">
      <w:pPr>
        <w:numPr>
          <w:ilvl w:val="0"/>
          <w:numId w:val="46"/>
        </w:numPr>
        <w:spacing w:line="360" w:lineRule="auto"/>
        <w:ind w:firstLine="360"/>
        <w:jc w:val="both"/>
        <w:rPr/>
      </w:pPr>
      <w:r w:rsidDel="00000000" w:rsidR="00000000" w:rsidRPr="00000000">
        <w:rPr>
          <w:b w:val="1"/>
          <w:bCs w:val="1"/>
          <w:rtl w:val="0"/>
        </w:rPr>
        <w:t xml:space="preserve">Validation against operational data</w:t>
      </w:r>
      <w:r w:rsidDel="00000000" w:rsidR="00000000" w:rsidRPr="00000000">
        <w:rPr>
          <w:rtl w:val="0"/>
        </w:rPr>
        <w:t xml:space="preserve">: All reviewed studies rely on simulation validation against design data or reference codes. As SMRs enter operation (e.g., ACP100 in China, NuScale planned for 2029–2030), empirical validation of dynamic models will become possible.</w:t>
      </w:r>
    </w:p>
    <w:p w:rsidR="00000000" w:rsidDel="00000000" w:rsidP="00000000" w:rsidRDefault="00000000" w:rsidRPr="00000000" w14:paraId="000002D7">
      <w:pPr>
        <w:spacing w:line="360" w:lineRule="auto"/>
        <w:ind w:left="0" w:firstLine="0"/>
        <w:rPr/>
      </w:pPr>
      <w:r w:rsidDel="00000000" w:rsidR="00000000" w:rsidRPr="00000000">
        <w:rPr>
          <w:rtl w:val="0"/>
        </w:rPr>
      </w:r>
    </w:p>
    <w:p w:rsidR="00000000" w:rsidDel="00000000" w:rsidP="00000000" w:rsidRDefault="00000000" w:rsidRPr="00000000" w14:paraId="000002D8">
      <w:pPr>
        <w:spacing w:line="360" w:lineRule="auto"/>
        <w:ind w:left="0" w:firstLine="0"/>
        <w:jc w:val="both"/>
        <w:rPr/>
      </w:pPr>
      <w:r w:rsidDel="00000000" w:rsidR="00000000" w:rsidRPr="00000000">
        <w:rPr>
          <w:rtl w:val="0"/>
        </w:rPr>
        <w:t xml:space="preserve">Advanced simulation environments like MATLAB/Simulink, Siemens PTI PSS/E, or Modelica are used to develop these dynamic models. These softwares help characterise the internal physics and control systems of the SMR itself, producing a high-fidelity model representing the reactor core dynamics, primary coolant system, steam generator, and turbine-governor system. Moreover, controllers can be designed to simulate how the plant adjusts its control rods and turbine valves to meet changing grid demands while maintaining safe operating parameters. </w:t>
      </w:r>
      <w:r w:rsidDel="00000000" w:rsidR="00000000" w:rsidRPr="00000000">
        <w:rPr>
          <w:rtl w:val="0"/>
        </w:rPr>
        <w:t xml:space="preserve">[74]</w:t>
      </w:r>
      <w:r w:rsidDel="00000000" w:rsidR="00000000" w:rsidRPr="00000000">
        <w:rPr>
          <w:rtl w:val="0"/>
        </w:rPr>
      </w:r>
    </w:p>
    <w:p w:rsidR="00000000" w:rsidDel="00000000" w:rsidP="00000000" w:rsidRDefault="00000000" w:rsidRPr="00000000" w14:paraId="000002D9">
      <w:pPr>
        <w:spacing w:line="360" w:lineRule="auto"/>
        <w:ind w:left="0" w:firstLine="0"/>
        <w:rPr/>
      </w:pPr>
      <w:r w:rsidDel="00000000" w:rsidR="00000000" w:rsidRPr="00000000">
        <w:rPr>
          <w:rtl w:val="0"/>
        </w:rPr>
      </w:r>
    </w:p>
    <w:p w:rsidR="00000000" w:rsidDel="00000000" w:rsidP="00000000" w:rsidRDefault="00000000" w:rsidRPr="00000000" w14:paraId="000002DA">
      <w:pPr>
        <w:spacing w:line="360" w:lineRule="auto"/>
        <w:ind w:left="0" w:firstLine="0"/>
        <w:jc w:val="both"/>
        <w:rPr/>
      </w:pPr>
      <w:r w:rsidDel="00000000" w:rsidR="00000000" w:rsidRPr="00000000">
        <w:rPr>
          <w:rtl w:val="0"/>
        </w:rPr>
        <w:t xml:space="preserve">These simulations test the plant's performance against standardized grid events to validate its stability contributions.</w:t>
      </w:r>
      <w:r w:rsidDel="00000000" w:rsidR="00000000" w:rsidRPr="00000000">
        <w:rPr>
          <w:rtl w:val="0"/>
        </w:rPr>
      </w:r>
    </w:p>
    <w:p w:rsidR="00000000" w:rsidDel="00000000" w:rsidP="00000000" w:rsidRDefault="00000000" w:rsidRPr="00000000" w14:paraId="000002DB">
      <w:pPr>
        <w:pStyle w:val="Heading2"/>
        <w:spacing w:line="240" w:lineRule="auto"/>
        <w:ind w:left="0" w:firstLine="0"/>
        <w:jc w:val="both"/>
        <w:rPr>
          <w:rFonts w:ascii="Times New Roman" w:cs="Times New Roman" w:eastAsia="Times New Roman" w:hAnsi="Times New Roman"/>
        </w:rPr>
      </w:pPr>
      <w:bookmarkStart w:colFirst="0" w:colLast="0" w:name="_7xpx4aw8glga" w:id="40"/>
      <w:bookmarkEnd w:id="40"/>
      <w:r w:rsidDel="00000000" w:rsidR="00000000" w:rsidRPr="00000000">
        <w:rPr>
          <w:rFonts w:ascii="Times New Roman" w:cs="Times New Roman" w:eastAsia="Times New Roman" w:hAnsi="Times New Roman"/>
          <w:rtl w:val="0"/>
        </w:rPr>
        <w:t xml:space="preserve">2.2 Empirical review</w:t>
      </w:r>
    </w:p>
    <w:p w:rsidR="00000000" w:rsidDel="00000000" w:rsidP="00000000" w:rsidRDefault="00000000" w:rsidRPr="00000000" w14:paraId="000002DC">
      <w:pPr>
        <w:spacing w:after="240" w:before="240" w:line="360" w:lineRule="auto"/>
        <w:ind w:left="0" w:firstLine="0"/>
        <w:jc w:val="both"/>
        <w:rPr/>
      </w:pPr>
      <w:r w:rsidDel="00000000" w:rsidR="00000000" w:rsidRPr="00000000">
        <w:rPr>
          <w:rtl w:val="0"/>
        </w:rPr>
        <w:t xml:space="preserve">This section synthesizes findings from published studies and industry data across three areas. First, SMR design and technology are reviewed, including reactor types, fuel cycles, sizing considerations, cooling systems, and control architectures. Second, site-specific factors affecting SMR performance - ambient temperature, water availability, grid characteristics, and seismic hazards - are identified from the literature. Third, empirical studies on load-following and grid integration are examined, including measured ramp rate limits, xenon hold-time constraints, and performance data from operating and proposed SMRs.</w:t>
      </w:r>
    </w:p>
    <w:p w:rsidR="00000000" w:rsidDel="00000000" w:rsidP="00000000" w:rsidRDefault="00000000" w:rsidRPr="00000000" w14:paraId="000002DD">
      <w:pPr>
        <w:pStyle w:val="Heading3"/>
        <w:spacing w:line="240" w:lineRule="auto"/>
        <w:ind w:left="0" w:firstLine="0"/>
        <w:jc w:val="both"/>
        <w:rPr>
          <w:rFonts w:ascii="Times New Roman" w:cs="Times New Roman" w:eastAsia="Times New Roman" w:hAnsi="Times New Roman"/>
        </w:rPr>
      </w:pPr>
      <w:bookmarkStart w:colFirst="0" w:colLast="0" w:name="_jc28u1dvrbjt" w:id="41"/>
      <w:bookmarkEnd w:id="41"/>
      <w:r w:rsidDel="00000000" w:rsidR="00000000" w:rsidRPr="00000000">
        <w:rPr>
          <w:rFonts w:ascii="Times New Roman" w:cs="Times New Roman" w:eastAsia="Times New Roman" w:hAnsi="Times New Roman"/>
          <w:rtl w:val="0"/>
        </w:rPr>
        <w:t xml:space="preserve">2.2.1 Empirical Studies on SMR Design and Technology</w:t>
      </w:r>
    </w:p>
    <w:p w:rsidR="00000000" w:rsidDel="00000000" w:rsidP="00000000" w:rsidRDefault="00000000" w:rsidRPr="00000000" w14:paraId="000002DE">
      <w:pPr>
        <w:pStyle w:val="Heading4"/>
        <w:spacing w:line="240" w:lineRule="auto"/>
        <w:ind w:left="0" w:firstLine="0"/>
        <w:jc w:val="both"/>
        <w:rPr>
          <w:rFonts w:ascii="Times New Roman" w:cs="Times New Roman" w:eastAsia="Times New Roman" w:hAnsi="Times New Roman"/>
        </w:rPr>
      </w:pPr>
      <w:bookmarkStart w:colFirst="0" w:colLast="0" w:name="_qqut9dw1cd5k" w:id="42"/>
      <w:bookmarkEnd w:id="42"/>
      <w:r w:rsidDel="00000000" w:rsidR="00000000" w:rsidRPr="00000000">
        <w:rPr>
          <w:rFonts w:ascii="Times New Roman" w:cs="Times New Roman" w:eastAsia="Times New Roman" w:hAnsi="Times New Roman"/>
          <w:rtl w:val="0"/>
        </w:rPr>
        <w:t xml:space="preserve">2.2.1.1 Landscape Overview and Technology Segmentation</w:t>
      </w:r>
    </w:p>
    <w:p w:rsidR="00000000" w:rsidDel="00000000" w:rsidP="00000000" w:rsidRDefault="00000000" w:rsidRPr="00000000" w14:paraId="000002D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2024 publication </w:t>
      </w:r>
      <w:r w:rsidDel="00000000" w:rsidR="00000000" w:rsidRPr="00000000">
        <w:rPr>
          <w:rFonts w:ascii="Times New Roman" w:cs="Times New Roman" w:eastAsia="Times New Roman" w:hAnsi="Times New Roman"/>
          <w:color w:val="188038"/>
          <w:rtl w:val="0"/>
        </w:rPr>
        <w:t xml:space="preserve">Small Modular Reactors: Advances and Applications 2024</w:t>
      </w:r>
      <w:r w:rsidDel="00000000" w:rsidR="00000000" w:rsidRPr="00000000">
        <w:rPr>
          <w:rFonts w:ascii="Times New Roman" w:cs="Times New Roman" w:eastAsia="Times New Roman" w:hAnsi="Times New Roman"/>
          <w:rtl w:val="0"/>
        </w:rPr>
        <w:t xml:space="preserve">, the IAEA notes that there are currently 68 active SMR designs confirmed by their designers with diverse applications beyond just electricity, including industrial heat, desalination, and hydrogen production, appealing to new end-users like technology companies.These designs can be largely categorized by technology family - identifying those leveraging mature technologies versus innovative designs - including:</w:t>
      </w:r>
    </w:p>
    <w:p w:rsidR="00000000" w:rsidDel="00000000" w:rsidP="00000000" w:rsidRDefault="00000000" w:rsidRPr="00000000" w14:paraId="000002E0">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Cooled Reactors (WCRs): Accounting for 22 active designs including:</w:t>
      </w:r>
    </w:p>
    <w:p w:rsidR="00000000" w:rsidDel="00000000" w:rsidP="00000000" w:rsidRDefault="00000000" w:rsidRPr="00000000" w14:paraId="000002E1">
      <w:pPr>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Land-based WCRs: 14 designs, utilizing Light Water Reactor (LWR) and Heavy Water Reactor (HWR) technologies, including integral and loop-type PWRs</w:t>
      </w:r>
    </w:p>
    <w:p w:rsidR="00000000" w:rsidDel="00000000" w:rsidP="00000000" w:rsidRDefault="00000000" w:rsidRPr="00000000" w14:paraId="000002E2">
      <w:pPr>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Marine-based WCRs: 6 concepts, primarily barge-mounted floating power units</w:t>
      </w:r>
    </w:p>
    <w:p w:rsidR="00000000" w:rsidDel="00000000" w:rsidP="00000000" w:rsidRDefault="00000000" w:rsidRPr="00000000" w14:paraId="000002E3">
      <w:pPr>
        <w:spacing w:line="360" w:lineRule="auto"/>
        <w:ind w:left="0" w:firstLine="0"/>
        <w:jc w:val="both"/>
        <w:rPr/>
      </w:pPr>
      <w:r w:rsidDel="00000000" w:rsidR="00000000" w:rsidRPr="00000000">
        <w:rPr>
          <w:rtl w:val="0"/>
        </w:rPr>
      </w:r>
    </w:p>
    <w:p w:rsidR="00000000" w:rsidDel="00000000" w:rsidP="00000000" w:rsidRDefault="00000000" w:rsidRPr="00000000" w14:paraId="000002E4">
      <w:pPr>
        <w:spacing w:line="360" w:lineRule="auto"/>
        <w:ind w:left="0" w:firstLine="0"/>
        <w:jc w:val="center"/>
        <w:rPr/>
      </w:pPr>
      <w:r w:rsidDel="00000000" w:rsidR="00000000" w:rsidRPr="00000000">
        <w:rPr/>
        <w:drawing>
          <wp:inline distB="114300" distT="114300" distL="114300" distR="114300">
            <wp:extent cx="4657725" cy="2000250"/>
            <wp:effectExtent b="0" l="0" r="0" t="0"/>
            <wp:docPr id="97" name="image79.png"/>
            <a:graphic>
              <a:graphicData uri="http://schemas.openxmlformats.org/drawingml/2006/picture">
                <pic:pic>
                  <pic:nvPicPr>
                    <pic:cNvPr id="0" name="image79.png"/>
                    <pic:cNvPicPr preferRelativeResize="0"/>
                  </pic:nvPicPr>
                  <pic:blipFill>
                    <a:blip r:embed="rId133"/>
                    <a:srcRect b="0" l="0" r="0" t="0"/>
                    <a:stretch>
                      <a:fillRect/>
                    </a:stretch>
                  </pic:blipFill>
                  <pic:spPr>
                    <a:xfrm>
                      <a:off x="0" y="0"/>
                      <a:ext cx="46577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160" w:line="360" w:lineRule="auto"/>
        <w:jc w:val="center"/>
        <w:rPr/>
      </w:pPr>
      <w:r w:rsidDel="00000000" w:rsidR="00000000" w:rsidRPr="00000000">
        <w:rPr>
          <w:rtl w:val="0"/>
        </w:rPr>
        <w:t xml:space="preserve">Figure 9: Overview of working of water cooled reactors </w:t>
      </w:r>
      <w:r w:rsidDel="00000000" w:rsidR="00000000" w:rsidRPr="00000000">
        <w:rPr>
          <w:rtl w:val="0"/>
        </w:rPr>
        <w:t xml:space="preserve">[79]</w:t>
      </w:r>
    </w:p>
    <w:p w:rsidR="00000000" w:rsidDel="00000000" w:rsidP="00000000" w:rsidRDefault="00000000" w:rsidRPr="00000000" w14:paraId="000002E6">
      <w:pPr>
        <w:spacing w:after="160" w:line="360" w:lineRule="auto"/>
        <w:ind w:left="0" w:firstLine="0"/>
        <w:jc w:val="left"/>
        <w:rPr>
          <w:i w:val="1"/>
          <w:iCs w:val="1"/>
          <w:sz w:val="22"/>
          <w:szCs w:val="22"/>
        </w:rPr>
      </w:pPr>
      <w:r w:rsidDel="00000000" w:rsidR="00000000" w:rsidRPr="00000000">
        <w:rPr>
          <w:i w:val="1"/>
          <w:iCs w:val="1"/>
          <w:sz w:val="22"/>
          <w:szCs w:val="22"/>
          <w:rtl w:val="0"/>
        </w:rPr>
        <w:t xml:space="preserve">Figure 9 shows the operation of water cooled realtors which use water to absorb heat from the fuel rods and slow neutrons to sustain the fission reaction. Water is then used as a coolant and moderator making them the most common type of reactors.</w:t>
      </w:r>
      <w:r w:rsidDel="00000000" w:rsidR="00000000" w:rsidRPr="00000000">
        <w:rPr>
          <w:rtl w:val="0"/>
        </w:rPr>
      </w:r>
    </w:p>
    <w:p w:rsidR="00000000" w:rsidDel="00000000" w:rsidP="00000000" w:rsidRDefault="00000000" w:rsidRPr="00000000" w14:paraId="000002E7">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Non-Water Cooled Reactors (N-WCRs): Accounting for 46 active designs including:</w:t>
      </w:r>
    </w:p>
    <w:p w:rsidR="00000000" w:rsidDel="00000000" w:rsidP="00000000" w:rsidRDefault="00000000" w:rsidRPr="00000000" w14:paraId="000002E8">
      <w:pPr>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Gas Cooled Reactors (GCRs/HTGRs): 14 high-temperature SMRs, capable of providing heat ≥750∘C</w:t>
      </w:r>
    </w:p>
    <w:p w:rsidR="00000000" w:rsidDel="00000000" w:rsidP="00000000" w:rsidRDefault="00000000" w:rsidRPr="00000000" w14:paraId="000002E9">
      <w:pPr>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Molten Salt Reactors (MSRs): 11 designs, offering enhanced safety and high efficiency</w:t>
      </w:r>
    </w:p>
    <w:p w:rsidR="00000000" w:rsidDel="00000000" w:rsidP="00000000" w:rsidRDefault="00000000" w:rsidRPr="00000000" w14:paraId="000002EA">
      <w:pPr>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 Metal-Cooled, Fast-Neutron SMRs: 10 designs, using sodium, pure lead, or lead-bismuth eutectic coolants</w:t>
      </w:r>
    </w:p>
    <w:p w:rsidR="00000000" w:rsidDel="00000000" w:rsidP="00000000" w:rsidRDefault="00000000" w:rsidRPr="00000000" w14:paraId="000002EB">
      <w:pPr>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Microreactors: 13 designs, a subset of SMRs generating typically up to 30 MW(th), targeting niche markets</w:t>
      </w:r>
    </w:p>
    <w:p w:rsidR="00000000" w:rsidDel="00000000" w:rsidP="00000000" w:rsidRDefault="00000000" w:rsidRPr="00000000" w14:paraId="000002EC">
      <w:pPr>
        <w:spacing w:line="240" w:lineRule="auto"/>
        <w:ind w:left="720" w:firstLine="0"/>
        <w:jc w:val="left"/>
        <w:rPr/>
      </w:pPr>
      <w:r w:rsidDel="00000000" w:rsidR="00000000" w:rsidRPr="00000000">
        <w:rPr/>
        <w:drawing>
          <wp:inline distB="114300" distT="114300" distL="114300" distR="114300">
            <wp:extent cx="5955983" cy="3372552"/>
            <wp:effectExtent b="0" l="0" r="0" t="0"/>
            <wp:docPr id="148" name="image158.png"/>
            <a:graphic>
              <a:graphicData uri="http://schemas.openxmlformats.org/drawingml/2006/picture">
                <pic:pic>
                  <pic:nvPicPr>
                    <pic:cNvPr id="0" name="image158.png"/>
                    <pic:cNvPicPr preferRelativeResize="0"/>
                  </pic:nvPicPr>
                  <pic:blipFill>
                    <a:blip r:embed="rId134"/>
                    <a:srcRect b="0" l="0" r="0" t="0"/>
                    <a:stretch>
                      <a:fillRect/>
                    </a:stretch>
                  </pic:blipFill>
                  <pic:spPr>
                    <a:xfrm>
                      <a:off x="0" y="0"/>
                      <a:ext cx="5955983" cy="3372552"/>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240" w:lineRule="auto"/>
        <w:ind w:left="0" w:firstLine="0"/>
        <w:jc w:val="center"/>
        <w:rPr/>
      </w:pPr>
      <w:r w:rsidDel="00000000" w:rsidR="00000000" w:rsidRPr="00000000">
        <w:rPr>
          <w:rtl w:val="0"/>
        </w:rPr>
        <w:t xml:space="preserve">Figure 10: Overview of Gas Cooled Reactor </w:t>
      </w:r>
      <w:r w:rsidDel="00000000" w:rsidR="00000000" w:rsidRPr="00000000">
        <w:rPr>
          <w:rtl w:val="0"/>
        </w:rPr>
        <w:t xml:space="preserve">[80]</w:t>
      </w:r>
    </w:p>
    <w:p w:rsidR="00000000" w:rsidDel="00000000" w:rsidP="00000000" w:rsidRDefault="00000000" w:rsidRPr="00000000" w14:paraId="000002EE">
      <w:pPr>
        <w:spacing w:line="240" w:lineRule="auto"/>
        <w:ind w:left="0" w:firstLine="0"/>
        <w:jc w:val="center"/>
        <w:rPr/>
      </w:pPr>
      <w:r w:rsidDel="00000000" w:rsidR="00000000" w:rsidRPr="00000000">
        <w:rPr>
          <w:rtl w:val="0"/>
        </w:rPr>
      </w:r>
    </w:p>
    <w:p w:rsidR="00000000" w:rsidDel="00000000" w:rsidP="00000000" w:rsidRDefault="00000000" w:rsidRPr="00000000" w14:paraId="000002EF">
      <w:pPr>
        <w:spacing w:line="360" w:lineRule="auto"/>
        <w:ind w:left="0" w:firstLine="0"/>
        <w:jc w:val="left"/>
        <w:rPr>
          <w:i w:val="1"/>
          <w:iCs w:val="1"/>
          <w:sz w:val="22"/>
          <w:szCs w:val="22"/>
        </w:rPr>
      </w:pPr>
      <w:r w:rsidDel="00000000" w:rsidR="00000000" w:rsidRPr="00000000">
        <w:rPr>
          <w:i w:val="1"/>
          <w:iCs w:val="1"/>
          <w:sz w:val="22"/>
          <w:szCs w:val="22"/>
          <w:rtl w:val="0"/>
        </w:rPr>
        <w:t xml:space="preserve">Figure 10 represents a gas cooled reactor where a compressed gas like carbon-dioxide or helium is used as a coolant for the fuel reactor and graphite as the moderator for the fission reaction. These reactors require containment vessels that can handle high pressures which in this case is a steel pressure vessel.</w:t>
      </w:r>
    </w:p>
    <w:p w:rsidR="00000000" w:rsidDel="00000000" w:rsidP="00000000" w:rsidRDefault="00000000" w:rsidRPr="00000000" w14:paraId="000002F0">
      <w:pPr>
        <w:spacing w:line="360" w:lineRule="auto"/>
        <w:ind w:left="0" w:firstLine="0"/>
        <w:jc w:val="left"/>
        <w:rPr/>
      </w:pPr>
      <w:r w:rsidDel="00000000" w:rsidR="00000000" w:rsidRPr="00000000">
        <w:rPr>
          <w:rtl w:val="0"/>
        </w:rPr>
      </w:r>
    </w:p>
    <w:p w:rsidR="00000000" w:rsidDel="00000000" w:rsidP="00000000" w:rsidRDefault="00000000" w:rsidRPr="00000000" w14:paraId="000002F1">
      <w:pPr>
        <w:spacing w:line="360" w:lineRule="auto"/>
        <w:ind w:left="0" w:firstLine="0"/>
        <w:jc w:val="center"/>
        <w:rPr/>
      </w:pPr>
      <w:r w:rsidDel="00000000" w:rsidR="00000000" w:rsidRPr="00000000">
        <w:rPr/>
        <w:drawing>
          <wp:inline distB="114300" distT="114300" distL="114300" distR="114300">
            <wp:extent cx="4981575" cy="2832181"/>
            <wp:effectExtent b="0" l="0" r="0" t="0"/>
            <wp:docPr id="250" name="image255.png"/>
            <a:graphic>
              <a:graphicData uri="http://schemas.openxmlformats.org/drawingml/2006/picture">
                <pic:pic>
                  <pic:nvPicPr>
                    <pic:cNvPr id="0" name="image255.png"/>
                    <pic:cNvPicPr preferRelativeResize="0"/>
                  </pic:nvPicPr>
                  <pic:blipFill>
                    <a:blip r:embed="rId135"/>
                    <a:srcRect b="0" l="0" r="0" t="0"/>
                    <a:stretch>
                      <a:fillRect/>
                    </a:stretch>
                  </pic:blipFill>
                  <pic:spPr>
                    <a:xfrm>
                      <a:off x="0" y="0"/>
                      <a:ext cx="4981575" cy="2832181"/>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line="360" w:lineRule="auto"/>
        <w:ind w:left="0" w:firstLine="0"/>
        <w:jc w:val="center"/>
        <w:rPr/>
      </w:pPr>
      <w:r w:rsidDel="00000000" w:rsidR="00000000" w:rsidRPr="00000000">
        <w:rPr>
          <w:rtl w:val="0"/>
        </w:rPr>
        <w:t xml:space="preserve">Figure 11: Overview of Molten Salt Reactors [81]</w:t>
      </w:r>
      <w:r w:rsidDel="00000000" w:rsidR="00000000" w:rsidRPr="00000000">
        <w:rPr>
          <w:rtl w:val="0"/>
        </w:rPr>
      </w:r>
    </w:p>
    <w:p w:rsidR="00000000" w:rsidDel="00000000" w:rsidP="00000000" w:rsidRDefault="00000000" w:rsidRPr="00000000" w14:paraId="000002F3">
      <w:pPr>
        <w:spacing w:line="360" w:lineRule="auto"/>
        <w:ind w:left="0" w:firstLine="0"/>
        <w:jc w:val="left"/>
        <w:rPr>
          <w:i w:val="1"/>
          <w:iCs w:val="1"/>
          <w:sz w:val="22"/>
          <w:szCs w:val="22"/>
        </w:rPr>
      </w:pPr>
      <w:r w:rsidDel="00000000" w:rsidR="00000000" w:rsidRPr="00000000">
        <w:rPr>
          <w:i w:val="1"/>
          <w:iCs w:val="1"/>
          <w:sz w:val="22"/>
          <w:szCs w:val="22"/>
          <w:rtl w:val="0"/>
        </w:rPr>
        <w:t xml:space="preserve">Figure 11 shows an overview of a Molten Salt Reactor which uses liquid molten salt as a fuel or coolant often mixed with a fissile material. Emergency dump tanks are used to store the molten salt, whether fuel/coolant or waste and are connected to the reactor core using robust pipes that can withstand the chemical environment.</w:t>
      </w:r>
    </w:p>
    <w:p w:rsidR="00000000" w:rsidDel="00000000" w:rsidP="00000000" w:rsidRDefault="00000000" w:rsidRPr="00000000" w14:paraId="000002F4">
      <w:pPr>
        <w:spacing w:line="240" w:lineRule="auto"/>
        <w:ind w:left="0" w:firstLine="0"/>
        <w:jc w:val="left"/>
        <w:rPr/>
      </w:pPr>
      <w:r w:rsidDel="00000000" w:rsidR="00000000" w:rsidRPr="00000000">
        <w:rPr>
          <w:rtl w:val="0"/>
        </w:rPr>
      </w:r>
    </w:p>
    <w:p w:rsidR="00000000" w:rsidDel="00000000" w:rsidP="00000000" w:rsidRDefault="00000000" w:rsidRPr="00000000" w14:paraId="000002F5">
      <w:pPr>
        <w:spacing w:line="240" w:lineRule="auto"/>
        <w:ind w:left="0" w:firstLine="0"/>
        <w:jc w:val="center"/>
        <w:rPr/>
      </w:pPr>
      <w:r w:rsidDel="00000000" w:rsidR="00000000" w:rsidRPr="00000000">
        <w:rPr/>
        <w:drawing>
          <wp:inline distB="114300" distT="114300" distL="114300" distR="114300">
            <wp:extent cx="6492240" cy="3848100"/>
            <wp:effectExtent b="0" l="0" r="0" t="0"/>
            <wp:docPr id="182" name="image189.png"/>
            <a:graphic>
              <a:graphicData uri="http://schemas.openxmlformats.org/drawingml/2006/picture">
                <pic:pic>
                  <pic:nvPicPr>
                    <pic:cNvPr id="0" name="image189.png"/>
                    <pic:cNvPicPr preferRelativeResize="0"/>
                  </pic:nvPicPr>
                  <pic:blipFill>
                    <a:blip r:embed="rId136"/>
                    <a:srcRect b="0" l="0" r="0" t="0"/>
                    <a:stretch>
                      <a:fillRect/>
                    </a:stretch>
                  </pic:blipFill>
                  <pic:spPr>
                    <a:xfrm>
                      <a:off x="0" y="0"/>
                      <a:ext cx="64922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240" w:lineRule="auto"/>
        <w:ind w:left="0" w:firstLine="0"/>
        <w:jc w:val="center"/>
        <w:rPr/>
      </w:pPr>
      <w:r w:rsidDel="00000000" w:rsidR="00000000" w:rsidRPr="00000000">
        <w:rPr>
          <w:rtl w:val="0"/>
        </w:rPr>
        <w:t xml:space="preserve">Figure 12: Overview of Liquid Metal Cooled Reactor </w:t>
      </w:r>
      <w:r w:rsidDel="00000000" w:rsidR="00000000" w:rsidRPr="00000000">
        <w:rPr>
          <w:rtl w:val="0"/>
        </w:rPr>
        <w:t xml:space="preserve">[82]</w:t>
      </w:r>
    </w:p>
    <w:p w:rsidR="00000000" w:rsidDel="00000000" w:rsidP="00000000" w:rsidRDefault="00000000" w:rsidRPr="00000000" w14:paraId="000002F7">
      <w:pPr>
        <w:spacing w:line="240" w:lineRule="auto"/>
        <w:ind w:left="0" w:firstLine="0"/>
        <w:jc w:val="center"/>
        <w:rPr/>
      </w:pPr>
      <w:r w:rsidDel="00000000" w:rsidR="00000000" w:rsidRPr="00000000">
        <w:rPr>
          <w:rtl w:val="0"/>
        </w:rPr>
      </w:r>
    </w:p>
    <w:p w:rsidR="00000000" w:rsidDel="00000000" w:rsidP="00000000" w:rsidRDefault="00000000" w:rsidRPr="00000000" w14:paraId="000002F8">
      <w:pPr>
        <w:spacing w:line="360" w:lineRule="auto"/>
        <w:ind w:left="0" w:firstLine="0"/>
        <w:jc w:val="left"/>
        <w:rPr>
          <w:i w:val="1"/>
          <w:iCs w:val="1"/>
          <w:sz w:val="22"/>
          <w:szCs w:val="22"/>
        </w:rPr>
      </w:pPr>
      <w:r w:rsidDel="00000000" w:rsidR="00000000" w:rsidRPr="00000000">
        <w:rPr>
          <w:i w:val="1"/>
          <w:iCs w:val="1"/>
          <w:sz w:val="22"/>
          <w:szCs w:val="22"/>
          <w:rtl w:val="0"/>
        </w:rPr>
        <w:t xml:space="preserve">Figure 12 shows an overview of a Liquid Metal Cooled Reactor which uses liquid metal as a coolant to sustain the nuclear chain reaction without a moderator. This is a loop design approach with two loops of liquid metal, primary and secondary, and in effect, two heat exchangers for steam generation.</w:t>
      </w:r>
    </w:p>
    <w:p w:rsidR="00000000" w:rsidDel="00000000" w:rsidP="00000000" w:rsidRDefault="00000000" w:rsidRPr="00000000" w14:paraId="000002F9">
      <w:pPr>
        <w:spacing w:line="360" w:lineRule="auto"/>
        <w:ind w:left="0" w:firstLine="0"/>
        <w:jc w:val="both"/>
        <w:rPr/>
      </w:pPr>
      <w:r w:rsidDel="00000000" w:rsidR="00000000" w:rsidRPr="00000000">
        <w:rPr>
          <w:rtl w:val="0"/>
        </w:rPr>
      </w:r>
    </w:p>
    <w:p w:rsidR="00000000" w:rsidDel="00000000" w:rsidP="00000000" w:rsidRDefault="00000000" w:rsidRPr="00000000" w14:paraId="000002F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these SMR designs are still in the basic/detailed design stage (28 designs) or conceptual design stage (32 designs). However, 4 are currently in operation (including two high-temperature test reactors):</w:t>
      </w:r>
    </w:p>
    <w:p w:rsidR="00000000" w:rsidDel="00000000" w:rsidP="00000000" w:rsidRDefault="00000000" w:rsidRPr="00000000" w14:paraId="000002FB">
      <w:pPr>
        <w:numPr>
          <w:ilvl w:val="0"/>
          <w:numId w:val="1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Akademik Lomonosov floating NPP in the Russian Federation (two KLT-40S reactors, 35 MW(e) each) has been in commercial operation since May 2020 and was refueled for the first time in 2023</w:t>
      </w:r>
    </w:p>
    <w:p w:rsidR="00000000" w:rsidDel="00000000" w:rsidP="00000000" w:rsidRDefault="00000000" w:rsidRPr="00000000" w14:paraId="000002FC">
      <w:pPr>
        <w:numPr>
          <w:ilvl w:val="0"/>
          <w:numId w:val="1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demonstration HTR-PM (High-Temperature Reactor–Pebble-Bed Module) in China started commercial operation in December 2023, generating 200 MW(e)</w:t>
      </w:r>
    </w:p>
    <w:p w:rsidR="00000000" w:rsidDel="00000000" w:rsidP="00000000" w:rsidRDefault="00000000" w:rsidRPr="00000000" w14:paraId="000002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4 are currently under construction</w:t>
      </w:r>
    </w:p>
    <w:p w:rsidR="00000000" w:rsidDel="00000000" w:rsidP="00000000" w:rsidRDefault="00000000" w:rsidRPr="00000000" w14:paraId="000002FE">
      <w:pPr>
        <w:numPr>
          <w:ilvl w:val="0"/>
          <w:numId w:val="2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CAREM-25 prototype (Argentina) is under construction and is targeted for grid connection by 2028</w:t>
      </w:r>
    </w:p>
    <w:p w:rsidR="00000000" w:rsidDel="00000000" w:rsidP="00000000" w:rsidRDefault="00000000" w:rsidRPr="00000000" w14:paraId="000002FF">
      <w:pPr>
        <w:numPr>
          <w:ilvl w:val="0"/>
          <w:numId w:val="2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ACP100 (Linglong One) in China has been under construction since 2021 and is due to generate 125 MW(e) by 2026</w:t>
      </w:r>
    </w:p>
    <w:p w:rsidR="00000000" w:rsidDel="00000000" w:rsidP="00000000" w:rsidRDefault="00000000" w:rsidRPr="00000000" w14:paraId="00000300">
      <w:pPr>
        <w:numPr>
          <w:ilvl w:val="0"/>
          <w:numId w:val="2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BREST-OD-300 (Russian Federation) began construction in 2021 and is expected to operate by 2026 (300 MW(e))</w:t>
      </w:r>
    </w:p>
    <w:p w:rsidR="00000000" w:rsidDel="00000000" w:rsidP="00000000" w:rsidRDefault="00000000" w:rsidRPr="00000000" w14:paraId="00000301">
      <w:pPr>
        <w:numPr>
          <w:ilvl w:val="0"/>
          <w:numId w:val="2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construction of Kairos Power’s Hermes reactor (USA), the first Generation IV reactor to receive a construction license in the US, began in July 2024, and is designed to demonstrate affordable heat production</w:t>
      </w:r>
    </w:p>
    <w:p w:rsidR="00000000" w:rsidDel="00000000" w:rsidP="00000000" w:rsidRDefault="00000000" w:rsidRPr="00000000" w14:paraId="0000030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spacing w:line="360" w:lineRule="auto"/>
        <w:ind w:left="0" w:firstLine="0"/>
        <w:jc w:val="both"/>
        <w:rPr/>
      </w:pPr>
      <w:r w:rsidDel="00000000" w:rsidR="00000000" w:rsidRPr="00000000">
        <w:rPr>
          <w:rFonts w:ascii="Times New Roman" w:cs="Times New Roman" w:eastAsia="Times New Roman" w:hAnsi="Times New Roman"/>
          <w:rtl w:val="0"/>
        </w:rPr>
        <w:t xml:space="preserve">This landscape reveals a critical tension for the African blueprint: the choice between proven, deployable technologies (like land-based WCRs with existing supply chains) and advanced, innovative designs (like N-WCRs) that offer longer fuel cycles and enhanced safety but carry higher technological and regulatory </w:t>
      </w:r>
      <w:r w:rsidDel="00000000" w:rsidR="00000000" w:rsidRPr="00000000">
        <w:rPr>
          <w:rtl w:val="0"/>
        </w:rPr>
        <w:t xml:space="preserve">[83]</w:t>
      </w:r>
      <w:r w:rsidDel="00000000" w:rsidR="00000000" w:rsidRPr="00000000">
        <w:rPr>
          <w:rtl w:val="0"/>
        </w:rPr>
      </w:r>
    </w:p>
    <w:p w:rsidR="00000000" w:rsidDel="00000000" w:rsidP="00000000" w:rsidRDefault="00000000" w:rsidRPr="00000000" w14:paraId="00000304">
      <w:pPr>
        <w:pStyle w:val="Heading4"/>
        <w:spacing w:line="240" w:lineRule="auto"/>
        <w:ind w:left="0" w:firstLine="0"/>
        <w:jc w:val="both"/>
        <w:rPr>
          <w:rFonts w:ascii="Times New Roman" w:cs="Times New Roman" w:eastAsia="Times New Roman" w:hAnsi="Times New Roman"/>
        </w:rPr>
      </w:pPr>
      <w:bookmarkStart w:colFirst="0" w:colLast="0" w:name="_yjufwc8sp3my" w:id="43"/>
      <w:bookmarkEnd w:id="43"/>
      <w:r w:rsidDel="00000000" w:rsidR="00000000" w:rsidRPr="00000000">
        <w:rPr>
          <w:rFonts w:ascii="Times New Roman" w:cs="Times New Roman" w:eastAsia="Times New Roman" w:hAnsi="Times New Roman"/>
          <w:rtl w:val="0"/>
        </w:rPr>
        <w:t xml:space="preserve">2.2.1.2 </w:t>
      </w:r>
      <w:r w:rsidDel="00000000" w:rsidR="00000000" w:rsidRPr="00000000">
        <w:rPr>
          <w:rFonts w:ascii="Times New Roman" w:cs="Times New Roman" w:eastAsia="Times New Roman" w:hAnsi="Times New Roman"/>
          <w:rtl w:val="0"/>
        </w:rPr>
        <w:t xml:space="preserve">Fuel Cycle and Performance Data</w:t>
      </w:r>
    </w:p>
    <w:p w:rsidR="00000000" w:rsidDel="00000000" w:rsidP="00000000" w:rsidRDefault="00000000" w:rsidRPr="00000000" w14:paraId="0000030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advanced SMR designs require High Assay Low Enriched Uranium (HALEU) (between 5% and 20% U-235). HALEU is in short supply which could delay the deployment of some SMR designs by years. The Russian Federation currently operates the only facility that manufactures HALEU on a commercial scale, though the US Department of Energy (DOE) is investing in domestic HALEU production</w:t>
      </w:r>
    </w:p>
    <w:p w:rsidR="00000000" w:rsidDel="00000000" w:rsidP="00000000" w:rsidRDefault="00000000" w:rsidRPr="00000000" w14:paraId="000003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Refuelling cycles are also a key differentiator of SMR technology</w:t>
      </w:r>
    </w:p>
    <w:p w:rsidR="00000000" w:rsidDel="00000000" w:rsidP="00000000" w:rsidRDefault="00000000" w:rsidRPr="00000000" w14:paraId="000003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Land-based WCRs</w:t>
      </w:r>
      <w:r w:rsidDel="00000000" w:rsidR="00000000" w:rsidRPr="00000000">
        <w:rPr>
          <w:rFonts w:ascii="Times New Roman" w:cs="Times New Roman" w:eastAsia="Times New Roman" w:hAnsi="Times New Roman"/>
          <w:rtl w:val="0"/>
        </w:rPr>
        <w:t xml:space="preserve"> typically use U-235 enrichment below 5% and have refuelling cycles of 18–24 months. These designs leverage mature technology and existing supply chains</w:t>
      </w:r>
    </w:p>
    <w:p w:rsidR="00000000" w:rsidDel="00000000" w:rsidP="00000000" w:rsidRDefault="00000000" w:rsidRPr="00000000" w14:paraId="000003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Marine-based WCRs</w:t>
      </w:r>
      <w:r w:rsidDel="00000000" w:rsidR="00000000" w:rsidRPr="00000000">
        <w:rPr>
          <w:rFonts w:ascii="Times New Roman" w:cs="Times New Roman" w:eastAsia="Times New Roman" w:hAnsi="Times New Roman"/>
          <w:rtl w:val="0"/>
        </w:rPr>
        <w:t xml:space="preserve"> use higher enrichment (close to 20%) to enable long operation periods, up to 120 months. For example, the RITM-200M optimized floating power unit can achieve a refuelling cycle up to 120 months</w:t>
      </w:r>
    </w:p>
    <w:p w:rsidR="00000000" w:rsidDel="00000000" w:rsidP="00000000" w:rsidRDefault="00000000" w:rsidRPr="00000000" w14:paraId="000003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Liquid metal-cooled SMRs</w:t>
      </w:r>
      <w:r w:rsidDel="00000000" w:rsidR="00000000" w:rsidRPr="00000000">
        <w:rPr>
          <w:rFonts w:ascii="Times New Roman" w:cs="Times New Roman" w:eastAsia="Times New Roman" w:hAnsi="Times New Roman"/>
          <w:rtl w:val="0"/>
        </w:rPr>
        <w:t xml:space="preserve"> have high enrichment (14% to 20% U-235) and exceptionally long fuel cycles, up to 30 years. For instance, the EM2 high-temperature, gas-cooled fast reactor is designed to operate for over 30 years without refuelling. Many of these designs, like the BREST-OD-300, use a closed nuclear fuel cycle</w:t>
      </w:r>
    </w:p>
    <w:p w:rsidR="00000000" w:rsidDel="00000000" w:rsidP="00000000" w:rsidRDefault="00000000" w:rsidRPr="00000000" w14:paraId="000003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Molten salt SMRs </w:t>
      </w:r>
      <w:r w:rsidDel="00000000" w:rsidR="00000000" w:rsidRPr="00000000">
        <w:rPr>
          <w:rFonts w:ascii="Times New Roman" w:cs="Times New Roman" w:eastAsia="Times New Roman" w:hAnsi="Times New Roman"/>
          <w:rtl w:val="0"/>
        </w:rPr>
        <w:t xml:space="preserve">use fuel in a molten state, which eliminates risks associated with fuel cladding failures. They feature long fuel cycles up to 150 months and may feature online refuelling</w:t>
      </w:r>
    </w:p>
    <w:p w:rsidR="00000000" w:rsidDel="00000000" w:rsidP="00000000" w:rsidRDefault="00000000" w:rsidRPr="00000000" w14:paraId="000003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line="360" w:lineRule="auto"/>
        <w:ind w:left="0" w:firstLine="0"/>
        <w:jc w:val="both"/>
        <w:rPr/>
      </w:pPr>
      <w:r w:rsidDel="00000000" w:rsidR="00000000" w:rsidRPr="00000000">
        <w:rPr>
          <w:rFonts w:ascii="Times New Roman" w:cs="Times New Roman" w:eastAsia="Times New Roman" w:hAnsi="Times New Roman"/>
          <w:rtl w:val="0"/>
        </w:rPr>
        <w:t xml:space="preserve">The HALEU dependency presents a significant strategic vulnerability for a continental blueprint. Opting for a design that relies on LEU (&lt;5% enrichment) would mitigate supply chain risk and align with non-proliferation goals, making it a more resilient choice for multiple African nations. Conversely, the promise of 30-year refueling cycles for some advanced designs could be a compelling advantage for remote locations, despite the initial fuel hurdle </w:t>
      </w:r>
      <w:r w:rsidDel="00000000" w:rsidR="00000000" w:rsidRPr="00000000">
        <w:rPr>
          <w:rtl w:val="0"/>
        </w:rPr>
        <w:t xml:space="preserve">[83]</w:t>
      </w:r>
    </w:p>
    <w:p w:rsidR="00000000" w:rsidDel="00000000" w:rsidP="00000000" w:rsidRDefault="00000000" w:rsidRPr="00000000" w14:paraId="0000030E">
      <w:pPr>
        <w:pStyle w:val="Heading4"/>
        <w:spacing w:line="240" w:lineRule="auto"/>
        <w:ind w:left="0" w:firstLine="0"/>
        <w:jc w:val="both"/>
        <w:rPr>
          <w:rFonts w:ascii="Times New Roman" w:cs="Times New Roman" w:eastAsia="Times New Roman" w:hAnsi="Times New Roman"/>
        </w:rPr>
      </w:pPr>
      <w:bookmarkStart w:colFirst="0" w:colLast="0" w:name="_7d0r4z1fpr8h" w:id="44"/>
      <w:bookmarkEnd w:id="44"/>
      <w:r w:rsidDel="00000000" w:rsidR="00000000" w:rsidRPr="00000000">
        <w:rPr>
          <w:rFonts w:ascii="Times New Roman" w:cs="Times New Roman" w:eastAsia="Times New Roman" w:hAnsi="Times New Roman"/>
          <w:rtl w:val="0"/>
        </w:rPr>
        <w:t xml:space="preserve">2.2.1.3 Spent Fuel and Waste Management</w:t>
      </w:r>
    </w:p>
    <w:p w:rsidR="00000000" w:rsidDel="00000000" w:rsidP="00000000" w:rsidRDefault="00000000" w:rsidRPr="00000000" w14:paraId="0000030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approaches to spent nuclear fuel and radioactive waste management depend heavily on the SMR design and the country's existing infrastructure and management plans. Early consideration of spent fuel and radioactive waste management in the SMR design process is crucial to address fuel cycle uncertainties, reduce costs, and enhance public acceptance. Current solutions include recycling, conditioning, and disposal. The international consensus for the disposal of high level waste (HLW), including spent nuclear fuel declared as waste, is in a mined deep geological repository (DGR)</w:t>
      </w:r>
    </w:p>
    <w:p w:rsidR="00000000" w:rsidDel="00000000" w:rsidP="00000000" w:rsidRDefault="00000000" w:rsidRPr="00000000" w14:paraId="00000310">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 Cooled SMRs (Land-based)</w:t>
      </w:r>
      <w:r w:rsidDel="00000000" w:rsidR="00000000" w:rsidRPr="00000000">
        <w:rPr>
          <w:rFonts w:ascii="Times New Roman" w:cs="Times New Roman" w:eastAsia="Times New Roman" w:hAnsi="Times New Roman"/>
          <w:rtl w:val="0"/>
        </w:rPr>
        <w:t xml:space="preserve">: These designs generally adopt spent nuclear fuel and radioactive waste management plans similar to those used for advanced water cooled reactors, often utilizing advances in dry storage technologies</w:t>
      </w:r>
    </w:p>
    <w:p w:rsidR="00000000" w:rsidDel="00000000" w:rsidP="00000000" w:rsidRDefault="00000000" w:rsidRPr="00000000" w14:paraId="000003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Non-Water Cooled Reactor Challenges</w:t>
      </w:r>
      <w:r w:rsidDel="00000000" w:rsidR="00000000" w:rsidRPr="00000000">
        <w:rPr>
          <w:rFonts w:ascii="Times New Roman" w:cs="Times New Roman" w:eastAsia="Times New Roman" w:hAnsi="Times New Roman"/>
          <w:rtl w:val="0"/>
        </w:rPr>
        <w:t xml:space="preserve">: Designs using novel fuel concepts (such as metallic, carbide, nitride, or particle fuels) will require the deployment and licensing of new industrial fuel cycle facilities to manage new waste forms generated after irradiation. New cask design and licensing are also needed for the transportation of these new radioactive materials</w:t>
      </w:r>
    </w:p>
    <w:p w:rsidR="00000000" w:rsidDel="00000000" w:rsidP="00000000" w:rsidRDefault="00000000" w:rsidRPr="00000000" w14:paraId="000003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Liquid Metal-Cooled SMRs</w:t>
      </w:r>
      <w:r w:rsidDel="00000000" w:rsidR="00000000" w:rsidRPr="00000000">
        <w:rPr>
          <w:rFonts w:ascii="Times New Roman" w:cs="Times New Roman" w:eastAsia="Times New Roman" w:hAnsi="Times New Roman"/>
          <w:rtl w:val="0"/>
        </w:rPr>
        <w:t xml:space="preserve">: These fast-neutron reactors are designed to substantially reduce the radiotoxicity of HLW destined for disposal in a DGR by burning long-lived plutonium and minor actinides</w:t>
      </w:r>
    </w:p>
    <w:p w:rsidR="00000000" w:rsidDel="00000000" w:rsidP="00000000" w:rsidRDefault="00000000" w:rsidRPr="00000000" w14:paraId="000003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Molten Salt SMRs</w:t>
      </w:r>
      <w:r w:rsidDel="00000000" w:rsidR="00000000" w:rsidRPr="00000000">
        <w:rPr>
          <w:rFonts w:ascii="Times New Roman" w:cs="Times New Roman" w:eastAsia="Times New Roman" w:hAnsi="Times New Roman"/>
          <w:rtl w:val="0"/>
        </w:rPr>
        <w:t xml:space="preserve">: These systems actively remove and store gaseous fission products. They envisage off-site reprocessing or conditioning of spent salt, with residual waste transported to geological repositories. Actinides are often recycled, which could potentially reduce the waste lifetime to a few hundred years</w:t>
      </w:r>
    </w:p>
    <w:p w:rsidR="00000000" w:rsidDel="00000000" w:rsidP="00000000" w:rsidRDefault="00000000" w:rsidRPr="00000000" w14:paraId="000003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Gas Cooled SMRs (HTGRs)</w:t>
      </w:r>
      <w:r w:rsidDel="00000000" w:rsidR="00000000" w:rsidRPr="00000000">
        <w:rPr>
          <w:rFonts w:ascii="Times New Roman" w:cs="Times New Roman" w:eastAsia="Times New Roman" w:hAnsi="Times New Roman"/>
          <w:rtl w:val="0"/>
        </w:rPr>
        <w:t xml:space="preserve">: HTGRs produce less HLW per unit of energy compared to conventional reactors, with lower plutonium content and heat generation. However, the management solution for graphite waste still needs to be addressed</w:t>
      </w:r>
    </w:p>
    <w:p w:rsidR="00000000" w:rsidDel="00000000" w:rsidP="00000000" w:rsidRDefault="00000000" w:rsidRPr="00000000" w14:paraId="00000316">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spacing w:line="360" w:lineRule="auto"/>
        <w:ind w:left="0" w:firstLine="0"/>
        <w:jc w:val="both"/>
        <w:rPr/>
      </w:pPr>
      <w:r w:rsidDel="00000000" w:rsidR="00000000" w:rsidRPr="00000000">
        <w:rPr>
          <w:rFonts w:ascii="Times New Roman" w:cs="Times New Roman" w:eastAsia="Times New Roman" w:hAnsi="Times New Roman"/>
          <w:rtl w:val="0"/>
        </w:rPr>
        <w:t xml:space="preserve">The waste management profiles are not equal. For a continent with no existing geological repositories, designs that minimize long-term waste volume and radiotoxicity (like fast reactors) or produce simpler waste forms (like standard LWR spent fuel) offer a distinct advantage. This analysis underscores that waste management cannot be an afterthought; it must be a primary design selection criterion in the blueprint to ensure long-term sustainability and public acceptance </w:t>
      </w:r>
      <w:r w:rsidDel="00000000" w:rsidR="00000000" w:rsidRPr="00000000">
        <w:rPr>
          <w:rtl w:val="0"/>
        </w:rPr>
        <w:t xml:space="preserve">[83]</w:t>
      </w:r>
    </w:p>
    <w:p w:rsidR="00000000" w:rsidDel="00000000" w:rsidP="00000000" w:rsidRDefault="00000000" w:rsidRPr="00000000" w14:paraId="00000318">
      <w:pPr>
        <w:pStyle w:val="Heading4"/>
        <w:spacing w:line="240" w:lineRule="auto"/>
        <w:ind w:left="0" w:firstLine="0"/>
        <w:jc w:val="both"/>
        <w:rPr/>
      </w:pPr>
      <w:bookmarkStart w:colFirst="0" w:colLast="0" w:name="_ea4tvzup000p" w:id="45"/>
      <w:bookmarkEnd w:id="45"/>
      <w:r w:rsidDel="00000000" w:rsidR="00000000" w:rsidRPr="00000000">
        <w:rPr>
          <w:rtl w:val="0"/>
        </w:rPr>
        <w:t xml:space="preserve">2.2.1.5 Sizing</w:t>
      </w:r>
    </w:p>
    <w:p w:rsidR="00000000" w:rsidDel="00000000" w:rsidP="00000000" w:rsidRDefault="00000000" w:rsidRPr="00000000" w14:paraId="00000319">
      <w:pPr>
        <w:spacing w:line="360" w:lineRule="auto"/>
        <w:ind w:left="0" w:firstLine="0"/>
        <w:jc w:val="both"/>
        <w:rPr/>
      </w:pPr>
      <w:r w:rsidDel="00000000" w:rsidR="00000000" w:rsidRPr="00000000">
        <w:rPr>
          <w:rtl w:val="0"/>
        </w:rPr>
        <w:t xml:space="preserve">Choosing an appropriate size for an SMR requires matching the reactor's output to its intended application, grid capacity, site-specific conditions, and financial constraints. The physical size of an SMR is defined by reactor vessel dimensions, containment volume, core height, and plant footprint. These dimensions are determined by interdependent design choices: thermal and electrical output, coolant and moderator selection, circulation mode (natural vs. forced), fuel type and enrichment, cladding material, and the configuration of heat exchange systems </w:t>
      </w:r>
      <w:r w:rsidDel="00000000" w:rsidR="00000000" w:rsidRPr="00000000">
        <w:rPr>
          <w:rtl w:val="0"/>
        </w:rPr>
        <w:t xml:space="preserve">[84]</w:t>
      </w:r>
      <w:r w:rsidDel="00000000" w:rsidR="00000000" w:rsidRPr="00000000">
        <w:rPr>
          <w:rtl w:val="0"/>
        </w:rPr>
        <w:t xml:space="preserve">.</w:t>
      </w:r>
    </w:p>
    <w:p w:rsidR="00000000" w:rsidDel="00000000" w:rsidP="00000000" w:rsidRDefault="00000000" w:rsidRPr="00000000" w14:paraId="0000031A">
      <w:pPr>
        <w:spacing w:line="360" w:lineRule="auto"/>
        <w:ind w:left="0" w:firstLine="0"/>
        <w:jc w:val="both"/>
        <w:rPr/>
      </w:pPr>
      <w:r w:rsidDel="00000000" w:rsidR="00000000" w:rsidRPr="00000000">
        <w:rPr>
          <w:rtl w:val="0"/>
        </w:rPr>
      </w:r>
    </w:p>
    <w:p w:rsidR="00000000" w:rsidDel="00000000" w:rsidP="00000000" w:rsidRDefault="00000000" w:rsidRPr="00000000" w14:paraId="0000031B">
      <w:pPr>
        <w:spacing w:line="360" w:lineRule="auto"/>
        <w:ind w:left="0" w:firstLine="0"/>
        <w:jc w:val="both"/>
        <w:rPr/>
      </w:pPr>
      <w:r w:rsidDel="00000000" w:rsidR="00000000" w:rsidRPr="00000000">
        <w:rPr>
          <w:rtl w:val="0"/>
        </w:rPr>
        <w:t xml:space="preserve">This section synthesizes findings from multiple SMR designs and research studies to identify the key parameters governing SMR sizing and their implications for performance, safety, and economics.</w:t>
      </w:r>
      <w:r w:rsidDel="00000000" w:rsidR="00000000" w:rsidRPr="00000000">
        <w:rPr>
          <w:rtl w:val="0"/>
        </w:rPr>
      </w:r>
    </w:p>
    <w:p w:rsidR="00000000" w:rsidDel="00000000" w:rsidP="00000000" w:rsidRDefault="00000000" w:rsidRPr="00000000" w14:paraId="0000031C">
      <w:pPr>
        <w:pStyle w:val="Heading5"/>
        <w:ind w:left="0" w:firstLine="0"/>
        <w:rPr/>
      </w:pPr>
      <w:bookmarkStart w:colFirst="0" w:colLast="0" w:name="_exfk5i5l6buh" w:id="46"/>
      <w:bookmarkEnd w:id="46"/>
      <w:r w:rsidDel="00000000" w:rsidR="00000000" w:rsidRPr="00000000">
        <w:rPr>
          <w:rtl w:val="0"/>
        </w:rPr>
        <w:t xml:space="preserve">2.2.1.5.1 Fuel and Core Design</w:t>
      </w:r>
    </w:p>
    <w:p w:rsidR="00000000" w:rsidDel="00000000" w:rsidP="00000000" w:rsidRDefault="00000000" w:rsidRPr="00000000" w14:paraId="0000031D">
      <w:pPr>
        <w:spacing w:line="360" w:lineRule="auto"/>
        <w:ind w:left="0" w:firstLine="0"/>
        <w:jc w:val="both"/>
        <w:rPr/>
      </w:pPr>
      <w:r w:rsidDel="00000000" w:rsidR="00000000" w:rsidRPr="00000000">
        <w:rPr>
          <w:rtl w:val="0"/>
        </w:rPr>
        <w:t xml:space="preserve">The reactor core is the primary determinant of SMR size. Core dimensions are driven by thermal power output, fuel enrichment, fuel assembly configuration, and the choice of burnable absorbers. A larger core with more fuel assemblies is necessary to generate higher thermal power, directly increasing the reactor vessel diameter and height. </w:t>
      </w:r>
      <w:r w:rsidDel="00000000" w:rsidR="00000000" w:rsidRPr="00000000">
        <w:rPr>
          <w:rtl w:val="0"/>
        </w:rPr>
        <w:t xml:space="preserve">In addition, the fuel specification used directly determines the power density and length of operating cycles of the SMR. While many SMRs using Light Water Reactor (LWR) technology employ standard low-enriched uranium dioxide (UO₂) pellets, designs aiming for higher efficiency or longer fuel cycles may specify High-Assay Low-Enriched Uranium (HALEU), enriched between 5-20% U-235 . This allows for a more compact core or extended operation before refueling but requires developing a resilient fuel supply chain. </w:t>
      </w:r>
      <w:r w:rsidDel="00000000" w:rsidR="00000000" w:rsidRPr="00000000">
        <w:rPr>
          <w:rtl w:val="0"/>
        </w:rPr>
        <w:t xml:space="preserve">[85], [86], [87]</w:t>
      </w:r>
      <w:r w:rsidDel="00000000" w:rsidR="00000000" w:rsidRPr="00000000">
        <w:rPr>
          <w:rtl w:val="0"/>
        </w:rPr>
      </w:r>
    </w:p>
    <w:p w:rsidR="00000000" w:rsidDel="00000000" w:rsidP="00000000" w:rsidRDefault="00000000" w:rsidRPr="00000000" w14:paraId="0000031E">
      <w:pPr>
        <w:pStyle w:val="Heading6"/>
        <w:spacing w:line="360" w:lineRule="auto"/>
        <w:ind w:left="0" w:firstLine="0"/>
        <w:jc w:val="both"/>
        <w:rPr/>
      </w:pPr>
      <w:bookmarkStart w:colFirst="0" w:colLast="0" w:name="_6wvyyu965qin" w:id="47"/>
      <w:bookmarkEnd w:id="47"/>
      <w:r w:rsidDel="00000000" w:rsidR="00000000" w:rsidRPr="00000000">
        <w:rPr>
          <w:rtl w:val="0"/>
        </w:rPr>
        <w:t xml:space="preserve">2.2.1.5.1.1 Core Dimensions and Assembly Configuration</w:t>
      </w:r>
    </w:p>
    <w:p w:rsidR="00000000" w:rsidDel="00000000" w:rsidP="00000000" w:rsidRDefault="00000000" w:rsidRPr="00000000" w14:paraId="0000031F">
      <w:pPr>
        <w:spacing w:line="360" w:lineRule="auto"/>
        <w:ind w:left="0" w:firstLine="0"/>
        <w:jc w:val="both"/>
        <w:rPr/>
      </w:pPr>
      <w:r w:rsidDel="00000000" w:rsidR="00000000" w:rsidRPr="00000000">
        <w:rPr>
          <w:rtl w:val="0"/>
        </w:rPr>
        <w:t xml:space="preserve">Several SMR designs utilize the standardized 17×17 fuel assembly originally developed for large PWRs, but with reduced active core height. Table 2.1 summarizes core design parameters from representative SMR concepts and research studies.</w:t>
      </w:r>
    </w:p>
    <w:p w:rsidR="00000000" w:rsidDel="00000000" w:rsidP="00000000" w:rsidRDefault="00000000" w:rsidRPr="00000000" w14:paraId="00000320">
      <w:pPr>
        <w:spacing w:line="360" w:lineRule="auto"/>
        <w:ind w:left="0" w:firstLine="0"/>
        <w:jc w:val="both"/>
        <w:rPr/>
      </w:pPr>
      <w:r w:rsidDel="00000000" w:rsidR="00000000" w:rsidRPr="00000000">
        <w:rPr>
          <w:rtl w:val="0"/>
        </w:rPr>
      </w:r>
    </w:p>
    <w:tbl>
      <w:tblPr>
        <w:tblStyle w:val="Table2"/>
        <w:tblW w:w="10223.999999999998" w:type="dxa"/>
        <w:jc w:val="left"/>
        <w:tblLayout w:type="fixed"/>
        <w:tblLook w:val="0600"/>
      </w:tblPr>
      <w:tblGrid>
        <w:gridCol w:w="1258.1089494163423"/>
        <w:gridCol w:w="1616.147859922179"/>
        <w:gridCol w:w="1377.455252918288"/>
        <w:gridCol w:w="1123.8443579766536"/>
        <w:gridCol w:w="1273.0272373540854"/>
        <w:gridCol w:w="1780.2490272373539"/>
        <w:gridCol w:w="1795.167315175097"/>
        <w:tblGridChange w:id="0">
          <w:tblGrid>
            <w:gridCol w:w="1258.1089494163423"/>
            <w:gridCol w:w="1616.147859922179"/>
            <w:gridCol w:w="1377.455252918288"/>
            <w:gridCol w:w="1123.8443579766536"/>
            <w:gridCol w:w="1273.0272373540854"/>
            <w:gridCol w:w="1780.2490272373539"/>
            <w:gridCol w:w="1795.167315175097"/>
          </w:tblGrid>
        </w:tblGridChange>
      </w:tblGrid>
      <w:tr>
        <w:trPr>
          <w:cantSplit w:val="0"/>
          <w:trHeight w:val="156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1">
            <w:pPr>
              <w:spacing w:line="360" w:lineRule="auto"/>
              <w:ind w:left="0" w:firstLine="0"/>
              <w:jc w:val="center"/>
              <w:rPr/>
            </w:pPr>
            <w:r w:rsidDel="00000000" w:rsidR="00000000" w:rsidRPr="00000000">
              <w:rPr>
                <w:b w:val="1"/>
                <w:bCs w:val="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2">
            <w:pPr>
              <w:spacing w:line="360" w:lineRule="auto"/>
              <w:ind w:left="0" w:firstLine="0"/>
              <w:jc w:val="center"/>
              <w:rPr/>
            </w:pPr>
            <w:r w:rsidDel="00000000" w:rsidR="00000000" w:rsidRPr="00000000">
              <w:rPr>
                <w:b w:val="1"/>
                <w:bCs w:val="1"/>
                <w:rtl w:val="0"/>
              </w:rPr>
              <w:t xml:space="preserve">Reactor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3">
            <w:pPr>
              <w:spacing w:line="360" w:lineRule="auto"/>
              <w:ind w:left="0" w:firstLine="0"/>
              <w:jc w:val="center"/>
              <w:rPr/>
            </w:pPr>
            <w:r w:rsidDel="00000000" w:rsidR="00000000" w:rsidRPr="00000000">
              <w:rPr>
                <w:b w:val="1"/>
                <w:bCs w:val="1"/>
                <w:rtl w:val="0"/>
              </w:rPr>
              <w:t xml:space="preserve">Thermal power (MWt)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4">
            <w:pPr>
              <w:spacing w:line="360" w:lineRule="auto"/>
              <w:ind w:left="0" w:firstLine="0"/>
              <w:jc w:val="center"/>
              <w:rPr/>
            </w:pPr>
            <w:r w:rsidDel="00000000" w:rsidR="00000000" w:rsidRPr="00000000">
              <w:rPr>
                <w:b w:val="1"/>
                <w:bCs w:val="1"/>
                <w:rtl w:val="0"/>
              </w:rPr>
              <w:t xml:space="preserve">Active core height (m)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5">
            <w:pPr>
              <w:spacing w:line="360" w:lineRule="auto"/>
              <w:ind w:left="0" w:firstLine="0"/>
              <w:jc w:val="center"/>
              <w:rPr/>
            </w:pPr>
            <w:r w:rsidDel="00000000" w:rsidR="00000000" w:rsidRPr="00000000">
              <w:rPr>
                <w:b w:val="1"/>
                <w:bCs w:val="1"/>
                <w:rtl w:val="0"/>
              </w:rPr>
              <w:t xml:space="preserve">Number of FAs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6">
            <w:pPr>
              <w:spacing w:line="360" w:lineRule="auto"/>
              <w:ind w:left="0" w:firstLine="0"/>
              <w:jc w:val="center"/>
              <w:rPr/>
            </w:pPr>
            <w:r w:rsidDel="00000000" w:rsidR="00000000" w:rsidRPr="00000000">
              <w:rPr>
                <w:b w:val="1"/>
                <w:bCs w:val="1"/>
                <w:rtl w:val="0"/>
              </w:rPr>
              <w:t xml:space="preserve">FA lattice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7">
            <w:pPr>
              <w:spacing w:line="360" w:lineRule="auto"/>
              <w:ind w:left="0" w:firstLine="0"/>
              <w:jc w:val="center"/>
              <w:rPr/>
            </w:pPr>
            <w:r w:rsidDel="00000000" w:rsidR="00000000" w:rsidRPr="00000000">
              <w:rPr>
                <w:b w:val="1"/>
                <w:bCs w:val="1"/>
                <w:rtl w:val="0"/>
              </w:rPr>
              <w:t xml:space="preserve">Fuel enrichment (wt%)</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8">
            <w:pPr>
              <w:spacing w:line="360" w:lineRule="auto"/>
              <w:ind w:left="0" w:firstLine="0"/>
              <w:jc w:val="both"/>
              <w:rPr/>
            </w:pPr>
            <w:r w:rsidDel="00000000" w:rsidR="00000000" w:rsidRPr="00000000">
              <w:rPr>
                <w:rtl w:val="0"/>
              </w:rPr>
              <w:t xml:space="preserve">NuScale (official spec)</w:t>
            </w:r>
          </w:p>
        </w:tc>
        <w:tc>
          <w:tcPr>
            <w:tcMar>
              <w:top w:w="100.0" w:type="dxa"/>
              <w:left w:w="100.0" w:type="dxa"/>
              <w:bottom w:w="100.0" w:type="dxa"/>
              <w:right w:w="100.0" w:type="dxa"/>
            </w:tcMar>
            <w:vAlign w:val="top"/>
          </w:tcPr>
          <w:p w:rsidR="00000000" w:rsidDel="00000000" w:rsidP="00000000" w:rsidRDefault="00000000" w:rsidRPr="00000000" w14:paraId="00000329">
            <w:pPr>
              <w:spacing w:line="360" w:lineRule="auto"/>
              <w:ind w:left="0" w:firstLine="0"/>
              <w:jc w:val="both"/>
              <w:rPr/>
            </w:pPr>
            <w:r w:rsidDel="00000000" w:rsidR="00000000" w:rsidRPr="00000000">
              <w:rPr>
                <w:rtl w:val="0"/>
              </w:rPr>
              <w:t xml:space="preserve">PWR natural circulation</w:t>
            </w:r>
          </w:p>
        </w:tc>
        <w:tc>
          <w:tcPr>
            <w:tcMar>
              <w:top w:w="100.0" w:type="dxa"/>
              <w:left w:w="100.0" w:type="dxa"/>
              <w:bottom w:w="100.0" w:type="dxa"/>
              <w:right w:w="100.0" w:type="dxa"/>
            </w:tcMar>
            <w:vAlign w:val="top"/>
          </w:tcPr>
          <w:p w:rsidR="00000000" w:rsidDel="00000000" w:rsidP="00000000" w:rsidRDefault="00000000" w:rsidRPr="00000000" w14:paraId="0000032A">
            <w:pPr>
              <w:spacing w:line="360" w:lineRule="auto"/>
              <w:ind w:left="0" w:firstLine="0"/>
              <w:jc w:val="both"/>
              <w:rPr/>
            </w:pPr>
            <w:r w:rsidDel="00000000" w:rsidR="00000000" w:rsidRPr="00000000">
              <w:rPr>
                <w:rtl w:val="0"/>
              </w:rPr>
              <w:t xml:space="preserve">250 MWt per module</w:t>
            </w:r>
          </w:p>
        </w:tc>
        <w:tc>
          <w:tcPr>
            <w:tcMar>
              <w:top w:w="100.0" w:type="dxa"/>
              <w:left w:w="100.0" w:type="dxa"/>
              <w:bottom w:w="100.0" w:type="dxa"/>
              <w:right w:w="100.0" w:type="dxa"/>
            </w:tcMar>
            <w:vAlign w:val="top"/>
          </w:tcPr>
          <w:p w:rsidR="00000000" w:rsidDel="00000000" w:rsidP="00000000" w:rsidRDefault="00000000" w:rsidRPr="00000000" w14:paraId="0000032B">
            <w:pPr>
              <w:spacing w:line="360" w:lineRule="auto"/>
              <w:ind w:left="0" w:firstLine="0"/>
              <w:jc w:val="both"/>
              <w:rPr/>
            </w:pPr>
            <w:r w:rsidDel="00000000" w:rsidR="00000000" w:rsidRPr="00000000">
              <w:rPr>
                <w:rtl w:val="0"/>
              </w:rPr>
              <w:t xml:space="preserve">2.0 m</w:t>
            </w:r>
          </w:p>
        </w:tc>
        <w:tc>
          <w:tcPr>
            <w:tcMar>
              <w:top w:w="100.0" w:type="dxa"/>
              <w:left w:w="100.0" w:type="dxa"/>
              <w:bottom w:w="100.0" w:type="dxa"/>
              <w:right w:w="100.0" w:type="dxa"/>
            </w:tcMar>
            <w:vAlign w:val="top"/>
          </w:tcPr>
          <w:p w:rsidR="00000000" w:rsidDel="00000000" w:rsidP="00000000" w:rsidRDefault="00000000" w:rsidRPr="00000000" w14:paraId="0000032C">
            <w:pPr>
              <w:spacing w:line="360" w:lineRule="auto"/>
              <w:ind w:left="0" w:firstLine="0"/>
              <w:jc w:val="both"/>
              <w:rPr/>
            </w:pPr>
            <w:r w:rsidDel="00000000" w:rsidR="00000000" w:rsidRPr="00000000">
              <w:rPr>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32D">
            <w:pPr>
              <w:spacing w:line="360" w:lineRule="auto"/>
              <w:ind w:left="0" w:firstLine="0"/>
              <w:jc w:val="both"/>
              <w:rPr/>
            </w:pPr>
            <w:r w:rsidDel="00000000" w:rsidR="00000000" w:rsidRPr="00000000">
              <w:rPr>
                <w:rtl w:val="0"/>
              </w:rPr>
              <w:t xml:space="preserve">17×17</w:t>
            </w:r>
          </w:p>
        </w:tc>
        <w:tc>
          <w:tcPr>
            <w:tcMar>
              <w:top w:w="100.0" w:type="dxa"/>
              <w:left w:w="100.0" w:type="dxa"/>
              <w:bottom w:w="100.0" w:type="dxa"/>
              <w:right w:w="100.0" w:type="dxa"/>
            </w:tcMar>
            <w:vAlign w:val="top"/>
          </w:tcPr>
          <w:p w:rsidR="00000000" w:rsidDel="00000000" w:rsidP="00000000" w:rsidRDefault="00000000" w:rsidRPr="00000000" w14:paraId="0000032E">
            <w:pPr>
              <w:spacing w:line="360" w:lineRule="auto"/>
              <w:ind w:left="0" w:firstLine="0"/>
              <w:jc w:val="both"/>
              <w:rPr/>
            </w:pPr>
            <w:r w:rsidDel="00000000" w:rsidR="00000000" w:rsidRPr="00000000">
              <w:rPr>
                <w:rtl w:val="0"/>
              </w:rPr>
              <w:t xml:space="preserve">&lt;4.95%</w:t>
            </w:r>
          </w:p>
        </w:tc>
      </w:tr>
      <w:tr>
        <w:trPr>
          <w:cantSplit w:val="0"/>
          <w:trHeight w:val="156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spacing w:line="360" w:lineRule="auto"/>
              <w:ind w:left="0" w:firstLine="0"/>
              <w:jc w:val="both"/>
              <w:rPr/>
            </w:pPr>
            <w:r w:rsidDel="00000000" w:rsidR="00000000" w:rsidRPr="00000000">
              <w:rPr>
                <w:rtl w:val="0"/>
              </w:rPr>
              <w:t xml:space="preserve">Holtec HI-SMUR </w:t>
            </w:r>
            <w:r w:rsidDel="00000000" w:rsidR="00000000" w:rsidRPr="00000000">
              <w:rPr>
                <w:rtl w:val="0"/>
              </w:rPr>
              <w:t xml:space="preserve">[88]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0">
            <w:pPr>
              <w:spacing w:line="360" w:lineRule="auto"/>
              <w:ind w:left="0" w:firstLine="0"/>
              <w:jc w:val="both"/>
              <w:rPr/>
            </w:pPr>
            <w:r w:rsidDel="00000000" w:rsidR="00000000" w:rsidRPr="00000000">
              <w:rPr>
                <w:rtl w:val="0"/>
              </w:rPr>
              <w:t xml:space="preserve">PWR natural circulation</w:t>
            </w:r>
          </w:p>
        </w:tc>
        <w:tc>
          <w:tcPr>
            <w:tcMar>
              <w:top w:w="100.0" w:type="dxa"/>
              <w:left w:w="100.0" w:type="dxa"/>
              <w:bottom w:w="100.0" w:type="dxa"/>
              <w:right w:w="100.0" w:type="dxa"/>
            </w:tcMar>
            <w:vAlign w:val="top"/>
          </w:tcPr>
          <w:p w:rsidR="00000000" w:rsidDel="00000000" w:rsidP="00000000" w:rsidRDefault="00000000" w:rsidRPr="00000000" w14:paraId="00000331">
            <w:pPr>
              <w:spacing w:line="360" w:lineRule="auto"/>
              <w:ind w:left="0" w:firstLine="0"/>
              <w:jc w:val="both"/>
              <w:rPr/>
            </w:pPr>
            <w:r w:rsidDel="00000000" w:rsidR="00000000" w:rsidRPr="00000000">
              <w:rPr>
                <w:rtl w:val="0"/>
              </w:rPr>
              <w:t xml:space="preserve">446 MWt</w:t>
            </w:r>
          </w:p>
        </w:tc>
        <w:tc>
          <w:tcPr>
            <w:tcMar>
              <w:top w:w="100.0" w:type="dxa"/>
              <w:left w:w="100.0" w:type="dxa"/>
              <w:bottom w:w="100.0" w:type="dxa"/>
              <w:right w:w="100.0" w:type="dxa"/>
            </w:tcMar>
            <w:vAlign w:val="top"/>
          </w:tcPr>
          <w:p w:rsidR="00000000" w:rsidDel="00000000" w:rsidP="00000000" w:rsidRDefault="00000000" w:rsidRPr="00000000" w14:paraId="00000332">
            <w:pPr>
              <w:spacing w:line="360" w:lineRule="auto"/>
              <w:ind w:left="0" w:firstLine="0"/>
              <w:jc w:val="both"/>
              <w:rPr/>
            </w:pPr>
            <w:r w:rsidDel="00000000" w:rsidR="00000000" w:rsidRPr="00000000">
              <w:rPr>
                <w:rtl w:val="0"/>
              </w:rPr>
              <w:t xml:space="preserve">- (42.7 m vessel)</w:t>
            </w:r>
          </w:p>
        </w:tc>
        <w:tc>
          <w:tcPr>
            <w:tcMar>
              <w:top w:w="100.0" w:type="dxa"/>
              <w:left w:w="100.0" w:type="dxa"/>
              <w:bottom w:w="100.0" w:type="dxa"/>
              <w:right w:w="100.0" w:type="dxa"/>
            </w:tcMar>
            <w:vAlign w:val="top"/>
          </w:tcPr>
          <w:p w:rsidR="00000000" w:rsidDel="00000000" w:rsidP="00000000" w:rsidRDefault="00000000" w:rsidRPr="00000000" w14:paraId="00000333">
            <w:pPr>
              <w:spacing w:line="360" w:lineRule="auto"/>
              <w:ind w:left="0" w:firstLine="0"/>
              <w:jc w:val="both"/>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334">
            <w:pPr>
              <w:spacing w:line="360" w:lineRule="auto"/>
              <w:ind w:left="0" w:firstLine="0"/>
              <w:jc w:val="both"/>
              <w:rPr/>
            </w:pPr>
            <w:r w:rsidDel="00000000" w:rsidR="00000000" w:rsidRPr="00000000">
              <w:rPr>
                <w:rtl w:val="0"/>
              </w:rPr>
              <w:t xml:space="preserve">Conventional PWR</w:t>
            </w:r>
          </w:p>
        </w:tc>
        <w:tc>
          <w:tcPr>
            <w:tcMar>
              <w:top w:w="100.0" w:type="dxa"/>
              <w:left w:w="100.0" w:type="dxa"/>
              <w:bottom w:w="100.0" w:type="dxa"/>
              <w:right w:w="100.0" w:type="dxa"/>
            </w:tcMar>
            <w:vAlign w:val="top"/>
          </w:tcPr>
          <w:p w:rsidR="00000000" w:rsidDel="00000000" w:rsidP="00000000" w:rsidRDefault="00000000" w:rsidRPr="00000000" w14:paraId="00000335">
            <w:pPr>
              <w:spacing w:line="360" w:lineRule="auto"/>
              <w:ind w:left="0" w:firstLine="0"/>
              <w:jc w:val="both"/>
              <w:rPr/>
            </w:pPr>
            <w:r w:rsidDel="00000000" w:rsidR="00000000" w:rsidRPr="00000000">
              <w:rPr>
                <w:rtl w:val="0"/>
              </w:rPr>
              <w:t xml:space="preserve">conventional</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6">
            <w:pPr>
              <w:spacing w:line="360" w:lineRule="auto"/>
              <w:ind w:left="0" w:firstLine="0"/>
              <w:jc w:val="both"/>
              <w:rPr/>
            </w:pPr>
            <w:r w:rsidDel="00000000" w:rsidR="00000000" w:rsidRPr="00000000">
              <w:rPr>
                <w:rtl w:val="0"/>
              </w:rPr>
              <w:t xml:space="preserve">Choi &amp; Hong </w:t>
            </w:r>
            <w:r w:rsidDel="00000000" w:rsidR="00000000" w:rsidRPr="00000000">
              <w:rPr>
                <w:rtl w:val="0"/>
              </w:rPr>
              <w:t xml:space="preserve">[61]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7">
            <w:pPr>
              <w:spacing w:line="360" w:lineRule="auto"/>
              <w:ind w:left="0" w:firstLine="0"/>
              <w:jc w:val="both"/>
              <w:rPr/>
            </w:pPr>
            <w:r w:rsidDel="00000000" w:rsidR="00000000" w:rsidRPr="00000000">
              <w:rPr>
                <w:rtl w:val="0"/>
              </w:rPr>
              <w:t xml:space="preserve">PWR (LEU+)</w:t>
            </w:r>
          </w:p>
        </w:tc>
        <w:tc>
          <w:tcPr>
            <w:tcMar>
              <w:top w:w="100.0" w:type="dxa"/>
              <w:left w:w="100.0" w:type="dxa"/>
              <w:bottom w:w="100.0" w:type="dxa"/>
              <w:right w:w="100.0" w:type="dxa"/>
            </w:tcMar>
            <w:vAlign w:val="top"/>
          </w:tcPr>
          <w:p w:rsidR="00000000" w:rsidDel="00000000" w:rsidP="00000000" w:rsidRDefault="00000000" w:rsidRPr="00000000" w14:paraId="00000338">
            <w:pPr>
              <w:spacing w:line="360" w:lineRule="auto"/>
              <w:ind w:left="0" w:firstLine="0"/>
              <w:jc w:val="both"/>
              <w:rPr/>
            </w:pPr>
            <w:r w:rsidDel="00000000" w:rsidR="00000000" w:rsidRPr="00000000">
              <w:rPr>
                <w:rtl w:val="0"/>
              </w:rPr>
              <w:t xml:space="preserve">180 MWt</w:t>
            </w:r>
          </w:p>
        </w:tc>
        <w:tc>
          <w:tcPr>
            <w:tcMar>
              <w:top w:w="100.0" w:type="dxa"/>
              <w:left w:w="100.0" w:type="dxa"/>
              <w:bottom w:w="100.0" w:type="dxa"/>
              <w:right w:w="100.0" w:type="dxa"/>
            </w:tcMar>
            <w:vAlign w:val="top"/>
          </w:tcPr>
          <w:p w:rsidR="00000000" w:rsidDel="00000000" w:rsidP="00000000" w:rsidRDefault="00000000" w:rsidRPr="00000000" w14:paraId="00000339">
            <w:pPr>
              <w:spacing w:line="360" w:lineRule="auto"/>
              <w:ind w:left="0" w:firstLine="0"/>
              <w:jc w:val="both"/>
              <w:rPr/>
            </w:pPr>
            <w:r w:rsidDel="00000000" w:rsidR="00000000" w:rsidRPr="00000000">
              <w:rPr>
                <w:rtl w:val="0"/>
              </w:rPr>
              <w:t xml:space="preserve">2.0 m</w:t>
            </w:r>
          </w:p>
        </w:tc>
        <w:tc>
          <w:tcPr>
            <w:tcMar>
              <w:top w:w="100.0" w:type="dxa"/>
              <w:left w:w="100.0" w:type="dxa"/>
              <w:bottom w:w="100.0" w:type="dxa"/>
              <w:right w:w="100.0" w:type="dxa"/>
            </w:tcMar>
            <w:vAlign w:val="top"/>
          </w:tcPr>
          <w:p w:rsidR="00000000" w:rsidDel="00000000" w:rsidP="00000000" w:rsidRDefault="00000000" w:rsidRPr="00000000" w14:paraId="0000033A">
            <w:pPr>
              <w:spacing w:line="360" w:lineRule="auto"/>
              <w:ind w:left="0" w:firstLine="0"/>
              <w:jc w:val="both"/>
              <w:rPr/>
            </w:pPr>
            <w:r w:rsidDel="00000000" w:rsidR="00000000" w:rsidRPr="00000000">
              <w:rPr>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33B">
            <w:pPr>
              <w:spacing w:line="360" w:lineRule="auto"/>
              <w:ind w:left="0" w:firstLine="0"/>
              <w:jc w:val="both"/>
              <w:rPr/>
            </w:pPr>
            <w:r w:rsidDel="00000000" w:rsidR="00000000" w:rsidRPr="00000000">
              <w:rPr>
                <w:rtl w:val="0"/>
              </w:rPr>
              <w:t xml:space="preserve">17×17</w:t>
            </w:r>
          </w:p>
        </w:tc>
        <w:tc>
          <w:tcPr>
            <w:tcMar>
              <w:top w:w="100.0" w:type="dxa"/>
              <w:left w:w="100.0" w:type="dxa"/>
              <w:bottom w:w="100.0" w:type="dxa"/>
              <w:right w:w="100.0" w:type="dxa"/>
            </w:tcMar>
            <w:vAlign w:val="top"/>
          </w:tcPr>
          <w:p w:rsidR="00000000" w:rsidDel="00000000" w:rsidP="00000000" w:rsidRDefault="00000000" w:rsidRPr="00000000" w14:paraId="0000033C">
            <w:pPr>
              <w:spacing w:line="360" w:lineRule="auto"/>
              <w:ind w:left="0" w:firstLine="0"/>
              <w:jc w:val="both"/>
              <w:rPr/>
            </w:pPr>
            <w:r w:rsidDel="00000000" w:rsidR="00000000" w:rsidRPr="00000000">
              <w:rPr>
                <w:rtl w:val="0"/>
              </w:rPr>
              <w:t xml:space="preserve">3.2–7.95%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D">
            <w:pPr>
              <w:spacing w:line="360" w:lineRule="auto"/>
              <w:ind w:left="0" w:firstLine="0"/>
              <w:jc w:val="both"/>
              <w:rPr/>
            </w:pPr>
            <w:r w:rsidDel="00000000" w:rsidR="00000000" w:rsidRPr="00000000">
              <w:rPr>
                <w:rtl w:val="0"/>
              </w:rPr>
              <w:t xml:space="preserve">Hoang </w:t>
            </w:r>
            <w:r w:rsidDel="00000000" w:rsidR="00000000" w:rsidRPr="00000000">
              <w:rPr>
                <w:rtl w:val="0"/>
              </w:rPr>
              <w:t xml:space="preserve">[89]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E">
            <w:pPr>
              <w:spacing w:line="360" w:lineRule="auto"/>
              <w:ind w:left="0" w:firstLine="0"/>
              <w:jc w:val="both"/>
              <w:rPr/>
            </w:pPr>
            <w:r w:rsidDel="00000000" w:rsidR="00000000" w:rsidRPr="00000000">
              <w:rPr>
                <w:rtl w:val="0"/>
              </w:rPr>
              <w:t xml:space="preserve">PWR</w:t>
            </w:r>
          </w:p>
        </w:tc>
        <w:tc>
          <w:tcPr>
            <w:tcMar>
              <w:top w:w="100.0" w:type="dxa"/>
              <w:left w:w="100.0" w:type="dxa"/>
              <w:bottom w:w="100.0" w:type="dxa"/>
              <w:right w:w="100.0" w:type="dxa"/>
            </w:tcMar>
            <w:vAlign w:val="top"/>
          </w:tcPr>
          <w:p w:rsidR="00000000" w:rsidDel="00000000" w:rsidP="00000000" w:rsidRDefault="00000000" w:rsidRPr="00000000" w14:paraId="0000033F">
            <w:pPr>
              <w:spacing w:line="360" w:lineRule="auto"/>
              <w:ind w:left="0" w:firstLine="0"/>
              <w:jc w:val="both"/>
              <w:rPr/>
            </w:pPr>
            <w:r w:rsidDel="00000000" w:rsidR="00000000" w:rsidRPr="00000000">
              <w:rPr>
                <w:rtl w:val="0"/>
              </w:rPr>
              <w:t xml:space="preserve">300 MWt</w:t>
            </w:r>
          </w:p>
        </w:tc>
        <w:tc>
          <w:tcPr>
            <w:tcMar>
              <w:top w:w="100.0" w:type="dxa"/>
              <w:left w:w="100.0" w:type="dxa"/>
              <w:bottom w:w="100.0" w:type="dxa"/>
              <w:right w:w="100.0" w:type="dxa"/>
            </w:tcMar>
            <w:vAlign w:val="top"/>
          </w:tcPr>
          <w:p w:rsidR="00000000" w:rsidDel="00000000" w:rsidP="00000000" w:rsidRDefault="00000000" w:rsidRPr="00000000" w14:paraId="00000340">
            <w:pPr>
              <w:spacing w:line="360" w:lineRule="auto"/>
              <w:ind w:left="0" w:firstLine="0"/>
              <w:jc w:val="both"/>
              <w:rPr/>
            </w:pPr>
            <w:r w:rsidDel="00000000" w:rsidR="00000000" w:rsidRPr="00000000">
              <w:rPr>
                <w:rtl w:val="0"/>
              </w:rPr>
              <w:t xml:space="preserve">1.9 m</w:t>
            </w:r>
          </w:p>
        </w:tc>
        <w:tc>
          <w:tcPr>
            <w:tcMar>
              <w:top w:w="100.0" w:type="dxa"/>
              <w:left w:w="100.0" w:type="dxa"/>
              <w:bottom w:w="100.0" w:type="dxa"/>
              <w:right w:w="100.0" w:type="dxa"/>
            </w:tcMar>
            <w:vAlign w:val="top"/>
          </w:tcPr>
          <w:p w:rsidR="00000000" w:rsidDel="00000000" w:rsidP="00000000" w:rsidRDefault="00000000" w:rsidRPr="00000000" w14:paraId="00000341">
            <w:pPr>
              <w:spacing w:line="360" w:lineRule="auto"/>
              <w:ind w:left="0" w:firstLine="0"/>
              <w:jc w:val="both"/>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342">
            <w:pPr>
              <w:spacing w:line="360" w:lineRule="auto"/>
              <w:ind w:left="0" w:firstLine="0"/>
              <w:jc w:val="both"/>
              <w:rPr/>
            </w:pPr>
            <w:r w:rsidDel="00000000" w:rsidR="00000000" w:rsidRPr="00000000">
              <w:rPr>
                <w:rtl w:val="0"/>
              </w:rPr>
              <w:t xml:space="preserve">17×17 (AP1000)</w:t>
            </w:r>
          </w:p>
        </w:tc>
        <w:tc>
          <w:tcPr>
            <w:tcMar>
              <w:top w:w="100.0" w:type="dxa"/>
              <w:left w:w="100.0" w:type="dxa"/>
              <w:bottom w:w="100.0" w:type="dxa"/>
              <w:right w:w="100.0" w:type="dxa"/>
            </w:tcMar>
            <w:vAlign w:val="top"/>
          </w:tcPr>
          <w:p w:rsidR="00000000" w:rsidDel="00000000" w:rsidP="00000000" w:rsidRDefault="00000000" w:rsidRPr="00000000" w14:paraId="00000343">
            <w:pPr>
              <w:spacing w:line="360" w:lineRule="auto"/>
              <w:ind w:left="0" w:firstLine="0"/>
              <w:jc w:val="both"/>
              <w:rPr/>
            </w:pPr>
            <w:r w:rsidDel="00000000" w:rsidR="00000000" w:rsidRPr="00000000">
              <w:rPr>
                <w:rtl w:val="0"/>
              </w:rPr>
              <w:t xml:space="preserve">2.35–4.95%</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4">
            <w:pPr>
              <w:spacing w:line="360" w:lineRule="auto"/>
              <w:ind w:left="0" w:firstLine="0"/>
              <w:jc w:val="both"/>
              <w:rPr/>
            </w:pPr>
            <w:r w:rsidDel="00000000" w:rsidR="00000000" w:rsidRPr="00000000">
              <w:rPr>
                <w:rtl w:val="0"/>
              </w:rPr>
              <w:t xml:space="preserve">Zhang et al. </w:t>
            </w:r>
            <w:r w:rsidDel="00000000" w:rsidR="00000000" w:rsidRPr="00000000">
              <w:rPr>
                <w:rtl w:val="0"/>
              </w:rPr>
              <w:t xml:space="preserve">[90]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5">
            <w:pPr>
              <w:spacing w:line="360" w:lineRule="auto"/>
              <w:ind w:left="0" w:firstLine="0"/>
              <w:jc w:val="both"/>
              <w:rPr/>
            </w:pPr>
            <w:r w:rsidDel="00000000" w:rsidR="00000000" w:rsidRPr="00000000">
              <w:rPr>
                <w:rtl w:val="0"/>
              </w:rPr>
              <w:t xml:space="preserve">PWR (ATF cylindrical)</w:t>
            </w:r>
          </w:p>
        </w:tc>
        <w:tc>
          <w:tcPr>
            <w:tcMar>
              <w:top w:w="100.0" w:type="dxa"/>
              <w:left w:w="100.0" w:type="dxa"/>
              <w:bottom w:w="100.0" w:type="dxa"/>
              <w:right w:w="100.0" w:type="dxa"/>
            </w:tcMar>
            <w:vAlign w:val="top"/>
          </w:tcPr>
          <w:p w:rsidR="00000000" w:rsidDel="00000000" w:rsidP="00000000" w:rsidRDefault="00000000" w:rsidRPr="00000000" w14:paraId="00000346">
            <w:pPr>
              <w:spacing w:line="360" w:lineRule="auto"/>
              <w:ind w:left="0" w:firstLine="0"/>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47">
            <w:pPr>
              <w:spacing w:line="360" w:lineRule="auto"/>
              <w:ind w:left="0" w:firstLine="0"/>
              <w:jc w:val="both"/>
              <w:rPr/>
            </w:pPr>
            <w:r w:rsidDel="00000000" w:rsidR="00000000" w:rsidRPr="00000000">
              <w:rPr>
                <w:rtl w:val="0"/>
              </w:rPr>
              <w:t xml:space="preserve">3.66 m</w:t>
            </w:r>
          </w:p>
        </w:tc>
        <w:tc>
          <w:tcPr>
            <w:tcMar>
              <w:top w:w="100.0" w:type="dxa"/>
              <w:left w:w="100.0" w:type="dxa"/>
              <w:bottom w:w="100.0" w:type="dxa"/>
              <w:right w:w="100.0" w:type="dxa"/>
            </w:tcMar>
            <w:vAlign w:val="top"/>
          </w:tcPr>
          <w:p w:rsidR="00000000" w:rsidDel="00000000" w:rsidP="00000000" w:rsidRDefault="00000000" w:rsidRPr="00000000" w14:paraId="00000348">
            <w:pPr>
              <w:spacing w:line="360" w:lineRule="auto"/>
              <w:ind w:left="0" w:firstLine="0"/>
              <w:jc w:val="both"/>
              <w:rPr/>
            </w:pPr>
            <w:r w:rsidDel="00000000" w:rsidR="00000000" w:rsidRPr="00000000">
              <w:rPr>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349">
            <w:pPr>
              <w:spacing w:line="360" w:lineRule="auto"/>
              <w:ind w:left="0" w:firstLine="0"/>
              <w:jc w:val="both"/>
              <w:rPr/>
            </w:pPr>
            <w:r w:rsidDel="00000000" w:rsidR="00000000" w:rsidRPr="00000000">
              <w:rPr>
                <w:rtl w:val="0"/>
              </w:rPr>
              <w:t xml:space="preserve">17×17</w:t>
            </w:r>
          </w:p>
        </w:tc>
        <w:tc>
          <w:tcPr>
            <w:tcMar>
              <w:top w:w="100.0" w:type="dxa"/>
              <w:left w:w="100.0" w:type="dxa"/>
              <w:bottom w:w="100.0" w:type="dxa"/>
              <w:right w:w="100.0" w:type="dxa"/>
            </w:tcMar>
            <w:vAlign w:val="top"/>
          </w:tcPr>
          <w:p w:rsidR="00000000" w:rsidDel="00000000" w:rsidP="00000000" w:rsidRDefault="00000000" w:rsidRPr="00000000" w14:paraId="0000034A">
            <w:pPr>
              <w:spacing w:line="360" w:lineRule="auto"/>
              <w:ind w:left="0" w:firstLine="0"/>
              <w:jc w:val="both"/>
              <w:rPr/>
            </w:pPr>
            <w:r w:rsidDel="00000000" w:rsidR="00000000" w:rsidRPr="00000000">
              <w:rPr>
                <w:rtl w:val="0"/>
              </w:rPr>
              <w:t xml:space="preserve">10%</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B">
            <w:pPr>
              <w:spacing w:line="360" w:lineRule="auto"/>
              <w:ind w:left="0" w:firstLine="0"/>
              <w:jc w:val="both"/>
              <w:rPr/>
            </w:pPr>
            <w:r w:rsidDel="00000000" w:rsidR="00000000" w:rsidRPr="00000000">
              <w:rPr>
                <w:rtl w:val="0"/>
              </w:rPr>
              <w:t xml:space="preserve">Kim &amp; Jeong </w:t>
            </w:r>
            <w:r w:rsidDel="00000000" w:rsidR="00000000" w:rsidRPr="00000000">
              <w:rPr>
                <w:rtl w:val="0"/>
              </w:rPr>
              <w:t xml:space="preserve">[91]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C">
            <w:pPr>
              <w:spacing w:line="360" w:lineRule="auto"/>
              <w:ind w:left="0" w:firstLine="0"/>
              <w:jc w:val="both"/>
              <w:rPr/>
            </w:pPr>
            <w:r w:rsidDel="00000000" w:rsidR="00000000" w:rsidRPr="00000000">
              <w:rPr>
                <w:rtl w:val="0"/>
              </w:rPr>
              <w:t xml:space="preserve">PWR natural circulation</w:t>
            </w:r>
          </w:p>
        </w:tc>
        <w:tc>
          <w:tcPr>
            <w:tcMar>
              <w:top w:w="100.0" w:type="dxa"/>
              <w:left w:w="100.0" w:type="dxa"/>
              <w:bottom w:w="100.0" w:type="dxa"/>
              <w:right w:w="100.0" w:type="dxa"/>
            </w:tcMar>
            <w:vAlign w:val="top"/>
          </w:tcPr>
          <w:p w:rsidR="00000000" w:rsidDel="00000000" w:rsidP="00000000" w:rsidRDefault="00000000" w:rsidRPr="00000000" w14:paraId="0000034D">
            <w:pPr>
              <w:spacing w:line="360" w:lineRule="auto"/>
              <w:ind w:left="0" w:firstLine="0"/>
              <w:jc w:val="both"/>
              <w:rPr/>
            </w:pPr>
            <w:r w:rsidDel="00000000" w:rsidR="00000000" w:rsidRPr="00000000">
              <w:rPr>
                <w:rtl w:val="0"/>
              </w:rPr>
              <w:t xml:space="preserve">180 MWt</w:t>
            </w:r>
          </w:p>
        </w:tc>
        <w:tc>
          <w:tcPr>
            <w:tcMar>
              <w:top w:w="100.0" w:type="dxa"/>
              <w:left w:w="100.0" w:type="dxa"/>
              <w:bottom w:w="100.0" w:type="dxa"/>
              <w:right w:w="100.0" w:type="dxa"/>
            </w:tcMar>
            <w:vAlign w:val="top"/>
          </w:tcPr>
          <w:p w:rsidR="00000000" w:rsidDel="00000000" w:rsidP="00000000" w:rsidRDefault="00000000" w:rsidRPr="00000000" w14:paraId="0000034E">
            <w:pPr>
              <w:spacing w:line="360" w:lineRule="auto"/>
              <w:ind w:left="0" w:firstLine="0"/>
              <w:jc w:val="both"/>
              <w:rPr/>
            </w:pPr>
            <w:r w:rsidDel="00000000" w:rsidR="00000000" w:rsidRPr="00000000">
              <w:rPr>
                <w:rtl w:val="0"/>
              </w:rPr>
              <w:t xml:space="preserve">2.0 m</w:t>
            </w:r>
          </w:p>
        </w:tc>
        <w:tc>
          <w:tcPr>
            <w:tcMar>
              <w:top w:w="100.0" w:type="dxa"/>
              <w:left w:w="100.0" w:type="dxa"/>
              <w:bottom w:w="100.0" w:type="dxa"/>
              <w:right w:w="100.0" w:type="dxa"/>
            </w:tcMar>
            <w:vAlign w:val="top"/>
          </w:tcPr>
          <w:p w:rsidR="00000000" w:rsidDel="00000000" w:rsidP="00000000" w:rsidRDefault="00000000" w:rsidRPr="00000000" w14:paraId="0000034F">
            <w:pPr>
              <w:spacing w:line="360" w:lineRule="auto"/>
              <w:ind w:left="0" w:firstLine="0"/>
              <w:jc w:val="both"/>
              <w:rPr/>
            </w:pPr>
            <w:r w:rsidDel="00000000" w:rsidR="00000000" w:rsidRPr="00000000">
              <w:rPr>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350">
            <w:pPr>
              <w:spacing w:line="360" w:lineRule="auto"/>
              <w:ind w:left="0" w:firstLine="0"/>
              <w:jc w:val="both"/>
              <w:rPr/>
            </w:pPr>
            <w:r w:rsidDel="00000000" w:rsidR="00000000" w:rsidRPr="00000000">
              <w:rPr>
                <w:rtl w:val="0"/>
              </w:rPr>
              <w:t xml:space="preserve">17×17</w:t>
            </w:r>
          </w:p>
        </w:tc>
        <w:tc>
          <w:tcPr>
            <w:tcMar>
              <w:top w:w="100.0" w:type="dxa"/>
              <w:left w:w="100.0" w:type="dxa"/>
              <w:bottom w:w="100.0" w:type="dxa"/>
              <w:right w:w="100.0" w:type="dxa"/>
            </w:tcMar>
            <w:vAlign w:val="top"/>
          </w:tcPr>
          <w:p w:rsidR="00000000" w:rsidDel="00000000" w:rsidP="00000000" w:rsidRDefault="00000000" w:rsidRPr="00000000" w14:paraId="00000351">
            <w:pPr>
              <w:spacing w:line="360" w:lineRule="auto"/>
              <w:ind w:left="0" w:firstLine="0"/>
              <w:jc w:val="both"/>
              <w:rPr/>
            </w:pPr>
            <w:r w:rsidDel="00000000" w:rsidR="00000000" w:rsidRPr="00000000">
              <w:rPr>
                <w:rtl w:val="0"/>
              </w:rPr>
              <w:t xml:space="preserve">4.9%</w:t>
            </w:r>
          </w:p>
        </w:tc>
      </w:tr>
    </w:tbl>
    <w:p w:rsidR="00000000" w:rsidDel="00000000" w:rsidP="00000000" w:rsidRDefault="00000000" w:rsidRPr="00000000" w14:paraId="00000352">
      <w:pPr>
        <w:spacing w:line="360" w:lineRule="auto"/>
        <w:ind w:left="0" w:firstLine="0"/>
        <w:jc w:val="both"/>
        <w:rPr/>
      </w:pPr>
      <w:r w:rsidDel="00000000" w:rsidR="00000000" w:rsidRPr="00000000">
        <w:rPr>
          <w:rtl w:val="0"/>
        </w:rPr>
      </w:r>
    </w:p>
    <w:p w:rsidR="00000000" w:rsidDel="00000000" w:rsidP="00000000" w:rsidRDefault="00000000" w:rsidRPr="00000000" w14:paraId="00000353">
      <w:pPr>
        <w:spacing w:line="360" w:lineRule="auto"/>
        <w:ind w:left="0" w:firstLine="0"/>
        <w:jc w:val="both"/>
        <w:rPr/>
      </w:pPr>
      <w:r w:rsidDel="00000000" w:rsidR="00000000" w:rsidRPr="00000000">
        <w:rPr>
          <w:rtl w:val="0"/>
        </w:rPr>
        <w:t xml:space="preserve">The active core height in most SMR designs is approximately 2.0 m, significantly shorter than the 3.66–4.27 m active heights typical of large PWRs </w:t>
      </w:r>
      <w:r w:rsidDel="00000000" w:rsidR="00000000" w:rsidRPr="00000000">
        <w:rPr>
          <w:rtl w:val="0"/>
        </w:rPr>
        <w:t xml:space="preserve">[89], [91]</w:t>
      </w:r>
      <w:r w:rsidDel="00000000" w:rsidR="00000000" w:rsidRPr="00000000">
        <w:rPr>
          <w:rtl w:val="0"/>
        </w:rPr>
        <w:t xml:space="preserve">. This reduced height contributes to a more compact reactor vessel but also reduces the natural circulation driving head, requiring careful optimization of riser and downcomer dimensions </w:t>
      </w:r>
      <w:r w:rsidDel="00000000" w:rsidR="00000000" w:rsidRPr="00000000">
        <w:rPr>
          <w:rtl w:val="0"/>
        </w:rPr>
        <w:t xml:space="preserve">[92]</w:t>
      </w:r>
      <w:r w:rsidDel="00000000" w:rsidR="00000000" w:rsidRPr="00000000">
        <w:rPr>
          <w:rtl w:val="0"/>
        </w:rPr>
        <w:t xml:space="preserve">. Hoang </w:t>
      </w:r>
      <w:r w:rsidDel="00000000" w:rsidR="00000000" w:rsidRPr="00000000">
        <w:rPr>
          <w:rtl w:val="0"/>
        </w:rPr>
        <w:t xml:space="preserve">[89]</w:t>
      </w:r>
      <w:r w:rsidDel="00000000" w:rsidR="00000000" w:rsidRPr="00000000">
        <w:rPr>
          <w:rtl w:val="0"/>
        </w:rPr>
        <w:t xml:space="preserve"> demonstrated that a 300 MWt core with 45 AP1000-type fuel assemblies and a 1.9 m active height can achieve a 2.22-year cycle length using standard enrichments (2.35-4.95 wt%), proving that compact cores can achieve commercially relevant refueling intervals without high-enrichment fuels.</w:t>
      </w:r>
    </w:p>
    <w:p w:rsidR="00000000" w:rsidDel="00000000" w:rsidP="00000000" w:rsidRDefault="00000000" w:rsidRPr="00000000" w14:paraId="00000354">
      <w:pPr>
        <w:pStyle w:val="Heading6"/>
        <w:spacing w:line="360" w:lineRule="auto"/>
        <w:ind w:left="0" w:firstLine="0"/>
        <w:jc w:val="both"/>
        <w:rPr/>
      </w:pPr>
      <w:bookmarkStart w:colFirst="0" w:colLast="0" w:name="_9b7j78ony6yl" w:id="48"/>
      <w:bookmarkEnd w:id="48"/>
      <w:r w:rsidDel="00000000" w:rsidR="00000000" w:rsidRPr="00000000">
        <w:rPr>
          <w:rtl w:val="0"/>
        </w:rPr>
        <w:t xml:space="preserve">2.2.1.5.1.2 Fuel Enrichment and Cycle Length</w:t>
      </w:r>
    </w:p>
    <w:p w:rsidR="00000000" w:rsidDel="00000000" w:rsidP="00000000" w:rsidRDefault="00000000" w:rsidRPr="00000000" w14:paraId="00000355">
      <w:pPr>
        <w:spacing w:line="360" w:lineRule="auto"/>
        <w:ind w:left="0" w:firstLine="0"/>
        <w:jc w:val="both"/>
        <w:rPr/>
      </w:pPr>
      <w:r w:rsidDel="00000000" w:rsidR="00000000" w:rsidRPr="00000000">
        <w:rPr>
          <w:rtl w:val="0"/>
        </w:rPr>
        <w:t xml:space="preserve">Standard LEU (&lt;5% U-235) is sufficient for many SMR designs. NuScale operates at &lt;4.95% enrichment, achieving a 24-month refueling cycle </w:t>
      </w:r>
      <w:r w:rsidDel="00000000" w:rsidR="00000000" w:rsidRPr="00000000">
        <w:rPr>
          <w:rtl w:val="0"/>
        </w:rPr>
        <w:t xml:space="preserve">[93]</w:t>
      </w:r>
      <w:r w:rsidDel="00000000" w:rsidR="00000000" w:rsidRPr="00000000">
        <w:rPr>
          <w:rtl w:val="0"/>
        </w:rPr>
        <w:t xml:space="preserve">. Hoang </w:t>
      </w:r>
      <w:r w:rsidDel="00000000" w:rsidR="00000000" w:rsidRPr="00000000">
        <w:rPr>
          <w:rtl w:val="0"/>
        </w:rPr>
        <w:t xml:space="preserve">[89]</w:t>
      </w:r>
      <w:r w:rsidDel="00000000" w:rsidR="00000000" w:rsidRPr="00000000">
        <w:rPr>
          <w:rtl w:val="0"/>
        </w:rPr>
        <w:t xml:space="preserve"> achieved a 2.22-year cycle with enrichments up to 4.95% in a 300 MWt core.</w:t>
      </w:r>
    </w:p>
    <w:p w:rsidR="00000000" w:rsidDel="00000000" w:rsidP="00000000" w:rsidRDefault="00000000" w:rsidRPr="00000000" w14:paraId="00000356">
      <w:pPr>
        <w:spacing w:line="360" w:lineRule="auto"/>
        <w:ind w:left="0" w:firstLine="0"/>
        <w:jc w:val="both"/>
        <w:rPr/>
      </w:pPr>
      <w:r w:rsidDel="00000000" w:rsidR="00000000" w:rsidRPr="00000000">
        <w:rPr>
          <w:rtl w:val="0"/>
        </w:rPr>
      </w:r>
    </w:p>
    <w:p w:rsidR="00000000" w:rsidDel="00000000" w:rsidP="00000000" w:rsidRDefault="00000000" w:rsidRPr="00000000" w14:paraId="00000357">
      <w:pPr>
        <w:spacing w:line="360" w:lineRule="auto"/>
        <w:ind w:left="0" w:firstLine="0"/>
        <w:jc w:val="both"/>
        <w:rPr/>
      </w:pPr>
      <w:r w:rsidDel="00000000" w:rsidR="00000000" w:rsidRPr="00000000">
        <w:rPr>
          <w:rtl w:val="0"/>
        </w:rPr>
        <w:t xml:space="preserve">However, LEU+ fuels (5–10% enrichment) and HALEU (5–20% enrichment) offer advantages for extended cycle lengths and compact core designs. Choi and Hong </w:t>
      </w:r>
      <w:r w:rsidDel="00000000" w:rsidR="00000000" w:rsidRPr="00000000">
        <w:rPr>
          <w:rtl w:val="0"/>
        </w:rPr>
        <w:t xml:space="preserve">[94]</w:t>
      </w:r>
      <w:r w:rsidDel="00000000" w:rsidR="00000000" w:rsidRPr="00000000">
        <w:rPr>
          <w:rtl w:val="0"/>
        </w:rPr>
        <w:t xml:space="preserve"> designed a 180 MWt core with enrichments from 3.2% to 7.95% LEU+, achieving a core average discharge burnup of approximately 58 MWd/kg (below the 75 MWd/kg limit enabled by Cr-coated cladding). Zhang et al. </w:t>
      </w:r>
      <w:r w:rsidDel="00000000" w:rsidR="00000000" w:rsidRPr="00000000">
        <w:rPr>
          <w:rtl w:val="0"/>
        </w:rPr>
        <w:t xml:space="preserve">[90]</w:t>
      </w:r>
      <w:r w:rsidDel="00000000" w:rsidR="00000000" w:rsidRPr="00000000">
        <w:rPr>
          <w:rtl w:val="0"/>
        </w:rPr>
        <w:t xml:space="preserve"> demonstrated that 10% enrichment enables burnups of 55–67 MWd/kg in U₃Si₂-FeCrAl systems, but with reduced cycle length compared to UO₂-Zr due to the neutron penalty of FeCrAl cladding.</w:t>
      </w:r>
    </w:p>
    <w:p w:rsidR="00000000" w:rsidDel="00000000" w:rsidP="00000000" w:rsidRDefault="00000000" w:rsidRPr="00000000" w14:paraId="00000358">
      <w:pPr>
        <w:spacing w:line="360" w:lineRule="auto"/>
        <w:ind w:left="0" w:firstLine="0"/>
        <w:jc w:val="both"/>
        <w:rPr/>
      </w:pPr>
      <w:r w:rsidDel="00000000" w:rsidR="00000000" w:rsidRPr="00000000">
        <w:rPr>
          <w:rtl w:val="0"/>
        </w:rPr>
      </w:r>
    </w:p>
    <w:p w:rsidR="00000000" w:rsidDel="00000000" w:rsidP="00000000" w:rsidRDefault="00000000" w:rsidRPr="00000000" w14:paraId="00000359">
      <w:pPr>
        <w:spacing w:line="360" w:lineRule="auto"/>
        <w:ind w:left="0" w:firstLine="0"/>
        <w:jc w:val="both"/>
        <w:rPr/>
      </w:pPr>
      <w:r w:rsidDel="00000000" w:rsidR="00000000" w:rsidRPr="00000000">
        <w:rPr>
          <w:rtl w:val="0"/>
        </w:rPr>
        <w:t xml:space="preserve">The HALEU supply chain remains a critical consideration. As noted by Sokcic-Kostic et al. </w:t>
      </w:r>
      <w:r w:rsidDel="00000000" w:rsidR="00000000" w:rsidRPr="00000000">
        <w:rPr>
          <w:rtl w:val="0"/>
        </w:rPr>
        <w:t xml:space="preserve">[95]</w:t>
      </w:r>
      <w:r w:rsidDel="00000000" w:rsidR="00000000" w:rsidRPr="00000000">
        <w:rPr>
          <w:rtl w:val="0"/>
        </w:rPr>
        <w:t xml:space="preserve">, HALEU (5–20% enrichment) enables smaller cores and extended cycles but requires specialized fuel fabrication pathways depending on reactor type: UO₂ pellets for LWRs, UF₄ for molten salt reactors, metallic uranium alloys for fast reactors, and TRISO particles for HTGRs. The lack of a mature HALEU supply chain has led some developers (e.g., Seaborg CMSR) to revert to LEU designs to mitigate deployment risk.</w:t>
      </w:r>
    </w:p>
    <w:p w:rsidR="00000000" w:rsidDel="00000000" w:rsidP="00000000" w:rsidRDefault="00000000" w:rsidRPr="00000000" w14:paraId="0000035A">
      <w:pPr>
        <w:pStyle w:val="Heading6"/>
        <w:spacing w:line="360" w:lineRule="auto"/>
        <w:ind w:left="0" w:firstLine="0"/>
        <w:jc w:val="both"/>
        <w:rPr/>
      </w:pPr>
      <w:bookmarkStart w:colFirst="0" w:colLast="0" w:name="_b5qdhvezyivr" w:id="49"/>
      <w:bookmarkEnd w:id="49"/>
      <w:r w:rsidDel="00000000" w:rsidR="00000000" w:rsidRPr="00000000">
        <w:rPr>
          <w:rtl w:val="0"/>
        </w:rPr>
        <w:t xml:space="preserve">2.2.1.5.1.3 Burnable Absorbers and Reactivity Control</w:t>
      </w:r>
    </w:p>
    <w:p w:rsidR="00000000" w:rsidDel="00000000" w:rsidP="00000000" w:rsidRDefault="00000000" w:rsidRPr="00000000" w14:paraId="0000035B">
      <w:pPr>
        <w:spacing w:line="360" w:lineRule="auto"/>
        <w:ind w:left="0" w:firstLine="0"/>
        <w:jc w:val="both"/>
        <w:rPr/>
      </w:pPr>
      <w:r w:rsidDel="00000000" w:rsidR="00000000" w:rsidRPr="00000000">
        <w:rPr>
          <w:rtl w:val="0"/>
        </w:rPr>
        <w:t xml:space="preserve">Higher enrichment increases excess reactivity, requiring effective burnable absorbers to control power distribution and extend cycle length. Choi and Hong </w:t>
      </w:r>
      <w:r w:rsidDel="00000000" w:rsidR="00000000" w:rsidRPr="00000000">
        <w:rPr>
          <w:rtl w:val="0"/>
        </w:rPr>
        <w:t xml:space="preserve">[94]</w:t>
      </w:r>
      <w:r w:rsidDel="00000000" w:rsidR="00000000" w:rsidRPr="00000000">
        <w:rPr>
          <w:rtl w:val="0"/>
        </w:rPr>
        <w:t xml:space="preserve"> developed a gadolinium-nitride coating burnable absorber (GdN-CBA) for LEU+ fuels. The GdN-CBA is coated on UO₂ fuel pellets (thickness: 0.03 cm or 0.05 cm) and offers:</w:t>
      </w:r>
    </w:p>
    <w:p w:rsidR="00000000" w:rsidDel="00000000" w:rsidP="00000000" w:rsidRDefault="00000000" w:rsidRPr="00000000" w14:paraId="0000035C">
      <w:pPr>
        <w:numPr>
          <w:ilvl w:val="0"/>
          <w:numId w:val="22"/>
        </w:numPr>
        <w:spacing w:line="360" w:lineRule="auto"/>
        <w:ind w:firstLine="360"/>
        <w:jc w:val="both"/>
        <w:rPr/>
      </w:pPr>
      <w:r w:rsidDel="00000000" w:rsidR="00000000" w:rsidRPr="00000000">
        <w:rPr>
          <w:rtl w:val="0"/>
        </w:rPr>
        <w:t xml:space="preserve">High thermal neutron absorption cross-section</w:t>
      </w:r>
    </w:p>
    <w:p w:rsidR="00000000" w:rsidDel="00000000" w:rsidP="00000000" w:rsidRDefault="00000000" w:rsidRPr="00000000" w14:paraId="0000035D">
      <w:pPr>
        <w:numPr>
          <w:ilvl w:val="0"/>
          <w:numId w:val="22"/>
        </w:numPr>
        <w:spacing w:line="360" w:lineRule="auto"/>
        <w:ind w:firstLine="360"/>
        <w:jc w:val="both"/>
        <w:rPr/>
      </w:pPr>
      <w:r w:rsidDel="00000000" w:rsidR="00000000" w:rsidRPr="00000000">
        <w:rPr>
          <w:rtl w:val="0"/>
        </w:rPr>
        <w:t xml:space="preserve">High melting point and thermal conductivity</w:t>
      </w:r>
    </w:p>
    <w:p w:rsidR="00000000" w:rsidDel="00000000" w:rsidP="00000000" w:rsidRDefault="00000000" w:rsidRPr="00000000" w14:paraId="0000035E">
      <w:pPr>
        <w:numPr>
          <w:ilvl w:val="0"/>
          <w:numId w:val="22"/>
        </w:numPr>
        <w:spacing w:line="360" w:lineRule="auto"/>
        <w:ind w:firstLine="360"/>
        <w:jc w:val="both"/>
        <w:rPr/>
      </w:pPr>
      <w:r w:rsidDel="00000000" w:rsidR="00000000" w:rsidRPr="00000000">
        <w:rPr>
          <w:rtl w:val="0"/>
        </w:rPr>
        <w:t xml:space="preserve">No gas generation issues (unlike ZrB₂ in IFBA)</w:t>
      </w:r>
    </w:p>
    <w:p w:rsidR="00000000" w:rsidDel="00000000" w:rsidP="00000000" w:rsidRDefault="00000000" w:rsidRPr="00000000" w14:paraId="0000035F">
      <w:pPr>
        <w:numPr>
          <w:ilvl w:val="0"/>
          <w:numId w:val="22"/>
        </w:numPr>
        <w:spacing w:line="360" w:lineRule="auto"/>
        <w:ind w:firstLine="360"/>
        <w:jc w:val="both"/>
        <w:rPr/>
      </w:pPr>
      <w:r w:rsidDel="00000000" w:rsidR="00000000" w:rsidRPr="00000000">
        <w:rPr>
          <w:rtl w:val="0"/>
        </w:rPr>
        <w:t xml:space="preserve">Delayed burnout at higher enrichments, creating flatter reactivity profiles</w:t>
      </w:r>
    </w:p>
    <w:p w:rsidR="00000000" w:rsidDel="00000000" w:rsidP="00000000" w:rsidRDefault="00000000" w:rsidRPr="00000000" w14:paraId="00000360">
      <w:pPr>
        <w:spacing w:line="360" w:lineRule="auto"/>
        <w:ind w:left="0" w:firstLine="0"/>
        <w:jc w:val="both"/>
        <w:rPr/>
      </w:pPr>
      <w:r w:rsidDel="00000000" w:rsidR="00000000" w:rsidRPr="00000000">
        <w:rPr>
          <w:rtl w:val="0"/>
        </w:rPr>
      </w:r>
    </w:p>
    <w:p w:rsidR="00000000" w:rsidDel="00000000" w:rsidP="00000000" w:rsidRDefault="00000000" w:rsidRPr="00000000" w14:paraId="00000361">
      <w:pPr>
        <w:spacing w:line="360" w:lineRule="auto"/>
        <w:ind w:left="0" w:firstLine="0"/>
        <w:jc w:val="both"/>
        <w:rPr/>
      </w:pPr>
      <w:r w:rsidDel="00000000" w:rsidR="00000000" w:rsidRPr="00000000">
        <w:rPr>
          <w:rtl w:val="0"/>
        </w:rPr>
        <w:t xml:space="preserve">The GdN-CBA enabled the 180 MWt core to achieve negative fuel and moderator temperature coefficients throughout the cycle (MTC: -40.73 to -63.04 pcm/K; FTC: -26.63 to -39.71 pcm/K), ensuring inherent safety </w:t>
      </w:r>
      <w:r w:rsidDel="00000000" w:rsidR="00000000" w:rsidRPr="00000000">
        <w:rPr>
          <w:rtl w:val="0"/>
        </w:rPr>
        <w:t xml:space="preserve">[94]</w:t>
      </w:r>
      <w:r w:rsidDel="00000000" w:rsidR="00000000" w:rsidRPr="00000000">
        <w:rPr>
          <w:rtl w:val="0"/>
        </w:rPr>
        <w:t xml:space="preserve">.</w:t>
      </w:r>
    </w:p>
    <w:p w:rsidR="00000000" w:rsidDel="00000000" w:rsidP="00000000" w:rsidRDefault="00000000" w:rsidRPr="00000000" w14:paraId="00000362">
      <w:pPr>
        <w:pStyle w:val="Heading6"/>
        <w:spacing w:line="360" w:lineRule="auto"/>
        <w:ind w:left="0" w:firstLine="0"/>
        <w:jc w:val="both"/>
        <w:rPr/>
      </w:pPr>
      <w:bookmarkStart w:colFirst="0" w:colLast="0" w:name="_pdntm32uu7sc" w:id="50"/>
      <w:bookmarkEnd w:id="50"/>
      <w:r w:rsidDel="00000000" w:rsidR="00000000" w:rsidRPr="00000000">
        <w:rPr>
          <w:rtl w:val="0"/>
        </w:rPr>
        <w:t xml:space="preserve">2.2.1.5.1.4 Accident Tolerant Fuels and Advanced Cladding</w:t>
      </w:r>
    </w:p>
    <w:p w:rsidR="00000000" w:rsidDel="00000000" w:rsidP="00000000" w:rsidRDefault="00000000" w:rsidRPr="00000000" w14:paraId="00000363">
      <w:pPr>
        <w:spacing w:line="360" w:lineRule="auto"/>
        <w:ind w:left="0" w:firstLine="0"/>
        <w:jc w:val="both"/>
        <w:rPr/>
      </w:pPr>
      <w:r w:rsidDel="00000000" w:rsidR="00000000" w:rsidRPr="00000000">
        <w:rPr>
          <w:rtl w:val="0"/>
        </w:rPr>
        <w:t xml:space="preserve">Post-Fukushima, Accident Tolerant Fuels (ATFs) have been developed to enhance fuel and cladding capability during severe accidents. Zhang et al. </w:t>
      </w:r>
      <w:r w:rsidDel="00000000" w:rsidR="00000000" w:rsidRPr="00000000">
        <w:rPr>
          <w:rtl w:val="0"/>
        </w:rPr>
        <w:t xml:space="preserve">[90]</w:t>
      </w:r>
      <w:r w:rsidDel="00000000" w:rsidR="00000000" w:rsidRPr="00000000">
        <w:rPr>
          <w:rtl w:val="0"/>
        </w:rPr>
        <w:t xml:space="preserve">  compared three fuel-cladding systems for small reactors:</w:t>
      </w:r>
    </w:p>
    <w:p w:rsidR="00000000" w:rsidDel="00000000" w:rsidP="00000000" w:rsidRDefault="00000000" w:rsidRPr="00000000" w14:paraId="00000364">
      <w:pPr>
        <w:spacing w:line="360" w:lineRule="auto"/>
        <w:ind w:left="0" w:firstLine="0"/>
        <w:jc w:val="both"/>
        <w:rPr/>
      </w:pPr>
      <w:r w:rsidDel="00000000" w:rsidR="00000000" w:rsidRPr="00000000">
        <w:rPr>
          <w:rtl w:val="0"/>
        </w:rPr>
      </w:r>
    </w:p>
    <w:tbl>
      <w:tblPr>
        <w:tblStyle w:val="Table3"/>
        <w:tblW w:w="10140.0" w:type="dxa"/>
        <w:jc w:val="left"/>
        <w:tblLayout w:type="fixed"/>
        <w:tblLook w:val="0600"/>
      </w:tblPr>
      <w:tblGrid>
        <w:gridCol w:w="1715"/>
        <w:gridCol w:w="800"/>
        <w:gridCol w:w="1895"/>
        <w:gridCol w:w="1955"/>
        <w:gridCol w:w="1790"/>
        <w:gridCol w:w="1985"/>
        <w:tblGridChange w:id="0">
          <w:tblGrid>
            <w:gridCol w:w="1715"/>
            <w:gridCol w:w="800"/>
            <w:gridCol w:w="1895"/>
            <w:gridCol w:w="1955"/>
            <w:gridCol w:w="1790"/>
            <w:gridCol w:w="198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5">
            <w:pPr>
              <w:spacing w:line="360" w:lineRule="auto"/>
              <w:ind w:left="0" w:firstLine="0"/>
              <w:jc w:val="both"/>
              <w:rPr/>
            </w:pPr>
            <w:r w:rsidDel="00000000" w:rsidR="00000000" w:rsidRPr="00000000">
              <w:rPr>
                <w:b w:val="1"/>
                <w:bCs w:val="1"/>
                <w:rtl w:val="0"/>
              </w:rPr>
              <w:t xml:space="preserve">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6">
            <w:pPr>
              <w:spacing w:line="360" w:lineRule="auto"/>
              <w:ind w:left="0" w:firstLine="0"/>
              <w:jc w:val="both"/>
              <w:rPr/>
            </w:pPr>
            <w:r w:rsidDel="00000000" w:rsidR="00000000" w:rsidRPr="00000000">
              <w:rPr>
                <w:b w:val="1"/>
                <w:bCs w:val="1"/>
                <w:rtl w:val="0"/>
              </w:rPr>
              <w:t xml:space="preserve">Fuel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7">
            <w:pPr>
              <w:spacing w:line="360" w:lineRule="auto"/>
              <w:ind w:left="0" w:firstLine="0"/>
              <w:jc w:val="both"/>
              <w:rPr/>
            </w:pPr>
            <w:r w:rsidDel="00000000" w:rsidR="00000000" w:rsidRPr="00000000">
              <w:rPr>
                <w:b w:val="1"/>
                <w:bCs w:val="1"/>
                <w:rtl w:val="0"/>
              </w:rPr>
              <w:t xml:space="preserve">Cladding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8">
            <w:pPr>
              <w:spacing w:line="360" w:lineRule="auto"/>
              <w:ind w:left="0" w:firstLine="0"/>
              <w:jc w:val="both"/>
              <w:rPr/>
            </w:pPr>
            <w:r w:rsidDel="00000000" w:rsidR="00000000" w:rsidRPr="00000000">
              <w:rPr>
                <w:b w:val="1"/>
                <w:bCs w:val="1"/>
                <w:rtl w:val="0"/>
              </w:rPr>
              <w:t xml:space="preserve">Cladding thickness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9">
            <w:pPr>
              <w:spacing w:line="360" w:lineRule="auto"/>
              <w:ind w:left="0" w:firstLine="0"/>
              <w:jc w:val="both"/>
              <w:rPr/>
            </w:pPr>
            <w:r w:rsidDel="00000000" w:rsidR="00000000" w:rsidRPr="00000000">
              <w:rPr>
                <w:b w:val="1"/>
                <w:bCs w:val="1"/>
                <w:rtl w:val="0"/>
              </w:rPr>
              <w:t xml:space="preserve">Uranium density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A">
            <w:pPr>
              <w:spacing w:line="360" w:lineRule="auto"/>
              <w:ind w:left="0" w:firstLine="0"/>
              <w:jc w:val="both"/>
              <w:rPr/>
            </w:pPr>
            <w:r w:rsidDel="00000000" w:rsidR="00000000" w:rsidRPr="00000000">
              <w:rPr>
                <w:b w:val="1"/>
                <w:bCs w:val="1"/>
                <w:rtl w:val="0"/>
              </w:rPr>
              <w:t xml:space="preserve">Cycle length (MWd/kg)</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B">
            <w:pPr>
              <w:spacing w:line="360" w:lineRule="auto"/>
              <w:ind w:left="0" w:firstLine="0"/>
              <w:jc w:val="both"/>
              <w:rPr/>
            </w:pPr>
            <w:r w:rsidDel="00000000" w:rsidR="00000000" w:rsidRPr="00000000">
              <w:rPr>
                <w:rtl w:val="0"/>
              </w:rPr>
              <w:t xml:space="preserve">Reference</w:t>
            </w:r>
          </w:p>
        </w:tc>
        <w:tc>
          <w:tcPr>
            <w:tcMar>
              <w:top w:w="100.0" w:type="dxa"/>
              <w:left w:w="100.0" w:type="dxa"/>
              <w:bottom w:w="100.0" w:type="dxa"/>
              <w:right w:w="100.0" w:type="dxa"/>
            </w:tcMar>
            <w:vAlign w:val="top"/>
          </w:tcPr>
          <w:p w:rsidR="00000000" w:rsidDel="00000000" w:rsidP="00000000" w:rsidRDefault="00000000" w:rsidRPr="00000000" w14:paraId="0000036C">
            <w:pPr>
              <w:spacing w:line="360" w:lineRule="auto"/>
              <w:ind w:left="0" w:firstLine="0"/>
              <w:jc w:val="both"/>
              <w:rPr/>
            </w:pPr>
            <w:r w:rsidDel="00000000" w:rsidR="00000000" w:rsidRPr="00000000">
              <w:rPr>
                <w:rtl w:val="0"/>
              </w:rPr>
              <w:t xml:space="preserve">UO₂</w:t>
            </w:r>
          </w:p>
        </w:tc>
        <w:tc>
          <w:tcPr>
            <w:tcMar>
              <w:top w:w="100.0" w:type="dxa"/>
              <w:left w:w="100.0" w:type="dxa"/>
              <w:bottom w:w="100.0" w:type="dxa"/>
              <w:right w:w="100.0" w:type="dxa"/>
            </w:tcMar>
            <w:vAlign w:val="top"/>
          </w:tcPr>
          <w:p w:rsidR="00000000" w:rsidDel="00000000" w:rsidP="00000000" w:rsidRDefault="00000000" w:rsidRPr="00000000" w14:paraId="0000036D">
            <w:pPr>
              <w:spacing w:line="360" w:lineRule="auto"/>
              <w:ind w:left="0" w:firstLine="0"/>
              <w:jc w:val="both"/>
              <w:rPr/>
            </w:pPr>
            <w:r w:rsidDel="00000000" w:rsidR="00000000" w:rsidRPr="00000000">
              <w:rPr>
                <w:rtl w:val="0"/>
              </w:rPr>
              <w:t xml:space="preserve">Zircaloy-4</w:t>
            </w:r>
          </w:p>
        </w:tc>
        <w:tc>
          <w:tcPr>
            <w:tcMar>
              <w:top w:w="100.0" w:type="dxa"/>
              <w:left w:w="100.0" w:type="dxa"/>
              <w:bottom w:w="100.0" w:type="dxa"/>
              <w:right w:w="100.0" w:type="dxa"/>
            </w:tcMar>
            <w:vAlign w:val="top"/>
          </w:tcPr>
          <w:p w:rsidR="00000000" w:rsidDel="00000000" w:rsidP="00000000" w:rsidRDefault="00000000" w:rsidRPr="00000000" w14:paraId="0000036E">
            <w:pPr>
              <w:spacing w:line="360" w:lineRule="auto"/>
              <w:ind w:left="0" w:firstLine="0"/>
              <w:jc w:val="both"/>
              <w:rPr/>
            </w:pPr>
            <w:r w:rsidDel="00000000" w:rsidR="00000000" w:rsidRPr="00000000">
              <w:rPr>
                <w:rtl w:val="0"/>
              </w:rPr>
              <w:t xml:space="preserve">570 μm</w:t>
            </w:r>
          </w:p>
        </w:tc>
        <w:tc>
          <w:tcPr>
            <w:tcMar>
              <w:top w:w="100.0" w:type="dxa"/>
              <w:left w:w="100.0" w:type="dxa"/>
              <w:bottom w:w="100.0" w:type="dxa"/>
              <w:right w:w="100.0" w:type="dxa"/>
            </w:tcMar>
            <w:vAlign w:val="top"/>
          </w:tcPr>
          <w:p w:rsidR="00000000" w:rsidDel="00000000" w:rsidP="00000000" w:rsidRDefault="00000000" w:rsidRPr="00000000" w14:paraId="0000036F">
            <w:pPr>
              <w:spacing w:line="360" w:lineRule="auto"/>
              <w:ind w:left="0" w:firstLine="0"/>
              <w:jc w:val="both"/>
              <w:rPr/>
            </w:pPr>
            <w:r w:rsidDel="00000000" w:rsidR="00000000" w:rsidRPr="00000000">
              <w:rPr>
                <w:rtl w:val="0"/>
              </w:rPr>
              <w:t xml:space="preserve">10.47 g/cm³</w:t>
            </w:r>
          </w:p>
        </w:tc>
        <w:tc>
          <w:tcPr>
            <w:tcMar>
              <w:top w:w="100.0" w:type="dxa"/>
              <w:left w:w="100.0" w:type="dxa"/>
              <w:bottom w:w="100.0" w:type="dxa"/>
              <w:right w:w="100.0" w:type="dxa"/>
            </w:tcMar>
            <w:vAlign w:val="top"/>
          </w:tcPr>
          <w:p w:rsidR="00000000" w:rsidDel="00000000" w:rsidP="00000000" w:rsidRDefault="00000000" w:rsidRPr="00000000" w14:paraId="00000370">
            <w:pPr>
              <w:spacing w:line="360" w:lineRule="auto"/>
              <w:ind w:left="0" w:firstLine="0"/>
              <w:jc w:val="both"/>
              <w:rPr/>
            </w:pPr>
            <w:r w:rsidDel="00000000" w:rsidR="00000000" w:rsidRPr="00000000">
              <w:rPr>
                <w:rtl w:val="0"/>
              </w:rPr>
              <w:t xml:space="preserve">67</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1">
            <w:pPr>
              <w:spacing w:line="360" w:lineRule="auto"/>
              <w:ind w:left="0" w:firstLine="0"/>
              <w:jc w:val="both"/>
              <w:rPr/>
            </w:pPr>
            <w:r w:rsidDel="00000000" w:rsidR="00000000" w:rsidRPr="00000000">
              <w:rPr>
                <w:rtl w:val="0"/>
              </w:rPr>
              <w:t xml:space="preserve">ATF cylindrical</w:t>
            </w:r>
          </w:p>
        </w:tc>
        <w:tc>
          <w:tcPr>
            <w:tcMar>
              <w:top w:w="100.0" w:type="dxa"/>
              <w:left w:w="100.0" w:type="dxa"/>
              <w:bottom w:w="100.0" w:type="dxa"/>
              <w:right w:w="100.0" w:type="dxa"/>
            </w:tcMar>
            <w:vAlign w:val="top"/>
          </w:tcPr>
          <w:p w:rsidR="00000000" w:rsidDel="00000000" w:rsidP="00000000" w:rsidRDefault="00000000" w:rsidRPr="00000000" w14:paraId="00000372">
            <w:pPr>
              <w:spacing w:line="360" w:lineRule="auto"/>
              <w:ind w:left="0" w:firstLine="0"/>
              <w:jc w:val="both"/>
              <w:rPr/>
            </w:pPr>
            <w:r w:rsidDel="00000000" w:rsidR="00000000" w:rsidRPr="00000000">
              <w:rPr>
                <w:rtl w:val="0"/>
              </w:rPr>
              <w:t xml:space="preserve">U₃Si₂</w:t>
            </w:r>
          </w:p>
        </w:tc>
        <w:tc>
          <w:tcPr>
            <w:tcMar>
              <w:top w:w="100.0" w:type="dxa"/>
              <w:left w:w="100.0" w:type="dxa"/>
              <w:bottom w:w="100.0" w:type="dxa"/>
              <w:right w:w="100.0" w:type="dxa"/>
            </w:tcMar>
            <w:vAlign w:val="top"/>
          </w:tcPr>
          <w:p w:rsidR="00000000" w:rsidDel="00000000" w:rsidP="00000000" w:rsidRDefault="00000000" w:rsidRPr="00000000" w14:paraId="00000373">
            <w:pPr>
              <w:spacing w:line="360" w:lineRule="auto"/>
              <w:ind w:left="0" w:firstLine="0"/>
              <w:jc w:val="both"/>
              <w:rPr/>
            </w:pPr>
            <w:r w:rsidDel="00000000" w:rsidR="00000000" w:rsidRPr="00000000">
              <w:rPr>
                <w:rtl w:val="0"/>
              </w:rPr>
              <w:t xml:space="preserve">FeCrAl</w:t>
            </w:r>
          </w:p>
        </w:tc>
        <w:tc>
          <w:tcPr>
            <w:tcMar>
              <w:top w:w="100.0" w:type="dxa"/>
              <w:left w:w="100.0" w:type="dxa"/>
              <w:bottom w:w="100.0" w:type="dxa"/>
              <w:right w:w="100.0" w:type="dxa"/>
            </w:tcMar>
            <w:vAlign w:val="top"/>
          </w:tcPr>
          <w:p w:rsidR="00000000" w:rsidDel="00000000" w:rsidP="00000000" w:rsidRDefault="00000000" w:rsidRPr="00000000" w14:paraId="00000374">
            <w:pPr>
              <w:spacing w:line="360" w:lineRule="auto"/>
              <w:ind w:left="0" w:firstLine="0"/>
              <w:jc w:val="both"/>
              <w:rPr/>
            </w:pPr>
            <w:r w:rsidDel="00000000" w:rsidR="00000000" w:rsidRPr="00000000">
              <w:rPr>
                <w:rtl w:val="0"/>
              </w:rPr>
              <w:t xml:space="preserve">350 μm</w:t>
            </w:r>
          </w:p>
        </w:tc>
        <w:tc>
          <w:tcPr>
            <w:tcMar>
              <w:top w:w="100.0" w:type="dxa"/>
              <w:left w:w="100.0" w:type="dxa"/>
              <w:bottom w:w="100.0" w:type="dxa"/>
              <w:right w:w="100.0" w:type="dxa"/>
            </w:tcMar>
            <w:vAlign w:val="top"/>
          </w:tcPr>
          <w:p w:rsidR="00000000" w:rsidDel="00000000" w:rsidP="00000000" w:rsidRDefault="00000000" w:rsidRPr="00000000" w14:paraId="00000375">
            <w:pPr>
              <w:spacing w:line="360" w:lineRule="auto"/>
              <w:ind w:left="0" w:firstLine="0"/>
              <w:jc w:val="both"/>
              <w:rPr/>
            </w:pPr>
            <w:r w:rsidDel="00000000" w:rsidR="00000000" w:rsidRPr="00000000">
              <w:rPr>
                <w:rtl w:val="0"/>
              </w:rPr>
              <w:t xml:space="preserve">11.7 g/cm³</w:t>
            </w:r>
          </w:p>
        </w:tc>
        <w:tc>
          <w:tcPr>
            <w:tcMar>
              <w:top w:w="100.0" w:type="dxa"/>
              <w:left w:w="100.0" w:type="dxa"/>
              <w:bottom w:w="100.0" w:type="dxa"/>
              <w:right w:w="100.0" w:type="dxa"/>
            </w:tcMar>
            <w:vAlign w:val="top"/>
          </w:tcPr>
          <w:p w:rsidR="00000000" w:rsidDel="00000000" w:rsidP="00000000" w:rsidRDefault="00000000" w:rsidRPr="00000000" w14:paraId="00000376">
            <w:pPr>
              <w:spacing w:line="360" w:lineRule="auto"/>
              <w:ind w:left="0" w:firstLine="0"/>
              <w:jc w:val="both"/>
              <w:rPr/>
            </w:pPr>
            <w:r w:rsidDel="00000000" w:rsidR="00000000" w:rsidRPr="00000000">
              <w:rPr>
                <w:rtl w:val="0"/>
              </w:rPr>
              <w:t xml:space="preserve">60</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7">
            <w:pPr>
              <w:spacing w:line="360" w:lineRule="auto"/>
              <w:ind w:left="0" w:firstLine="0"/>
              <w:jc w:val="both"/>
              <w:rPr/>
            </w:pPr>
            <w:r w:rsidDel="00000000" w:rsidR="00000000" w:rsidRPr="00000000">
              <w:rPr>
                <w:rtl w:val="0"/>
              </w:rPr>
              <w:t xml:space="preserve">ATF annular</w:t>
            </w:r>
          </w:p>
        </w:tc>
        <w:tc>
          <w:tcPr>
            <w:tcMar>
              <w:top w:w="100.0" w:type="dxa"/>
              <w:left w:w="100.0" w:type="dxa"/>
              <w:bottom w:w="100.0" w:type="dxa"/>
              <w:right w:w="100.0" w:type="dxa"/>
            </w:tcMar>
            <w:vAlign w:val="top"/>
          </w:tcPr>
          <w:p w:rsidR="00000000" w:rsidDel="00000000" w:rsidP="00000000" w:rsidRDefault="00000000" w:rsidRPr="00000000" w14:paraId="00000378">
            <w:pPr>
              <w:spacing w:line="360" w:lineRule="auto"/>
              <w:ind w:left="0" w:firstLine="0"/>
              <w:jc w:val="both"/>
              <w:rPr/>
            </w:pPr>
            <w:r w:rsidDel="00000000" w:rsidR="00000000" w:rsidRPr="00000000">
              <w:rPr>
                <w:rtl w:val="0"/>
              </w:rPr>
              <w:t xml:space="preserve">U₃Si₂</w:t>
            </w:r>
          </w:p>
        </w:tc>
        <w:tc>
          <w:tcPr>
            <w:tcMar>
              <w:top w:w="100.0" w:type="dxa"/>
              <w:left w:w="100.0" w:type="dxa"/>
              <w:bottom w:w="100.0" w:type="dxa"/>
              <w:right w:w="100.0" w:type="dxa"/>
            </w:tcMar>
            <w:vAlign w:val="top"/>
          </w:tcPr>
          <w:p w:rsidR="00000000" w:rsidDel="00000000" w:rsidP="00000000" w:rsidRDefault="00000000" w:rsidRPr="00000000" w14:paraId="00000379">
            <w:pPr>
              <w:spacing w:line="360" w:lineRule="auto"/>
              <w:ind w:left="0" w:firstLine="0"/>
              <w:jc w:val="both"/>
              <w:rPr/>
            </w:pPr>
            <w:r w:rsidDel="00000000" w:rsidR="00000000" w:rsidRPr="00000000">
              <w:rPr>
                <w:rtl w:val="0"/>
              </w:rPr>
              <w:t xml:space="preserve">FeCrAl (dual-sided)</w:t>
            </w:r>
          </w:p>
        </w:tc>
        <w:tc>
          <w:tcPr>
            <w:tcMar>
              <w:top w:w="100.0" w:type="dxa"/>
              <w:left w:w="100.0" w:type="dxa"/>
              <w:bottom w:w="100.0" w:type="dxa"/>
              <w:right w:w="100.0" w:type="dxa"/>
            </w:tcMar>
            <w:vAlign w:val="top"/>
          </w:tcPr>
          <w:p w:rsidR="00000000" w:rsidDel="00000000" w:rsidP="00000000" w:rsidRDefault="00000000" w:rsidRPr="00000000" w14:paraId="0000037A">
            <w:pPr>
              <w:spacing w:line="360" w:lineRule="auto"/>
              <w:ind w:left="0" w:firstLine="0"/>
              <w:jc w:val="both"/>
              <w:rPr/>
            </w:pPr>
            <w:r w:rsidDel="00000000" w:rsidR="00000000" w:rsidRPr="00000000">
              <w:rPr>
                <w:rtl w:val="0"/>
              </w:rPr>
              <w:t xml:space="preserve">350 μm</w:t>
            </w:r>
          </w:p>
        </w:tc>
        <w:tc>
          <w:tcPr>
            <w:tcMar>
              <w:top w:w="100.0" w:type="dxa"/>
              <w:left w:w="100.0" w:type="dxa"/>
              <w:bottom w:w="100.0" w:type="dxa"/>
              <w:right w:w="100.0" w:type="dxa"/>
            </w:tcMar>
            <w:vAlign w:val="top"/>
          </w:tcPr>
          <w:p w:rsidR="00000000" w:rsidDel="00000000" w:rsidP="00000000" w:rsidRDefault="00000000" w:rsidRPr="00000000" w14:paraId="0000037B">
            <w:pPr>
              <w:spacing w:line="360" w:lineRule="auto"/>
              <w:ind w:left="0" w:firstLine="0"/>
              <w:jc w:val="both"/>
              <w:rPr/>
            </w:pPr>
            <w:r w:rsidDel="00000000" w:rsidR="00000000" w:rsidRPr="00000000">
              <w:rPr>
                <w:rtl w:val="0"/>
              </w:rPr>
              <w:t xml:space="preserve">11.7 g/cm³</w:t>
            </w:r>
          </w:p>
        </w:tc>
        <w:tc>
          <w:tcPr>
            <w:tcMar>
              <w:top w:w="100.0" w:type="dxa"/>
              <w:left w:w="100.0" w:type="dxa"/>
              <w:bottom w:w="100.0" w:type="dxa"/>
              <w:right w:w="100.0" w:type="dxa"/>
            </w:tcMar>
            <w:vAlign w:val="top"/>
          </w:tcPr>
          <w:p w:rsidR="00000000" w:rsidDel="00000000" w:rsidP="00000000" w:rsidRDefault="00000000" w:rsidRPr="00000000" w14:paraId="0000037C">
            <w:pPr>
              <w:spacing w:line="360" w:lineRule="auto"/>
              <w:ind w:left="0" w:firstLine="0"/>
              <w:jc w:val="both"/>
              <w:rPr/>
            </w:pPr>
            <w:r w:rsidDel="00000000" w:rsidR="00000000" w:rsidRPr="00000000">
              <w:rPr>
                <w:rtl w:val="0"/>
              </w:rPr>
              <w:t xml:space="preserve">55</w:t>
            </w:r>
          </w:p>
        </w:tc>
      </w:tr>
    </w:tbl>
    <w:p w:rsidR="00000000" w:rsidDel="00000000" w:rsidP="00000000" w:rsidRDefault="00000000" w:rsidRPr="00000000" w14:paraId="0000037D">
      <w:pPr>
        <w:spacing w:line="360" w:lineRule="auto"/>
        <w:ind w:left="0" w:firstLine="0"/>
        <w:jc w:val="both"/>
        <w:rPr/>
      </w:pPr>
      <w:r w:rsidDel="00000000" w:rsidR="00000000" w:rsidRPr="00000000">
        <w:rPr>
          <w:rtl w:val="0"/>
        </w:rPr>
      </w:r>
    </w:p>
    <w:p w:rsidR="00000000" w:rsidDel="00000000" w:rsidP="00000000" w:rsidRDefault="00000000" w:rsidRPr="00000000" w14:paraId="0000037E">
      <w:pPr>
        <w:spacing w:line="360" w:lineRule="auto"/>
        <w:ind w:left="0" w:firstLine="0"/>
        <w:jc w:val="both"/>
        <w:rPr/>
      </w:pPr>
      <w:r w:rsidDel="00000000" w:rsidR="00000000" w:rsidRPr="00000000">
        <w:rPr>
          <w:rtl w:val="0"/>
        </w:rPr>
        <w:t xml:space="preserve">FeCrAl cladding offers better oxidation resistance than Zircaloy but has a higher thermal neutron absorption cross-section, causing a neutron penalty that reduces cycle length by approximately 10% compared to UO₂-Zr systems </w:t>
      </w:r>
      <w:r w:rsidDel="00000000" w:rsidR="00000000" w:rsidRPr="00000000">
        <w:rPr>
          <w:rtl w:val="0"/>
        </w:rPr>
        <w:t xml:space="preserve">[90]</w:t>
      </w:r>
      <w:r w:rsidDel="00000000" w:rsidR="00000000" w:rsidRPr="00000000">
        <w:rPr>
          <w:rtl w:val="0"/>
        </w:rPr>
        <w:t xml:space="preserve">. The thinner cladding (350 μm vs. 570 μm) partially compensates but does not fully offset the effect.</w:t>
      </w:r>
    </w:p>
    <w:p w:rsidR="00000000" w:rsidDel="00000000" w:rsidP="00000000" w:rsidRDefault="00000000" w:rsidRPr="00000000" w14:paraId="0000037F">
      <w:pPr>
        <w:spacing w:line="360" w:lineRule="auto"/>
        <w:ind w:left="0" w:firstLine="0"/>
        <w:jc w:val="both"/>
        <w:rPr/>
      </w:pPr>
      <w:r w:rsidDel="00000000" w:rsidR="00000000" w:rsidRPr="00000000">
        <w:rPr>
          <w:rtl w:val="0"/>
        </w:rPr>
      </w:r>
    </w:p>
    <w:p w:rsidR="00000000" w:rsidDel="00000000" w:rsidP="00000000" w:rsidRDefault="00000000" w:rsidRPr="00000000" w14:paraId="00000380">
      <w:pPr>
        <w:spacing w:line="360" w:lineRule="auto"/>
        <w:ind w:left="0" w:firstLine="0"/>
        <w:jc w:val="both"/>
        <w:rPr/>
      </w:pPr>
      <w:r w:rsidDel="00000000" w:rsidR="00000000" w:rsidRPr="00000000">
        <w:rPr>
          <w:rtl w:val="0"/>
        </w:rPr>
        <w:t xml:space="preserve">Chromium-coated cladding offers an alternative ATF approach. Choi and Hong </w:t>
      </w:r>
      <w:r w:rsidDel="00000000" w:rsidR="00000000" w:rsidRPr="00000000">
        <w:rPr>
          <w:rtl w:val="0"/>
        </w:rPr>
        <w:t xml:space="preserve">[94]</w:t>
      </w:r>
      <w:r w:rsidDel="00000000" w:rsidR="00000000" w:rsidRPr="00000000">
        <w:rPr>
          <w:rtl w:val="0"/>
        </w:rPr>
        <w:t xml:space="preserve"> applied a 30 μm chromium coating to Zircaloy-4 cladding, enabling a burnup limit of 75 MWd/kg (vs. ~60 MWd/kg for uncoated Zircaloy). This coating delays pellet-cladding mechanical interaction and flattens axial temperature distribution.</w:t>
      </w:r>
    </w:p>
    <w:p w:rsidR="00000000" w:rsidDel="00000000" w:rsidP="00000000" w:rsidRDefault="00000000" w:rsidRPr="00000000" w14:paraId="00000381">
      <w:pPr>
        <w:pStyle w:val="Heading6"/>
        <w:spacing w:line="360" w:lineRule="auto"/>
        <w:ind w:left="0" w:firstLine="0"/>
        <w:jc w:val="both"/>
        <w:rPr/>
      </w:pPr>
      <w:bookmarkStart w:colFirst="0" w:colLast="0" w:name="_105t5o1kgsbp" w:id="51"/>
      <w:bookmarkEnd w:id="51"/>
      <w:r w:rsidDel="00000000" w:rsidR="00000000" w:rsidRPr="00000000">
        <w:rPr>
          <w:rtl w:val="0"/>
        </w:rPr>
        <w:t xml:space="preserve">2.2.1.5.1.5 Core Power Density</w:t>
      </w:r>
    </w:p>
    <w:p w:rsidR="00000000" w:rsidDel="00000000" w:rsidP="00000000" w:rsidRDefault="00000000" w:rsidRPr="00000000" w14:paraId="00000382">
      <w:pPr>
        <w:spacing w:line="360" w:lineRule="auto"/>
        <w:ind w:left="0" w:firstLine="0"/>
        <w:jc w:val="both"/>
        <w:rPr/>
      </w:pPr>
      <w:r w:rsidDel="00000000" w:rsidR="00000000" w:rsidRPr="00000000">
        <w:rPr>
          <w:rtl w:val="0"/>
        </w:rPr>
        <w:t xml:space="preserve">The average linear power density is a key sizing parameter. Kim and Jeong [91] reported 92.13 W/cm for their 180 MWt core with 37 assemblies and 2.0 m active height </w:t>
      </w:r>
      <w:r w:rsidDel="00000000" w:rsidR="00000000" w:rsidRPr="00000000">
        <w:rPr>
          <w:rtl w:val="0"/>
        </w:rPr>
        <w:t xml:space="preserve">[91]</w:t>
      </w:r>
      <w:r w:rsidDel="00000000" w:rsidR="00000000" w:rsidRPr="00000000">
        <w:rPr>
          <w:rtl w:val="0"/>
        </w:rPr>
        <w:t xml:space="preserve">. This is approximately 60% of the power density of a typical commercial PWR (~180 W/cm), reflecting the more conservative design approach for natural circulation SMRs. Lower power density reduces fuel temperature and increases thermal margin but requires larger core volume for the same thermal output.</w:t>
      </w:r>
    </w:p>
    <w:p w:rsidR="00000000" w:rsidDel="00000000" w:rsidP="00000000" w:rsidRDefault="00000000" w:rsidRPr="00000000" w14:paraId="00000383">
      <w:pPr>
        <w:pStyle w:val="Heading5"/>
        <w:ind w:left="0" w:firstLine="0"/>
        <w:rPr/>
      </w:pPr>
      <w:bookmarkStart w:colFirst="0" w:colLast="0" w:name="_rwqdbhmg29vu" w:id="52"/>
      <w:bookmarkEnd w:id="52"/>
      <w:r w:rsidDel="00000000" w:rsidR="00000000" w:rsidRPr="00000000">
        <w:rPr>
          <w:rtl w:val="0"/>
        </w:rPr>
        <w:t xml:space="preserve">2.2.1.5.2 Cooling Systems</w:t>
      </w:r>
    </w:p>
    <w:p w:rsidR="00000000" w:rsidDel="00000000" w:rsidP="00000000" w:rsidRDefault="00000000" w:rsidRPr="00000000" w14:paraId="00000384">
      <w:pPr>
        <w:spacing w:line="360" w:lineRule="auto"/>
        <w:ind w:left="0" w:firstLine="0"/>
        <w:jc w:val="both"/>
        <w:rPr/>
      </w:pPr>
      <w:r w:rsidDel="00000000" w:rsidR="00000000" w:rsidRPr="00000000">
        <w:rPr>
          <w:rtl w:val="0"/>
        </w:rPr>
        <w:t xml:space="preserve">All nuclear reactors require rigorous heat removal, with systems sized to manage both operational fission heat and residual decay heat. A higher-power SMR requires a larger-capacity cooling system. This impacts the choice of coolant (e.g., water, liquid metal, gas, or molten salt), the size of heat exchangers and steam generators, and the scale of the ultimate heat sink. </w:t>
      </w:r>
      <w:r w:rsidDel="00000000" w:rsidR="00000000" w:rsidRPr="00000000">
        <w:rPr>
          <w:rtl w:val="0"/>
        </w:rPr>
        <w:t xml:space="preserve">[85], [96]</w:t>
      </w:r>
      <w:r w:rsidDel="00000000" w:rsidR="00000000" w:rsidRPr="00000000">
        <w:rPr>
          <w:rtl w:val="0"/>
        </w:rPr>
      </w:r>
    </w:p>
    <w:p w:rsidR="00000000" w:rsidDel="00000000" w:rsidP="00000000" w:rsidRDefault="00000000" w:rsidRPr="00000000" w14:paraId="00000385">
      <w:pPr>
        <w:spacing w:line="360" w:lineRule="auto"/>
        <w:ind w:left="0" w:firstLine="0"/>
        <w:jc w:val="both"/>
        <w:rPr>
          <w:color w:val="38761d"/>
        </w:rPr>
      </w:pPr>
      <w:r w:rsidDel="00000000" w:rsidR="00000000" w:rsidRPr="00000000">
        <w:rPr>
          <w:rtl w:val="0"/>
        </w:rPr>
      </w:r>
    </w:p>
    <w:p w:rsidR="00000000" w:rsidDel="00000000" w:rsidP="00000000" w:rsidRDefault="00000000" w:rsidRPr="00000000" w14:paraId="00000386">
      <w:pPr>
        <w:pStyle w:val="Heading6"/>
        <w:ind w:left="0" w:firstLine="0"/>
        <w:rPr/>
      </w:pPr>
      <w:bookmarkStart w:colFirst="0" w:colLast="0" w:name="_xtq3x7chnuj9" w:id="53"/>
      <w:bookmarkEnd w:id="53"/>
      <w:r w:rsidDel="00000000" w:rsidR="00000000" w:rsidRPr="00000000">
        <w:rPr>
          <w:rtl w:val="0"/>
        </w:rPr>
        <w:t xml:space="preserve">2.2.1.5.2.1 Natural Circulation vs. Forced Circulation</w:t>
      </w:r>
    </w:p>
    <w:p w:rsidR="00000000" w:rsidDel="00000000" w:rsidP="00000000" w:rsidRDefault="00000000" w:rsidRPr="00000000" w14:paraId="00000387">
      <w:pPr>
        <w:spacing w:line="360" w:lineRule="auto"/>
        <w:ind w:left="0" w:firstLine="0"/>
        <w:jc w:val="both"/>
        <w:rPr/>
      </w:pPr>
      <w:r w:rsidDel="00000000" w:rsidR="00000000" w:rsidRPr="00000000">
        <w:rPr>
          <w:rtl w:val="0"/>
        </w:rPr>
        <w:t xml:space="preserve">A fundamental design decision affecting SMR physical size is the choice between natural circulation and forced circulation for primary coolant flow. Natural circulation eliminates reactor coolant pumps (RCPs), reducing maintenance, enhancing passive safety, and simplifying the reactor vessel internals. However, it imposes specific dimensional requirements.</w:t>
      </w:r>
    </w:p>
    <w:p w:rsidR="00000000" w:rsidDel="00000000" w:rsidP="00000000" w:rsidRDefault="00000000" w:rsidRPr="00000000" w14:paraId="00000388">
      <w:pPr>
        <w:ind w:left="0" w:firstLine="0"/>
        <w:rPr/>
      </w:pPr>
      <w:r w:rsidDel="00000000" w:rsidR="00000000" w:rsidRPr="00000000">
        <w:rPr>
          <w:rtl w:val="0"/>
        </w:rPr>
      </w:r>
    </w:p>
    <w:p w:rsidR="00000000" w:rsidDel="00000000" w:rsidP="00000000" w:rsidRDefault="00000000" w:rsidRPr="00000000" w14:paraId="00000389">
      <w:pPr>
        <w:ind w:left="0" w:firstLine="0"/>
        <w:rPr/>
      </w:pPr>
      <w:r w:rsidDel="00000000" w:rsidR="00000000" w:rsidRPr="00000000">
        <w:rPr>
          <w:rtl w:val="0"/>
        </w:rPr>
      </w:r>
    </w:p>
    <w:tbl>
      <w:tblPr>
        <w:tblStyle w:val="Table4"/>
        <w:tblW w:w="10125.0" w:type="dxa"/>
        <w:jc w:val="left"/>
        <w:tblLayout w:type="fixed"/>
        <w:tblLook w:val="0600"/>
      </w:tblPr>
      <w:tblGrid>
        <w:gridCol w:w="1475"/>
        <w:gridCol w:w="1805"/>
        <w:gridCol w:w="1220"/>
        <w:gridCol w:w="1565"/>
        <w:gridCol w:w="1490"/>
        <w:gridCol w:w="2570"/>
        <w:tblGridChange w:id="0">
          <w:tblGrid>
            <w:gridCol w:w="1475"/>
            <w:gridCol w:w="1805"/>
            <w:gridCol w:w="1220"/>
            <w:gridCol w:w="1565"/>
            <w:gridCol w:w="1490"/>
            <w:gridCol w:w="2570"/>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A">
            <w:pPr>
              <w:ind w:left="0" w:firstLine="0"/>
              <w:jc w:val="both"/>
              <w:rPr/>
            </w:pPr>
            <w:r w:rsidDel="00000000" w:rsidR="00000000" w:rsidRPr="00000000">
              <w:rPr>
                <w:b w:val="1"/>
                <w:bCs w:val="1"/>
                <w:rtl w:val="0"/>
              </w:rPr>
              <w:t xml:space="preserve">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B">
            <w:pPr>
              <w:ind w:left="0" w:firstLine="0"/>
              <w:jc w:val="both"/>
              <w:rPr/>
            </w:pPr>
            <w:r w:rsidDel="00000000" w:rsidR="00000000" w:rsidRPr="00000000">
              <w:rPr>
                <w:b w:val="1"/>
                <w:bCs w:val="1"/>
                <w:rtl w:val="0"/>
              </w:rPr>
              <w:t xml:space="preserve">Circulation 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C">
            <w:pPr>
              <w:ind w:left="0" w:firstLine="0"/>
              <w:jc w:val="both"/>
              <w:rPr/>
            </w:pPr>
            <w:r w:rsidDel="00000000" w:rsidR="00000000" w:rsidRPr="00000000">
              <w:rPr>
                <w:b w:val="1"/>
                <w:bCs w:val="1"/>
                <w:rtl w:val="0"/>
              </w:rPr>
              <w:t xml:space="preserve">Vessel height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D">
            <w:pPr>
              <w:ind w:left="0" w:firstLine="0"/>
              <w:jc w:val="both"/>
              <w:rPr/>
            </w:pPr>
            <w:r w:rsidDel="00000000" w:rsidR="00000000" w:rsidRPr="00000000">
              <w:rPr>
                <w:b w:val="1"/>
                <w:bCs w:val="1"/>
                <w:rtl w:val="0"/>
              </w:rPr>
              <w:t xml:space="preserve">Vessel diameter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E">
            <w:pPr>
              <w:ind w:left="0" w:firstLine="0"/>
              <w:jc w:val="both"/>
              <w:rPr/>
            </w:pPr>
            <w:r w:rsidDel="00000000" w:rsidR="00000000" w:rsidRPr="00000000">
              <w:rPr>
                <w:b w:val="1"/>
                <w:bCs w:val="1"/>
                <w:rtl w:val="0"/>
              </w:rPr>
              <w:t xml:space="preserve">Power per module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F">
            <w:pPr>
              <w:ind w:left="0" w:firstLine="0"/>
              <w:jc w:val="both"/>
              <w:rPr/>
            </w:pPr>
            <w:r w:rsidDel="00000000" w:rsidR="00000000" w:rsidRPr="00000000">
              <w:rPr>
                <w:b w:val="1"/>
                <w:bCs w:val="1"/>
                <w:rtl w:val="0"/>
              </w:rPr>
              <w:t xml:space="preserve">Key characteristic</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0">
            <w:pPr>
              <w:ind w:left="0" w:firstLine="0"/>
              <w:rPr/>
            </w:pPr>
            <w:r w:rsidDel="00000000" w:rsidR="00000000" w:rsidRPr="00000000">
              <w:rPr>
                <w:rtl w:val="0"/>
              </w:rPr>
              <w:t xml:space="preserve">NuScale</w:t>
            </w:r>
          </w:p>
        </w:tc>
        <w:tc>
          <w:tcPr>
            <w:tcMar>
              <w:top w:w="100.0" w:type="dxa"/>
              <w:left w:w="100.0" w:type="dxa"/>
              <w:bottom w:w="100.0" w:type="dxa"/>
              <w:right w:w="100.0" w:type="dxa"/>
            </w:tcMar>
            <w:vAlign w:val="top"/>
          </w:tcPr>
          <w:p w:rsidR="00000000" w:rsidDel="00000000" w:rsidP="00000000" w:rsidRDefault="00000000" w:rsidRPr="00000000" w14:paraId="00000391">
            <w:pPr>
              <w:ind w:left="0" w:firstLine="0"/>
              <w:rPr/>
            </w:pPr>
            <w:r w:rsidDel="00000000" w:rsidR="00000000" w:rsidRPr="00000000">
              <w:rPr>
                <w:rtl w:val="0"/>
              </w:rPr>
              <w:t xml:space="preserve">Natural</w:t>
            </w:r>
          </w:p>
        </w:tc>
        <w:tc>
          <w:tcPr>
            <w:tcMar>
              <w:top w:w="100.0" w:type="dxa"/>
              <w:left w:w="100.0" w:type="dxa"/>
              <w:bottom w:w="100.0" w:type="dxa"/>
              <w:right w:w="100.0" w:type="dxa"/>
            </w:tcMar>
            <w:vAlign w:val="top"/>
          </w:tcPr>
          <w:p w:rsidR="00000000" w:rsidDel="00000000" w:rsidP="00000000" w:rsidRDefault="00000000" w:rsidRPr="00000000" w14:paraId="00000392">
            <w:pPr>
              <w:ind w:left="0" w:firstLine="0"/>
              <w:rPr/>
            </w:pPr>
            <w:r w:rsidDel="00000000" w:rsidR="00000000" w:rsidRPr="00000000">
              <w:rPr>
                <w:rtl w:val="0"/>
              </w:rPr>
              <w:t xml:space="preserve">23.2 m</w:t>
            </w:r>
          </w:p>
        </w:tc>
        <w:tc>
          <w:tcPr>
            <w:tcMar>
              <w:top w:w="100.0" w:type="dxa"/>
              <w:left w:w="100.0" w:type="dxa"/>
              <w:bottom w:w="100.0" w:type="dxa"/>
              <w:right w:w="100.0" w:type="dxa"/>
            </w:tcMar>
            <w:vAlign w:val="top"/>
          </w:tcPr>
          <w:p w:rsidR="00000000" w:rsidDel="00000000" w:rsidP="00000000" w:rsidRDefault="00000000" w:rsidRPr="00000000" w14:paraId="00000393">
            <w:pPr>
              <w:ind w:left="0" w:firstLine="0"/>
              <w:rPr/>
            </w:pPr>
            <w:r w:rsidDel="00000000" w:rsidR="00000000" w:rsidRPr="00000000">
              <w:rPr>
                <w:rtl w:val="0"/>
              </w:rPr>
              <w:t xml:space="preserve">4.6 m</w:t>
            </w:r>
          </w:p>
        </w:tc>
        <w:tc>
          <w:tcPr>
            <w:tcMar>
              <w:top w:w="100.0" w:type="dxa"/>
              <w:left w:w="100.0" w:type="dxa"/>
              <w:bottom w:w="100.0" w:type="dxa"/>
              <w:right w:w="100.0" w:type="dxa"/>
            </w:tcMar>
            <w:vAlign w:val="top"/>
          </w:tcPr>
          <w:p w:rsidR="00000000" w:rsidDel="00000000" w:rsidP="00000000" w:rsidRDefault="00000000" w:rsidRPr="00000000" w14:paraId="00000394">
            <w:pPr>
              <w:ind w:left="0" w:firstLine="0"/>
              <w:rPr/>
            </w:pPr>
            <w:r w:rsidDel="00000000" w:rsidR="00000000" w:rsidRPr="00000000">
              <w:rPr>
                <w:rtl w:val="0"/>
              </w:rPr>
              <w:t xml:space="preserve">77 MWe</w:t>
            </w:r>
          </w:p>
        </w:tc>
        <w:tc>
          <w:tcPr>
            <w:tcMar>
              <w:top w:w="100.0" w:type="dxa"/>
              <w:left w:w="100.0" w:type="dxa"/>
              <w:bottom w:w="100.0" w:type="dxa"/>
              <w:right w:w="100.0" w:type="dxa"/>
            </w:tcMar>
            <w:vAlign w:val="top"/>
          </w:tcPr>
          <w:p w:rsidR="00000000" w:rsidDel="00000000" w:rsidP="00000000" w:rsidRDefault="00000000" w:rsidRPr="00000000" w14:paraId="00000395">
            <w:pPr>
              <w:ind w:left="0" w:firstLine="0"/>
              <w:rPr/>
            </w:pPr>
            <w:r w:rsidDel="00000000" w:rsidR="00000000" w:rsidRPr="00000000">
              <w:rPr>
                <w:rtl w:val="0"/>
              </w:rPr>
              <w:t xml:space="preserve">Vacuum containment, helical coil SG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6">
            <w:pPr>
              <w:ind w:left="0" w:firstLine="0"/>
              <w:rPr/>
            </w:pPr>
            <w:r w:rsidDel="00000000" w:rsidR="00000000" w:rsidRPr="00000000">
              <w:rPr>
                <w:rtl w:val="0"/>
              </w:rPr>
              <w:t xml:space="preserve">Holtec HI-SMUR</w:t>
            </w:r>
          </w:p>
        </w:tc>
        <w:tc>
          <w:tcPr>
            <w:tcMar>
              <w:top w:w="100.0" w:type="dxa"/>
              <w:left w:w="100.0" w:type="dxa"/>
              <w:bottom w:w="100.0" w:type="dxa"/>
              <w:right w:w="100.0" w:type="dxa"/>
            </w:tcMar>
            <w:vAlign w:val="top"/>
          </w:tcPr>
          <w:p w:rsidR="00000000" w:rsidDel="00000000" w:rsidP="00000000" w:rsidRDefault="00000000" w:rsidRPr="00000000" w14:paraId="00000397">
            <w:pPr>
              <w:ind w:left="0" w:firstLine="0"/>
              <w:rPr/>
            </w:pPr>
            <w:r w:rsidDel="00000000" w:rsidR="00000000" w:rsidRPr="00000000">
              <w:rPr>
                <w:rtl w:val="0"/>
              </w:rPr>
              <w:t xml:space="preserve">Natural</w:t>
            </w:r>
          </w:p>
        </w:tc>
        <w:tc>
          <w:tcPr>
            <w:tcMar>
              <w:top w:w="100.0" w:type="dxa"/>
              <w:left w:w="100.0" w:type="dxa"/>
              <w:bottom w:w="100.0" w:type="dxa"/>
              <w:right w:w="100.0" w:type="dxa"/>
            </w:tcMar>
            <w:vAlign w:val="top"/>
          </w:tcPr>
          <w:p w:rsidR="00000000" w:rsidDel="00000000" w:rsidP="00000000" w:rsidRDefault="00000000" w:rsidRPr="00000000" w14:paraId="00000398">
            <w:pPr>
              <w:ind w:left="0" w:firstLine="0"/>
              <w:rPr/>
            </w:pPr>
            <w:r w:rsidDel="00000000" w:rsidR="00000000" w:rsidRPr="00000000">
              <w:rPr>
                <w:rtl w:val="0"/>
              </w:rPr>
              <w:t xml:space="preserve">42.7 m</w:t>
            </w:r>
          </w:p>
        </w:tc>
        <w:tc>
          <w:tcPr>
            <w:tcMar>
              <w:top w:w="100.0" w:type="dxa"/>
              <w:left w:w="100.0" w:type="dxa"/>
              <w:bottom w:w="100.0" w:type="dxa"/>
              <w:right w:w="100.0" w:type="dxa"/>
            </w:tcMar>
            <w:vAlign w:val="top"/>
          </w:tcPr>
          <w:p w:rsidR="00000000" w:rsidDel="00000000" w:rsidP="00000000" w:rsidRDefault="00000000" w:rsidRPr="00000000" w14:paraId="00000399">
            <w:pPr>
              <w:ind w:left="0" w:firstLine="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9A">
            <w:pPr>
              <w:ind w:left="0" w:firstLine="0"/>
              <w:rPr/>
            </w:pPr>
            <w:r w:rsidDel="00000000" w:rsidR="00000000" w:rsidRPr="00000000">
              <w:rPr>
                <w:rtl w:val="0"/>
              </w:rPr>
              <w:t xml:space="preserve">145 MWe</w:t>
            </w:r>
          </w:p>
        </w:tc>
        <w:tc>
          <w:tcPr>
            <w:tcMar>
              <w:top w:w="100.0" w:type="dxa"/>
              <w:left w:w="100.0" w:type="dxa"/>
              <w:bottom w:w="100.0" w:type="dxa"/>
              <w:right w:w="100.0" w:type="dxa"/>
            </w:tcMar>
            <w:vAlign w:val="top"/>
          </w:tcPr>
          <w:p w:rsidR="00000000" w:rsidDel="00000000" w:rsidP="00000000" w:rsidRDefault="00000000" w:rsidRPr="00000000" w14:paraId="0000039B">
            <w:pPr>
              <w:ind w:left="0" w:firstLine="0"/>
              <w:rPr/>
            </w:pPr>
            <w:r w:rsidDel="00000000" w:rsidR="00000000" w:rsidRPr="00000000">
              <w:rPr>
                <w:rtl w:val="0"/>
              </w:rPr>
              <w:t xml:space="preserve">Boron-free, 80-year design life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C">
            <w:pPr>
              <w:ind w:left="0" w:firstLine="0"/>
              <w:rPr/>
            </w:pPr>
            <w:r w:rsidDel="00000000" w:rsidR="00000000" w:rsidRPr="00000000">
              <w:rPr>
                <w:rtl w:val="0"/>
              </w:rPr>
              <w:t xml:space="preserve">Kim &amp; Jeong [91]</w:t>
            </w:r>
          </w:p>
        </w:tc>
        <w:tc>
          <w:tcPr>
            <w:tcMar>
              <w:top w:w="100.0" w:type="dxa"/>
              <w:left w:w="100.0" w:type="dxa"/>
              <w:bottom w:w="100.0" w:type="dxa"/>
              <w:right w:w="100.0" w:type="dxa"/>
            </w:tcMar>
            <w:vAlign w:val="top"/>
          </w:tcPr>
          <w:p w:rsidR="00000000" w:rsidDel="00000000" w:rsidP="00000000" w:rsidRDefault="00000000" w:rsidRPr="00000000" w14:paraId="0000039D">
            <w:pPr>
              <w:ind w:left="0" w:firstLine="0"/>
              <w:rPr/>
            </w:pPr>
            <w:r w:rsidDel="00000000" w:rsidR="00000000" w:rsidRPr="00000000">
              <w:rPr>
                <w:rtl w:val="0"/>
              </w:rPr>
              <w:t xml:space="preserve">Natural</w:t>
            </w:r>
          </w:p>
        </w:tc>
        <w:tc>
          <w:tcPr>
            <w:tcMar>
              <w:top w:w="100.0" w:type="dxa"/>
              <w:left w:w="100.0" w:type="dxa"/>
              <w:bottom w:w="100.0" w:type="dxa"/>
              <w:right w:w="100.0" w:type="dxa"/>
            </w:tcMar>
            <w:vAlign w:val="top"/>
          </w:tcPr>
          <w:p w:rsidR="00000000" w:rsidDel="00000000" w:rsidP="00000000" w:rsidRDefault="00000000" w:rsidRPr="00000000" w14:paraId="0000039E">
            <w:pPr>
              <w:ind w:left="0" w:firstLine="0"/>
              <w:rPr/>
            </w:pPr>
            <w:r w:rsidDel="00000000" w:rsidR="00000000" w:rsidRPr="00000000">
              <w:rPr>
                <w:rtl w:val="0"/>
              </w:rPr>
              <w:t xml:space="preserve">25.0 m</w:t>
            </w:r>
          </w:p>
        </w:tc>
        <w:tc>
          <w:tcPr>
            <w:tcMar>
              <w:top w:w="100.0" w:type="dxa"/>
              <w:left w:w="100.0" w:type="dxa"/>
              <w:bottom w:w="100.0" w:type="dxa"/>
              <w:right w:w="100.0" w:type="dxa"/>
            </w:tcMar>
            <w:vAlign w:val="top"/>
          </w:tcPr>
          <w:p w:rsidR="00000000" w:rsidDel="00000000" w:rsidP="00000000" w:rsidRDefault="00000000" w:rsidRPr="00000000" w14:paraId="0000039F">
            <w:pPr>
              <w:ind w:left="0" w:firstLine="0"/>
              <w:rPr/>
            </w:pPr>
            <w:r w:rsidDel="00000000" w:rsidR="00000000" w:rsidRPr="00000000">
              <w:rPr>
                <w:rtl w:val="0"/>
              </w:rPr>
              <w:t xml:space="preserve">3.5 m</w:t>
            </w:r>
          </w:p>
        </w:tc>
        <w:tc>
          <w:tcPr>
            <w:tcMar>
              <w:top w:w="100.0" w:type="dxa"/>
              <w:left w:w="100.0" w:type="dxa"/>
              <w:bottom w:w="100.0" w:type="dxa"/>
              <w:right w:w="100.0" w:type="dxa"/>
            </w:tcMar>
            <w:vAlign w:val="top"/>
          </w:tcPr>
          <w:p w:rsidR="00000000" w:rsidDel="00000000" w:rsidP="00000000" w:rsidRDefault="00000000" w:rsidRPr="00000000" w14:paraId="000003A0">
            <w:pPr>
              <w:ind w:left="0" w:firstLine="0"/>
              <w:rPr/>
            </w:pPr>
            <w:r w:rsidDel="00000000" w:rsidR="00000000" w:rsidRPr="00000000">
              <w:rPr>
                <w:rtl w:val="0"/>
              </w:rPr>
              <w:t xml:space="preserve">50 MWe</w:t>
            </w:r>
          </w:p>
        </w:tc>
        <w:tc>
          <w:tcPr>
            <w:tcMar>
              <w:top w:w="100.0" w:type="dxa"/>
              <w:left w:w="100.0" w:type="dxa"/>
              <w:bottom w:w="100.0" w:type="dxa"/>
              <w:right w:w="100.0" w:type="dxa"/>
            </w:tcMar>
            <w:vAlign w:val="top"/>
          </w:tcPr>
          <w:p w:rsidR="00000000" w:rsidDel="00000000" w:rsidP="00000000" w:rsidRDefault="00000000" w:rsidRPr="00000000" w14:paraId="000003A1">
            <w:pPr>
              <w:ind w:left="0" w:firstLine="0"/>
              <w:rPr/>
            </w:pPr>
            <w:r w:rsidDel="00000000" w:rsidR="00000000" w:rsidRPr="00000000">
              <w:rPr>
                <w:rtl w:val="0"/>
              </w:rPr>
              <w:t xml:space="preserve">4 SG cartridges, boron-free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2">
            <w:pPr>
              <w:ind w:left="0" w:firstLine="0"/>
              <w:rPr/>
            </w:pPr>
            <w:r w:rsidDel="00000000" w:rsidR="00000000" w:rsidRPr="00000000">
              <w:rPr>
                <w:rtl w:val="0"/>
              </w:rPr>
              <w:t xml:space="preserve">SMART</w:t>
            </w:r>
          </w:p>
        </w:tc>
        <w:tc>
          <w:tcPr>
            <w:tcMar>
              <w:top w:w="100.0" w:type="dxa"/>
              <w:left w:w="100.0" w:type="dxa"/>
              <w:bottom w:w="100.0" w:type="dxa"/>
              <w:right w:w="100.0" w:type="dxa"/>
            </w:tcMar>
            <w:vAlign w:val="top"/>
          </w:tcPr>
          <w:p w:rsidR="00000000" w:rsidDel="00000000" w:rsidP="00000000" w:rsidRDefault="00000000" w:rsidRPr="00000000" w14:paraId="000003A3">
            <w:pPr>
              <w:ind w:left="0" w:firstLine="0"/>
              <w:rPr/>
            </w:pPr>
            <w:r w:rsidDel="00000000" w:rsidR="00000000" w:rsidRPr="00000000">
              <w:rPr>
                <w:rtl w:val="0"/>
              </w:rPr>
              <w:t xml:space="preserve">Forced</w:t>
            </w:r>
          </w:p>
        </w:tc>
        <w:tc>
          <w:tcPr>
            <w:tcMar>
              <w:top w:w="100.0" w:type="dxa"/>
              <w:left w:w="100.0" w:type="dxa"/>
              <w:bottom w:w="100.0" w:type="dxa"/>
              <w:right w:w="100.0" w:type="dxa"/>
            </w:tcMar>
            <w:vAlign w:val="top"/>
          </w:tcPr>
          <w:p w:rsidR="00000000" w:rsidDel="00000000" w:rsidP="00000000" w:rsidRDefault="00000000" w:rsidRPr="00000000" w14:paraId="000003A4">
            <w:pPr>
              <w:ind w:left="0" w:firstLine="0"/>
              <w:rPr/>
            </w:pPr>
            <w:r w:rsidDel="00000000" w:rsidR="00000000" w:rsidRPr="00000000">
              <w:rPr>
                <w:rtl w:val="0"/>
              </w:rPr>
              <w:t xml:space="preserve">18.5 m</w:t>
            </w:r>
          </w:p>
        </w:tc>
        <w:tc>
          <w:tcPr>
            <w:tcMar>
              <w:top w:w="100.0" w:type="dxa"/>
              <w:left w:w="100.0" w:type="dxa"/>
              <w:bottom w:w="100.0" w:type="dxa"/>
              <w:right w:w="100.0" w:type="dxa"/>
            </w:tcMar>
            <w:vAlign w:val="top"/>
          </w:tcPr>
          <w:p w:rsidR="00000000" w:rsidDel="00000000" w:rsidP="00000000" w:rsidRDefault="00000000" w:rsidRPr="00000000" w14:paraId="000003A5">
            <w:pPr>
              <w:ind w:left="0" w:firstLine="0"/>
              <w:rPr/>
            </w:pPr>
            <w:r w:rsidDel="00000000" w:rsidR="00000000" w:rsidRPr="00000000">
              <w:rPr>
                <w:rtl w:val="0"/>
              </w:rPr>
              <w:t xml:space="preserve">4.07 m</w:t>
            </w:r>
          </w:p>
        </w:tc>
        <w:tc>
          <w:tcPr>
            <w:tcMar>
              <w:top w:w="100.0" w:type="dxa"/>
              <w:left w:w="100.0" w:type="dxa"/>
              <w:bottom w:w="100.0" w:type="dxa"/>
              <w:right w:w="100.0" w:type="dxa"/>
            </w:tcMar>
            <w:vAlign w:val="top"/>
          </w:tcPr>
          <w:p w:rsidR="00000000" w:rsidDel="00000000" w:rsidP="00000000" w:rsidRDefault="00000000" w:rsidRPr="00000000" w14:paraId="000003A6">
            <w:pPr>
              <w:ind w:left="0" w:firstLine="0"/>
              <w:rPr/>
            </w:pPr>
            <w:r w:rsidDel="00000000" w:rsidR="00000000" w:rsidRPr="00000000">
              <w:rPr>
                <w:rtl w:val="0"/>
              </w:rPr>
              <w:t xml:space="preserve">100 MWe</w:t>
            </w:r>
          </w:p>
        </w:tc>
        <w:tc>
          <w:tcPr>
            <w:tcMar>
              <w:top w:w="100.0" w:type="dxa"/>
              <w:left w:w="100.0" w:type="dxa"/>
              <w:bottom w:w="100.0" w:type="dxa"/>
              <w:right w:w="100.0" w:type="dxa"/>
            </w:tcMar>
            <w:vAlign w:val="top"/>
          </w:tcPr>
          <w:p w:rsidR="00000000" w:rsidDel="00000000" w:rsidP="00000000" w:rsidRDefault="00000000" w:rsidRPr="00000000" w14:paraId="000003A7">
            <w:pPr>
              <w:ind w:left="0" w:firstLine="0"/>
              <w:rPr/>
            </w:pPr>
            <w:r w:rsidDel="00000000" w:rsidR="00000000" w:rsidRPr="00000000">
              <w:rPr>
                <w:rtl w:val="0"/>
              </w:rPr>
              <w:t xml:space="preserve">4 SGs, 4 pumps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8">
            <w:pPr>
              <w:ind w:left="0" w:firstLine="0"/>
              <w:rPr/>
            </w:pPr>
            <w:r w:rsidDel="00000000" w:rsidR="00000000" w:rsidRPr="00000000">
              <w:rPr>
                <w:rtl w:val="0"/>
              </w:rPr>
              <w:t xml:space="preserve">Rolls-Royce SMR</w:t>
            </w:r>
          </w:p>
        </w:tc>
        <w:tc>
          <w:tcPr>
            <w:tcMar>
              <w:top w:w="100.0" w:type="dxa"/>
              <w:left w:w="100.0" w:type="dxa"/>
              <w:bottom w:w="100.0" w:type="dxa"/>
              <w:right w:w="100.0" w:type="dxa"/>
            </w:tcMar>
            <w:vAlign w:val="top"/>
          </w:tcPr>
          <w:p w:rsidR="00000000" w:rsidDel="00000000" w:rsidP="00000000" w:rsidRDefault="00000000" w:rsidRPr="00000000" w14:paraId="000003A9">
            <w:pPr>
              <w:ind w:left="0" w:firstLine="0"/>
              <w:rPr/>
            </w:pPr>
            <w:r w:rsidDel="00000000" w:rsidR="00000000" w:rsidRPr="00000000">
              <w:rPr>
                <w:rtl w:val="0"/>
              </w:rPr>
              <w:t xml:space="preserve">Forced</w:t>
            </w:r>
          </w:p>
        </w:tc>
        <w:tc>
          <w:tcPr>
            <w:tcMar>
              <w:top w:w="100.0" w:type="dxa"/>
              <w:left w:w="100.0" w:type="dxa"/>
              <w:bottom w:w="100.0" w:type="dxa"/>
              <w:right w:w="100.0" w:type="dxa"/>
            </w:tcMar>
            <w:vAlign w:val="top"/>
          </w:tcPr>
          <w:p w:rsidR="00000000" w:rsidDel="00000000" w:rsidP="00000000" w:rsidRDefault="00000000" w:rsidRPr="00000000" w14:paraId="000003AA">
            <w:pPr>
              <w:ind w:left="0" w:firstLine="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AB">
            <w:pPr>
              <w:ind w:left="0" w:firstLine="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AC">
            <w:pPr>
              <w:ind w:left="0" w:firstLine="0"/>
              <w:rPr/>
            </w:pPr>
            <w:r w:rsidDel="00000000" w:rsidR="00000000" w:rsidRPr="00000000">
              <w:rPr>
                <w:rtl w:val="0"/>
              </w:rPr>
              <w:t xml:space="preserve">470 MWe</w:t>
            </w:r>
          </w:p>
        </w:tc>
        <w:tc>
          <w:tcPr>
            <w:tcMar>
              <w:top w:w="100.0" w:type="dxa"/>
              <w:left w:w="100.0" w:type="dxa"/>
              <w:bottom w:w="100.0" w:type="dxa"/>
              <w:right w:w="100.0" w:type="dxa"/>
            </w:tcMar>
            <w:vAlign w:val="top"/>
          </w:tcPr>
          <w:p w:rsidR="00000000" w:rsidDel="00000000" w:rsidP="00000000" w:rsidRDefault="00000000" w:rsidRPr="00000000" w14:paraId="000003AD">
            <w:pPr>
              <w:ind w:left="0" w:firstLine="0"/>
              <w:rPr/>
            </w:pPr>
            <w:r w:rsidDel="00000000" w:rsidR="00000000" w:rsidRPr="00000000">
              <w:rPr>
                <w:rtl w:val="0"/>
              </w:rPr>
              <w:t xml:space="preserve">3 SG loops</w:t>
            </w:r>
          </w:p>
        </w:tc>
      </w:tr>
    </w:tbl>
    <w:p w:rsidR="00000000" w:rsidDel="00000000" w:rsidP="00000000" w:rsidRDefault="00000000" w:rsidRPr="00000000" w14:paraId="000003AE">
      <w:pPr>
        <w:ind w:left="0" w:firstLine="0"/>
        <w:rPr/>
      </w:pPr>
      <w:r w:rsidDel="00000000" w:rsidR="00000000" w:rsidRPr="00000000">
        <w:rPr>
          <w:rtl w:val="0"/>
        </w:rPr>
      </w:r>
    </w:p>
    <w:p w:rsidR="00000000" w:rsidDel="00000000" w:rsidP="00000000" w:rsidRDefault="00000000" w:rsidRPr="00000000" w14:paraId="000003AF">
      <w:pPr>
        <w:spacing w:line="360" w:lineRule="auto"/>
        <w:ind w:left="0" w:firstLine="0"/>
        <w:jc w:val="both"/>
        <w:rPr/>
      </w:pPr>
      <w:r w:rsidDel="00000000" w:rsidR="00000000" w:rsidRPr="00000000">
        <w:rPr>
          <w:rtl w:val="0"/>
        </w:rPr>
        <w:t xml:space="preserve">Natural circulation requires a sufficient height difference between the core (heat source) and steam generator (heat sink) to generate adequate driving head. The Kim and Jeong </w:t>
      </w:r>
      <w:r w:rsidDel="00000000" w:rsidR="00000000" w:rsidRPr="00000000">
        <w:rPr>
          <w:rtl w:val="0"/>
        </w:rPr>
        <w:t xml:space="preserve">[91]</w:t>
      </w:r>
      <w:r w:rsidDel="00000000" w:rsidR="00000000" w:rsidRPr="00000000">
        <w:rPr>
          <w:rtl w:val="0"/>
        </w:rPr>
        <w:t xml:space="preserve"> design achieves this with a 25 m vessel and a height difference of approximately 13.4 m between the core center and SG center. The taller Holtec HI-SMUR (42.7 m) reflects even greater driving head requirements for its 145 MWe output.</w:t>
      </w:r>
    </w:p>
    <w:p w:rsidR="00000000" w:rsidDel="00000000" w:rsidP="00000000" w:rsidRDefault="00000000" w:rsidRPr="00000000" w14:paraId="000003B0">
      <w:pPr>
        <w:ind w:left="0" w:firstLine="0"/>
        <w:jc w:val="both"/>
        <w:rPr/>
      </w:pPr>
      <w:r w:rsidDel="00000000" w:rsidR="00000000" w:rsidRPr="00000000">
        <w:rPr>
          <w:rtl w:val="0"/>
        </w:rPr>
      </w:r>
    </w:p>
    <w:p w:rsidR="00000000" w:rsidDel="00000000" w:rsidP="00000000" w:rsidRDefault="00000000" w:rsidRPr="00000000" w14:paraId="000003B1">
      <w:pPr>
        <w:spacing w:line="360" w:lineRule="auto"/>
        <w:ind w:left="0" w:firstLine="0"/>
        <w:jc w:val="both"/>
        <w:rPr/>
      </w:pPr>
      <w:r w:rsidDel="00000000" w:rsidR="00000000" w:rsidRPr="00000000">
        <w:rPr>
          <w:rtl w:val="0"/>
        </w:rPr>
        <w:t xml:space="preserve">The Natural Circulation Flow Map (NCFM) developed by D'Auria et al. </w:t>
      </w:r>
      <w:r w:rsidDel="00000000" w:rsidR="00000000" w:rsidRPr="00000000">
        <w:rPr>
          <w:rtl w:val="0"/>
        </w:rPr>
        <w:t xml:space="preserve">[97]</w:t>
      </w:r>
      <w:r w:rsidDel="00000000" w:rsidR="00000000" w:rsidRPr="00000000">
        <w:rPr>
          <w:rtl w:val="0"/>
        </w:rPr>
        <w:t xml:space="preserve"> provides a quantitative tool for evaluating natural circulation performance. Applying the NCFM to NuScale, LIRRS </w:t>
      </w:r>
      <w:r w:rsidDel="00000000" w:rsidR="00000000" w:rsidRPr="00000000">
        <w:rPr>
          <w:rtl w:val="0"/>
        </w:rPr>
        <w:t xml:space="preserve">[97]</w:t>
      </w:r>
      <w:r w:rsidDel="00000000" w:rsidR="00000000" w:rsidRPr="00000000">
        <w:rPr>
          <w:rtl w:val="0"/>
        </w:rPr>
        <w:t xml:space="preserve"> demonstrated that NuScale's operational point (G/P ratio) lies just below the lower boundary of the NCFM envelope, indicating suitable design for single-phase operation and better natural circulation performance than typical PWRs at high power.</w:t>
      </w:r>
    </w:p>
    <w:p w:rsidR="00000000" w:rsidDel="00000000" w:rsidP="00000000" w:rsidRDefault="00000000" w:rsidRPr="00000000" w14:paraId="000003B2">
      <w:pPr>
        <w:pStyle w:val="Heading6"/>
        <w:ind w:left="0" w:firstLine="0"/>
        <w:rPr/>
      </w:pPr>
      <w:bookmarkStart w:colFirst="0" w:colLast="0" w:name="_qbxtf2antce4" w:id="54"/>
      <w:bookmarkEnd w:id="54"/>
      <w:r w:rsidDel="00000000" w:rsidR="00000000" w:rsidRPr="00000000">
        <w:rPr>
          <w:rtl w:val="0"/>
        </w:rPr>
        <w:t xml:space="preserve">2.2.1.5.2.2 Flow Uniformity and Pressure Loss Management</w:t>
      </w:r>
    </w:p>
    <w:p w:rsidR="00000000" w:rsidDel="00000000" w:rsidP="00000000" w:rsidRDefault="00000000" w:rsidRPr="00000000" w14:paraId="000003B3">
      <w:pPr>
        <w:spacing w:line="360" w:lineRule="auto"/>
        <w:ind w:left="0" w:firstLine="0"/>
        <w:jc w:val="both"/>
        <w:rPr/>
      </w:pPr>
      <w:r w:rsidDel="00000000" w:rsidR="00000000" w:rsidRPr="00000000">
        <w:rPr>
          <w:rtl w:val="0"/>
        </w:rPr>
        <w:t xml:space="preserve">A critical challenge in natural circulation SMRs is ensuring uniform flow distribution through the core. Without pumps to force flow, local flow imbalances can create eddies that reduce cooling efficiency and increase core temperatures. Kim and Jeong </w:t>
      </w:r>
      <w:r w:rsidDel="00000000" w:rsidR="00000000" w:rsidRPr="00000000">
        <w:rPr>
          <w:rtl w:val="0"/>
        </w:rPr>
        <w:t xml:space="preserve">[91]</w:t>
      </w:r>
      <w:r w:rsidDel="00000000" w:rsidR="00000000" w:rsidRPr="00000000">
        <w:rPr>
          <w:rtl w:val="0"/>
        </w:rPr>
        <w:t xml:space="preserve"> identified eddy formation at the top of the core at low power (1–7% output) in their initial conceptual design </w:t>
      </w:r>
      <w:r w:rsidDel="00000000" w:rsidR="00000000" w:rsidRPr="00000000">
        <w:rPr>
          <w:rtl w:val="0"/>
        </w:rPr>
        <w:t xml:space="preserve">[91]</w:t>
      </w:r>
      <w:r w:rsidDel="00000000" w:rsidR="00000000" w:rsidRPr="00000000">
        <w:rPr>
          <w:rtl w:val="0"/>
        </w:rPr>
        <w:t xml:space="preserve">. To resolve this, they developed a flow skirt (flow leveling structure) installed under the core. After optimization, mass flow deviation between channels was reduced to ±2%, and eddies disappeared above 12% power.</w:t>
      </w:r>
    </w:p>
    <w:p w:rsidR="00000000" w:rsidDel="00000000" w:rsidP="00000000" w:rsidRDefault="00000000" w:rsidRPr="00000000" w14:paraId="000003B4">
      <w:pPr>
        <w:spacing w:line="360" w:lineRule="auto"/>
        <w:ind w:left="0" w:firstLine="0"/>
        <w:jc w:val="both"/>
        <w:rPr/>
      </w:pPr>
      <w:r w:rsidDel="00000000" w:rsidR="00000000" w:rsidRPr="00000000">
        <w:rPr>
          <w:rtl w:val="0"/>
        </w:rPr>
      </w:r>
    </w:p>
    <w:p w:rsidR="00000000" w:rsidDel="00000000" w:rsidP="00000000" w:rsidRDefault="00000000" w:rsidRPr="00000000" w14:paraId="000003B5">
      <w:pPr>
        <w:spacing w:line="360" w:lineRule="auto"/>
        <w:ind w:left="0" w:firstLine="0"/>
        <w:jc w:val="both"/>
        <w:rPr/>
      </w:pPr>
      <w:r w:rsidDel="00000000" w:rsidR="00000000" w:rsidRPr="00000000">
        <w:rPr>
          <w:rtl w:val="0"/>
        </w:rPr>
        <w:t xml:space="preserve">Kim et al. </w:t>
      </w:r>
      <w:r w:rsidDel="00000000" w:rsidR="00000000" w:rsidRPr="00000000">
        <w:rPr>
          <w:rtl w:val="0"/>
        </w:rPr>
        <w:t xml:space="preserve">[92]</w:t>
      </w:r>
      <w:r w:rsidDel="00000000" w:rsidR="00000000" w:rsidRPr="00000000">
        <w:rPr>
          <w:rtl w:val="0"/>
        </w:rPr>
        <w:t xml:space="preserve"> further investigated the effect of geometric parameters on natural circulation performance, finding that:</w:t>
      </w:r>
    </w:p>
    <w:p w:rsidR="00000000" w:rsidDel="00000000" w:rsidP="00000000" w:rsidRDefault="00000000" w:rsidRPr="00000000" w14:paraId="000003B6">
      <w:pPr>
        <w:numPr>
          <w:ilvl w:val="0"/>
          <w:numId w:val="23"/>
        </w:numPr>
        <w:spacing w:line="360" w:lineRule="auto"/>
        <w:ind w:firstLine="360"/>
        <w:jc w:val="both"/>
        <w:rPr/>
      </w:pPr>
      <w:r w:rsidDel="00000000" w:rsidR="00000000" w:rsidRPr="00000000">
        <w:rPr>
          <w:b w:val="1"/>
          <w:bCs w:val="1"/>
          <w:rtl w:val="0"/>
        </w:rPr>
        <w:t xml:space="preserve">Uniform flow passage diameters</w:t>
      </w:r>
      <w:r w:rsidDel="00000000" w:rsidR="00000000" w:rsidRPr="00000000">
        <w:rPr>
          <w:rtl w:val="0"/>
        </w:rPr>
        <w:t xml:space="preserve"> maximize mass flow rate and temperature uniformity</w:t>
      </w:r>
    </w:p>
    <w:p w:rsidR="00000000" w:rsidDel="00000000" w:rsidP="00000000" w:rsidRDefault="00000000" w:rsidRPr="00000000" w14:paraId="000003B7">
      <w:pPr>
        <w:numPr>
          <w:ilvl w:val="0"/>
          <w:numId w:val="23"/>
        </w:numPr>
        <w:spacing w:line="360" w:lineRule="auto"/>
        <w:ind w:firstLine="360"/>
        <w:jc w:val="both"/>
        <w:rPr/>
      </w:pPr>
      <w:r w:rsidDel="00000000" w:rsidR="00000000" w:rsidRPr="00000000">
        <w:rPr>
          <w:b w:val="1"/>
          <w:bCs w:val="1"/>
          <w:rtl w:val="0"/>
        </w:rPr>
        <w:t xml:space="preserve">Non-uniform diameters</w:t>
      </w:r>
      <w:r w:rsidDel="00000000" w:rsidR="00000000" w:rsidRPr="00000000">
        <w:rPr>
          <w:rtl w:val="0"/>
        </w:rPr>
        <w:t xml:space="preserve"> cause sharp velocity changes due to coupled buoyancy and flow area contraction effects, reducing natural circulation flow rate</w:t>
      </w:r>
    </w:p>
    <w:p w:rsidR="00000000" w:rsidDel="00000000" w:rsidP="00000000" w:rsidRDefault="00000000" w:rsidRPr="00000000" w14:paraId="000003B8">
      <w:pPr>
        <w:numPr>
          <w:ilvl w:val="0"/>
          <w:numId w:val="23"/>
        </w:numPr>
        <w:spacing w:line="360" w:lineRule="auto"/>
        <w:ind w:firstLine="360"/>
        <w:jc w:val="both"/>
        <w:rPr/>
      </w:pPr>
      <w:r w:rsidDel="00000000" w:rsidR="00000000" w:rsidRPr="00000000">
        <w:rPr>
          <w:rtl w:val="0"/>
        </w:rPr>
        <w:t xml:space="preserve">The optimal SG tube pitch for their reference design (200 MWt, 6000 tubes of 20 mm diameter) was 30 mm, which allowed constant cross-sectional area throughout the flow path</w:t>
      </w:r>
    </w:p>
    <w:p w:rsidR="00000000" w:rsidDel="00000000" w:rsidP="00000000" w:rsidRDefault="00000000" w:rsidRPr="00000000" w14:paraId="000003B9">
      <w:pPr>
        <w:spacing w:line="360" w:lineRule="auto"/>
        <w:ind w:left="0" w:firstLine="0"/>
        <w:jc w:val="both"/>
        <w:rPr/>
      </w:pPr>
      <w:r w:rsidDel="00000000" w:rsidR="00000000" w:rsidRPr="00000000">
        <w:rPr>
          <w:rtl w:val="0"/>
        </w:rPr>
      </w:r>
    </w:p>
    <w:p w:rsidR="00000000" w:rsidDel="00000000" w:rsidP="00000000" w:rsidRDefault="00000000" w:rsidRPr="00000000" w14:paraId="000003BA">
      <w:pPr>
        <w:spacing w:line="360" w:lineRule="auto"/>
        <w:ind w:left="0" w:firstLine="0"/>
        <w:jc w:val="both"/>
        <w:rPr/>
      </w:pPr>
      <w:r w:rsidDel="00000000" w:rsidR="00000000" w:rsidRPr="00000000">
        <w:rPr>
          <w:rtl w:val="0"/>
        </w:rPr>
        <w:t xml:space="preserve">Pressure loss modeling is particularly important for natural circulation because flow velocities are low. Chung et al. </w:t>
      </w:r>
      <w:r w:rsidDel="00000000" w:rsidR="00000000" w:rsidRPr="00000000">
        <w:rPr>
          <w:rtl w:val="0"/>
        </w:rPr>
        <w:t xml:space="preserve">[98]</w:t>
      </w:r>
      <w:r w:rsidDel="00000000" w:rsidR="00000000" w:rsidRPr="00000000">
        <w:rPr>
          <w:rtl w:val="0"/>
        </w:rPr>
        <w:t xml:space="preserve"> validated the TASS/SMR code against OSU-MASLWR experimental data and found that pressure loss must be modeled as a function of Reynolds number under low-velocity conditions. When this was implemented, mass flow prediction improved significantly. They also quantified bypass heat transfer between hot and cold sides in the integral reactor vessel at approximately 12% of core power, a sizing consideration unique to integral PWRs.</w:t>
      </w:r>
    </w:p>
    <w:p w:rsidR="00000000" w:rsidDel="00000000" w:rsidP="00000000" w:rsidRDefault="00000000" w:rsidRPr="00000000" w14:paraId="000003BB">
      <w:pPr>
        <w:pStyle w:val="Heading6"/>
        <w:ind w:left="0" w:firstLine="0"/>
        <w:rPr/>
      </w:pPr>
      <w:bookmarkStart w:colFirst="0" w:colLast="0" w:name="_7yixipa07gyl" w:id="55"/>
      <w:bookmarkEnd w:id="55"/>
      <w:r w:rsidDel="00000000" w:rsidR="00000000" w:rsidRPr="00000000">
        <w:rPr>
          <w:rtl w:val="0"/>
        </w:rPr>
        <w:t xml:space="preserve">2.2.1.5.2.3 Steam Generator Configuration</w:t>
      </w:r>
    </w:p>
    <w:p w:rsidR="00000000" w:rsidDel="00000000" w:rsidP="00000000" w:rsidRDefault="00000000" w:rsidRPr="00000000" w14:paraId="000003BC">
      <w:pPr>
        <w:spacing w:line="360" w:lineRule="auto"/>
        <w:ind w:left="0" w:firstLine="0"/>
        <w:jc w:val="both"/>
        <w:rPr/>
      </w:pPr>
      <w:r w:rsidDel="00000000" w:rsidR="00000000" w:rsidRPr="00000000">
        <w:rPr>
          <w:rtl w:val="0"/>
        </w:rPr>
        <w:t xml:space="preserve">The steam generator is a major contributor to SMR size. Helical coil once-through steam generators (H-OTSGs) are common in natural circulation SMRs because they offer compactness and high heat transfer efficiency. Kim and Jeong </w:t>
      </w:r>
      <w:r w:rsidDel="00000000" w:rsidR="00000000" w:rsidRPr="00000000">
        <w:rPr>
          <w:rtl w:val="0"/>
        </w:rPr>
        <w:t xml:space="preserve">[91]</w:t>
      </w:r>
      <w:r w:rsidDel="00000000" w:rsidR="00000000" w:rsidRPr="00000000">
        <w:rPr>
          <w:rtl w:val="0"/>
        </w:rPr>
        <w:t xml:space="preserve"> designed their 180 MWt SMR with 4 SG cartridges arranged radially around the riser, each with 1,500–1,800 tubes (20 mm diameter, 8 m length). The cartridges are independent, allowing maintenance without full system shutdown.</w:t>
      </w:r>
    </w:p>
    <w:p w:rsidR="00000000" w:rsidDel="00000000" w:rsidP="00000000" w:rsidRDefault="00000000" w:rsidRPr="00000000" w14:paraId="000003BD">
      <w:pPr>
        <w:spacing w:line="360" w:lineRule="auto"/>
        <w:ind w:left="0" w:firstLine="0"/>
        <w:jc w:val="both"/>
        <w:rPr/>
      </w:pPr>
      <w:r w:rsidDel="00000000" w:rsidR="00000000" w:rsidRPr="00000000">
        <w:rPr>
          <w:rtl w:val="0"/>
        </w:rPr>
      </w:r>
    </w:p>
    <w:p w:rsidR="00000000" w:rsidDel="00000000" w:rsidP="00000000" w:rsidRDefault="00000000" w:rsidRPr="00000000" w14:paraId="000003BE">
      <w:pPr>
        <w:spacing w:line="360" w:lineRule="auto"/>
        <w:ind w:left="0" w:firstLine="0"/>
        <w:jc w:val="both"/>
        <w:rPr/>
      </w:pPr>
      <w:r w:rsidDel="00000000" w:rsidR="00000000" w:rsidRPr="00000000">
        <w:rPr>
          <w:rtl w:val="0"/>
        </w:rPr>
        <w:t xml:space="preserve">The SG tube pitch directly affects flow resistance and thermal performance. Kim et al. </w:t>
      </w:r>
      <w:r w:rsidDel="00000000" w:rsidR="00000000" w:rsidRPr="00000000">
        <w:rPr>
          <w:rtl w:val="0"/>
        </w:rPr>
        <w:t xml:space="preserve">[92]</w:t>
      </w:r>
      <w:r w:rsidDel="00000000" w:rsidR="00000000" w:rsidRPr="00000000">
        <w:rPr>
          <w:rtl w:val="0"/>
        </w:rPr>
        <w:t xml:space="preserve"> demonstrated that:</w:t>
      </w:r>
    </w:p>
    <w:p w:rsidR="00000000" w:rsidDel="00000000" w:rsidP="00000000" w:rsidRDefault="00000000" w:rsidRPr="00000000" w14:paraId="000003BF">
      <w:pPr>
        <w:ind w:left="0" w:firstLine="0"/>
        <w:jc w:val="both"/>
        <w:rPr/>
      </w:pPr>
      <w:r w:rsidDel="00000000" w:rsidR="00000000" w:rsidRPr="00000000">
        <w:rPr>
          <w:rtl w:val="0"/>
        </w:rPr>
      </w:r>
    </w:p>
    <w:tbl>
      <w:tblPr>
        <w:tblStyle w:val="Table5"/>
        <w:tblW w:w="9800.0" w:type="dxa"/>
        <w:jc w:val="left"/>
        <w:tblLayout w:type="fixed"/>
        <w:tblLook w:val="0600"/>
      </w:tblPr>
      <w:tblGrid>
        <w:gridCol w:w="1520"/>
        <w:gridCol w:w="1910"/>
        <w:gridCol w:w="3155"/>
        <w:gridCol w:w="3215"/>
        <w:tblGridChange w:id="0">
          <w:tblGrid>
            <w:gridCol w:w="1520"/>
            <w:gridCol w:w="1910"/>
            <w:gridCol w:w="3155"/>
            <w:gridCol w:w="321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0">
            <w:pPr>
              <w:ind w:left="0" w:firstLine="0"/>
              <w:jc w:val="both"/>
              <w:rPr/>
            </w:pPr>
            <w:r w:rsidDel="00000000" w:rsidR="00000000" w:rsidRPr="00000000">
              <w:rPr>
                <w:b w:val="1"/>
                <w:bCs w:val="1"/>
                <w:rtl w:val="0"/>
              </w:rPr>
              <w:t xml:space="preserve">SG tube pitch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1">
            <w:pPr>
              <w:ind w:left="0" w:firstLine="0"/>
              <w:jc w:val="both"/>
              <w:rPr/>
            </w:pPr>
            <w:r w:rsidDel="00000000" w:rsidR="00000000" w:rsidRPr="00000000">
              <w:rPr>
                <w:b w:val="1"/>
                <w:bCs w:val="1"/>
                <w:rtl w:val="0"/>
              </w:rPr>
              <w:t xml:space="preserve">Flow resistance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2">
            <w:pPr>
              <w:ind w:left="0" w:firstLine="0"/>
              <w:jc w:val="both"/>
              <w:rPr/>
            </w:pPr>
            <w:r w:rsidDel="00000000" w:rsidR="00000000" w:rsidRPr="00000000">
              <w:rPr>
                <w:b w:val="1"/>
                <w:bCs w:val="1"/>
                <w:rtl w:val="0"/>
              </w:rPr>
              <w:t xml:space="preserve">Temperature uniformity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3">
            <w:pPr>
              <w:ind w:left="0" w:firstLine="0"/>
              <w:jc w:val="both"/>
              <w:rPr/>
            </w:pPr>
            <w:r w:rsidDel="00000000" w:rsidR="00000000" w:rsidRPr="00000000">
              <w:rPr>
                <w:b w:val="1"/>
                <w:bCs w:val="1"/>
                <w:rtl w:val="0"/>
              </w:rPr>
              <w:t xml:space="preserve">Mass flow rate</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4">
            <w:pPr>
              <w:ind w:left="0" w:firstLine="0"/>
              <w:jc w:val="both"/>
              <w:rPr/>
            </w:pPr>
            <w:r w:rsidDel="00000000" w:rsidR="00000000" w:rsidRPr="00000000">
              <w:rPr>
                <w:rtl w:val="0"/>
              </w:rPr>
              <w:t xml:space="preserve">20 mm</w:t>
            </w:r>
          </w:p>
        </w:tc>
        <w:tc>
          <w:tcPr>
            <w:tcMar>
              <w:top w:w="100.0" w:type="dxa"/>
              <w:left w:w="100.0" w:type="dxa"/>
              <w:bottom w:w="100.0" w:type="dxa"/>
              <w:right w:w="100.0" w:type="dxa"/>
            </w:tcMar>
            <w:vAlign w:val="top"/>
          </w:tcPr>
          <w:p w:rsidR="00000000" w:rsidDel="00000000" w:rsidP="00000000" w:rsidRDefault="00000000" w:rsidRPr="00000000" w14:paraId="000003C5">
            <w:pPr>
              <w:ind w:left="0" w:firstLine="0"/>
              <w:jc w:val="both"/>
              <w:rPr/>
            </w:pPr>
            <w:r w:rsidDel="00000000" w:rsidR="00000000" w:rsidRPr="00000000">
              <w:rPr>
                <w:rtl w:val="0"/>
              </w:rPr>
              <w:t xml:space="preserve">Highest</w:t>
            </w:r>
          </w:p>
        </w:tc>
        <w:tc>
          <w:tcPr>
            <w:tcMar>
              <w:top w:w="100.0" w:type="dxa"/>
              <w:left w:w="100.0" w:type="dxa"/>
              <w:bottom w:w="100.0" w:type="dxa"/>
              <w:right w:w="100.0" w:type="dxa"/>
            </w:tcMar>
            <w:vAlign w:val="top"/>
          </w:tcPr>
          <w:p w:rsidR="00000000" w:rsidDel="00000000" w:rsidP="00000000" w:rsidRDefault="00000000" w:rsidRPr="00000000" w14:paraId="000003C6">
            <w:pPr>
              <w:ind w:left="0" w:firstLine="0"/>
              <w:jc w:val="both"/>
              <w:rPr/>
            </w:pPr>
            <w:r w:rsidDel="00000000" w:rsidR="00000000" w:rsidRPr="00000000">
              <w:rPr>
                <w:rtl w:val="0"/>
              </w:rPr>
              <w:t xml:space="preserve">Poor (ΔT = 8–10°C)</w:t>
            </w:r>
          </w:p>
        </w:tc>
        <w:tc>
          <w:tcPr>
            <w:tcMar>
              <w:top w:w="100.0" w:type="dxa"/>
              <w:left w:w="100.0" w:type="dxa"/>
              <w:bottom w:w="100.0" w:type="dxa"/>
              <w:right w:w="100.0" w:type="dxa"/>
            </w:tcMar>
            <w:vAlign w:val="top"/>
          </w:tcPr>
          <w:p w:rsidR="00000000" w:rsidDel="00000000" w:rsidP="00000000" w:rsidRDefault="00000000" w:rsidRPr="00000000" w14:paraId="000003C7">
            <w:pPr>
              <w:ind w:left="0" w:firstLine="0"/>
              <w:jc w:val="both"/>
              <w:rPr/>
            </w:pPr>
            <w:r w:rsidDel="00000000" w:rsidR="00000000" w:rsidRPr="00000000">
              <w:rPr>
                <w:rtl w:val="0"/>
              </w:rPr>
              <w:t xml:space="preserve">Lowest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8">
            <w:pPr>
              <w:ind w:left="0" w:firstLine="0"/>
              <w:jc w:val="both"/>
              <w:rPr/>
            </w:pPr>
            <w:r w:rsidDel="00000000" w:rsidR="00000000" w:rsidRPr="00000000">
              <w:rPr>
                <w:rtl w:val="0"/>
              </w:rPr>
              <w:t xml:space="preserve">30 mm</w:t>
            </w:r>
          </w:p>
        </w:tc>
        <w:tc>
          <w:tcPr>
            <w:tcMar>
              <w:top w:w="100.0" w:type="dxa"/>
              <w:left w:w="100.0" w:type="dxa"/>
              <w:bottom w:w="100.0" w:type="dxa"/>
              <w:right w:w="100.0" w:type="dxa"/>
            </w:tcMar>
            <w:vAlign w:val="top"/>
          </w:tcPr>
          <w:p w:rsidR="00000000" w:rsidDel="00000000" w:rsidP="00000000" w:rsidRDefault="00000000" w:rsidRPr="00000000" w14:paraId="000003C9">
            <w:pPr>
              <w:ind w:left="0" w:firstLine="0"/>
              <w:jc w:val="both"/>
              <w:rPr/>
            </w:pPr>
            <w:r w:rsidDel="00000000" w:rsidR="00000000" w:rsidRPr="00000000">
              <w:rPr>
                <w:rtl w:val="0"/>
              </w:rPr>
              <w:t xml:space="preserve">Moderate</w:t>
            </w:r>
          </w:p>
        </w:tc>
        <w:tc>
          <w:tcPr>
            <w:tcMar>
              <w:top w:w="100.0" w:type="dxa"/>
              <w:left w:w="100.0" w:type="dxa"/>
              <w:bottom w:w="100.0" w:type="dxa"/>
              <w:right w:w="100.0" w:type="dxa"/>
            </w:tcMar>
            <w:vAlign w:val="top"/>
          </w:tcPr>
          <w:p w:rsidR="00000000" w:rsidDel="00000000" w:rsidP="00000000" w:rsidRDefault="00000000" w:rsidRPr="00000000" w14:paraId="000003CA">
            <w:pPr>
              <w:ind w:left="0" w:firstLine="0"/>
              <w:jc w:val="both"/>
              <w:rPr/>
            </w:pPr>
            <w:r w:rsidDel="00000000" w:rsidR="00000000" w:rsidRPr="00000000">
              <w:rPr>
                <w:rtl w:val="0"/>
              </w:rPr>
              <w:t xml:space="preserve">Best (most uniform)</w:t>
            </w:r>
          </w:p>
        </w:tc>
        <w:tc>
          <w:tcPr>
            <w:tcMar>
              <w:top w:w="100.0" w:type="dxa"/>
              <w:left w:w="100.0" w:type="dxa"/>
              <w:bottom w:w="100.0" w:type="dxa"/>
              <w:right w:w="100.0" w:type="dxa"/>
            </w:tcMar>
            <w:vAlign w:val="top"/>
          </w:tcPr>
          <w:p w:rsidR="00000000" w:rsidDel="00000000" w:rsidP="00000000" w:rsidRDefault="00000000" w:rsidRPr="00000000" w14:paraId="000003CB">
            <w:pPr>
              <w:ind w:left="0" w:firstLine="0"/>
              <w:jc w:val="both"/>
              <w:rPr/>
            </w:pPr>
            <w:r w:rsidDel="00000000" w:rsidR="00000000" w:rsidRPr="00000000">
              <w:rPr>
                <w:rtl w:val="0"/>
              </w:rPr>
              <w:t xml:space="preserve">Highest (with uniform diameters)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C">
            <w:pPr>
              <w:ind w:left="0" w:firstLine="0"/>
              <w:jc w:val="both"/>
              <w:rPr/>
            </w:pPr>
            <w:r w:rsidDel="00000000" w:rsidR="00000000" w:rsidRPr="00000000">
              <w:rPr>
                <w:rtl w:val="0"/>
              </w:rPr>
              <w:t xml:space="preserve">40 mm</w:t>
            </w:r>
          </w:p>
        </w:tc>
        <w:tc>
          <w:tcPr>
            <w:tcMar>
              <w:top w:w="100.0" w:type="dxa"/>
              <w:left w:w="100.0" w:type="dxa"/>
              <w:bottom w:w="100.0" w:type="dxa"/>
              <w:right w:w="100.0" w:type="dxa"/>
            </w:tcMar>
            <w:vAlign w:val="top"/>
          </w:tcPr>
          <w:p w:rsidR="00000000" w:rsidDel="00000000" w:rsidP="00000000" w:rsidRDefault="00000000" w:rsidRPr="00000000" w14:paraId="000003CD">
            <w:pPr>
              <w:ind w:left="0" w:firstLine="0"/>
              <w:jc w:val="both"/>
              <w:rPr/>
            </w:pPr>
            <w:r w:rsidDel="00000000" w:rsidR="00000000" w:rsidRPr="00000000">
              <w:rPr>
                <w:rtl w:val="0"/>
              </w:rPr>
              <w:t xml:space="preserve">Lowest</w:t>
            </w:r>
          </w:p>
        </w:tc>
        <w:tc>
          <w:tcPr>
            <w:tcMar>
              <w:top w:w="100.0" w:type="dxa"/>
              <w:left w:w="100.0" w:type="dxa"/>
              <w:bottom w:w="100.0" w:type="dxa"/>
              <w:right w:w="100.0" w:type="dxa"/>
            </w:tcMar>
            <w:vAlign w:val="top"/>
          </w:tcPr>
          <w:p w:rsidR="00000000" w:rsidDel="00000000" w:rsidP="00000000" w:rsidRDefault="00000000" w:rsidRPr="00000000" w14:paraId="000003CE">
            <w:pPr>
              <w:ind w:left="0" w:firstLine="0"/>
              <w:jc w:val="both"/>
              <w:rPr/>
            </w:pPr>
            <w:r w:rsidDel="00000000" w:rsidR="00000000" w:rsidRPr="00000000">
              <w:rPr>
                <w:rtl w:val="0"/>
              </w:rPr>
              <w:t xml:space="preserve">Moderate (hot spot at core exit)</w:t>
            </w:r>
          </w:p>
        </w:tc>
        <w:tc>
          <w:tcPr>
            <w:tcMar>
              <w:top w:w="100.0" w:type="dxa"/>
              <w:left w:w="100.0" w:type="dxa"/>
              <w:bottom w:w="100.0" w:type="dxa"/>
              <w:right w:w="100.0" w:type="dxa"/>
            </w:tcMar>
            <w:vAlign w:val="top"/>
          </w:tcPr>
          <w:p w:rsidR="00000000" w:rsidDel="00000000" w:rsidP="00000000" w:rsidRDefault="00000000" w:rsidRPr="00000000" w14:paraId="000003CF">
            <w:pPr>
              <w:ind w:left="0" w:firstLine="0"/>
              <w:jc w:val="both"/>
              <w:rPr/>
            </w:pPr>
            <w:r w:rsidDel="00000000" w:rsidR="00000000" w:rsidRPr="00000000">
              <w:rPr>
                <w:rtl w:val="0"/>
              </w:rPr>
              <w:t xml:space="preserve">Reduced by form losses</w:t>
            </w:r>
          </w:p>
        </w:tc>
      </w:tr>
    </w:tbl>
    <w:p w:rsidR="00000000" w:rsidDel="00000000" w:rsidP="00000000" w:rsidRDefault="00000000" w:rsidRPr="00000000" w14:paraId="000003D0">
      <w:pPr>
        <w:spacing w:line="360" w:lineRule="auto"/>
        <w:ind w:left="0" w:firstLine="0"/>
        <w:jc w:val="both"/>
        <w:rPr/>
      </w:pPr>
      <w:r w:rsidDel="00000000" w:rsidR="00000000" w:rsidRPr="00000000">
        <w:rPr>
          <w:rtl w:val="0"/>
        </w:rPr>
        <w:t xml:space="preserve">The optimal pitch of 30 mm (1.5× tube diameter) enabled the most uniform temperature distribution and highest mass flow rate when diameters were maintained uniformly throughout the flow path.</w:t>
      </w:r>
    </w:p>
    <w:p w:rsidR="00000000" w:rsidDel="00000000" w:rsidP="00000000" w:rsidRDefault="00000000" w:rsidRPr="00000000" w14:paraId="000003D1">
      <w:pPr>
        <w:pStyle w:val="Heading5"/>
        <w:ind w:left="0" w:firstLine="0"/>
        <w:rPr/>
      </w:pPr>
      <w:bookmarkStart w:colFirst="0" w:colLast="0" w:name="_gy6j767bfiwv" w:id="56"/>
      <w:bookmarkEnd w:id="56"/>
      <w:r w:rsidDel="00000000" w:rsidR="00000000" w:rsidRPr="00000000">
        <w:rPr>
          <w:rtl w:val="0"/>
        </w:rPr>
        <w:t xml:space="preserve">2.2.1.5.3 Circulation Mode: Natural vs. Forced Circulation</w:t>
      </w:r>
    </w:p>
    <w:p w:rsidR="00000000" w:rsidDel="00000000" w:rsidP="00000000" w:rsidRDefault="00000000" w:rsidRPr="00000000" w14:paraId="000003D2">
      <w:pPr>
        <w:spacing w:line="360" w:lineRule="auto"/>
        <w:ind w:left="0" w:firstLine="0"/>
        <w:jc w:val="both"/>
        <w:rPr/>
      </w:pPr>
      <w:r w:rsidDel="00000000" w:rsidR="00000000" w:rsidRPr="00000000">
        <w:rPr>
          <w:rtl w:val="0"/>
        </w:rPr>
        <w:t xml:space="preserve">The choice between natural and forced circulation has profound implications for SMR sizing, performance, and operational flexibility. This subsection synthesizes the key trade-offs identified in the literature.</w:t>
      </w:r>
    </w:p>
    <w:p w:rsidR="00000000" w:rsidDel="00000000" w:rsidP="00000000" w:rsidRDefault="00000000" w:rsidRPr="00000000" w14:paraId="000003D3">
      <w:pPr>
        <w:pStyle w:val="Heading6"/>
        <w:ind w:left="0" w:firstLine="0"/>
        <w:rPr/>
      </w:pPr>
      <w:bookmarkStart w:colFirst="0" w:colLast="0" w:name="_heocjs8l6zt6" w:id="57"/>
      <w:bookmarkEnd w:id="57"/>
      <w:r w:rsidDel="00000000" w:rsidR="00000000" w:rsidRPr="00000000">
        <w:rPr>
          <w:rtl w:val="0"/>
        </w:rPr>
        <w:t xml:space="preserve">2.2.1.5.3.1 Natural Circulation Designs</w:t>
      </w:r>
    </w:p>
    <w:p w:rsidR="00000000" w:rsidDel="00000000" w:rsidP="00000000" w:rsidRDefault="00000000" w:rsidRPr="00000000" w14:paraId="000003D4">
      <w:pPr>
        <w:spacing w:line="360" w:lineRule="auto"/>
        <w:ind w:left="0" w:firstLine="0"/>
        <w:jc w:val="both"/>
        <w:rPr/>
      </w:pPr>
      <w:r w:rsidDel="00000000" w:rsidR="00000000" w:rsidRPr="00000000">
        <w:rPr>
          <w:rtl w:val="0"/>
        </w:rPr>
        <w:t xml:space="preserve">Natural circulation SMRs (NuScale, Holtec HI-SMUR, CAREM-25, the Korean design in Kim &amp; Jeong </w:t>
      </w:r>
      <w:r w:rsidDel="00000000" w:rsidR="00000000" w:rsidRPr="00000000">
        <w:rPr>
          <w:rtl w:val="0"/>
        </w:rPr>
        <w:t xml:space="preserve">[91]</w:t>
      </w:r>
      <w:r w:rsidDel="00000000" w:rsidR="00000000" w:rsidRPr="00000000">
        <w:rPr>
          <w:rtl w:val="0"/>
        </w:rPr>
        <w:t xml:space="preserve"> eliminate primary pumps entirely. Advantages include:</w:t>
      </w:r>
    </w:p>
    <w:p w:rsidR="00000000" w:rsidDel="00000000" w:rsidP="00000000" w:rsidRDefault="00000000" w:rsidRPr="00000000" w14:paraId="000003D5">
      <w:pPr>
        <w:numPr>
          <w:ilvl w:val="0"/>
          <w:numId w:val="47"/>
        </w:numPr>
        <w:spacing w:line="360" w:lineRule="auto"/>
        <w:ind w:firstLine="360"/>
        <w:jc w:val="both"/>
        <w:rPr/>
      </w:pPr>
      <w:r w:rsidDel="00000000" w:rsidR="00000000" w:rsidRPr="00000000">
        <w:rPr>
          <w:rtl w:val="0"/>
        </w:rPr>
        <w:t xml:space="preserve">Simplified vessel internals (no pump penetrations)</w:t>
      </w:r>
    </w:p>
    <w:p w:rsidR="00000000" w:rsidDel="00000000" w:rsidP="00000000" w:rsidRDefault="00000000" w:rsidRPr="00000000" w14:paraId="000003D6">
      <w:pPr>
        <w:numPr>
          <w:ilvl w:val="0"/>
          <w:numId w:val="47"/>
        </w:numPr>
        <w:spacing w:line="360" w:lineRule="auto"/>
        <w:ind w:firstLine="360"/>
        <w:jc w:val="both"/>
        <w:rPr/>
      </w:pPr>
      <w:r w:rsidDel="00000000" w:rsidR="00000000" w:rsidRPr="00000000">
        <w:rPr>
          <w:rtl w:val="0"/>
        </w:rPr>
        <w:t xml:space="preserve">Reduced maintenance (no rotating machinery in primary circuit)</w:t>
      </w:r>
    </w:p>
    <w:p w:rsidR="00000000" w:rsidDel="00000000" w:rsidP="00000000" w:rsidRDefault="00000000" w:rsidRPr="00000000" w14:paraId="000003D7">
      <w:pPr>
        <w:numPr>
          <w:ilvl w:val="0"/>
          <w:numId w:val="47"/>
        </w:numPr>
        <w:spacing w:line="360" w:lineRule="auto"/>
        <w:ind w:firstLine="360"/>
        <w:jc w:val="both"/>
        <w:rPr/>
      </w:pPr>
      <w:r w:rsidDel="00000000" w:rsidR="00000000" w:rsidRPr="00000000">
        <w:rPr>
          <w:rtl w:val="0"/>
        </w:rPr>
        <w:t xml:space="preserve">Passive safety (no reliance on AC power for decay heat removal)</w:t>
      </w:r>
    </w:p>
    <w:p w:rsidR="00000000" w:rsidDel="00000000" w:rsidP="00000000" w:rsidRDefault="00000000" w:rsidRPr="00000000" w14:paraId="000003D8">
      <w:pPr>
        <w:numPr>
          <w:ilvl w:val="0"/>
          <w:numId w:val="47"/>
        </w:numPr>
        <w:spacing w:line="360" w:lineRule="auto"/>
        <w:ind w:firstLine="360"/>
        <w:jc w:val="both"/>
        <w:rPr/>
      </w:pPr>
      <w:r w:rsidDel="00000000" w:rsidR="00000000" w:rsidRPr="00000000">
        <w:rPr>
          <w:rtl w:val="0"/>
        </w:rPr>
        <w:t xml:space="preserve">Elimination of pump-induced vibrations</w:t>
      </w:r>
    </w:p>
    <w:p w:rsidR="00000000" w:rsidDel="00000000" w:rsidP="00000000" w:rsidRDefault="00000000" w:rsidRPr="00000000" w14:paraId="000003D9">
      <w:pPr>
        <w:spacing w:line="360" w:lineRule="auto"/>
        <w:ind w:left="0" w:firstLine="0"/>
        <w:jc w:val="both"/>
        <w:rPr/>
      </w:pPr>
      <w:r w:rsidDel="00000000" w:rsidR="00000000" w:rsidRPr="00000000">
        <w:rPr>
          <w:rtl w:val="0"/>
        </w:rPr>
      </w:r>
    </w:p>
    <w:p w:rsidR="00000000" w:rsidDel="00000000" w:rsidP="00000000" w:rsidRDefault="00000000" w:rsidRPr="00000000" w14:paraId="000003DA">
      <w:pPr>
        <w:spacing w:line="360" w:lineRule="auto"/>
        <w:ind w:left="0" w:firstLine="0"/>
        <w:jc w:val="both"/>
        <w:rPr/>
      </w:pPr>
      <w:r w:rsidDel="00000000" w:rsidR="00000000" w:rsidRPr="00000000">
        <w:rPr>
          <w:rtl w:val="0"/>
        </w:rPr>
        <w:t xml:space="preserve">However, natural circulation imposes constraints:</w:t>
      </w:r>
    </w:p>
    <w:p w:rsidR="00000000" w:rsidDel="00000000" w:rsidP="00000000" w:rsidRDefault="00000000" w:rsidRPr="00000000" w14:paraId="000003DB">
      <w:pPr>
        <w:numPr>
          <w:ilvl w:val="0"/>
          <w:numId w:val="45"/>
        </w:numPr>
        <w:spacing w:line="360" w:lineRule="auto"/>
        <w:ind w:firstLine="360"/>
        <w:jc w:val="both"/>
        <w:rPr/>
      </w:pPr>
      <w:r w:rsidDel="00000000" w:rsidR="00000000" w:rsidRPr="00000000">
        <w:rPr>
          <w:rtl w:val="0"/>
        </w:rPr>
        <w:t xml:space="preserve">Taller vessel required for adequate driving head (NuScale: 23.2 m; Holtec: 42.7 m; Kim &amp; Jeong: 25 m) compared to forced circulation designs (SMART: 18.5 m)</w:t>
      </w:r>
    </w:p>
    <w:p w:rsidR="00000000" w:rsidDel="00000000" w:rsidP="00000000" w:rsidRDefault="00000000" w:rsidRPr="00000000" w14:paraId="000003DC">
      <w:pPr>
        <w:numPr>
          <w:ilvl w:val="0"/>
          <w:numId w:val="45"/>
        </w:numPr>
        <w:spacing w:line="360" w:lineRule="auto"/>
        <w:ind w:firstLine="360"/>
        <w:jc w:val="both"/>
        <w:rPr/>
      </w:pPr>
      <w:r w:rsidDel="00000000" w:rsidR="00000000" w:rsidRPr="00000000">
        <w:rPr>
          <w:rtl w:val="0"/>
        </w:rPr>
        <w:t xml:space="preserve">Lower power density (typically 60% of forced circulation designs) to maintain stable flow</w:t>
      </w:r>
    </w:p>
    <w:p w:rsidR="00000000" w:rsidDel="00000000" w:rsidP="00000000" w:rsidRDefault="00000000" w:rsidRPr="00000000" w14:paraId="000003DD">
      <w:pPr>
        <w:numPr>
          <w:ilvl w:val="0"/>
          <w:numId w:val="45"/>
        </w:numPr>
        <w:spacing w:line="360" w:lineRule="auto"/>
        <w:ind w:firstLine="360"/>
        <w:jc w:val="both"/>
        <w:rPr/>
      </w:pPr>
      <w:r w:rsidDel="00000000" w:rsidR="00000000" w:rsidRPr="00000000">
        <w:rPr>
          <w:rtl w:val="0"/>
        </w:rPr>
        <w:t xml:space="preserve">Eddy formation at low power requiring flow leveling structures </w:t>
      </w:r>
      <w:r w:rsidDel="00000000" w:rsidR="00000000" w:rsidRPr="00000000">
        <w:rPr>
          <w:rtl w:val="0"/>
        </w:rPr>
        <w:t xml:space="preserve">[91]</w:t>
      </w:r>
      <w:r w:rsidDel="00000000" w:rsidR="00000000" w:rsidRPr="00000000">
        <w:rPr>
          <w:rtl w:val="0"/>
        </w:rPr>
      </w:r>
    </w:p>
    <w:p w:rsidR="00000000" w:rsidDel="00000000" w:rsidP="00000000" w:rsidRDefault="00000000" w:rsidRPr="00000000" w14:paraId="000003DE">
      <w:pPr>
        <w:numPr>
          <w:ilvl w:val="0"/>
          <w:numId w:val="45"/>
        </w:numPr>
        <w:spacing w:line="360" w:lineRule="auto"/>
        <w:ind w:firstLine="360"/>
        <w:jc w:val="both"/>
        <w:rPr/>
      </w:pPr>
      <w:r w:rsidDel="00000000" w:rsidR="00000000" w:rsidRPr="00000000">
        <w:rPr>
          <w:rtl w:val="0"/>
        </w:rPr>
        <w:t xml:space="preserve">Slower transient response due to lower flow velocities</w:t>
      </w:r>
    </w:p>
    <w:p w:rsidR="00000000" w:rsidDel="00000000" w:rsidP="00000000" w:rsidRDefault="00000000" w:rsidRPr="00000000" w14:paraId="000003DF">
      <w:pPr>
        <w:spacing w:line="360" w:lineRule="auto"/>
        <w:ind w:left="0" w:firstLine="0"/>
        <w:jc w:val="both"/>
        <w:rPr/>
      </w:pPr>
      <w:r w:rsidDel="00000000" w:rsidR="00000000" w:rsidRPr="00000000">
        <w:rPr>
          <w:rtl w:val="0"/>
        </w:rPr>
      </w:r>
    </w:p>
    <w:p w:rsidR="00000000" w:rsidDel="00000000" w:rsidP="00000000" w:rsidRDefault="00000000" w:rsidRPr="00000000" w14:paraId="000003E0">
      <w:pPr>
        <w:spacing w:line="360" w:lineRule="auto"/>
        <w:ind w:left="0" w:firstLine="0"/>
        <w:jc w:val="both"/>
        <w:rPr/>
      </w:pPr>
      <w:r w:rsidDel="00000000" w:rsidR="00000000" w:rsidRPr="00000000">
        <w:rPr>
          <w:rtl w:val="0"/>
        </w:rPr>
        <w:t xml:space="preserve">The Natural Circulation Flow Map (NCFM) provides a validated tool for assessing natural circulation performance. LIRRS </w:t>
      </w:r>
      <w:r w:rsidDel="00000000" w:rsidR="00000000" w:rsidRPr="00000000">
        <w:rPr>
          <w:rtl w:val="0"/>
        </w:rPr>
        <w:t xml:space="preserve">[97]</w:t>
      </w:r>
      <w:r w:rsidDel="00000000" w:rsidR="00000000" w:rsidRPr="00000000">
        <w:rPr>
          <w:rtl w:val="0"/>
        </w:rPr>
        <w:t xml:space="preserve"> applied the NCFM to NuScale, confirming that its design achieves better natural circulation performance than typical PWRs at high power, validating the natural circulation approach for SMRs up to 160 MWt per module.</w:t>
      </w:r>
    </w:p>
    <w:p w:rsidR="00000000" w:rsidDel="00000000" w:rsidP="00000000" w:rsidRDefault="00000000" w:rsidRPr="00000000" w14:paraId="000003E1">
      <w:pPr>
        <w:pStyle w:val="Heading6"/>
        <w:ind w:left="0" w:firstLine="0"/>
        <w:rPr/>
      </w:pPr>
      <w:bookmarkStart w:colFirst="0" w:colLast="0" w:name="_oqb16lu2tcth" w:id="58"/>
      <w:bookmarkEnd w:id="58"/>
      <w:r w:rsidDel="00000000" w:rsidR="00000000" w:rsidRPr="00000000">
        <w:rPr>
          <w:rtl w:val="0"/>
        </w:rPr>
        <w:t xml:space="preserve">2.2.1.5.3.2 Forced Circulation Designs</w:t>
      </w:r>
    </w:p>
    <w:p w:rsidR="00000000" w:rsidDel="00000000" w:rsidP="00000000" w:rsidRDefault="00000000" w:rsidRPr="00000000" w14:paraId="000003E2">
      <w:pPr>
        <w:spacing w:line="360" w:lineRule="auto"/>
        <w:ind w:left="0" w:firstLine="0"/>
        <w:jc w:val="both"/>
        <w:rPr/>
      </w:pPr>
      <w:r w:rsidDel="00000000" w:rsidR="00000000" w:rsidRPr="00000000">
        <w:rPr>
          <w:rtl w:val="0"/>
        </w:rPr>
        <w:t xml:space="preserve">Forced circulation SMRs (SMART, Rolls-Royce SMR, mPower) retain primary pumps but can achieve higher power density and smaller vessel height for equivalent output. Forced circulation enables:</w:t>
      </w:r>
    </w:p>
    <w:p w:rsidR="00000000" w:rsidDel="00000000" w:rsidP="00000000" w:rsidRDefault="00000000" w:rsidRPr="00000000" w14:paraId="000003E3">
      <w:pPr>
        <w:numPr>
          <w:ilvl w:val="0"/>
          <w:numId w:val="52"/>
        </w:numPr>
        <w:spacing w:line="360" w:lineRule="auto"/>
        <w:ind w:firstLine="360"/>
        <w:jc w:val="both"/>
        <w:rPr/>
      </w:pPr>
      <w:r w:rsidDel="00000000" w:rsidR="00000000" w:rsidRPr="00000000">
        <w:rPr>
          <w:rtl w:val="0"/>
        </w:rPr>
        <w:t xml:space="preserve">Higher power density (up to 123 W/cm linear power density vs. ~92 W/cm for natural circulation)</w:t>
      </w:r>
    </w:p>
    <w:p w:rsidR="00000000" w:rsidDel="00000000" w:rsidP="00000000" w:rsidRDefault="00000000" w:rsidRPr="00000000" w14:paraId="000003E4">
      <w:pPr>
        <w:numPr>
          <w:ilvl w:val="0"/>
          <w:numId w:val="52"/>
        </w:numPr>
        <w:spacing w:line="360" w:lineRule="auto"/>
        <w:ind w:firstLine="360"/>
        <w:jc w:val="both"/>
        <w:rPr/>
      </w:pPr>
      <w:r w:rsidDel="00000000" w:rsidR="00000000" w:rsidRPr="00000000">
        <w:rPr>
          <w:rtl w:val="0"/>
        </w:rPr>
        <w:t xml:space="preserve">Shorter vessel height (SMART: 18.5 m vs. NuScale: 23.2 m for similar power)</w:t>
      </w:r>
    </w:p>
    <w:p w:rsidR="00000000" w:rsidDel="00000000" w:rsidP="00000000" w:rsidRDefault="00000000" w:rsidRPr="00000000" w14:paraId="000003E5">
      <w:pPr>
        <w:numPr>
          <w:ilvl w:val="0"/>
          <w:numId w:val="52"/>
        </w:numPr>
        <w:spacing w:line="360" w:lineRule="auto"/>
        <w:ind w:firstLine="360"/>
        <w:jc w:val="both"/>
        <w:rPr/>
      </w:pPr>
      <w:r w:rsidDel="00000000" w:rsidR="00000000" w:rsidRPr="00000000">
        <w:rPr>
          <w:rtl w:val="0"/>
        </w:rPr>
        <w:t xml:space="preserve">Faster transient response and better load-following capability</w:t>
      </w:r>
    </w:p>
    <w:p w:rsidR="00000000" w:rsidDel="00000000" w:rsidP="00000000" w:rsidRDefault="00000000" w:rsidRPr="00000000" w14:paraId="000003E6">
      <w:pPr>
        <w:numPr>
          <w:ilvl w:val="0"/>
          <w:numId w:val="52"/>
        </w:numPr>
        <w:spacing w:line="360" w:lineRule="auto"/>
        <w:ind w:firstLine="360"/>
        <w:jc w:val="both"/>
        <w:rPr/>
      </w:pPr>
      <w:r w:rsidDel="00000000" w:rsidR="00000000" w:rsidRPr="00000000">
        <w:rPr>
          <w:rtl w:val="0"/>
        </w:rPr>
        <w:t xml:space="preserve">More compact core for the same thermal output</w:t>
      </w:r>
    </w:p>
    <w:p w:rsidR="00000000" w:rsidDel="00000000" w:rsidP="00000000" w:rsidRDefault="00000000" w:rsidRPr="00000000" w14:paraId="000003E7">
      <w:pPr>
        <w:spacing w:line="360" w:lineRule="auto"/>
        <w:ind w:left="0" w:firstLine="0"/>
        <w:jc w:val="both"/>
        <w:rPr/>
      </w:pPr>
      <w:r w:rsidDel="00000000" w:rsidR="00000000" w:rsidRPr="00000000">
        <w:rPr>
          <w:rtl w:val="0"/>
        </w:rPr>
      </w:r>
    </w:p>
    <w:p w:rsidR="00000000" w:rsidDel="00000000" w:rsidP="00000000" w:rsidRDefault="00000000" w:rsidRPr="00000000" w14:paraId="000003E8">
      <w:pPr>
        <w:spacing w:line="360" w:lineRule="auto"/>
        <w:ind w:left="0" w:firstLine="0"/>
        <w:jc w:val="both"/>
        <w:rPr/>
      </w:pPr>
      <w:r w:rsidDel="00000000" w:rsidR="00000000" w:rsidRPr="00000000">
        <w:rPr>
          <w:rtl w:val="0"/>
        </w:rPr>
        <w:t xml:space="preserve">However, forced circulation introduces active components that require maintenance, consume power, and represent single points of failure. The pumps also increase vessel penetration complexity and may limit the ability to achieve passive safety shutdown without AC power.</w:t>
      </w:r>
    </w:p>
    <w:p w:rsidR="00000000" w:rsidDel="00000000" w:rsidP="00000000" w:rsidRDefault="00000000" w:rsidRPr="00000000" w14:paraId="000003E9">
      <w:pPr>
        <w:pStyle w:val="Heading6"/>
        <w:ind w:left="0" w:firstLine="0"/>
        <w:rPr/>
      </w:pPr>
      <w:bookmarkStart w:colFirst="0" w:colLast="0" w:name="_hbhio3fjnt8t" w:id="59"/>
      <w:bookmarkEnd w:id="59"/>
      <w:r w:rsidDel="00000000" w:rsidR="00000000" w:rsidRPr="00000000">
        <w:rPr>
          <w:rtl w:val="0"/>
        </w:rPr>
        <w:t xml:space="preserve">2.2.1.5.3.3 Performance Comparison</w:t>
      </w:r>
    </w:p>
    <w:p w:rsidR="00000000" w:rsidDel="00000000" w:rsidP="00000000" w:rsidRDefault="00000000" w:rsidRPr="00000000" w14:paraId="000003EA">
      <w:pPr>
        <w:spacing w:line="360" w:lineRule="auto"/>
        <w:ind w:left="0" w:firstLine="0"/>
        <w:jc w:val="both"/>
        <w:rPr/>
      </w:pPr>
      <w:r w:rsidDel="00000000" w:rsidR="00000000" w:rsidRPr="00000000">
        <w:rPr>
          <w:rtl w:val="0"/>
        </w:rPr>
        <w:t xml:space="preserve">Choi and Hong </w:t>
      </w:r>
      <w:r w:rsidDel="00000000" w:rsidR="00000000" w:rsidRPr="00000000">
        <w:rPr>
          <w:rtl w:val="0"/>
        </w:rPr>
        <w:t xml:space="preserve">[94]</w:t>
      </w:r>
      <w:r w:rsidDel="00000000" w:rsidR="00000000" w:rsidRPr="00000000">
        <w:rPr>
          <w:rtl w:val="0"/>
        </w:rPr>
        <w:t xml:space="preserve"> compared forced and natural circulation options in their LEU+ core design. They found that:</w:t>
      </w:r>
    </w:p>
    <w:p w:rsidR="00000000" w:rsidDel="00000000" w:rsidP="00000000" w:rsidRDefault="00000000" w:rsidRPr="00000000" w14:paraId="000003EB">
      <w:pPr>
        <w:numPr>
          <w:ilvl w:val="0"/>
          <w:numId w:val="7"/>
        </w:numPr>
        <w:spacing w:line="360" w:lineRule="auto"/>
        <w:ind w:firstLine="360"/>
        <w:jc w:val="both"/>
        <w:rPr/>
      </w:pPr>
      <w:r w:rsidDel="00000000" w:rsidR="00000000" w:rsidRPr="00000000">
        <w:rPr>
          <w:rtl w:val="0"/>
        </w:rPr>
        <w:t xml:space="preserve">Forced circulation enabled standard (100 kW/L) or high (123 kW/L) power density operation, allowing smaller vessels for equivalent electrical output</w:t>
      </w:r>
    </w:p>
    <w:p w:rsidR="00000000" w:rsidDel="00000000" w:rsidP="00000000" w:rsidRDefault="00000000" w:rsidRPr="00000000" w14:paraId="000003EC">
      <w:pPr>
        <w:numPr>
          <w:ilvl w:val="0"/>
          <w:numId w:val="7"/>
        </w:numPr>
        <w:spacing w:line="360" w:lineRule="auto"/>
        <w:ind w:firstLine="360"/>
        <w:jc w:val="both"/>
        <w:rPr/>
      </w:pPr>
      <w:r w:rsidDel="00000000" w:rsidR="00000000" w:rsidRPr="00000000">
        <w:rPr>
          <w:rtl w:val="0"/>
        </w:rPr>
        <w:t xml:space="preserve">Natural circulation forced lower power density, limiting achievable burnup and cycle length</w:t>
      </w:r>
    </w:p>
    <w:p w:rsidR="00000000" w:rsidDel="00000000" w:rsidP="00000000" w:rsidRDefault="00000000" w:rsidRPr="00000000" w14:paraId="000003ED">
      <w:pPr>
        <w:numPr>
          <w:ilvl w:val="0"/>
          <w:numId w:val="7"/>
        </w:numPr>
        <w:spacing w:line="360" w:lineRule="auto"/>
        <w:ind w:firstLine="360"/>
        <w:jc w:val="both"/>
        <w:rPr/>
      </w:pPr>
      <w:r w:rsidDel="00000000" w:rsidR="00000000" w:rsidRPr="00000000">
        <w:rPr>
          <w:rtl w:val="0"/>
        </w:rPr>
        <w:t xml:space="preserve">Boron-free operation (enabled by GdN-CBA burnable absorbers) is possible in both modes but requires careful reactivity management</w:t>
      </w:r>
    </w:p>
    <w:p w:rsidR="00000000" w:rsidDel="00000000" w:rsidP="00000000" w:rsidRDefault="00000000" w:rsidRPr="00000000" w14:paraId="000003EE">
      <w:pPr>
        <w:spacing w:line="360" w:lineRule="auto"/>
        <w:ind w:left="0" w:firstLine="0"/>
        <w:jc w:val="both"/>
        <w:rPr/>
      </w:pPr>
      <w:r w:rsidDel="00000000" w:rsidR="00000000" w:rsidRPr="00000000">
        <w:rPr>
          <w:rtl w:val="0"/>
        </w:rPr>
      </w:r>
    </w:p>
    <w:p w:rsidR="00000000" w:rsidDel="00000000" w:rsidP="00000000" w:rsidRDefault="00000000" w:rsidRPr="00000000" w14:paraId="000003EF">
      <w:pPr>
        <w:spacing w:line="360" w:lineRule="auto"/>
        <w:ind w:left="0" w:firstLine="0"/>
        <w:jc w:val="both"/>
        <w:rPr/>
      </w:pPr>
      <w:r w:rsidDel="00000000" w:rsidR="00000000" w:rsidRPr="00000000">
        <w:rPr>
          <w:rtl w:val="0"/>
        </w:rPr>
        <w:t xml:space="preserve">Byun and Yim </w:t>
      </w:r>
      <w:r w:rsidDel="00000000" w:rsidR="00000000" w:rsidRPr="00000000">
        <w:rPr>
          <w:rtl w:val="0"/>
        </w:rPr>
        <w:t xml:space="preserve">[92]</w:t>
      </w:r>
      <w:r w:rsidDel="00000000" w:rsidR="00000000" w:rsidRPr="00000000">
        <w:rPr>
          <w:rtl w:val="0"/>
        </w:rPr>
        <w:t xml:space="preserve"> demonstrated that natural circulation SMRs using variable T-avg control (without control rods or soluble boron) can achieve load-following within a limited power band (87–100%) while maintaining axial offset within safety limits. However, the ramp rate (2.5%/hr) is significantly lower than forced circulation designs, reflecting the inherent dynamic limitations of natural circulation.</w:t>
      </w:r>
    </w:p>
    <w:p w:rsidR="00000000" w:rsidDel="00000000" w:rsidP="00000000" w:rsidRDefault="00000000" w:rsidRPr="00000000" w14:paraId="000003F0">
      <w:pPr>
        <w:pStyle w:val="Heading5"/>
        <w:ind w:left="0" w:firstLine="0"/>
        <w:rPr/>
      </w:pPr>
      <w:bookmarkStart w:colFirst="0" w:colLast="0" w:name="_e739l3psftjr" w:id="60"/>
      <w:bookmarkEnd w:id="60"/>
      <w:r w:rsidDel="00000000" w:rsidR="00000000" w:rsidRPr="00000000">
        <w:rPr>
          <w:rtl w:val="0"/>
        </w:rPr>
        <w:t xml:space="preserve">2.2.1.5.4 Thermal Margins and Safety</w:t>
      </w:r>
    </w:p>
    <w:p w:rsidR="00000000" w:rsidDel="00000000" w:rsidP="00000000" w:rsidRDefault="00000000" w:rsidRPr="00000000" w14:paraId="000003F1">
      <w:pPr>
        <w:spacing w:line="360" w:lineRule="auto"/>
        <w:ind w:left="0" w:firstLine="0"/>
        <w:jc w:val="both"/>
        <w:rPr/>
      </w:pPr>
      <w:r w:rsidDel="00000000" w:rsidR="00000000" w:rsidRPr="00000000">
        <w:rPr>
          <w:rFonts w:ascii="Gungsuh" w:cs="Gungsuh" w:eastAsia="Gungsuh" w:hAnsi="Gungsuh"/>
          <w:rtl w:val="0"/>
        </w:rPr>
        <w:t xml:space="preserve">Adequate thermal margins are essential for SMR safety. The departure from nucleate boiling ratio (DNBR) must remain above regulatory limits (typically ≥1.45). Kim and Jeong </w:t>
      </w:r>
      <w:r w:rsidDel="00000000" w:rsidR="00000000" w:rsidRPr="00000000">
        <w:rPr>
          <w:rtl w:val="0"/>
        </w:rPr>
        <w:t xml:space="preserve">[91]</w:t>
      </w:r>
      <w:r w:rsidDel="00000000" w:rsidR="00000000" w:rsidRPr="00000000">
        <w:rPr>
          <w:rtl w:val="0"/>
        </w:rPr>
        <w:t xml:space="preserve"> calculated a maximum core temperature of 310.5°C (583.6 K) at 100% power in their natural circulation SMR. With a saturation temperature of 342°C (615 K) at 15.5 MPa, the thermal margin was 31.4 K – sufficient to prevent DNB.</w:t>
      </w:r>
    </w:p>
    <w:p w:rsidR="00000000" w:rsidDel="00000000" w:rsidP="00000000" w:rsidRDefault="00000000" w:rsidRPr="00000000" w14:paraId="000003F2">
      <w:pPr>
        <w:spacing w:line="360" w:lineRule="auto"/>
        <w:ind w:left="0" w:firstLine="0"/>
        <w:jc w:val="both"/>
        <w:rPr/>
      </w:pPr>
      <w:r w:rsidDel="00000000" w:rsidR="00000000" w:rsidRPr="00000000">
        <w:rPr>
          <w:rtl w:val="0"/>
        </w:rPr>
      </w:r>
    </w:p>
    <w:p w:rsidR="00000000" w:rsidDel="00000000" w:rsidP="00000000" w:rsidRDefault="00000000" w:rsidRPr="00000000" w14:paraId="000003F3">
      <w:pPr>
        <w:spacing w:line="360" w:lineRule="auto"/>
        <w:ind w:left="0" w:firstLine="0"/>
        <w:jc w:val="both"/>
        <w:rPr/>
      </w:pPr>
      <w:r w:rsidDel="00000000" w:rsidR="00000000" w:rsidRPr="00000000">
        <w:rPr>
          <w:rtl w:val="0"/>
        </w:rPr>
        <w:t xml:space="preserve">Hoang </w:t>
      </w:r>
      <w:r w:rsidDel="00000000" w:rsidR="00000000" w:rsidRPr="00000000">
        <w:rPr>
          <w:rtl w:val="0"/>
        </w:rPr>
        <w:t xml:space="preserve">[89]</w:t>
      </w:r>
      <w:r w:rsidDel="00000000" w:rsidR="00000000" w:rsidRPr="00000000">
        <w:rPr>
          <w:rtl w:val="0"/>
        </w:rPr>
        <w:t xml:space="preserve"> reported a MDNBR of 3.12 for their 300 MWt core with 45 assemblies, significantly above the 1.45 limit, demonstrating that conservative core sizing provides substantial safety margins.</w:t>
      </w:r>
    </w:p>
    <w:p w:rsidR="00000000" w:rsidDel="00000000" w:rsidP="00000000" w:rsidRDefault="00000000" w:rsidRPr="00000000" w14:paraId="000003F4">
      <w:pPr>
        <w:spacing w:line="360" w:lineRule="auto"/>
        <w:ind w:left="0" w:firstLine="0"/>
        <w:jc w:val="both"/>
        <w:rPr/>
      </w:pPr>
      <w:r w:rsidDel="00000000" w:rsidR="00000000" w:rsidRPr="00000000">
        <w:rPr>
          <w:rtl w:val="0"/>
        </w:rPr>
      </w:r>
    </w:p>
    <w:p w:rsidR="00000000" w:rsidDel="00000000" w:rsidP="00000000" w:rsidRDefault="00000000" w:rsidRPr="00000000" w14:paraId="000003F5">
      <w:pPr>
        <w:spacing w:line="360" w:lineRule="auto"/>
        <w:ind w:left="0" w:firstLine="0"/>
        <w:jc w:val="both"/>
        <w:rPr/>
      </w:pPr>
      <w:r w:rsidDel="00000000" w:rsidR="00000000" w:rsidRPr="00000000">
        <w:rPr>
          <w:rtl w:val="0"/>
        </w:rPr>
        <w:t xml:space="preserve">The axial offset (AO) – the ratio of power between the top and bottom of the core – is a critical safety parameter for load-following operation. Byun and Yim </w:t>
      </w:r>
      <w:r w:rsidDel="00000000" w:rsidR="00000000" w:rsidRPr="00000000">
        <w:rPr>
          <w:rtl w:val="0"/>
        </w:rPr>
        <w:t xml:space="preserve">[76]</w:t>
      </w:r>
      <w:r w:rsidDel="00000000" w:rsidR="00000000" w:rsidRPr="00000000">
        <w:rPr>
          <w:rtl w:val="0"/>
        </w:rPr>
        <w:t xml:space="preserve"> developed a two-region core model with two-point kinetics to capture spatial power distribution. For the SMART-100 reactor at end of cycle (EOC), they determined that with variable T-avg control only, the minimum allowable power was 87% with a maximum ramp rate of 2.5%/hr to maintain AO within allowable limits (-25% to +15%). This represents a significantly more constrained operating envelope than the 100-75-100% load-following pattern sometimes assumed in SMR promotional literature.</w:t>
      </w:r>
    </w:p>
    <w:p w:rsidR="00000000" w:rsidDel="00000000" w:rsidP="00000000" w:rsidRDefault="00000000" w:rsidRPr="00000000" w14:paraId="000003F6">
      <w:pPr>
        <w:pStyle w:val="Heading5"/>
        <w:ind w:left="0" w:firstLine="0"/>
        <w:rPr/>
      </w:pPr>
      <w:bookmarkStart w:colFirst="0" w:colLast="0" w:name="_98a5in80ruy5" w:id="61"/>
      <w:bookmarkEnd w:id="61"/>
      <w:r w:rsidDel="00000000" w:rsidR="00000000" w:rsidRPr="00000000">
        <w:rPr>
          <w:rtl w:val="0"/>
        </w:rPr>
        <w:t xml:space="preserve">2.2.1.5.5 Plant Footprint and Deployment Considerations</w:t>
      </w:r>
    </w:p>
    <w:p w:rsidR="00000000" w:rsidDel="00000000" w:rsidP="00000000" w:rsidRDefault="00000000" w:rsidRPr="00000000" w14:paraId="000003F7">
      <w:pPr>
        <w:spacing w:line="360" w:lineRule="auto"/>
        <w:ind w:left="0" w:firstLine="0"/>
        <w:jc w:val="both"/>
        <w:rPr/>
      </w:pPr>
      <w:r w:rsidDel="00000000" w:rsidR="00000000" w:rsidRPr="00000000">
        <w:rPr>
          <w:rtl w:val="0"/>
        </w:rPr>
        <w:t xml:space="preserve">The physical footprint of an SMR plant is influenced by the number of modules, the need for shared systems, and siting constraints. NuScale's VOYGR-12 plant (12 modules, 924 MWe) requires approximately 140,000 m² </w:t>
      </w:r>
      <w:r w:rsidDel="00000000" w:rsidR="00000000" w:rsidRPr="00000000">
        <w:rPr>
          <w:rtl w:val="0"/>
        </w:rPr>
        <w:t xml:space="preserve">[93]</w:t>
      </w:r>
      <w:r w:rsidDel="00000000" w:rsidR="00000000" w:rsidRPr="00000000">
        <w:rPr>
          <w:rtl w:val="0"/>
        </w:rPr>
        <w:t xml:space="preserve">. The Holtec HI-SMUR, designed for underground burial, has a plant footprint of approximately 28,000 m² for a single 145 MWe unit </w:t>
      </w:r>
      <w:r w:rsidDel="00000000" w:rsidR="00000000" w:rsidRPr="00000000">
        <w:rPr>
          <w:rtl w:val="0"/>
        </w:rPr>
        <w:t xml:space="preserve">[88]</w:t>
      </w:r>
      <w:r w:rsidDel="00000000" w:rsidR="00000000" w:rsidRPr="00000000">
        <w:rPr>
          <w:rtl w:val="0"/>
        </w:rPr>
        <w:t xml:space="preserve">.</w:t>
      </w:r>
    </w:p>
    <w:p w:rsidR="00000000" w:rsidDel="00000000" w:rsidP="00000000" w:rsidRDefault="00000000" w:rsidRPr="00000000" w14:paraId="000003F8">
      <w:pPr>
        <w:spacing w:line="360" w:lineRule="auto"/>
        <w:ind w:left="0" w:firstLine="0"/>
        <w:jc w:val="both"/>
        <w:rPr/>
      </w:pPr>
      <w:r w:rsidDel="00000000" w:rsidR="00000000" w:rsidRPr="00000000">
        <w:rPr>
          <w:rtl w:val="0"/>
        </w:rPr>
      </w:r>
    </w:p>
    <w:p w:rsidR="00000000" w:rsidDel="00000000" w:rsidP="00000000" w:rsidRDefault="00000000" w:rsidRPr="00000000" w14:paraId="000003F9">
      <w:pPr>
        <w:spacing w:line="360" w:lineRule="auto"/>
        <w:ind w:left="0" w:firstLine="0"/>
        <w:jc w:val="both"/>
        <w:rPr/>
      </w:pPr>
      <w:r w:rsidDel="00000000" w:rsidR="00000000" w:rsidRPr="00000000">
        <w:rPr>
          <w:rtl w:val="0"/>
        </w:rPr>
        <w:t xml:space="preserve">Key siting considerations for natural circulation SMRs:</w:t>
      </w:r>
    </w:p>
    <w:p w:rsidR="00000000" w:rsidDel="00000000" w:rsidP="00000000" w:rsidRDefault="00000000" w:rsidRPr="00000000" w14:paraId="000003FA">
      <w:pPr>
        <w:numPr>
          <w:ilvl w:val="0"/>
          <w:numId w:val="64"/>
        </w:numPr>
        <w:spacing w:line="360" w:lineRule="auto"/>
        <w:ind w:firstLine="360"/>
        <w:jc w:val="both"/>
        <w:rPr/>
      </w:pPr>
      <w:r w:rsidDel="00000000" w:rsidR="00000000" w:rsidRPr="00000000">
        <w:rPr>
          <w:rtl w:val="0"/>
        </w:rPr>
        <w:t xml:space="preserve">Height constraints: Tall vessels (23–43 m) may limit transport and on-site assembly</w:t>
      </w:r>
    </w:p>
    <w:p w:rsidR="00000000" w:rsidDel="00000000" w:rsidP="00000000" w:rsidRDefault="00000000" w:rsidRPr="00000000" w14:paraId="000003FB">
      <w:pPr>
        <w:numPr>
          <w:ilvl w:val="0"/>
          <w:numId w:val="64"/>
        </w:numPr>
        <w:spacing w:line="360" w:lineRule="auto"/>
        <w:ind w:firstLine="360"/>
        <w:jc w:val="both"/>
        <w:rPr/>
      </w:pPr>
      <w:r w:rsidDel="00000000" w:rsidR="00000000" w:rsidRPr="00000000">
        <w:rPr>
          <w:rtl w:val="0"/>
        </w:rPr>
        <w:t xml:space="preserve">Cooling water access: Once-through cooling requires proximity to large water bodies; dry cooling increases footprint</w:t>
      </w:r>
    </w:p>
    <w:p w:rsidR="00000000" w:rsidDel="00000000" w:rsidP="00000000" w:rsidRDefault="00000000" w:rsidRPr="00000000" w14:paraId="000003FC">
      <w:pPr>
        <w:numPr>
          <w:ilvl w:val="0"/>
          <w:numId w:val="64"/>
        </w:numPr>
        <w:spacing w:line="360" w:lineRule="auto"/>
        <w:ind w:firstLine="360"/>
        <w:jc w:val="both"/>
        <w:rPr/>
      </w:pPr>
      <w:r w:rsidDel="00000000" w:rsidR="00000000" w:rsidRPr="00000000">
        <w:rPr>
          <w:rtl w:val="0"/>
        </w:rPr>
        <w:t xml:space="preserve">Seismic design: Natural circulation SMRs typically designed for 0.3–0.5 g SSE (Table 2.1)</w:t>
      </w:r>
    </w:p>
    <w:p w:rsidR="00000000" w:rsidDel="00000000" w:rsidP="00000000" w:rsidRDefault="00000000" w:rsidRPr="00000000" w14:paraId="000003FD">
      <w:pPr>
        <w:numPr>
          <w:ilvl w:val="0"/>
          <w:numId w:val="64"/>
        </w:numPr>
        <w:spacing w:line="360" w:lineRule="auto"/>
        <w:ind w:firstLine="360"/>
        <w:jc w:val="both"/>
        <w:rPr/>
      </w:pPr>
      <w:r w:rsidDel="00000000" w:rsidR="00000000" w:rsidRPr="00000000">
        <w:rPr>
          <w:rtl w:val="0"/>
        </w:rPr>
        <w:t xml:space="preserve">Emergency planning zone (EPZ) : NuScale received USNRC approval for EPZ limited to plant fence, but this is unlikely to be accepted in densely populated European regions (ENCO, 2022)</w:t>
      </w:r>
    </w:p>
    <w:p w:rsidR="00000000" w:rsidDel="00000000" w:rsidP="00000000" w:rsidRDefault="00000000" w:rsidRPr="00000000" w14:paraId="000003FE">
      <w:pPr>
        <w:spacing w:line="360" w:lineRule="auto"/>
        <w:ind w:left="0" w:firstLine="0"/>
        <w:jc w:val="both"/>
        <w:rPr/>
      </w:pPr>
      <w:r w:rsidDel="00000000" w:rsidR="00000000" w:rsidRPr="00000000">
        <w:rPr>
          <w:rtl w:val="0"/>
        </w:rPr>
      </w:r>
    </w:p>
    <w:p w:rsidR="00000000" w:rsidDel="00000000" w:rsidP="00000000" w:rsidRDefault="00000000" w:rsidRPr="00000000" w14:paraId="000003FF">
      <w:pPr>
        <w:spacing w:line="360" w:lineRule="auto"/>
        <w:ind w:left="0" w:firstLine="0"/>
        <w:jc w:val="both"/>
        <w:rPr/>
      </w:pPr>
      <w:r w:rsidDel="00000000" w:rsidR="00000000" w:rsidRPr="00000000">
        <w:rPr>
          <w:rtl w:val="0"/>
        </w:rPr>
        <w:t xml:space="preserve">In summary, key sizing relationships for SMRs show that thermal power directly drives core and vessel size-higher power requires more fuel assemblies and a taller vessel (e.g., 300 MWt needs 45 assemblies vs. 250 MWt needing 37). Higher enrichment (LEU+/HALEU) allows more compact cores but requires burnable absorbers to control reactivity. Natural circulation demands taller vessels (23–43 m) than forced circulation (18–20 m). Optimal steam generator tube pitch (e.g., 30 mm for 20 mm tubes) maximizes flow uniformity. FeCrAl accident-tolerant fuel reduces cycle length by about 10% due to neutron penalties. Finally, natural circulation reactors operate at roughly 60% of the power density of forced circulation designs (~92 W/cm vs. ~180 W/cm for large PWRs).</w:t>
      </w:r>
    </w:p>
    <w:p w:rsidR="00000000" w:rsidDel="00000000" w:rsidP="00000000" w:rsidRDefault="00000000" w:rsidRPr="00000000" w14:paraId="00000400">
      <w:pPr>
        <w:pStyle w:val="Heading5"/>
        <w:spacing w:line="240" w:lineRule="auto"/>
        <w:ind w:left="0" w:firstLine="0"/>
        <w:jc w:val="both"/>
        <w:rPr/>
      </w:pPr>
      <w:bookmarkStart w:colFirst="0" w:colLast="0" w:name="_6t0vvsc3fse0" w:id="62"/>
      <w:bookmarkEnd w:id="62"/>
      <w:r w:rsidDel="00000000" w:rsidR="00000000" w:rsidRPr="00000000">
        <w:rPr>
          <w:rtl w:val="0"/>
        </w:rPr>
        <w:t xml:space="preserve">2.2.1.5.3 Modularity and Construction</w:t>
      </w:r>
    </w:p>
    <w:p w:rsidR="00000000" w:rsidDel="00000000" w:rsidP="00000000" w:rsidRDefault="00000000" w:rsidRPr="00000000" w14:paraId="00000401">
      <w:pPr>
        <w:spacing w:line="360" w:lineRule="auto"/>
        <w:ind w:left="0" w:firstLine="0"/>
        <w:jc w:val="both"/>
        <w:rPr/>
      </w:pPr>
      <w:r w:rsidDel="00000000" w:rsidR="00000000" w:rsidRPr="00000000">
        <w:rPr>
          <w:rtl w:val="0"/>
        </w:rPr>
        <w:t xml:space="preserve">The output per module is a key determinant of the modularization strategy. Lower-output SMRs (e.g., below 100 MWe) may be designed as a single, transportable module or a very small number of modules. In contrast, a higher-output design like the 470 MWe Rolls-Royce SMR is achieved through an extensive modular approach, utilizing approximately 1,500 factory-built modules assembled on-site. This includes heavy pressure vessels, mechanical-electrical systems, and civil engineering components . Consequently, higher output leads to greater logistical complexity in module manufacturing, transport, and on-site assembly, but aims to retain cost benefits through factory production and standardization . The physical footprint, including containment buildings and ancillary structures, also scales with the output and the chosen modular configuration. </w:t>
      </w:r>
      <w:r w:rsidDel="00000000" w:rsidR="00000000" w:rsidRPr="00000000">
        <w:rPr>
          <w:rtl w:val="0"/>
        </w:rPr>
        <w:t xml:space="preserve">[85], [87, p.]</w:t>
      </w:r>
    </w:p>
    <w:p w:rsidR="00000000" w:rsidDel="00000000" w:rsidP="00000000" w:rsidRDefault="00000000" w:rsidRPr="00000000" w14:paraId="00000402">
      <w:pPr>
        <w:pStyle w:val="Heading4"/>
        <w:spacing w:line="240" w:lineRule="auto"/>
        <w:ind w:left="0" w:firstLine="0"/>
        <w:jc w:val="both"/>
        <w:rPr/>
      </w:pPr>
      <w:bookmarkStart w:colFirst="0" w:colLast="0" w:name="_rvtzdcxjw6cy" w:id="63"/>
      <w:bookmarkEnd w:id="63"/>
      <w:r w:rsidDel="00000000" w:rsidR="00000000" w:rsidRPr="00000000">
        <w:rPr>
          <w:rtl w:val="0"/>
        </w:rPr>
        <w:t xml:space="preserve">2.2.1.6 Control Systems for SMRs</w:t>
      </w:r>
    </w:p>
    <w:p w:rsidR="00000000" w:rsidDel="00000000" w:rsidP="00000000" w:rsidRDefault="00000000" w:rsidRPr="00000000" w14:paraId="00000403">
      <w:pPr>
        <w:spacing w:line="360" w:lineRule="auto"/>
        <w:ind w:left="0" w:firstLine="0"/>
        <w:jc w:val="both"/>
        <w:rPr/>
      </w:pPr>
      <w:r w:rsidDel="00000000" w:rsidR="00000000" w:rsidRPr="00000000">
        <w:rPr>
          <w:rtl w:val="0"/>
        </w:rPr>
        <w:t xml:space="preserve">Control systems in nuclear power plants comprise hardware and software infrastructure responsible for maintaining safe operation, regulating power output, and responding to grid demands. SMRs are envisioned to operate flexibly in grids with high renewable penetration. The control system must therefore balance multiple objectives: maintaining core reactivity within safe bounds, managing thermal-mechanical stresses on fuel and cladding, coordinating multiple modules (in multi-module plants), and responding to load-following signals from grid operators. Unlike large baseload plants, where control actions are infrequent and gradual, SMR control systems must be designed for dynamic operation including daily load-following, frequency regulation, and potentially rapid startup and shutdown.</w:t>
      </w:r>
    </w:p>
    <w:p w:rsidR="00000000" w:rsidDel="00000000" w:rsidP="00000000" w:rsidRDefault="00000000" w:rsidRPr="00000000" w14:paraId="00000404">
      <w:pPr>
        <w:pStyle w:val="Heading5"/>
        <w:spacing w:line="360" w:lineRule="auto"/>
        <w:ind w:left="0" w:firstLine="0"/>
        <w:jc w:val="both"/>
        <w:rPr/>
      </w:pPr>
      <w:bookmarkStart w:colFirst="0" w:colLast="0" w:name="_gc2lqpy1m2kj" w:id="64"/>
      <w:bookmarkEnd w:id="64"/>
      <w:r w:rsidDel="00000000" w:rsidR="00000000" w:rsidRPr="00000000">
        <w:rPr>
          <w:rtl w:val="0"/>
        </w:rPr>
        <w:t xml:space="preserve">2.2.1.6.1 Key Control Hardware Components</w:t>
      </w:r>
    </w:p>
    <w:p w:rsidR="00000000" w:rsidDel="00000000" w:rsidP="00000000" w:rsidRDefault="00000000" w:rsidRPr="00000000" w14:paraId="00000405">
      <w:pPr>
        <w:pStyle w:val="Heading6"/>
        <w:spacing w:line="360" w:lineRule="auto"/>
        <w:ind w:left="0" w:firstLine="0"/>
        <w:jc w:val="both"/>
        <w:rPr/>
      </w:pPr>
      <w:bookmarkStart w:colFirst="0" w:colLast="0" w:name="_rnfap1koq6ty" w:id="65"/>
      <w:bookmarkEnd w:id="65"/>
      <w:r w:rsidDel="00000000" w:rsidR="00000000" w:rsidRPr="00000000">
        <w:rPr>
          <w:rtl w:val="0"/>
        </w:rPr>
        <w:t xml:space="preserve">Control Rod Drive Mechanisms (CRDMs)</w:t>
      </w:r>
    </w:p>
    <w:p w:rsidR="00000000" w:rsidDel="00000000" w:rsidP="00000000" w:rsidRDefault="00000000" w:rsidRPr="00000000" w14:paraId="00000406">
      <w:pPr>
        <w:spacing w:line="360" w:lineRule="auto"/>
        <w:ind w:left="0" w:firstLine="0"/>
        <w:jc w:val="both"/>
        <w:rPr/>
      </w:pPr>
      <w:r w:rsidDel="00000000" w:rsidR="00000000" w:rsidRPr="00000000">
        <w:rPr>
          <w:rtl w:val="0"/>
        </w:rPr>
        <w:t xml:space="preserve">CRDMs are electromechanical or hydraulic actuators that insert or withdraw neutron-absorbing control rods to regulate core reactivity. In PWR-type SMRs, magnetic jack type CRDMs are predominant due to their simple structure, high reliability, and large lifting force </w:t>
      </w:r>
      <w:r w:rsidDel="00000000" w:rsidR="00000000" w:rsidRPr="00000000">
        <w:rPr>
          <w:rtl w:val="0"/>
        </w:rPr>
        <w:t xml:space="preserve">[99], [100]</w:t>
      </w:r>
      <w:r w:rsidDel="00000000" w:rsidR="00000000" w:rsidRPr="00000000">
        <w:rPr>
          <w:rtl w:val="0"/>
        </w:rPr>
        <w:t xml:space="preserve">. The CRDM operates as a specialized solenoid valve: when the coil is energized, magnetic flux crosses the air gap, producing an electromagnetic force that lifts the armature (and attached control rod). When de-energized, the rod falls by gravity or is held in position by a latch mechanism.</w:t>
      </w:r>
    </w:p>
    <w:p w:rsidR="00000000" w:rsidDel="00000000" w:rsidP="00000000" w:rsidRDefault="00000000" w:rsidRPr="00000000" w14:paraId="00000407">
      <w:pPr>
        <w:spacing w:line="360" w:lineRule="auto"/>
        <w:ind w:left="0" w:firstLine="0"/>
        <w:jc w:val="both"/>
        <w:rPr/>
      </w:pPr>
      <w:r w:rsidDel="00000000" w:rsidR="00000000" w:rsidRPr="00000000">
        <w:rPr>
          <w:rtl w:val="0"/>
        </w:rPr>
      </w:r>
    </w:p>
    <w:p w:rsidR="00000000" w:rsidDel="00000000" w:rsidP="00000000" w:rsidRDefault="00000000" w:rsidRPr="00000000" w14:paraId="00000408">
      <w:pPr>
        <w:spacing w:line="360" w:lineRule="auto"/>
        <w:ind w:left="0" w:firstLine="0"/>
        <w:jc w:val="both"/>
        <w:rPr/>
      </w:pPr>
      <w:r w:rsidDel="00000000" w:rsidR="00000000" w:rsidRPr="00000000">
        <w:rPr>
          <w:rtl w:val="0"/>
        </w:rPr>
        <w:t xml:space="preserve">The electromagnetic force produced by a CRDM coil is given by the Maxwell stress tensor method </w:t>
      </w:r>
      <w:r w:rsidDel="00000000" w:rsidR="00000000" w:rsidRPr="00000000">
        <w:rPr>
          <w:rtl w:val="0"/>
        </w:rPr>
        <w:t xml:space="preserve">[72], [101]</w:t>
      </w:r>
      <w:r w:rsidDel="00000000" w:rsidR="00000000" w:rsidRPr="00000000">
        <w:rPr>
          <w:rtl w:val="0"/>
        </w:rPr>
        <w:t xml:space="preserve">:</w:t>
      </w:r>
    </w:p>
    <w:p w:rsidR="00000000" w:rsidDel="00000000" w:rsidP="00000000" w:rsidRDefault="00000000" w:rsidRPr="00000000" w14:paraId="00000409">
      <w:pPr>
        <w:spacing w:line="360" w:lineRule="auto"/>
        <w:ind w:left="0" w:firstLine="0"/>
        <w:jc w:val="both"/>
        <w:rPr/>
      </w:pPr>
      <w:r w:rsidDel="00000000" w:rsidR="00000000" w:rsidRPr="00000000">
        <w:rPr>
          <w:rtl w:val="0"/>
        </w:rPr>
      </w:r>
    </w:p>
    <w:p w:rsidR="00000000" w:rsidDel="00000000" w:rsidP="00000000" w:rsidRDefault="00000000" w:rsidRPr="00000000" w14:paraId="0000040A">
      <w:pPr>
        <w:spacing w:line="360" w:lineRule="auto"/>
        <w:ind w:left="0" w:firstLine="0"/>
        <w:jc w:val="both"/>
        <w:rPr/>
      </w:pPr>
      <w:hyperlink r:id="rId137">
        <w:r w:rsidDel="00000000" w:rsidR="00000000" w:rsidRPr="00000000">
          <w:rPr/>
          <w:drawing>
            <wp:inline distB="19050" distT="19050" distL="19050" distR="19050">
              <wp:extent cx="3594100" cy="457200"/>
              <wp:effectExtent b="0" l="0" r="0" t="0"/>
              <wp:docPr id="51" name="image40.png"/>
              <a:graphic>
                <a:graphicData uri="http://schemas.openxmlformats.org/drawingml/2006/picture">
                  <pic:pic>
                    <pic:nvPicPr>
                      <pic:cNvPr id="0" name="image40.png"/>
                      <pic:cNvPicPr preferRelativeResize="0"/>
                    </pic:nvPicPr>
                    <pic:blipFill>
                      <a:blip r:embed="rId138"/>
                      <a:srcRect b="0" l="0" r="0" t="0"/>
                      <a:stretch>
                        <a:fillRect/>
                      </a:stretch>
                    </pic:blipFill>
                    <pic:spPr>
                      <a:xfrm>
                        <a:off x="0" y="0"/>
                        <a:ext cx="3594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0B">
      <w:pPr>
        <w:spacing w:line="360" w:lineRule="auto"/>
        <w:ind w:left="0" w:firstLine="0"/>
        <w:jc w:val="both"/>
        <w:rPr/>
      </w:pPr>
      <w:r w:rsidDel="00000000" w:rsidR="00000000" w:rsidRPr="00000000">
        <w:rPr>
          <w:rtl w:val="0"/>
        </w:rPr>
      </w:r>
    </w:p>
    <w:p w:rsidR="00000000" w:rsidDel="00000000" w:rsidP="00000000" w:rsidRDefault="00000000" w:rsidRPr="00000000" w14:paraId="0000040C">
      <w:pPr>
        <w:spacing w:line="360" w:lineRule="auto"/>
        <w:ind w:left="0" w:firstLine="0"/>
        <w:jc w:val="both"/>
        <w:rPr/>
      </w:pPr>
      <w:r w:rsidDel="00000000" w:rsidR="00000000" w:rsidRPr="00000000">
        <w:rPr>
          <w:rtl w:val="0"/>
        </w:rPr>
        <w:t xml:space="preserve">where </w:t>
      </w:r>
      <w:hyperlink r:id="rId139">
        <w:r w:rsidDel="00000000" w:rsidR="00000000" w:rsidRPr="00000000">
          <w:rPr/>
          <w:drawing>
            <wp:inline distB="19050" distT="19050" distL="19050" distR="19050">
              <wp:extent cx="508000" cy="177800"/>
              <wp:effectExtent b="0" l="0" r="0" t="0"/>
              <wp:docPr id="120" name="image130.png"/>
              <a:graphic>
                <a:graphicData uri="http://schemas.openxmlformats.org/drawingml/2006/picture">
                  <pic:pic>
                    <pic:nvPicPr>
                      <pic:cNvPr id="0" name="image130.png"/>
                      <pic:cNvPicPr preferRelativeResize="0"/>
                    </pic:nvPicPr>
                    <pic:blipFill>
                      <a:blip r:embed="rId140"/>
                      <a:srcRect b="0" l="0" r="0" t="0"/>
                      <a:stretch>
                        <a:fillRect/>
                      </a:stretch>
                    </pic:blipFill>
                    <pic:spPr>
                      <a:xfrm>
                        <a:off x="0" y="0"/>
                        <a:ext cx="508000" cy="177800"/>
                      </a:xfrm>
                      <a:prstGeom prst="rect"/>
                      <a:ln/>
                    </pic:spPr>
                  </pic:pic>
                </a:graphicData>
              </a:graphic>
            </wp:inline>
          </w:drawing>
        </w:r>
      </w:hyperlink>
      <w:r w:rsidDel="00000000" w:rsidR="00000000" w:rsidRPr="00000000">
        <w:rPr>
          <w:rtl w:val="0"/>
        </w:rPr>
        <w:t xml:space="preserve"> is the electromagnetic lift force (N), </w:t>
      </w:r>
      <w:hyperlink r:id="rId141">
        <w:r w:rsidDel="00000000" w:rsidR="00000000" w:rsidRPr="00000000">
          <w:rPr/>
          <w:drawing>
            <wp:inline distB="19050" distT="19050" distL="19050" distR="19050">
              <wp:extent cx="508000" cy="190500"/>
              <wp:effectExtent b="0" l="0" r="0" t="0"/>
              <wp:docPr id="42" name="image42.png"/>
              <a:graphic>
                <a:graphicData uri="http://schemas.openxmlformats.org/drawingml/2006/picture">
                  <pic:pic>
                    <pic:nvPicPr>
                      <pic:cNvPr id="0" name="image42.png"/>
                      <pic:cNvPicPr preferRelativeResize="0"/>
                    </pic:nvPicPr>
                    <pic:blipFill>
                      <a:blip r:embed="rId142"/>
                      <a:srcRect b="0" l="0" r="0" t="0"/>
                      <a:stretch>
                        <a:fillRect/>
                      </a:stretch>
                    </pic:blipFill>
                    <pic:spPr>
                      <a:xfrm>
                        <a:off x="0" y="0"/>
                        <a:ext cx="508000" cy="190500"/>
                      </a:xfrm>
                      <a:prstGeom prst="rect"/>
                      <a:ln/>
                    </pic:spPr>
                  </pic:pic>
                </a:graphicData>
              </a:graphic>
            </wp:inline>
          </w:drawing>
        </w:r>
      </w:hyperlink>
      <w:r w:rsidDel="00000000" w:rsidR="00000000" w:rsidRPr="00000000">
        <w:rPr>
          <w:rtl w:val="0"/>
        </w:rPr>
        <w:t xml:space="preserve"> is the air gap magnetic flux </w:t>
      </w:r>
      <w:hyperlink r:id="rId143">
        <w:r w:rsidDel="00000000" w:rsidR="00000000" w:rsidRPr="00000000">
          <w:rPr/>
          <w:drawing>
            <wp:inline distB="19050" distT="19050" distL="19050" distR="19050">
              <wp:extent cx="381000" cy="177800"/>
              <wp:effectExtent b="0" l="0" r="0" t="0"/>
              <wp:docPr id="209" name="image202.png"/>
              <a:graphic>
                <a:graphicData uri="http://schemas.openxmlformats.org/drawingml/2006/picture">
                  <pic:pic>
                    <pic:nvPicPr>
                      <pic:cNvPr id="0" name="image202.png"/>
                      <pic:cNvPicPr preferRelativeResize="0"/>
                    </pic:nvPicPr>
                    <pic:blipFill>
                      <a:blip r:embed="rId144"/>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 </w:t>
      </w:r>
      <w:hyperlink r:id="rId145">
        <w:r w:rsidDel="00000000" w:rsidR="00000000" w:rsidRPr="00000000">
          <w:rPr/>
          <w:drawing>
            <wp:inline distB="19050" distT="19050" distL="19050" distR="19050">
              <wp:extent cx="1536700" cy="190500"/>
              <wp:effectExtent b="0" l="0" r="0" t="0"/>
              <wp:docPr id="193" name="image179.png"/>
              <a:graphic>
                <a:graphicData uri="http://schemas.openxmlformats.org/drawingml/2006/picture">
                  <pic:pic>
                    <pic:nvPicPr>
                      <pic:cNvPr id="0" name="image179.png"/>
                      <pic:cNvPicPr preferRelativeResize="0"/>
                    </pic:nvPicPr>
                    <pic:blipFill>
                      <a:blip r:embed="rId146"/>
                      <a:srcRect b="0" l="0" r="0" t="0"/>
                      <a:stretch>
                        <a:fillRect/>
                      </a:stretch>
                    </pic:blipFill>
                    <pic:spPr>
                      <a:xfrm>
                        <a:off x="0" y="0"/>
                        <a:ext cx="1536700" cy="190500"/>
                      </a:xfrm>
                      <a:prstGeom prst="rect"/>
                      <a:ln/>
                    </pic:spPr>
                  </pic:pic>
                </a:graphicData>
              </a:graphic>
            </wp:inline>
          </w:drawing>
        </w:r>
      </w:hyperlink>
      <w:r w:rsidDel="00000000" w:rsidR="00000000" w:rsidRPr="00000000">
        <w:rPr>
          <w:rtl w:val="0"/>
        </w:rPr>
        <w:t xml:space="preserve"> H/m is the vacuum permeability, and </w:t>
      </w:r>
      <w:hyperlink r:id="rId147">
        <w:r w:rsidDel="00000000" w:rsidR="00000000" w:rsidRPr="00000000">
          <w:rPr/>
          <w:drawing>
            <wp:inline distB="19050" distT="19050" distL="19050" distR="19050">
              <wp:extent cx="508000" cy="177800"/>
              <wp:effectExtent b="0" l="0" r="0" t="0"/>
              <wp:docPr id="262" name="image245.png"/>
              <a:graphic>
                <a:graphicData uri="http://schemas.openxmlformats.org/drawingml/2006/picture">
                  <pic:pic>
                    <pic:nvPicPr>
                      <pic:cNvPr id="0" name="image245.png"/>
                      <pic:cNvPicPr preferRelativeResize="0"/>
                    </pic:nvPicPr>
                    <pic:blipFill>
                      <a:blip r:embed="rId148"/>
                      <a:srcRect b="0" l="0" r="0" t="0"/>
                      <a:stretch>
                        <a:fillRect/>
                      </a:stretch>
                    </pic:blipFill>
                    <pic:spPr>
                      <a:xfrm>
                        <a:off x="0" y="0"/>
                        <a:ext cx="508000" cy="177800"/>
                      </a:xfrm>
                      <a:prstGeom prst="rect"/>
                      <a:ln/>
                    </pic:spPr>
                  </pic:pic>
                </a:graphicData>
              </a:graphic>
            </wp:inline>
          </w:drawing>
        </w:r>
      </w:hyperlink>
      <w:r w:rsidDel="00000000" w:rsidR="00000000" w:rsidRPr="00000000">
        <w:rPr>
          <w:rtl w:val="0"/>
        </w:rPr>
        <w:t xml:space="preserve"> is the armature end surface area (m²). However, this idealized expression often underestimates the actual force due to magnetic saturation and leakage flux. More accurate predictions require equivalent magnetic circuit models that account for the nonlinear B-H characteristics of ferromagnetic materials and the distributed nature of the magnetic field </w:t>
      </w:r>
      <w:r w:rsidDel="00000000" w:rsidR="00000000" w:rsidRPr="00000000">
        <w:rPr>
          <w:rtl w:val="0"/>
        </w:rPr>
        <w:t xml:space="preserve">[102], [103]</w:t>
      </w:r>
      <w:r w:rsidDel="00000000" w:rsidR="00000000" w:rsidRPr="00000000">
        <w:rPr>
          <w:rtl w:val="0"/>
        </w:rPr>
        <w:t xml:space="preserve">.</w:t>
      </w:r>
    </w:p>
    <w:p w:rsidR="00000000" w:rsidDel="00000000" w:rsidP="00000000" w:rsidRDefault="00000000" w:rsidRPr="00000000" w14:paraId="0000040D">
      <w:pPr>
        <w:spacing w:line="360" w:lineRule="auto"/>
        <w:ind w:left="0" w:firstLine="0"/>
        <w:jc w:val="both"/>
        <w:rPr/>
      </w:pPr>
      <w:r w:rsidDel="00000000" w:rsidR="00000000" w:rsidRPr="00000000">
        <w:rPr>
          <w:rtl w:val="0"/>
        </w:rPr>
      </w:r>
    </w:p>
    <w:p w:rsidR="00000000" w:rsidDel="00000000" w:rsidP="00000000" w:rsidRDefault="00000000" w:rsidRPr="00000000" w14:paraId="0000040E">
      <w:pPr>
        <w:spacing w:line="360" w:lineRule="auto"/>
        <w:ind w:left="0" w:firstLine="0"/>
        <w:jc w:val="both"/>
        <w:rPr/>
      </w:pPr>
      <w:r w:rsidDel="00000000" w:rsidR="00000000" w:rsidRPr="00000000">
        <w:rPr>
          <w:rtl w:val="0"/>
        </w:rPr>
        <w:t xml:space="preserve">The dynamic response of a CRDM is governed by the coupled electrical, magnetic, and mechanical equations. The coil current dynamics follow Kirchhoff's voltage law:</w:t>
      </w:r>
    </w:p>
    <w:p w:rsidR="00000000" w:rsidDel="00000000" w:rsidP="00000000" w:rsidRDefault="00000000" w:rsidRPr="00000000" w14:paraId="0000040F">
      <w:pPr>
        <w:spacing w:line="360" w:lineRule="auto"/>
        <w:ind w:left="0" w:firstLine="0"/>
        <w:jc w:val="both"/>
        <w:rPr/>
      </w:pPr>
      <w:r w:rsidDel="00000000" w:rsidR="00000000" w:rsidRPr="00000000">
        <w:rPr>
          <w:rtl w:val="0"/>
        </w:rPr>
      </w:r>
    </w:p>
    <w:p w:rsidR="00000000" w:rsidDel="00000000" w:rsidP="00000000" w:rsidRDefault="00000000" w:rsidRPr="00000000" w14:paraId="00000410">
      <w:pPr>
        <w:spacing w:line="360" w:lineRule="auto"/>
        <w:ind w:left="0" w:firstLine="0"/>
        <w:jc w:val="both"/>
        <w:rPr/>
      </w:pPr>
      <w:hyperlink r:id="rId149">
        <w:r w:rsidDel="00000000" w:rsidR="00000000" w:rsidRPr="00000000">
          <w:rPr/>
          <w:drawing>
            <wp:inline distB="19050" distT="19050" distL="19050" distR="19050">
              <wp:extent cx="4114800" cy="406400"/>
              <wp:effectExtent b="0" l="0" r="0" t="0"/>
              <wp:docPr id="91" name="image75.png"/>
              <a:graphic>
                <a:graphicData uri="http://schemas.openxmlformats.org/drawingml/2006/picture">
                  <pic:pic>
                    <pic:nvPicPr>
                      <pic:cNvPr id="0" name="image75.png"/>
                      <pic:cNvPicPr preferRelativeResize="0"/>
                    </pic:nvPicPr>
                    <pic:blipFill>
                      <a:blip r:embed="rId150"/>
                      <a:srcRect b="0" l="0" r="0" t="0"/>
                      <a:stretch>
                        <a:fillRect/>
                      </a:stretch>
                    </pic:blipFill>
                    <pic:spPr>
                      <a:xfrm>
                        <a:off x="0" y="0"/>
                        <a:ext cx="41148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11">
      <w:pPr>
        <w:spacing w:line="360" w:lineRule="auto"/>
        <w:ind w:left="0" w:firstLine="0"/>
        <w:jc w:val="both"/>
        <w:rPr/>
      </w:pPr>
      <w:r w:rsidDel="00000000" w:rsidR="00000000" w:rsidRPr="00000000">
        <w:rPr>
          <w:rtl w:val="0"/>
        </w:rPr>
      </w:r>
    </w:p>
    <w:p w:rsidR="00000000" w:rsidDel="00000000" w:rsidP="00000000" w:rsidRDefault="00000000" w:rsidRPr="00000000" w14:paraId="00000412">
      <w:pPr>
        <w:spacing w:line="360" w:lineRule="auto"/>
        <w:ind w:left="0" w:firstLine="0"/>
        <w:jc w:val="both"/>
        <w:rPr/>
      </w:pPr>
      <w:r w:rsidDel="00000000" w:rsidR="00000000" w:rsidRPr="00000000">
        <w:rPr>
          <w:rtl w:val="0"/>
        </w:rPr>
        <w:t xml:space="preserve">where </w:t>
      </w:r>
      <w:hyperlink r:id="rId151">
        <w:r w:rsidDel="00000000" w:rsidR="00000000" w:rsidRPr="00000000">
          <w:rPr/>
          <w:drawing>
            <wp:inline distB="19050" distT="19050" distL="19050" distR="19050">
              <wp:extent cx="533400" cy="177800"/>
              <wp:effectExtent b="0" l="0" r="0" t="0"/>
              <wp:docPr id="165" name="image177.png"/>
              <a:graphic>
                <a:graphicData uri="http://schemas.openxmlformats.org/drawingml/2006/picture">
                  <pic:pic>
                    <pic:nvPicPr>
                      <pic:cNvPr id="0" name="image177.png"/>
                      <pic:cNvPicPr preferRelativeResize="0"/>
                    </pic:nvPicPr>
                    <pic:blipFill>
                      <a:blip r:embed="rId152"/>
                      <a:srcRect b="0" l="0" r="0" t="0"/>
                      <a:stretch>
                        <a:fillRect/>
                      </a:stretch>
                    </pic:blipFill>
                    <pic:spPr>
                      <a:xfrm>
                        <a:off x="0" y="0"/>
                        <a:ext cx="533400" cy="177800"/>
                      </a:xfrm>
                      <a:prstGeom prst="rect"/>
                      <a:ln/>
                    </pic:spPr>
                  </pic:pic>
                </a:graphicData>
              </a:graphic>
            </wp:inline>
          </w:drawing>
        </w:r>
      </w:hyperlink>
      <w:r w:rsidDel="00000000" w:rsidR="00000000" w:rsidRPr="00000000">
        <w:rPr>
          <w:rtl w:val="0"/>
        </w:rPr>
        <w:t xml:space="preserve"> is the coil terminal voltage (V), </w:t>
      </w:r>
      <w:hyperlink r:id="rId153">
        <w:r w:rsidDel="00000000" w:rsidR="00000000" w:rsidRPr="00000000">
          <w:rPr/>
          <w:drawing>
            <wp:inline distB="19050" distT="19050" distL="19050" distR="19050">
              <wp:extent cx="927100" cy="190500"/>
              <wp:effectExtent b="0" l="0" r="0" t="0"/>
              <wp:docPr id="81" name="image70.png"/>
              <a:graphic>
                <a:graphicData uri="http://schemas.openxmlformats.org/drawingml/2006/picture">
                  <pic:pic>
                    <pic:nvPicPr>
                      <pic:cNvPr id="0" name="image70.png"/>
                      <pic:cNvPicPr preferRelativeResize="0"/>
                    </pic:nvPicPr>
                    <pic:blipFill>
                      <a:blip r:embed="rId154"/>
                      <a:srcRect b="0" l="0" r="0" t="0"/>
                      <a:stretch>
                        <a:fillRect/>
                      </a:stretch>
                    </pic:blipFill>
                    <pic:spPr>
                      <a:xfrm>
                        <a:off x="0" y="0"/>
                        <a:ext cx="927100" cy="190500"/>
                      </a:xfrm>
                      <a:prstGeom prst="rect"/>
                      <a:ln/>
                    </pic:spPr>
                  </pic:pic>
                </a:graphicData>
              </a:graphic>
            </wp:inline>
          </w:drawing>
        </w:r>
      </w:hyperlink>
      <w:r w:rsidDel="00000000" w:rsidR="00000000" w:rsidRPr="00000000">
        <w:rPr>
          <w:rtl w:val="0"/>
        </w:rPr>
        <w:t xml:space="preserve"> is the coil inductance (H) as a function of air gap length </w:t>
      </w:r>
      <w:hyperlink r:id="rId155">
        <w:r w:rsidDel="00000000" w:rsidR="00000000" w:rsidRPr="00000000">
          <w:rPr/>
          <w:drawing>
            <wp:inline distB="19050" distT="19050" distL="19050" distR="19050">
              <wp:extent cx="520700" cy="190500"/>
              <wp:effectExtent b="0" l="0" r="0" t="0"/>
              <wp:docPr id="55" name="image48.png"/>
              <a:graphic>
                <a:graphicData uri="http://schemas.openxmlformats.org/drawingml/2006/picture">
                  <pic:pic>
                    <pic:nvPicPr>
                      <pic:cNvPr id="0" name="image48.png"/>
                      <pic:cNvPicPr preferRelativeResize="0"/>
                    </pic:nvPicPr>
                    <pic:blipFill>
                      <a:blip r:embed="rId156"/>
                      <a:srcRect b="0" l="0" r="0" t="0"/>
                      <a:stretch>
                        <a:fillRect/>
                      </a:stretch>
                    </pic:blipFill>
                    <pic:spPr>
                      <a:xfrm>
                        <a:off x="0" y="0"/>
                        <a:ext cx="520700" cy="190500"/>
                      </a:xfrm>
                      <a:prstGeom prst="rect"/>
                      <a:ln/>
                    </pic:spPr>
                  </pic:pic>
                </a:graphicData>
              </a:graphic>
            </wp:inline>
          </w:drawing>
        </w:r>
      </w:hyperlink>
      <w:r w:rsidDel="00000000" w:rsidR="00000000" w:rsidRPr="00000000">
        <w:rPr>
          <w:rtl w:val="0"/>
        </w:rPr>
        <w:t xml:space="preserve"> and current </w:t>
      </w:r>
      <w:hyperlink r:id="rId157">
        <w:r w:rsidDel="00000000" w:rsidR="00000000" w:rsidRPr="00000000">
          <w:rPr/>
          <w:drawing>
            <wp:inline distB="19050" distT="19050" distL="19050" distR="19050">
              <wp:extent cx="381000" cy="177800"/>
              <wp:effectExtent b="0" l="0" r="0" t="0"/>
              <wp:docPr id="37" name="image27.png"/>
              <a:graphic>
                <a:graphicData uri="http://schemas.openxmlformats.org/drawingml/2006/picture">
                  <pic:pic>
                    <pic:nvPicPr>
                      <pic:cNvPr id="0" name="image27.png"/>
                      <pic:cNvPicPr preferRelativeResize="0"/>
                    </pic:nvPicPr>
                    <pic:blipFill>
                      <a:blip r:embed="rId158"/>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 and </w:t>
      </w:r>
      <w:hyperlink r:id="rId159">
        <w:r w:rsidDel="00000000" w:rsidR="00000000" w:rsidRPr="00000000">
          <w:rPr/>
          <w:drawing>
            <wp:inline distB="19050" distT="19050" distL="19050" distR="19050">
              <wp:extent cx="533400" cy="177800"/>
              <wp:effectExtent b="0" l="0" r="0" t="0"/>
              <wp:docPr id="242" name="image250.png"/>
              <a:graphic>
                <a:graphicData uri="http://schemas.openxmlformats.org/drawingml/2006/picture">
                  <pic:pic>
                    <pic:nvPicPr>
                      <pic:cNvPr id="0" name="image250.png"/>
                      <pic:cNvPicPr preferRelativeResize="0"/>
                    </pic:nvPicPr>
                    <pic:blipFill>
                      <a:blip r:embed="rId160"/>
                      <a:srcRect b="0" l="0" r="0" t="0"/>
                      <a:stretch>
                        <a:fillRect/>
                      </a:stretch>
                    </pic:blipFill>
                    <pic:spPr>
                      <a:xfrm>
                        <a:off x="0" y="0"/>
                        <a:ext cx="533400" cy="177800"/>
                      </a:xfrm>
                      <a:prstGeom prst="rect"/>
                      <a:ln/>
                    </pic:spPr>
                  </pic:pic>
                </a:graphicData>
              </a:graphic>
            </wp:inline>
          </w:drawing>
        </w:r>
      </w:hyperlink>
      <w:r w:rsidDel="00000000" w:rsidR="00000000" w:rsidRPr="00000000">
        <w:rPr>
          <w:rtl w:val="0"/>
        </w:rPr>
        <w:t xml:space="preserve"> is the coil resistance (Ω). The inductance varies significantly with air gap and current due to magnetic saturation, making the circuit equation nonlinear and time-varying.</w:t>
      </w:r>
    </w:p>
    <w:p w:rsidR="00000000" w:rsidDel="00000000" w:rsidP="00000000" w:rsidRDefault="00000000" w:rsidRPr="00000000" w14:paraId="00000413">
      <w:pPr>
        <w:spacing w:line="360" w:lineRule="auto"/>
        <w:ind w:left="0" w:firstLine="0"/>
        <w:jc w:val="both"/>
        <w:rPr/>
      </w:pPr>
      <w:r w:rsidDel="00000000" w:rsidR="00000000" w:rsidRPr="00000000">
        <w:rPr>
          <w:rtl w:val="0"/>
        </w:rPr>
      </w:r>
    </w:p>
    <w:p w:rsidR="00000000" w:rsidDel="00000000" w:rsidP="00000000" w:rsidRDefault="00000000" w:rsidRPr="00000000" w14:paraId="00000414">
      <w:pPr>
        <w:spacing w:line="360" w:lineRule="auto"/>
        <w:ind w:left="0" w:firstLine="0"/>
        <w:jc w:val="both"/>
        <w:rPr/>
      </w:pPr>
      <w:r w:rsidDel="00000000" w:rsidR="00000000" w:rsidRPr="00000000">
        <w:rPr>
          <w:rtl w:val="0"/>
        </w:rPr>
        <w:t xml:space="preserve">The mechanical motion of the control rod is described by Newton's second law:</w:t>
      </w:r>
    </w:p>
    <w:p w:rsidR="00000000" w:rsidDel="00000000" w:rsidP="00000000" w:rsidRDefault="00000000" w:rsidRPr="00000000" w14:paraId="00000415">
      <w:pPr>
        <w:spacing w:line="360" w:lineRule="auto"/>
        <w:ind w:left="0" w:firstLine="0"/>
        <w:jc w:val="both"/>
        <w:rPr/>
      </w:pPr>
      <w:r w:rsidDel="00000000" w:rsidR="00000000" w:rsidRPr="00000000">
        <w:rPr>
          <w:rtl w:val="0"/>
        </w:rPr>
      </w:r>
    </w:p>
    <w:p w:rsidR="00000000" w:rsidDel="00000000" w:rsidP="00000000" w:rsidRDefault="00000000" w:rsidRPr="00000000" w14:paraId="00000416">
      <w:pPr>
        <w:spacing w:line="360" w:lineRule="auto"/>
        <w:ind w:left="0" w:firstLine="0"/>
        <w:jc w:val="both"/>
        <w:rPr/>
      </w:pPr>
      <w:hyperlink r:id="rId161">
        <w:r w:rsidDel="00000000" w:rsidR="00000000" w:rsidRPr="00000000">
          <w:rPr/>
          <w:drawing>
            <wp:inline distB="19050" distT="19050" distL="19050" distR="19050">
              <wp:extent cx="3594100" cy="406400"/>
              <wp:effectExtent b="0" l="0" r="0" t="0"/>
              <wp:docPr id="245" name="image244.png"/>
              <a:graphic>
                <a:graphicData uri="http://schemas.openxmlformats.org/drawingml/2006/picture">
                  <pic:pic>
                    <pic:nvPicPr>
                      <pic:cNvPr id="0" name="image244.png"/>
                      <pic:cNvPicPr preferRelativeResize="0"/>
                    </pic:nvPicPr>
                    <pic:blipFill>
                      <a:blip r:embed="rId162"/>
                      <a:srcRect b="0" l="0" r="0" t="0"/>
                      <a:stretch>
                        <a:fillRect/>
                      </a:stretch>
                    </pic:blipFill>
                    <pic:spPr>
                      <a:xfrm>
                        <a:off x="0" y="0"/>
                        <a:ext cx="35941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17">
      <w:pPr>
        <w:spacing w:line="360" w:lineRule="auto"/>
        <w:ind w:left="0" w:firstLine="0"/>
        <w:jc w:val="both"/>
        <w:rPr/>
      </w:pPr>
      <w:r w:rsidDel="00000000" w:rsidR="00000000" w:rsidRPr="00000000">
        <w:rPr>
          <w:rtl w:val="0"/>
        </w:rPr>
      </w:r>
    </w:p>
    <w:p w:rsidR="00000000" w:rsidDel="00000000" w:rsidP="00000000" w:rsidRDefault="00000000" w:rsidRPr="00000000" w14:paraId="00000418">
      <w:pPr>
        <w:spacing w:line="360" w:lineRule="auto"/>
        <w:ind w:left="0" w:firstLine="0"/>
        <w:jc w:val="both"/>
        <w:rPr/>
      </w:pPr>
      <w:r w:rsidDel="00000000" w:rsidR="00000000" w:rsidRPr="00000000">
        <w:rPr>
          <w:rtl w:val="0"/>
        </w:rPr>
        <w:t xml:space="preserve">where </w:t>
      </w:r>
      <w:hyperlink r:id="rId163">
        <w:r w:rsidDel="00000000" w:rsidR="00000000" w:rsidRPr="00000000">
          <w:rPr/>
          <w:drawing>
            <wp:inline distB="19050" distT="19050" distL="19050" distR="19050">
              <wp:extent cx="508000" cy="177800"/>
              <wp:effectExtent b="0" l="0" r="0" t="0"/>
              <wp:docPr id="204" name="image190.png"/>
              <a:graphic>
                <a:graphicData uri="http://schemas.openxmlformats.org/drawingml/2006/picture">
                  <pic:pic>
                    <pic:nvPicPr>
                      <pic:cNvPr id="0" name="image190.png"/>
                      <pic:cNvPicPr preferRelativeResize="0"/>
                    </pic:nvPicPr>
                    <pic:blipFill>
                      <a:blip r:embed="rId164"/>
                      <a:srcRect b="0" l="0" r="0" t="0"/>
                      <a:stretch>
                        <a:fillRect/>
                      </a:stretch>
                    </pic:blipFill>
                    <pic:spPr>
                      <a:xfrm>
                        <a:off x="0" y="0"/>
                        <a:ext cx="508000" cy="177800"/>
                      </a:xfrm>
                      <a:prstGeom prst="rect"/>
                      <a:ln/>
                    </pic:spPr>
                  </pic:pic>
                </a:graphicData>
              </a:graphic>
            </wp:inline>
          </w:drawing>
        </w:r>
      </w:hyperlink>
      <w:r w:rsidDel="00000000" w:rsidR="00000000" w:rsidRPr="00000000">
        <w:rPr>
          <w:rtl w:val="0"/>
        </w:rPr>
        <w:t xml:space="preserve"> is the total mass of moving components (kg), </w:t>
      </w:r>
      <w:hyperlink r:id="rId165">
        <w:r w:rsidDel="00000000" w:rsidR="00000000" w:rsidRPr="00000000">
          <w:rPr/>
          <w:drawing>
            <wp:inline distB="19050" distT="19050" distL="19050" distR="19050">
              <wp:extent cx="457200" cy="177800"/>
              <wp:effectExtent b="0" l="0" r="0" t="0"/>
              <wp:docPr id="171" name="image172.png"/>
              <a:graphic>
                <a:graphicData uri="http://schemas.openxmlformats.org/drawingml/2006/picture">
                  <pic:pic>
                    <pic:nvPicPr>
                      <pic:cNvPr id="0" name="image172.png"/>
                      <pic:cNvPicPr preferRelativeResize="0"/>
                    </pic:nvPicPr>
                    <pic:blipFill>
                      <a:blip r:embed="rId166"/>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is the rod displacement (m), </w:t>
      </w:r>
      <w:hyperlink r:id="rId167">
        <w:r w:rsidDel="00000000" w:rsidR="00000000" w:rsidRPr="00000000">
          <w:rPr/>
          <w:drawing>
            <wp:inline distB="19050" distT="19050" distL="19050" distR="19050">
              <wp:extent cx="508000" cy="177800"/>
              <wp:effectExtent b="0" l="0" r="0" t="0"/>
              <wp:docPr id="29" name="image23.png"/>
              <a:graphic>
                <a:graphicData uri="http://schemas.openxmlformats.org/drawingml/2006/picture">
                  <pic:pic>
                    <pic:nvPicPr>
                      <pic:cNvPr id="0" name="image23.png"/>
                      <pic:cNvPicPr preferRelativeResize="0"/>
                    </pic:nvPicPr>
                    <pic:blipFill>
                      <a:blip r:embed="rId168"/>
                      <a:srcRect b="0" l="0" r="0" t="0"/>
                      <a:stretch>
                        <a:fillRect/>
                      </a:stretch>
                    </pic:blipFill>
                    <pic:spPr>
                      <a:xfrm>
                        <a:off x="0" y="0"/>
                        <a:ext cx="508000" cy="177800"/>
                      </a:xfrm>
                      <a:prstGeom prst="rect"/>
                      <a:ln/>
                    </pic:spPr>
                  </pic:pic>
                </a:graphicData>
              </a:graphic>
            </wp:inline>
          </w:drawing>
        </w:r>
      </w:hyperlink>
      <w:r w:rsidDel="00000000" w:rsidR="00000000" w:rsidRPr="00000000">
        <w:rPr>
          <w:rtl w:val="0"/>
        </w:rPr>
        <w:t xml:space="preserve"> is the spring force (N), </w:t>
      </w:r>
      <w:hyperlink r:id="rId169">
        <w:r w:rsidDel="00000000" w:rsidR="00000000" w:rsidRPr="00000000">
          <w:rPr/>
          <w:drawing>
            <wp:inline distB="19050" distT="19050" distL="19050" distR="19050">
              <wp:extent cx="546100" cy="177800"/>
              <wp:effectExtent b="0" l="0" r="0" t="0"/>
              <wp:docPr id="208" name="image214.png"/>
              <a:graphic>
                <a:graphicData uri="http://schemas.openxmlformats.org/drawingml/2006/picture">
                  <pic:pic>
                    <pic:nvPicPr>
                      <pic:cNvPr id="0" name="image214.png"/>
                      <pic:cNvPicPr preferRelativeResize="0"/>
                    </pic:nvPicPr>
                    <pic:blipFill>
                      <a:blip r:embed="rId170"/>
                      <a:srcRect b="0" l="0" r="0" t="0"/>
                      <a:stretch>
                        <a:fillRect/>
                      </a:stretch>
                    </pic:blipFill>
                    <pic:spPr>
                      <a:xfrm>
                        <a:off x="0" y="0"/>
                        <a:ext cx="546100" cy="177800"/>
                      </a:xfrm>
                      <a:prstGeom prst="rect"/>
                      <a:ln/>
                    </pic:spPr>
                  </pic:pic>
                </a:graphicData>
              </a:graphic>
            </wp:inline>
          </w:drawing>
        </w:r>
      </w:hyperlink>
      <w:r w:rsidDel="00000000" w:rsidR="00000000" w:rsidRPr="00000000">
        <w:rPr>
          <w:rtl w:val="0"/>
        </w:rPr>
        <w:t xml:space="preserve"> is the fluid resistance from coolant (N), and </w:t>
      </w:r>
      <w:hyperlink r:id="rId171">
        <w:r w:rsidDel="00000000" w:rsidR="00000000" w:rsidRPr="00000000">
          <w:rPr/>
          <w:drawing>
            <wp:inline distB="19050" distT="19050" distL="19050" distR="19050">
              <wp:extent cx="520700" cy="190500"/>
              <wp:effectExtent b="0" l="0" r="0" t="0"/>
              <wp:docPr id="198" name="image226.png"/>
              <a:graphic>
                <a:graphicData uri="http://schemas.openxmlformats.org/drawingml/2006/picture">
                  <pic:pic>
                    <pic:nvPicPr>
                      <pic:cNvPr id="0" name="image226.png"/>
                      <pic:cNvPicPr preferRelativeResize="0"/>
                    </pic:nvPicPr>
                    <pic:blipFill>
                      <a:blip r:embed="rId172"/>
                      <a:srcRect b="0" l="0" r="0" t="0"/>
                      <a:stretch>
                        <a:fillRect/>
                      </a:stretch>
                    </pic:blipFill>
                    <pic:spPr>
                      <a:xfrm>
                        <a:off x="0" y="0"/>
                        <a:ext cx="520700" cy="190500"/>
                      </a:xfrm>
                      <a:prstGeom prst="rect"/>
                      <a:ln/>
                    </pic:spPr>
                  </pic:pic>
                </a:graphicData>
              </a:graphic>
            </wp:inline>
          </w:drawing>
        </w:r>
      </w:hyperlink>
      <w:r w:rsidDel="00000000" w:rsidR="00000000" w:rsidRPr="00000000">
        <w:rPr>
          <w:rtl w:val="0"/>
        </w:rPr>
        <w:t xml:space="preserve"> is friction (typically neglected). The spring force is linear: </w:t>
      </w:r>
      <w:hyperlink r:id="rId173">
        <w:r w:rsidDel="00000000" w:rsidR="00000000" w:rsidRPr="00000000">
          <w:rPr/>
          <w:drawing>
            <wp:inline distB="19050" distT="19050" distL="19050" distR="19050">
              <wp:extent cx="1536700" cy="177800"/>
              <wp:effectExtent b="0" l="0" r="0" t="0"/>
              <wp:docPr id="237" name="image257.png"/>
              <a:graphic>
                <a:graphicData uri="http://schemas.openxmlformats.org/drawingml/2006/picture">
                  <pic:pic>
                    <pic:nvPicPr>
                      <pic:cNvPr id="0" name="image257.png"/>
                      <pic:cNvPicPr preferRelativeResize="0"/>
                    </pic:nvPicPr>
                    <pic:blipFill>
                      <a:blip r:embed="rId174"/>
                      <a:srcRect b="0" l="0" r="0" t="0"/>
                      <a:stretch>
                        <a:fillRect/>
                      </a:stretch>
                    </pic:blipFill>
                    <pic:spPr>
                      <a:xfrm>
                        <a:off x="0" y="0"/>
                        <a:ext cx="1536700" cy="177800"/>
                      </a:xfrm>
                      <a:prstGeom prst="rect"/>
                      <a:ln/>
                    </pic:spPr>
                  </pic:pic>
                </a:graphicData>
              </a:graphic>
            </wp:inline>
          </w:drawing>
        </w:r>
      </w:hyperlink>
      <w:r w:rsidDel="00000000" w:rsidR="00000000" w:rsidRPr="00000000">
        <w:rPr>
          <w:rtl w:val="0"/>
        </w:rPr>
        <w:t xml:space="preserve">, where </w:t>
      </w:r>
      <w:hyperlink r:id="rId175">
        <w:r w:rsidDel="00000000" w:rsidR="00000000" w:rsidRPr="00000000">
          <w:rPr/>
          <w:drawing>
            <wp:inline distB="19050" distT="19050" distL="19050" distR="19050">
              <wp:extent cx="571500" cy="177800"/>
              <wp:effectExtent b="0" l="0" r="0" t="0"/>
              <wp:docPr id="189" name="image180.png"/>
              <a:graphic>
                <a:graphicData uri="http://schemas.openxmlformats.org/drawingml/2006/picture">
                  <pic:pic>
                    <pic:nvPicPr>
                      <pic:cNvPr id="0" name="image180.png"/>
                      <pic:cNvPicPr preferRelativeResize="0"/>
                    </pic:nvPicPr>
                    <pic:blipFill>
                      <a:blip r:embed="rId176"/>
                      <a:srcRect b="0" l="0" r="0" t="0"/>
                      <a:stretch>
                        <a:fillRect/>
                      </a:stretch>
                    </pic:blipFill>
                    <pic:spPr>
                      <a:xfrm>
                        <a:off x="0" y="0"/>
                        <a:ext cx="571500" cy="177800"/>
                      </a:xfrm>
                      <a:prstGeom prst="rect"/>
                      <a:ln/>
                    </pic:spPr>
                  </pic:pic>
                </a:graphicData>
              </a:graphic>
            </wp:inline>
          </w:drawing>
        </w:r>
      </w:hyperlink>
      <w:r w:rsidDel="00000000" w:rsidR="00000000" w:rsidRPr="00000000">
        <w:rPr>
          <w:rtl w:val="0"/>
        </w:rPr>
        <w:t xml:space="preserve"> is the spring preload and </w:t>
      </w:r>
      <w:hyperlink r:id="rId177">
        <w:r w:rsidDel="00000000" w:rsidR="00000000" w:rsidRPr="00000000">
          <w:rPr/>
          <w:drawing>
            <wp:inline distB="19050" distT="19050" distL="19050" distR="19050">
              <wp:extent cx="482600" cy="177800"/>
              <wp:effectExtent b="0" l="0" r="0" t="0"/>
              <wp:docPr id="216" name="image227.png"/>
              <a:graphic>
                <a:graphicData uri="http://schemas.openxmlformats.org/drawingml/2006/picture">
                  <pic:pic>
                    <pic:nvPicPr>
                      <pic:cNvPr id="0" name="image227.png"/>
                      <pic:cNvPicPr preferRelativeResize="0"/>
                    </pic:nvPicPr>
                    <pic:blipFill>
                      <a:blip r:embed="rId178"/>
                      <a:srcRect b="0" l="0" r="0" t="0"/>
                      <a:stretch>
                        <a:fillRect/>
                      </a:stretch>
                    </pic:blipFill>
                    <pic:spPr>
                      <a:xfrm>
                        <a:off x="0" y="0"/>
                        <a:ext cx="482600" cy="177800"/>
                      </a:xfrm>
                      <a:prstGeom prst="rect"/>
                      <a:ln/>
                    </pic:spPr>
                  </pic:pic>
                </a:graphicData>
              </a:graphic>
            </wp:inline>
          </w:drawing>
        </w:r>
      </w:hyperlink>
      <w:r w:rsidDel="00000000" w:rsidR="00000000" w:rsidRPr="00000000">
        <w:rPr>
          <w:rtl w:val="0"/>
        </w:rPr>
        <w:t xml:space="preserve"> is the spring stiffness (N/m).</w:t>
      </w:r>
    </w:p>
    <w:p w:rsidR="00000000" w:rsidDel="00000000" w:rsidP="00000000" w:rsidRDefault="00000000" w:rsidRPr="00000000" w14:paraId="00000419">
      <w:pPr>
        <w:spacing w:line="360" w:lineRule="auto"/>
        <w:ind w:left="0" w:firstLine="0"/>
        <w:jc w:val="both"/>
        <w:rPr/>
      </w:pPr>
      <w:r w:rsidDel="00000000" w:rsidR="00000000" w:rsidRPr="00000000">
        <w:rPr>
          <w:rtl w:val="0"/>
        </w:rPr>
      </w:r>
    </w:p>
    <w:p w:rsidR="00000000" w:rsidDel="00000000" w:rsidP="00000000" w:rsidRDefault="00000000" w:rsidRPr="00000000" w14:paraId="0000041A">
      <w:pPr>
        <w:spacing w:line="360" w:lineRule="auto"/>
        <w:ind w:left="0" w:firstLine="0"/>
        <w:jc w:val="both"/>
        <w:rPr/>
      </w:pPr>
      <w:r w:rsidDel="00000000" w:rsidR="00000000" w:rsidRPr="00000000">
        <w:rPr>
          <w:rtl w:val="0"/>
        </w:rPr>
        <w:t xml:space="preserve">For synchronous reluctance motor type CRDMs (an alternative design gaining interest for its robustness), the electromagnetic torque in the synchronously rotating </w:t>
      </w:r>
      <w:hyperlink r:id="rId179">
        <w:r w:rsidDel="00000000" w:rsidR="00000000" w:rsidRPr="00000000">
          <w:rPr/>
          <w:drawing>
            <wp:inline distB="19050" distT="19050" distL="19050" distR="19050">
              <wp:extent cx="495300" cy="177800"/>
              <wp:effectExtent b="0" l="0" r="0" t="0"/>
              <wp:docPr id="36" name="image35.png"/>
              <a:graphic>
                <a:graphicData uri="http://schemas.openxmlformats.org/drawingml/2006/picture">
                  <pic:pic>
                    <pic:nvPicPr>
                      <pic:cNvPr id="0" name="image35.png"/>
                      <pic:cNvPicPr preferRelativeResize="0"/>
                    </pic:nvPicPr>
                    <pic:blipFill>
                      <a:blip r:embed="rId180"/>
                      <a:srcRect b="0" l="0" r="0" t="0"/>
                      <a:stretch>
                        <a:fillRect/>
                      </a:stretch>
                    </pic:blipFill>
                    <pic:spPr>
                      <a:xfrm>
                        <a:off x="0" y="0"/>
                        <a:ext cx="495300" cy="177800"/>
                      </a:xfrm>
                      <a:prstGeom prst="rect"/>
                      <a:ln/>
                    </pic:spPr>
                  </pic:pic>
                </a:graphicData>
              </a:graphic>
            </wp:inline>
          </w:drawing>
        </w:r>
      </w:hyperlink>
      <w:r w:rsidDel="00000000" w:rsidR="00000000" w:rsidRPr="00000000">
        <w:rPr>
          <w:rtl w:val="0"/>
        </w:rPr>
        <w:t xml:space="preserve"> coordinate system is decoupled into flux-producing and torque-producing components </w:t>
      </w:r>
      <w:r w:rsidDel="00000000" w:rsidR="00000000" w:rsidRPr="00000000">
        <w:rPr>
          <w:rtl w:val="0"/>
        </w:rPr>
        <w:t xml:space="preserve">[104], [105]</w:t>
      </w:r>
      <w:r w:rsidDel="00000000" w:rsidR="00000000" w:rsidRPr="00000000">
        <w:rPr>
          <w:rtl w:val="0"/>
        </w:rPr>
        <w:t xml:space="preserve">:</w:t>
      </w:r>
    </w:p>
    <w:p w:rsidR="00000000" w:rsidDel="00000000" w:rsidP="00000000" w:rsidRDefault="00000000" w:rsidRPr="00000000" w14:paraId="0000041B">
      <w:pPr>
        <w:spacing w:line="360" w:lineRule="auto"/>
        <w:ind w:left="0" w:firstLine="0"/>
        <w:jc w:val="both"/>
        <w:rPr/>
      </w:pPr>
      <w:r w:rsidDel="00000000" w:rsidR="00000000" w:rsidRPr="00000000">
        <w:rPr>
          <w:rtl w:val="0"/>
        </w:rPr>
      </w:r>
    </w:p>
    <w:p w:rsidR="00000000" w:rsidDel="00000000" w:rsidP="00000000" w:rsidRDefault="00000000" w:rsidRPr="00000000" w14:paraId="0000041C">
      <w:pPr>
        <w:spacing w:line="360" w:lineRule="auto"/>
        <w:ind w:left="0" w:firstLine="0"/>
        <w:jc w:val="both"/>
        <w:rPr/>
      </w:pPr>
      <w:hyperlink r:id="rId181">
        <w:r w:rsidDel="00000000" w:rsidR="00000000" w:rsidRPr="00000000">
          <w:rPr/>
          <w:drawing>
            <wp:inline distB="19050" distT="19050" distL="19050" distR="19050">
              <wp:extent cx="3594100" cy="368300"/>
              <wp:effectExtent b="0" l="0" r="0" t="0"/>
              <wp:docPr id="96" name="image97.png"/>
              <a:graphic>
                <a:graphicData uri="http://schemas.openxmlformats.org/drawingml/2006/picture">
                  <pic:pic>
                    <pic:nvPicPr>
                      <pic:cNvPr id="0" name="image97.png"/>
                      <pic:cNvPicPr preferRelativeResize="0"/>
                    </pic:nvPicPr>
                    <pic:blipFill>
                      <a:blip r:embed="rId182"/>
                      <a:srcRect b="0" l="0" r="0" t="0"/>
                      <a:stretch>
                        <a:fillRect/>
                      </a:stretch>
                    </pic:blipFill>
                    <pic:spPr>
                      <a:xfrm>
                        <a:off x="0" y="0"/>
                        <a:ext cx="35941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1D">
      <w:pPr>
        <w:spacing w:line="360" w:lineRule="auto"/>
        <w:ind w:left="0" w:firstLine="0"/>
        <w:jc w:val="both"/>
        <w:rPr/>
      </w:pPr>
      <w:r w:rsidDel="00000000" w:rsidR="00000000" w:rsidRPr="00000000">
        <w:rPr>
          <w:rtl w:val="0"/>
        </w:rPr>
      </w:r>
    </w:p>
    <w:p w:rsidR="00000000" w:rsidDel="00000000" w:rsidP="00000000" w:rsidRDefault="00000000" w:rsidRPr="00000000" w14:paraId="0000041E">
      <w:pPr>
        <w:spacing w:line="360" w:lineRule="auto"/>
        <w:ind w:left="0" w:firstLine="0"/>
        <w:jc w:val="both"/>
        <w:rPr/>
      </w:pPr>
      <w:r w:rsidDel="00000000" w:rsidR="00000000" w:rsidRPr="00000000">
        <w:rPr>
          <w:rtl w:val="0"/>
        </w:rPr>
        <w:t xml:space="preserve">where </w:t>
      </w:r>
      <w:hyperlink r:id="rId183">
        <w:r w:rsidDel="00000000" w:rsidR="00000000" w:rsidRPr="00000000">
          <w:rPr/>
          <w:drawing>
            <wp:inline distB="19050" distT="19050" distL="19050" distR="19050">
              <wp:extent cx="457200" cy="177800"/>
              <wp:effectExtent b="0" l="0" r="0" t="0"/>
              <wp:docPr id="113" name="image105.png"/>
              <a:graphic>
                <a:graphicData uri="http://schemas.openxmlformats.org/drawingml/2006/picture">
                  <pic:pic>
                    <pic:nvPicPr>
                      <pic:cNvPr id="0" name="image105.png"/>
                      <pic:cNvPicPr preferRelativeResize="0"/>
                    </pic:nvPicPr>
                    <pic:blipFill>
                      <a:blip r:embed="rId184"/>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is the number of pole pairs, </w:t>
      </w:r>
      <w:hyperlink r:id="rId185">
        <w:r w:rsidDel="00000000" w:rsidR="00000000" w:rsidRPr="00000000">
          <w:rPr/>
          <w:drawing>
            <wp:inline distB="19050" distT="19050" distL="19050" distR="19050">
              <wp:extent cx="520700" cy="177800"/>
              <wp:effectExtent b="0" l="0" r="0" t="0"/>
              <wp:docPr id="137" name="image150.png"/>
              <a:graphic>
                <a:graphicData uri="http://schemas.openxmlformats.org/drawingml/2006/picture">
                  <pic:pic>
                    <pic:nvPicPr>
                      <pic:cNvPr id="0" name="image150.png"/>
                      <pic:cNvPicPr preferRelativeResize="0"/>
                    </pic:nvPicPr>
                    <pic:blipFill>
                      <a:blip r:embed="rId186"/>
                      <a:srcRect b="0" l="0" r="0" t="0"/>
                      <a:stretch>
                        <a:fillRect/>
                      </a:stretch>
                    </pic:blipFill>
                    <pic:spPr>
                      <a:xfrm>
                        <a:off x="0" y="0"/>
                        <a:ext cx="520700" cy="177800"/>
                      </a:xfrm>
                      <a:prstGeom prst="rect"/>
                      <a:ln/>
                    </pic:spPr>
                  </pic:pic>
                </a:graphicData>
              </a:graphic>
            </wp:inline>
          </w:drawing>
        </w:r>
      </w:hyperlink>
      <w:r w:rsidDel="00000000" w:rsidR="00000000" w:rsidRPr="00000000">
        <w:rPr>
          <w:rtl w:val="0"/>
        </w:rPr>
        <w:t xml:space="preserve"> and </w:t>
      </w:r>
      <w:hyperlink r:id="rId187">
        <w:r w:rsidDel="00000000" w:rsidR="00000000" w:rsidRPr="00000000">
          <w:rPr/>
          <w:drawing>
            <wp:inline distB="19050" distT="19050" distL="19050" distR="19050">
              <wp:extent cx="520700" cy="190500"/>
              <wp:effectExtent b="0" l="0" r="0" t="0"/>
              <wp:docPr id="28" name="image37.png"/>
              <a:graphic>
                <a:graphicData uri="http://schemas.openxmlformats.org/drawingml/2006/picture">
                  <pic:pic>
                    <pic:nvPicPr>
                      <pic:cNvPr id="0" name="image37.png"/>
                      <pic:cNvPicPr preferRelativeResize="0"/>
                    </pic:nvPicPr>
                    <pic:blipFill>
                      <a:blip r:embed="rId188"/>
                      <a:srcRect b="0" l="0" r="0" t="0"/>
                      <a:stretch>
                        <a:fillRect/>
                      </a:stretch>
                    </pic:blipFill>
                    <pic:spPr>
                      <a:xfrm>
                        <a:off x="0" y="0"/>
                        <a:ext cx="520700" cy="190500"/>
                      </a:xfrm>
                      <a:prstGeom prst="rect"/>
                      <a:ln/>
                    </pic:spPr>
                  </pic:pic>
                </a:graphicData>
              </a:graphic>
            </wp:inline>
          </w:drawing>
        </w:r>
      </w:hyperlink>
      <w:r w:rsidDel="00000000" w:rsidR="00000000" w:rsidRPr="00000000">
        <w:rPr>
          <w:rtl w:val="0"/>
        </w:rPr>
        <w:t xml:space="preserve"> are the d-axis and q-axis inductances (H), and </w:t>
      </w:r>
      <w:hyperlink r:id="rId189">
        <w:r w:rsidDel="00000000" w:rsidR="00000000" w:rsidRPr="00000000">
          <w:rPr/>
          <w:drawing>
            <wp:inline distB="19050" distT="19050" distL="19050" distR="19050">
              <wp:extent cx="457200" cy="177800"/>
              <wp:effectExtent b="0" l="0" r="0" t="0"/>
              <wp:docPr id="15" name="image14.png"/>
              <a:graphic>
                <a:graphicData uri="http://schemas.openxmlformats.org/drawingml/2006/picture">
                  <pic:pic>
                    <pic:nvPicPr>
                      <pic:cNvPr id="0" name="image14.png"/>
                      <pic:cNvPicPr preferRelativeResize="0"/>
                    </pic:nvPicPr>
                    <pic:blipFill>
                      <a:blip r:embed="rId190"/>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and </w:t>
      </w:r>
      <w:hyperlink r:id="rId191">
        <w:r w:rsidDel="00000000" w:rsidR="00000000" w:rsidRPr="00000000">
          <w:rPr/>
          <w:drawing>
            <wp:inline distB="19050" distT="19050" distL="19050" distR="19050">
              <wp:extent cx="457200" cy="190500"/>
              <wp:effectExtent b="0" l="0" r="0" t="0"/>
              <wp:docPr id="11" name="image4.png"/>
              <a:graphic>
                <a:graphicData uri="http://schemas.openxmlformats.org/drawingml/2006/picture">
                  <pic:pic>
                    <pic:nvPicPr>
                      <pic:cNvPr id="0" name="image4.png"/>
                      <pic:cNvPicPr preferRelativeResize="0"/>
                    </pic:nvPicPr>
                    <pic:blipFill>
                      <a:blip r:embed="rId192"/>
                      <a:srcRect b="0" l="0" r="0" t="0"/>
                      <a:stretch>
                        <a:fillRect/>
                      </a:stretch>
                    </pic:blipFill>
                    <pic:spPr>
                      <a:xfrm>
                        <a:off x="0" y="0"/>
                        <a:ext cx="457200" cy="190500"/>
                      </a:xfrm>
                      <a:prstGeom prst="rect"/>
                      <a:ln/>
                    </pic:spPr>
                  </pic:pic>
                </a:graphicData>
              </a:graphic>
            </wp:inline>
          </w:drawing>
        </w:r>
      </w:hyperlink>
      <w:r w:rsidDel="00000000" w:rsidR="00000000" w:rsidRPr="00000000">
        <w:rPr>
          <w:rtl w:val="0"/>
        </w:rPr>
        <w:t xml:space="preserve"> are the corresponding currents (A). When </w:t>
      </w:r>
      <w:hyperlink r:id="rId193">
        <w:r w:rsidDel="00000000" w:rsidR="00000000" w:rsidRPr="00000000">
          <w:rPr/>
          <w:drawing>
            <wp:inline distB="19050" distT="19050" distL="19050" distR="19050">
              <wp:extent cx="457200" cy="177800"/>
              <wp:effectExtent b="0" l="0" r="0" t="0"/>
              <wp:docPr id="179" name="image165.png"/>
              <a:graphic>
                <a:graphicData uri="http://schemas.openxmlformats.org/drawingml/2006/picture">
                  <pic:pic>
                    <pic:nvPicPr>
                      <pic:cNvPr id="0" name="image165.png"/>
                      <pic:cNvPicPr preferRelativeResize="0"/>
                    </pic:nvPicPr>
                    <pic:blipFill>
                      <a:blip r:embed="rId190"/>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is held constant, torque is linearly proportional to </w:t>
      </w:r>
      <w:hyperlink r:id="rId194">
        <w:r w:rsidDel="00000000" w:rsidR="00000000" w:rsidRPr="00000000">
          <w:rPr/>
          <w:drawing>
            <wp:inline distB="19050" distT="19050" distL="19050" distR="19050">
              <wp:extent cx="457200" cy="190500"/>
              <wp:effectExtent b="0" l="0" r="0" t="0"/>
              <wp:docPr id="106" name="image98.png"/>
              <a:graphic>
                <a:graphicData uri="http://schemas.openxmlformats.org/drawingml/2006/picture">
                  <pic:pic>
                    <pic:nvPicPr>
                      <pic:cNvPr id="0" name="image98.png"/>
                      <pic:cNvPicPr preferRelativeResize="0"/>
                    </pic:nvPicPr>
                    <pic:blipFill>
                      <a:blip r:embed="rId192"/>
                      <a:srcRect b="0" l="0" r="0" t="0"/>
                      <a:stretch>
                        <a:fillRect/>
                      </a:stretch>
                    </pic:blipFill>
                    <pic:spPr>
                      <a:xfrm>
                        <a:off x="0" y="0"/>
                        <a:ext cx="457200" cy="190500"/>
                      </a:xfrm>
                      <a:prstGeom prst="rect"/>
                      <a:ln/>
                    </pic:spPr>
                  </pic:pic>
                </a:graphicData>
              </a:graphic>
            </wp:inline>
          </w:drawing>
        </w:r>
      </w:hyperlink>
      <w:r w:rsidDel="00000000" w:rsidR="00000000" w:rsidRPr="00000000">
        <w:rPr>
          <w:rtl w:val="0"/>
        </w:rPr>
        <w:t xml:space="preserve">, enabling precise, decoupled control - the foundation of vector control strategies. This decoupling is analogous to the T-avg control concept described below, where one variable (coolant temperature setpoint) is held constant while another (feedwater flow) modulates power.</w:t>
      </w:r>
    </w:p>
    <w:p w:rsidR="00000000" w:rsidDel="00000000" w:rsidP="00000000" w:rsidRDefault="00000000" w:rsidRPr="00000000" w14:paraId="0000041F">
      <w:pPr>
        <w:pStyle w:val="Heading6"/>
        <w:spacing w:line="360" w:lineRule="auto"/>
        <w:ind w:left="0" w:firstLine="0"/>
        <w:jc w:val="both"/>
        <w:rPr/>
      </w:pPr>
      <w:bookmarkStart w:colFirst="0" w:colLast="0" w:name="_qp82s7b8x6os" w:id="66"/>
      <w:bookmarkEnd w:id="66"/>
      <w:r w:rsidDel="00000000" w:rsidR="00000000" w:rsidRPr="00000000">
        <w:rPr>
          <w:rtl w:val="0"/>
        </w:rPr>
        <w:t xml:space="preserve">Sensors and Instrumentation</w:t>
      </w:r>
    </w:p>
    <w:p w:rsidR="00000000" w:rsidDel="00000000" w:rsidP="00000000" w:rsidRDefault="00000000" w:rsidRPr="00000000" w14:paraId="00000420">
      <w:pPr>
        <w:spacing w:line="360" w:lineRule="auto"/>
        <w:ind w:left="0" w:firstLine="0"/>
        <w:jc w:val="both"/>
        <w:rPr/>
      </w:pPr>
      <w:r w:rsidDel="00000000" w:rsidR="00000000" w:rsidRPr="00000000">
        <w:rPr>
          <w:rtl w:val="0"/>
        </w:rPr>
        <w:t xml:space="preserve">Accurate control depends on reliable real-time measurements. Key sensors in an SMR include:</w:t>
      </w:r>
    </w:p>
    <w:p w:rsidR="00000000" w:rsidDel="00000000" w:rsidP="00000000" w:rsidRDefault="00000000" w:rsidRPr="00000000" w14:paraId="00000421">
      <w:pPr>
        <w:numPr>
          <w:ilvl w:val="0"/>
          <w:numId w:val="8"/>
        </w:numPr>
        <w:spacing w:line="360" w:lineRule="auto"/>
        <w:ind w:firstLine="360"/>
        <w:jc w:val="both"/>
        <w:rPr/>
      </w:pPr>
      <w:r w:rsidDel="00000000" w:rsidR="00000000" w:rsidRPr="00000000">
        <w:rPr>
          <w:b w:val="1"/>
          <w:bCs w:val="1"/>
          <w:rtl w:val="0"/>
        </w:rPr>
        <w:t xml:space="preserve">Reactor Temperature Detectors (RTDs):</w:t>
      </w:r>
      <w:r w:rsidDel="00000000" w:rsidR="00000000" w:rsidRPr="00000000">
        <w:rPr>
          <w:rtl w:val="0"/>
        </w:rPr>
        <w:t xml:space="preserve"> Measure core inlet and outlet coolant temperatures. The RTD current signal is given by [102]:</w:t>
      </w:r>
    </w:p>
    <w:p w:rsidR="00000000" w:rsidDel="00000000" w:rsidP="00000000" w:rsidRDefault="00000000" w:rsidRPr="00000000" w14:paraId="00000422">
      <w:pPr>
        <w:spacing w:line="360" w:lineRule="auto"/>
        <w:ind w:left="0" w:firstLine="0"/>
        <w:jc w:val="both"/>
        <w:rPr/>
      </w:pPr>
      <w:r w:rsidDel="00000000" w:rsidR="00000000" w:rsidRPr="00000000">
        <w:rPr>
          <w:rtl w:val="0"/>
        </w:rPr>
      </w:r>
    </w:p>
    <w:p w:rsidR="00000000" w:rsidDel="00000000" w:rsidP="00000000" w:rsidRDefault="00000000" w:rsidRPr="00000000" w14:paraId="00000423">
      <w:pPr>
        <w:spacing w:line="360" w:lineRule="auto"/>
        <w:jc w:val="both"/>
        <w:rPr/>
      </w:pPr>
      <w:hyperlink r:id="rId195">
        <w:r w:rsidDel="00000000" w:rsidR="00000000" w:rsidRPr="00000000">
          <w:rPr/>
          <w:drawing>
            <wp:inline distB="19050" distT="19050" distL="19050" distR="19050">
              <wp:extent cx="4495800" cy="457200"/>
              <wp:effectExtent b="0" l="0" r="0" t="0"/>
              <wp:docPr id="16" name="image30.png"/>
              <a:graphic>
                <a:graphicData uri="http://schemas.openxmlformats.org/drawingml/2006/picture">
                  <pic:pic>
                    <pic:nvPicPr>
                      <pic:cNvPr id="0" name="image30.png"/>
                      <pic:cNvPicPr preferRelativeResize="0"/>
                    </pic:nvPicPr>
                    <pic:blipFill>
                      <a:blip r:embed="rId196"/>
                      <a:srcRect b="0" l="0" r="0" t="0"/>
                      <a:stretch>
                        <a:fillRect/>
                      </a:stretch>
                    </pic:blipFill>
                    <pic:spPr>
                      <a:xfrm>
                        <a:off x="0" y="0"/>
                        <a:ext cx="4495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24">
      <w:pPr>
        <w:spacing w:line="360" w:lineRule="auto"/>
        <w:ind w:left="0" w:firstLine="0"/>
        <w:jc w:val="both"/>
        <w:rPr/>
      </w:pPr>
      <w:r w:rsidDel="00000000" w:rsidR="00000000" w:rsidRPr="00000000">
        <w:rPr>
          <w:rtl w:val="0"/>
        </w:rPr>
      </w:r>
    </w:p>
    <w:p w:rsidR="00000000" w:rsidDel="00000000" w:rsidP="00000000" w:rsidRDefault="00000000" w:rsidRPr="00000000" w14:paraId="00000425">
      <w:pPr>
        <w:spacing w:line="360" w:lineRule="auto"/>
        <w:jc w:val="both"/>
        <w:rPr/>
      </w:pPr>
      <w:r w:rsidDel="00000000" w:rsidR="00000000" w:rsidRPr="00000000">
        <w:rPr>
          <w:rtl w:val="0"/>
        </w:rPr>
        <w:t xml:space="preserve">where </w:t>
      </w:r>
      <w:hyperlink r:id="rId197">
        <w:r w:rsidDel="00000000" w:rsidR="00000000" w:rsidRPr="00000000">
          <w:rPr/>
          <w:drawing>
            <wp:inline distB="19050" distT="19050" distL="19050" distR="19050">
              <wp:extent cx="558800" cy="177800"/>
              <wp:effectExtent b="0" l="0" r="0" t="0"/>
              <wp:docPr id="223" name="image232.png"/>
              <a:graphic>
                <a:graphicData uri="http://schemas.openxmlformats.org/drawingml/2006/picture">
                  <pic:pic>
                    <pic:nvPicPr>
                      <pic:cNvPr id="0" name="image232.png"/>
                      <pic:cNvPicPr preferRelativeResize="0"/>
                    </pic:nvPicPr>
                    <pic:blipFill>
                      <a:blip r:embed="rId198"/>
                      <a:srcRect b="0" l="0" r="0" t="0"/>
                      <a:stretch>
                        <a:fillRect/>
                      </a:stretch>
                    </pic:blipFill>
                    <pic:spPr>
                      <a:xfrm>
                        <a:off x="0" y="0"/>
                        <a:ext cx="558800" cy="177800"/>
                      </a:xfrm>
                      <a:prstGeom prst="rect"/>
                      <a:ln/>
                    </pic:spPr>
                  </pic:pic>
                </a:graphicData>
              </a:graphic>
            </wp:inline>
          </w:drawing>
        </w:r>
      </w:hyperlink>
      <w:r w:rsidDel="00000000" w:rsidR="00000000" w:rsidRPr="00000000">
        <w:rPr>
          <w:rtl w:val="0"/>
        </w:rPr>
        <w:t xml:space="preserve"> and </w:t>
      </w:r>
      <w:hyperlink r:id="rId199">
        <w:r w:rsidDel="00000000" w:rsidR="00000000" w:rsidRPr="00000000">
          <w:rPr/>
          <w:drawing>
            <wp:inline distB="19050" distT="19050" distL="19050" distR="19050">
              <wp:extent cx="635000" cy="177800"/>
              <wp:effectExtent b="0" l="0" r="0" t="0"/>
              <wp:docPr id="103" name="image114.png"/>
              <a:graphic>
                <a:graphicData uri="http://schemas.openxmlformats.org/drawingml/2006/picture">
                  <pic:pic>
                    <pic:nvPicPr>
                      <pic:cNvPr id="0" name="image114.png"/>
                      <pic:cNvPicPr preferRelativeResize="0"/>
                    </pic:nvPicPr>
                    <pic:blipFill>
                      <a:blip r:embed="rId200"/>
                      <a:srcRect b="0" l="0" r="0" t="0"/>
                      <a:stretch>
                        <a:fillRect/>
                      </a:stretch>
                    </pic:blipFill>
                    <pic:spPr>
                      <a:xfrm>
                        <a:off x="0" y="0"/>
                        <a:ext cx="635000" cy="177800"/>
                      </a:xfrm>
                      <a:prstGeom prst="rect"/>
                      <a:ln/>
                    </pic:spPr>
                  </pic:pic>
                </a:graphicData>
              </a:graphic>
            </wp:inline>
          </w:drawing>
        </w:r>
      </w:hyperlink>
      <w:r w:rsidDel="00000000" w:rsidR="00000000" w:rsidRPr="00000000">
        <w:rPr>
          <w:rtl w:val="0"/>
        </w:rPr>
        <w:t xml:space="preserve"> are measured core inlet and outlet temperatures (K), </w:t>
      </w:r>
      <w:hyperlink r:id="rId201">
        <w:r w:rsidDel="00000000" w:rsidR="00000000" w:rsidRPr="00000000">
          <w:rPr/>
          <w:drawing>
            <wp:inline distB="19050" distT="19050" distL="19050" distR="19050">
              <wp:extent cx="736600" cy="190500"/>
              <wp:effectExtent b="0" l="0" r="0" t="0"/>
              <wp:docPr id="33" name="image33.png"/>
              <a:graphic>
                <a:graphicData uri="http://schemas.openxmlformats.org/drawingml/2006/picture">
                  <pic:pic>
                    <pic:nvPicPr>
                      <pic:cNvPr id="0" name="image33.png"/>
                      <pic:cNvPicPr preferRelativeResize="0"/>
                    </pic:nvPicPr>
                    <pic:blipFill>
                      <a:blip r:embed="rId202"/>
                      <a:srcRect b="0" l="0" r="0" t="0"/>
                      <a:stretch>
                        <a:fillRect/>
                      </a:stretch>
                    </pic:blipFill>
                    <pic:spPr>
                      <a:xfrm>
                        <a:off x="0" y="0"/>
                        <a:ext cx="736600" cy="190500"/>
                      </a:xfrm>
                      <a:prstGeom prst="rect"/>
                      <a:ln/>
                    </pic:spPr>
                  </pic:pic>
                </a:graphicData>
              </a:graphic>
            </wp:inline>
          </w:drawing>
        </w:r>
      </w:hyperlink>
      <w:r w:rsidDel="00000000" w:rsidR="00000000" w:rsidRPr="00000000">
        <w:rPr>
          <w:rtl w:val="0"/>
        </w:rPr>
        <w:t xml:space="preserve">, </w:t>
      </w:r>
      <w:hyperlink r:id="rId203">
        <w:r w:rsidDel="00000000" w:rsidR="00000000" w:rsidRPr="00000000">
          <w:rPr/>
          <w:drawing>
            <wp:inline distB="19050" distT="19050" distL="19050" distR="19050">
              <wp:extent cx="723900" cy="190500"/>
              <wp:effectExtent b="0" l="0" r="0" t="0"/>
              <wp:docPr id="146" name="image132.png"/>
              <a:graphic>
                <a:graphicData uri="http://schemas.openxmlformats.org/drawingml/2006/picture">
                  <pic:pic>
                    <pic:nvPicPr>
                      <pic:cNvPr id="0" name="image132.png"/>
                      <pic:cNvPicPr preferRelativeResize="0"/>
                    </pic:nvPicPr>
                    <pic:blipFill>
                      <a:blip r:embed="rId204"/>
                      <a:srcRect b="0" l="0" r="0" t="0"/>
                      <a:stretch>
                        <a:fillRect/>
                      </a:stretch>
                    </pic:blipFill>
                    <pic:spPr>
                      <a:xfrm>
                        <a:off x="0" y="0"/>
                        <a:ext cx="723900" cy="190500"/>
                      </a:xfrm>
                      <a:prstGeom prst="rect"/>
                      <a:ln/>
                    </pic:spPr>
                  </pic:pic>
                </a:graphicData>
              </a:graphic>
            </wp:inline>
          </w:drawing>
        </w:r>
      </w:hyperlink>
      <w:r w:rsidDel="00000000" w:rsidR="00000000" w:rsidRPr="00000000">
        <w:rPr>
          <w:rtl w:val="0"/>
        </w:rPr>
        <w:t xml:space="preserve">, and </w:t>
      </w:r>
      <w:hyperlink r:id="rId205">
        <w:r w:rsidDel="00000000" w:rsidR="00000000" w:rsidRPr="00000000">
          <w:rPr/>
          <w:drawing>
            <wp:inline distB="19050" distT="19050" distL="19050" distR="19050">
              <wp:extent cx="673100" cy="190500"/>
              <wp:effectExtent b="0" l="0" r="0" t="0"/>
              <wp:docPr id="210" name="image200.png"/>
              <a:graphic>
                <a:graphicData uri="http://schemas.openxmlformats.org/drawingml/2006/picture">
                  <pic:pic>
                    <pic:nvPicPr>
                      <pic:cNvPr id="0" name="image200.png"/>
                      <pic:cNvPicPr preferRelativeResize="0"/>
                    </pic:nvPicPr>
                    <pic:blipFill>
                      <a:blip r:embed="rId206"/>
                      <a:srcRect b="0" l="0" r="0" t="0"/>
                      <a:stretch>
                        <a:fillRect/>
                      </a:stretch>
                    </pic:blipFill>
                    <pic:spPr>
                      <a:xfrm>
                        <a:off x="0" y="0"/>
                        <a:ext cx="673100" cy="190500"/>
                      </a:xfrm>
                      <a:prstGeom prst="rect"/>
                      <a:ln/>
                    </pic:spPr>
                  </pic:pic>
                </a:graphicData>
              </a:graphic>
            </wp:inline>
          </w:drawing>
        </w:r>
      </w:hyperlink>
      <w:r w:rsidDel="00000000" w:rsidR="00000000" w:rsidRPr="00000000">
        <w:rPr>
          <w:rtl w:val="0"/>
        </w:rPr>
        <w:t xml:space="preserve"> are full-power reference values, and </w:t>
      </w:r>
      <w:hyperlink r:id="rId207">
        <w:r w:rsidDel="00000000" w:rsidR="00000000" w:rsidRPr="00000000">
          <w:rPr/>
          <w:drawing>
            <wp:inline distB="19050" distT="19050" distL="19050" distR="19050">
              <wp:extent cx="787400" cy="177800"/>
              <wp:effectExtent b="0" l="0" r="0" t="0"/>
              <wp:docPr id="215" name="image199.png"/>
              <a:graphic>
                <a:graphicData uri="http://schemas.openxmlformats.org/drawingml/2006/picture">
                  <pic:pic>
                    <pic:nvPicPr>
                      <pic:cNvPr id="0" name="image199.png"/>
                      <pic:cNvPicPr preferRelativeResize="0"/>
                    </pic:nvPicPr>
                    <pic:blipFill>
                      <a:blip r:embed="rId102"/>
                      <a:srcRect b="0" l="0" r="0" t="0"/>
                      <a:stretch>
                        <a:fillRect/>
                      </a:stretch>
                    </pic:blipFill>
                    <pic:spPr>
                      <a:xfrm>
                        <a:off x="0" y="0"/>
                        <a:ext cx="787400" cy="177800"/>
                      </a:xfrm>
                      <a:prstGeom prst="rect"/>
                      <a:ln/>
                    </pic:spPr>
                  </pic:pic>
                </a:graphicData>
              </a:graphic>
            </wp:inline>
          </w:drawing>
        </w:r>
      </w:hyperlink>
      <w:r w:rsidDel="00000000" w:rsidR="00000000" w:rsidRPr="00000000">
        <w:rPr>
          <w:rtl w:val="0"/>
        </w:rPr>
        <w:t xml:space="preserve"> is the sensor coefficient. The output ranges from 4 to 20 mA, representing 0–100% power.</w:t>
      </w:r>
    </w:p>
    <w:p w:rsidR="00000000" w:rsidDel="00000000" w:rsidP="00000000" w:rsidRDefault="00000000" w:rsidRPr="00000000" w14:paraId="00000426">
      <w:pPr>
        <w:spacing w:line="360" w:lineRule="auto"/>
        <w:ind w:left="0" w:firstLine="0"/>
        <w:jc w:val="both"/>
        <w:rPr/>
      </w:pPr>
      <w:r w:rsidDel="00000000" w:rsidR="00000000" w:rsidRPr="00000000">
        <w:rPr>
          <w:rtl w:val="0"/>
        </w:rPr>
      </w:r>
    </w:p>
    <w:p w:rsidR="00000000" w:rsidDel="00000000" w:rsidP="00000000" w:rsidRDefault="00000000" w:rsidRPr="00000000" w14:paraId="00000427">
      <w:pPr>
        <w:numPr>
          <w:ilvl w:val="0"/>
          <w:numId w:val="50"/>
        </w:numPr>
        <w:spacing w:line="360" w:lineRule="auto"/>
        <w:ind w:firstLine="360"/>
        <w:jc w:val="both"/>
        <w:rPr/>
      </w:pPr>
      <w:r w:rsidDel="00000000" w:rsidR="00000000" w:rsidRPr="00000000">
        <w:rPr>
          <w:b w:val="1"/>
          <w:bCs w:val="1"/>
          <w:rtl w:val="0"/>
        </w:rPr>
        <w:t xml:space="preserve">Neutron flux detectors</w:t>
      </w:r>
      <w:r w:rsidDel="00000000" w:rsidR="00000000" w:rsidRPr="00000000">
        <w:rPr>
          <w:rtl w:val="0"/>
        </w:rPr>
        <w:t xml:space="preserve">: Provide real-time core power measurement via ex-core or in-core ionization chambers.</w:t>
      </w:r>
    </w:p>
    <w:p w:rsidR="00000000" w:rsidDel="00000000" w:rsidP="00000000" w:rsidRDefault="00000000" w:rsidRPr="00000000" w14:paraId="00000428">
      <w:pPr>
        <w:numPr>
          <w:ilvl w:val="0"/>
          <w:numId w:val="50"/>
        </w:numPr>
        <w:spacing w:line="360" w:lineRule="auto"/>
        <w:ind w:firstLine="360"/>
        <w:jc w:val="both"/>
        <w:rPr/>
      </w:pPr>
      <w:r w:rsidDel="00000000" w:rsidR="00000000" w:rsidRPr="00000000">
        <w:rPr>
          <w:b w:val="1"/>
          <w:bCs w:val="1"/>
          <w:rtl w:val="0"/>
        </w:rPr>
        <w:t xml:space="preserve">Pressure transducers</w:t>
      </w:r>
      <w:r w:rsidDel="00000000" w:rsidR="00000000" w:rsidRPr="00000000">
        <w:rPr>
          <w:rtl w:val="0"/>
        </w:rPr>
        <w:t xml:space="preserve">: Monitor primary coolant pressure, pressurizer level, and secondary steam pressure.</w:t>
      </w:r>
    </w:p>
    <w:p w:rsidR="00000000" w:rsidDel="00000000" w:rsidP="00000000" w:rsidRDefault="00000000" w:rsidRPr="00000000" w14:paraId="00000429">
      <w:pPr>
        <w:numPr>
          <w:ilvl w:val="0"/>
          <w:numId w:val="50"/>
        </w:numPr>
        <w:spacing w:line="360" w:lineRule="auto"/>
        <w:ind w:firstLine="360"/>
        <w:jc w:val="both"/>
        <w:rPr/>
      </w:pPr>
      <w:r w:rsidDel="00000000" w:rsidR="00000000" w:rsidRPr="00000000">
        <w:rPr>
          <w:b w:val="1"/>
          <w:bCs w:val="1"/>
          <w:rtl w:val="0"/>
        </w:rPr>
        <w:t xml:space="preserve">Flow meters</w:t>
      </w:r>
      <w:r w:rsidDel="00000000" w:rsidR="00000000" w:rsidRPr="00000000">
        <w:rPr>
          <w:rtl w:val="0"/>
        </w:rPr>
        <w:t xml:space="preserve">: Measure feedwater flow rate, primary coolant circulation, and steam flow.</w:t>
      </w:r>
    </w:p>
    <w:p w:rsidR="00000000" w:rsidDel="00000000" w:rsidP="00000000" w:rsidRDefault="00000000" w:rsidRPr="00000000" w14:paraId="0000042A">
      <w:pPr>
        <w:pStyle w:val="Heading6"/>
        <w:spacing w:line="360" w:lineRule="auto"/>
        <w:ind w:left="0" w:firstLine="0"/>
        <w:jc w:val="both"/>
        <w:rPr/>
      </w:pPr>
      <w:bookmarkStart w:colFirst="0" w:colLast="0" w:name="_o1r07zi606ko" w:id="67"/>
      <w:bookmarkEnd w:id="67"/>
      <w:r w:rsidDel="00000000" w:rsidR="00000000" w:rsidRPr="00000000">
        <w:rPr>
          <w:rtl w:val="0"/>
        </w:rPr>
        <w:t xml:space="preserve">Turbine-Governor Systems</w:t>
      </w:r>
    </w:p>
    <w:p w:rsidR="00000000" w:rsidDel="00000000" w:rsidP="00000000" w:rsidRDefault="00000000" w:rsidRPr="00000000" w14:paraId="0000042B">
      <w:pPr>
        <w:spacing w:line="360" w:lineRule="auto"/>
        <w:ind w:left="0" w:firstLine="0"/>
        <w:jc w:val="both"/>
        <w:rPr/>
      </w:pPr>
      <w:r w:rsidDel="00000000" w:rsidR="00000000" w:rsidRPr="00000000">
        <w:rPr>
          <w:rtl w:val="0"/>
        </w:rPr>
        <w:t xml:space="preserve">The turbine-governor system adjusts steam flow to the turbine in response to grid frequency deviations or power setpoint changes. For load-following SMRs, the governor must be tuned for rapid yet stable response. The governor valve dynamics are modeled as a second-order system </w:t>
      </w:r>
      <w:r w:rsidDel="00000000" w:rsidR="00000000" w:rsidRPr="00000000">
        <w:rPr>
          <w:rtl w:val="0"/>
        </w:rPr>
        <w:t xml:space="preserve">[76]</w:t>
      </w:r>
      <w:r w:rsidDel="00000000" w:rsidR="00000000" w:rsidRPr="00000000">
        <w:rPr>
          <w:rtl w:val="0"/>
        </w:rPr>
        <w:t xml:space="preserve">:</w:t>
      </w:r>
    </w:p>
    <w:p w:rsidR="00000000" w:rsidDel="00000000" w:rsidP="00000000" w:rsidRDefault="00000000" w:rsidRPr="00000000" w14:paraId="0000042C">
      <w:pPr>
        <w:spacing w:line="360" w:lineRule="auto"/>
        <w:ind w:left="0" w:firstLine="0"/>
        <w:jc w:val="both"/>
        <w:rPr/>
      </w:pPr>
      <w:r w:rsidDel="00000000" w:rsidR="00000000" w:rsidRPr="00000000">
        <w:rPr>
          <w:rtl w:val="0"/>
        </w:rPr>
      </w:r>
    </w:p>
    <w:p w:rsidR="00000000" w:rsidDel="00000000" w:rsidP="00000000" w:rsidRDefault="00000000" w:rsidRPr="00000000" w14:paraId="0000042D">
      <w:pPr>
        <w:spacing w:line="360" w:lineRule="auto"/>
        <w:ind w:left="0" w:firstLine="0"/>
        <w:jc w:val="both"/>
        <w:rPr/>
      </w:pPr>
      <w:hyperlink r:id="rId208">
        <w:r w:rsidDel="00000000" w:rsidR="00000000" w:rsidRPr="00000000">
          <w:rPr/>
          <w:drawing>
            <wp:inline distB="19050" distT="19050" distL="19050" distR="19050">
              <wp:extent cx="3708400" cy="406400"/>
              <wp:effectExtent b="0" l="0" r="0" t="0"/>
              <wp:docPr id="31" name="image29.png"/>
              <a:graphic>
                <a:graphicData uri="http://schemas.openxmlformats.org/drawingml/2006/picture">
                  <pic:pic>
                    <pic:nvPicPr>
                      <pic:cNvPr id="0" name="image29.png"/>
                      <pic:cNvPicPr preferRelativeResize="0"/>
                    </pic:nvPicPr>
                    <pic:blipFill>
                      <a:blip r:embed="rId209"/>
                      <a:srcRect b="0" l="0" r="0" t="0"/>
                      <a:stretch>
                        <a:fillRect/>
                      </a:stretch>
                    </pic:blipFill>
                    <pic:spPr>
                      <a:xfrm>
                        <a:off x="0" y="0"/>
                        <a:ext cx="37084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2E">
      <w:pPr>
        <w:spacing w:line="360" w:lineRule="auto"/>
        <w:ind w:left="0" w:firstLine="0"/>
        <w:jc w:val="both"/>
        <w:rPr/>
      </w:pPr>
      <w:r w:rsidDel="00000000" w:rsidR="00000000" w:rsidRPr="00000000">
        <w:rPr>
          <w:rtl w:val="0"/>
        </w:rPr>
      </w:r>
    </w:p>
    <w:p w:rsidR="00000000" w:rsidDel="00000000" w:rsidP="00000000" w:rsidRDefault="00000000" w:rsidRPr="00000000" w14:paraId="0000042F">
      <w:pPr>
        <w:spacing w:line="360" w:lineRule="auto"/>
        <w:ind w:left="0" w:firstLine="0"/>
        <w:jc w:val="both"/>
        <w:rPr/>
      </w:pPr>
      <w:r w:rsidDel="00000000" w:rsidR="00000000" w:rsidRPr="00000000">
        <w:rPr>
          <w:rtl w:val="0"/>
        </w:rPr>
        <w:t xml:space="preserve">where </w:t>
      </w:r>
      <w:hyperlink r:id="rId210">
        <w:r w:rsidDel="00000000" w:rsidR="00000000" w:rsidRPr="00000000">
          <w:rPr/>
          <w:drawing>
            <wp:inline distB="19050" distT="19050" distL="19050" distR="19050">
              <wp:extent cx="457200" cy="177800"/>
              <wp:effectExtent b="0" l="0" r="0" t="0"/>
              <wp:docPr id="154" name="image138.png"/>
              <a:graphic>
                <a:graphicData uri="http://schemas.openxmlformats.org/drawingml/2006/picture">
                  <pic:pic>
                    <pic:nvPicPr>
                      <pic:cNvPr id="0" name="image138.png"/>
                      <pic:cNvPicPr preferRelativeResize="0"/>
                    </pic:nvPicPr>
                    <pic:blipFill>
                      <a:blip r:embed="rId116"/>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is the valve opening fraction (0–1), </w:t>
      </w:r>
      <w:hyperlink r:id="rId211">
        <w:r w:rsidDel="00000000" w:rsidR="00000000" w:rsidRPr="00000000">
          <w:rPr/>
          <w:drawing>
            <wp:inline distB="19050" distT="19050" distL="19050" distR="19050">
              <wp:extent cx="406400" cy="177800"/>
              <wp:effectExtent b="0" l="0" r="0" t="0"/>
              <wp:docPr id="112" name="image122.png"/>
              <a:graphic>
                <a:graphicData uri="http://schemas.openxmlformats.org/drawingml/2006/picture">
                  <pic:pic>
                    <pic:nvPicPr>
                      <pic:cNvPr id="0" name="image122.png"/>
                      <pic:cNvPicPr preferRelativeResize="0"/>
                    </pic:nvPicPr>
                    <pic:blipFill>
                      <a:blip r:embed="rId118"/>
                      <a:srcRect b="0" l="0" r="0" t="0"/>
                      <a:stretch>
                        <a:fillRect/>
                      </a:stretch>
                    </pic:blipFill>
                    <pic:spPr>
                      <a:xfrm>
                        <a:off x="0" y="0"/>
                        <a:ext cx="406400" cy="177800"/>
                      </a:xfrm>
                      <a:prstGeom prst="rect"/>
                      <a:ln/>
                    </pic:spPr>
                  </pic:pic>
                </a:graphicData>
              </a:graphic>
            </wp:inline>
          </w:drawing>
        </w:r>
      </w:hyperlink>
      <w:r w:rsidDel="00000000" w:rsidR="00000000" w:rsidRPr="00000000">
        <w:rPr>
          <w:rtl w:val="0"/>
        </w:rPr>
        <w:t xml:space="preserve"> is the damping ratio, </w:t>
      </w:r>
      <w:hyperlink r:id="rId212">
        <w:r w:rsidDel="00000000" w:rsidR="00000000" w:rsidRPr="00000000">
          <w:rPr/>
          <w:drawing>
            <wp:inline distB="19050" distT="19050" distL="19050" distR="19050">
              <wp:extent cx="431800" cy="177800"/>
              <wp:effectExtent b="0" l="0" r="0" t="0"/>
              <wp:docPr id="176" name="image159.png"/>
              <a:graphic>
                <a:graphicData uri="http://schemas.openxmlformats.org/drawingml/2006/picture">
                  <pic:pic>
                    <pic:nvPicPr>
                      <pic:cNvPr id="0" name="image159.png"/>
                      <pic:cNvPicPr preferRelativeResize="0"/>
                    </pic:nvPicPr>
                    <pic:blipFill>
                      <a:blip r:embed="rId120"/>
                      <a:srcRect b="0" l="0" r="0" t="0"/>
                      <a:stretch>
                        <a:fillRect/>
                      </a:stretch>
                    </pic:blipFill>
                    <pic:spPr>
                      <a:xfrm>
                        <a:off x="0" y="0"/>
                        <a:ext cx="431800" cy="177800"/>
                      </a:xfrm>
                      <a:prstGeom prst="rect"/>
                      <a:ln/>
                    </pic:spPr>
                  </pic:pic>
                </a:graphicData>
              </a:graphic>
            </wp:inline>
          </w:drawing>
        </w:r>
      </w:hyperlink>
      <w:r w:rsidDel="00000000" w:rsidR="00000000" w:rsidRPr="00000000">
        <w:rPr>
          <w:rtl w:val="0"/>
        </w:rPr>
        <w:t xml:space="preserve"> is the natural frequency (rad/s), </w:t>
      </w:r>
      <w:hyperlink r:id="rId213">
        <w:r w:rsidDel="00000000" w:rsidR="00000000" w:rsidRPr="00000000">
          <w:rPr/>
          <w:drawing>
            <wp:inline distB="19050" distT="19050" distL="19050" distR="19050">
              <wp:extent cx="482600" cy="177800"/>
              <wp:effectExtent b="0" l="0" r="0" t="0"/>
              <wp:docPr id="203" name="image224.png"/>
              <a:graphic>
                <a:graphicData uri="http://schemas.openxmlformats.org/drawingml/2006/picture">
                  <pic:pic>
                    <pic:nvPicPr>
                      <pic:cNvPr id="0" name="image224.png"/>
                      <pic:cNvPicPr preferRelativeResize="0"/>
                    </pic:nvPicPr>
                    <pic:blipFill>
                      <a:blip r:embed="rId122"/>
                      <a:srcRect b="0" l="0" r="0" t="0"/>
                      <a:stretch>
                        <a:fillRect/>
                      </a:stretch>
                    </pic:blipFill>
                    <pic:spPr>
                      <a:xfrm>
                        <a:off x="0" y="0"/>
                        <a:ext cx="482600" cy="177800"/>
                      </a:xfrm>
                      <a:prstGeom prst="rect"/>
                      <a:ln/>
                    </pic:spPr>
                  </pic:pic>
                </a:graphicData>
              </a:graphic>
            </wp:inline>
          </w:drawing>
        </w:r>
      </w:hyperlink>
      <w:r w:rsidDel="00000000" w:rsidR="00000000" w:rsidRPr="00000000">
        <w:rPr>
          <w:rtl w:val="0"/>
        </w:rPr>
        <w:t xml:space="preserve"> is the valve gain, and </w:t>
      </w:r>
      <w:hyperlink r:id="rId214">
        <w:r w:rsidDel="00000000" w:rsidR="00000000" w:rsidRPr="00000000">
          <w:rPr/>
          <w:drawing>
            <wp:inline distB="19050" distT="19050" distL="19050" distR="19050">
              <wp:extent cx="419100" cy="177800"/>
              <wp:effectExtent b="0" l="0" r="0" t="0"/>
              <wp:docPr id="85" name="image69.png"/>
              <a:graphic>
                <a:graphicData uri="http://schemas.openxmlformats.org/drawingml/2006/picture">
                  <pic:pic>
                    <pic:nvPicPr>
                      <pic:cNvPr id="0" name="image69.png"/>
                      <pic:cNvPicPr preferRelativeResize="0"/>
                    </pic:nvPicPr>
                    <pic:blipFill>
                      <a:blip r:embed="rId124"/>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is the controller output signal. The controlled feedwater mass flow rate is then:</w:t>
      </w:r>
    </w:p>
    <w:p w:rsidR="00000000" w:rsidDel="00000000" w:rsidP="00000000" w:rsidRDefault="00000000" w:rsidRPr="00000000" w14:paraId="00000430">
      <w:pPr>
        <w:spacing w:line="360" w:lineRule="auto"/>
        <w:ind w:left="0" w:firstLine="0"/>
        <w:jc w:val="both"/>
        <w:rPr/>
      </w:pPr>
      <w:r w:rsidDel="00000000" w:rsidR="00000000" w:rsidRPr="00000000">
        <w:rPr>
          <w:rtl w:val="0"/>
        </w:rPr>
      </w:r>
    </w:p>
    <w:p w:rsidR="00000000" w:rsidDel="00000000" w:rsidP="00000000" w:rsidRDefault="00000000" w:rsidRPr="00000000" w14:paraId="00000431">
      <w:pPr>
        <w:spacing w:line="360" w:lineRule="auto"/>
        <w:ind w:left="0" w:firstLine="0"/>
        <w:jc w:val="both"/>
        <w:rPr/>
      </w:pPr>
      <w:hyperlink r:id="rId215">
        <w:r w:rsidDel="00000000" w:rsidR="00000000" w:rsidRPr="00000000">
          <w:rPr/>
          <w:drawing>
            <wp:inline distB="19050" distT="19050" distL="19050" distR="19050">
              <wp:extent cx="3594100" cy="190500"/>
              <wp:effectExtent b="0" l="0" r="0" t="0"/>
              <wp:docPr id="59" name="image71.png"/>
              <a:graphic>
                <a:graphicData uri="http://schemas.openxmlformats.org/drawingml/2006/picture">
                  <pic:pic>
                    <pic:nvPicPr>
                      <pic:cNvPr id="0" name="image71.png"/>
                      <pic:cNvPicPr preferRelativeResize="0"/>
                    </pic:nvPicPr>
                    <pic:blipFill>
                      <a:blip r:embed="rId216"/>
                      <a:srcRect b="0" l="0" r="0" t="0"/>
                      <a:stretch>
                        <a:fillRect/>
                      </a:stretch>
                    </pic:blipFill>
                    <pic:spPr>
                      <a:xfrm>
                        <a:off x="0" y="0"/>
                        <a:ext cx="3594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32">
      <w:pPr>
        <w:spacing w:line="360" w:lineRule="auto"/>
        <w:ind w:left="0" w:firstLine="0"/>
        <w:jc w:val="both"/>
        <w:rPr/>
      </w:pPr>
      <w:r w:rsidDel="00000000" w:rsidR="00000000" w:rsidRPr="00000000">
        <w:rPr>
          <w:rtl w:val="0"/>
        </w:rPr>
      </w:r>
    </w:p>
    <w:p w:rsidR="00000000" w:rsidDel="00000000" w:rsidP="00000000" w:rsidRDefault="00000000" w:rsidRPr="00000000" w14:paraId="00000433">
      <w:pPr>
        <w:spacing w:line="360" w:lineRule="auto"/>
        <w:ind w:left="0" w:firstLine="0"/>
        <w:jc w:val="both"/>
        <w:rPr/>
      </w:pPr>
      <w:r w:rsidDel="00000000" w:rsidR="00000000" w:rsidRPr="00000000">
        <w:rPr>
          <w:rtl w:val="0"/>
        </w:rPr>
        <w:t xml:space="preserve">where </w:t>
      </w:r>
      <w:hyperlink r:id="rId217">
        <w:r w:rsidDel="00000000" w:rsidR="00000000" w:rsidRPr="00000000">
          <w:rPr/>
          <w:drawing>
            <wp:inline distB="19050" distT="19050" distL="19050" distR="19050">
              <wp:extent cx="762000" cy="190500"/>
              <wp:effectExtent b="0" l="0" r="0" t="0"/>
              <wp:docPr id="200" name="image198.png"/>
              <a:graphic>
                <a:graphicData uri="http://schemas.openxmlformats.org/drawingml/2006/picture">
                  <pic:pic>
                    <pic:nvPicPr>
                      <pic:cNvPr id="0" name="image198.png"/>
                      <pic:cNvPicPr preferRelativeResize="0"/>
                    </pic:nvPicPr>
                    <pic:blipFill>
                      <a:blip r:embed="rId218"/>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t xml:space="preserve"> is the full-power feedwater flow rate (kg/s). For the SMART-100 reactor, </w:t>
      </w:r>
      <w:hyperlink r:id="rId219">
        <w:r w:rsidDel="00000000" w:rsidR="00000000" w:rsidRPr="00000000">
          <w:rPr/>
          <w:drawing>
            <wp:inline distB="19050" distT="19050" distL="19050" distR="19050">
              <wp:extent cx="3594100" cy="190500"/>
              <wp:effectExtent b="0" l="0" r="0" t="0"/>
              <wp:docPr id="149" name="image148.png"/>
              <a:graphic>
                <a:graphicData uri="http://schemas.openxmlformats.org/drawingml/2006/picture">
                  <pic:pic>
                    <pic:nvPicPr>
                      <pic:cNvPr id="0" name="image148.png"/>
                      <pic:cNvPicPr preferRelativeResize="0"/>
                    </pic:nvPicPr>
                    <pic:blipFill>
                      <a:blip r:embed="rId220"/>
                      <a:srcRect b="0" l="0" r="0" t="0"/>
                      <a:stretch>
                        <a:fillRect/>
                      </a:stretch>
                    </pic:blipFill>
                    <pic:spPr>
                      <a:xfrm>
                        <a:off x="0" y="0"/>
                        <a:ext cx="3594100" cy="190500"/>
                      </a:xfrm>
                      <a:prstGeom prst="rect"/>
                      <a:ln/>
                    </pic:spPr>
                  </pic:pic>
                </a:graphicData>
              </a:graphic>
            </wp:inline>
          </w:drawing>
        </w:r>
      </w:hyperlink>
      <w:r w:rsidDel="00000000" w:rsidR="00000000" w:rsidRPr="00000000">
        <w:rPr>
          <w:rtl w:val="0"/>
        </w:rPr>
        <w:t xml:space="preserve"> t/h </w:t>
      </w:r>
      <w:r w:rsidDel="00000000" w:rsidR="00000000" w:rsidRPr="00000000">
        <w:rPr>
          <w:rtl w:val="0"/>
        </w:rPr>
        <w:t xml:space="preserve">[76]</w:t>
      </w:r>
      <w:r w:rsidDel="00000000" w:rsidR="00000000" w:rsidRPr="00000000">
        <w:rPr>
          <w:rtl w:val="0"/>
        </w:rPr>
        <w:t xml:space="preserve">. For the NuScale VOYGR (250 MWt, 77 MWe), the corresponding feedwater flow is approximately 800-850 t/h. The PID controller gains in this model are tuned relative to the full-power flow, so the absolute value scales out of the control response.</w:t>
      </w:r>
    </w:p>
    <w:p w:rsidR="00000000" w:rsidDel="00000000" w:rsidP="00000000" w:rsidRDefault="00000000" w:rsidRPr="00000000" w14:paraId="00000434">
      <w:pPr>
        <w:pStyle w:val="Heading5"/>
        <w:spacing w:line="360" w:lineRule="auto"/>
        <w:ind w:left="0" w:firstLine="0"/>
        <w:jc w:val="both"/>
        <w:rPr/>
      </w:pPr>
      <w:bookmarkStart w:colFirst="0" w:colLast="0" w:name="_ho6thlx2u2xw" w:id="68"/>
      <w:bookmarkEnd w:id="68"/>
      <w:r w:rsidDel="00000000" w:rsidR="00000000" w:rsidRPr="00000000">
        <w:rPr>
          <w:rtl w:val="0"/>
        </w:rPr>
        <w:t xml:space="preserve">2.2.1.6.2 T-avg Control for Load-Following</w:t>
      </w:r>
    </w:p>
    <w:p w:rsidR="00000000" w:rsidDel="00000000" w:rsidP="00000000" w:rsidRDefault="00000000" w:rsidRPr="00000000" w14:paraId="00000435">
      <w:pPr>
        <w:spacing w:line="360" w:lineRule="auto"/>
        <w:ind w:left="0" w:firstLine="0"/>
        <w:jc w:val="both"/>
        <w:rPr/>
      </w:pPr>
      <w:r w:rsidDel="00000000" w:rsidR="00000000" w:rsidRPr="00000000">
        <w:rPr>
          <w:rtl w:val="0"/>
        </w:rPr>
        <w:t xml:space="preserve">Variable T-avg control is a reactivity control method that uses changes in average coolant temperature rather than control rod motion or boron dilution to adjust reactor power. It is the least disruptive and most cost-minimizing approach to load-following because it avoids mechanical wear of control rods and the generation of liquid radioactive waste from boron control </w:t>
      </w:r>
      <w:r w:rsidDel="00000000" w:rsidR="00000000" w:rsidRPr="00000000">
        <w:rPr>
          <w:rtl w:val="0"/>
        </w:rPr>
        <w:t xml:space="preserve">[76]</w:t>
      </w:r>
      <w:r w:rsidDel="00000000" w:rsidR="00000000" w:rsidRPr="00000000">
        <w:rPr>
          <w:rtl w:val="0"/>
        </w:rPr>
        <w:t xml:space="preserve">. The method relies on the negative coolant temperature reactivity coefficient (</w:t>
      </w:r>
      <w:hyperlink r:id="rId221">
        <w:r w:rsidDel="00000000" w:rsidR="00000000" w:rsidRPr="00000000">
          <w:rPr/>
          <w:drawing>
            <wp:inline distB="19050" distT="19050" distL="19050" distR="19050">
              <wp:extent cx="469900" cy="177800"/>
              <wp:effectExtent b="0" l="0" r="0" t="0"/>
              <wp:docPr id="30" name="image28.png"/>
              <a:graphic>
                <a:graphicData uri="http://schemas.openxmlformats.org/drawingml/2006/picture">
                  <pic:pic>
                    <pic:nvPicPr>
                      <pic:cNvPr id="0" name="image28.png"/>
                      <pic:cNvPicPr preferRelativeResize="0"/>
                    </pic:nvPicPr>
                    <pic:blipFill>
                      <a:blip r:embed="rId222"/>
                      <a:srcRect b="0" l="0" r="0" t="0"/>
                      <a:stretch>
                        <a:fillRect/>
                      </a:stretch>
                    </pic:blipFill>
                    <pic:spPr>
                      <a:xfrm>
                        <a:off x="0" y="0"/>
                        <a:ext cx="469900" cy="177800"/>
                      </a:xfrm>
                      <a:prstGeom prst="rect"/>
                      <a:ln/>
                    </pic:spPr>
                  </pic:pic>
                </a:graphicData>
              </a:graphic>
            </wp:inline>
          </w:drawing>
        </w:r>
      </w:hyperlink>
      <w:r w:rsidDel="00000000" w:rsidR="00000000" w:rsidRPr="00000000">
        <w:rPr>
          <w:rtl w:val="0"/>
        </w:rPr>
        <w:t xml:space="preserve">, typically –40 to –70 pcm/K), which provides inherent negative feedback: as coolant temperature rises, reactivity decreases, reducing power.</w:t>
      </w:r>
    </w:p>
    <w:p w:rsidR="00000000" w:rsidDel="00000000" w:rsidP="00000000" w:rsidRDefault="00000000" w:rsidRPr="00000000" w14:paraId="00000436">
      <w:pPr>
        <w:spacing w:line="360" w:lineRule="auto"/>
        <w:ind w:left="0" w:firstLine="0"/>
        <w:jc w:val="both"/>
        <w:rPr/>
      </w:pPr>
      <w:r w:rsidDel="00000000" w:rsidR="00000000" w:rsidRPr="00000000">
        <w:rPr>
          <w:rtl w:val="0"/>
        </w:rPr>
      </w:r>
    </w:p>
    <w:p w:rsidR="00000000" w:rsidDel="00000000" w:rsidP="00000000" w:rsidRDefault="00000000" w:rsidRPr="00000000" w14:paraId="00000437">
      <w:pPr>
        <w:spacing w:line="360" w:lineRule="auto"/>
        <w:ind w:left="0" w:firstLine="0"/>
        <w:jc w:val="both"/>
        <w:rPr/>
      </w:pPr>
      <w:r w:rsidDel="00000000" w:rsidR="00000000" w:rsidRPr="00000000">
        <w:rPr>
          <w:rtl w:val="0"/>
        </w:rPr>
        <w:t xml:space="preserve">The control objective is to maintain the core average temperature at a setpoint determined by the desired power level. This is achieved by a PID controller that adjusts secondary-side feedwater flow. The controller error signal is:</w:t>
      </w:r>
    </w:p>
    <w:p w:rsidR="00000000" w:rsidDel="00000000" w:rsidP="00000000" w:rsidRDefault="00000000" w:rsidRPr="00000000" w14:paraId="00000438">
      <w:pPr>
        <w:spacing w:line="360" w:lineRule="auto"/>
        <w:ind w:left="0" w:firstLine="0"/>
        <w:jc w:val="both"/>
        <w:rPr/>
      </w:pPr>
      <w:r w:rsidDel="00000000" w:rsidR="00000000" w:rsidRPr="00000000">
        <w:rPr>
          <w:rtl w:val="0"/>
        </w:rPr>
      </w:r>
    </w:p>
    <w:p w:rsidR="00000000" w:rsidDel="00000000" w:rsidP="00000000" w:rsidRDefault="00000000" w:rsidRPr="00000000" w14:paraId="00000439">
      <w:pPr>
        <w:spacing w:line="360" w:lineRule="auto"/>
        <w:ind w:left="0" w:firstLine="0"/>
        <w:jc w:val="both"/>
        <w:rPr/>
      </w:pPr>
      <w:hyperlink r:id="rId223">
        <w:r w:rsidDel="00000000" w:rsidR="00000000" w:rsidRPr="00000000">
          <w:rPr/>
          <w:drawing>
            <wp:inline distB="19050" distT="19050" distL="19050" distR="19050">
              <wp:extent cx="4102100" cy="190500"/>
              <wp:effectExtent b="0" l="0" r="0" t="0"/>
              <wp:docPr id="257" name="image262.png"/>
              <a:graphic>
                <a:graphicData uri="http://schemas.openxmlformats.org/drawingml/2006/picture">
                  <pic:pic>
                    <pic:nvPicPr>
                      <pic:cNvPr id="0" name="image262.png"/>
                      <pic:cNvPicPr preferRelativeResize="0"/>
                    </pic:nvPicPr>
                    <pic:blipFill>
                      <a:blip r:embed="rId224"/>
                      <a:srcRect b="0" l="0" r="0" t="0"/>
                      <a:stretch>
                        <a:fillRect/>
                      </a:stretch>
                    </pic:blipFill>
                    <pic:spPr>
                      <a:xfrm>
                        <a:off x="0" y="0"/>
                        <a:ext cx="4102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3A">
      <w:pPr>
        <w:spacing w:line="360" w:lineRule="auto"/>
        <w:ind w:left="0" w:firstLine="0"/>
        <w:jc w:val="both"/>
        <w:rPr/>
      </w:pPr>
      <w:r w:rsidDel="00000000" w:rsidR="00000000" w:rsidRPr="00000000">
        <w:rPr>
          <w:rtl w:val="0"/>
        </w:rPr>
      </w:r>
    </w:p>
    <w:p w:rsidR="00000000" w:rsidDel="00000000" w:rsidP="00000000" w:rsidRDefault="00000000" w:rsidRPr="00000000" w14:paraId="0000043B">
      <w:pPr>
        <w:spacing w:line="360" w:lineRule="auto"/>
        <w:ind w:left="0" w:firstLine="0"/>
        <w:jc w:val="both"/>
        <w:rPr/>
      </w:pPr>
      <w:r w:rsidDel="00000000" w:rsidR="00000000" w:rsidRPr="00000000">
        <w:rPr>
          <w:rtl w:val="0"/>
        </w:rPr>
        <w:t xml:space="preserve">where </w:t>
      </w:r>
      <w:hyperlink r:id="rId225">
        <w:r w:rsidDel="00000000" w:rsidR="00000000" w:rsidRPr="00000000">
          <w:rPr/>
          <w:drawing>
            <wp:inline distB="19050" distT="19050" distL="19050" distR="19050">
              <wp:extent cx="2362200" cy="190500"/>
              <wp:effectExtent b="0" l="0" r="0" t="0"/>
              <wp:docPr id="63" name="image77.png"/>
              <a:graphic>
                <a:graphicData uri="http://schemas.openxmlformats.org/drawingml/2006/picture">
                  <pic:pic>
                    <pic:nvPicPr>
                      <pic:cNvPr id="0" name="image77.png"/>
                      <pic:cNvPicPr preferRelativeResize="0"/>
                    </pic:nvPicPr>
                    <pic:blipFill>
                      <a:blip r:embed="rId226"/>
                      <a:srcRect b="0" l="0" r="0" t="0"/>
                      <a:stretch>
                        <a:fillRect/>
                      </a:stretch>
                    </pic:blipFill>
                    <pic:spPr>
                      <a:xfrm>
                        <a:off x="0" y="0"/>
                        <a:ext cx="2362200" cy="190500"/>
                      </a:xfrm>
                      <a:prstGeom prst="rect"/>
                      <a:ln/>
                    </pic:spPr>
                  </pic:pic>
                </a:graphicData>
              </a:graphic>
            </wp:inline>
          </w:drawing>
        </w:r>
      </w:hyperlink>
      <w:r w:rsidDel="00000000" w:rsidR="00000000" w:rsidRPr="00000000">
        <w:rPr>
          <w:rtl w:val="0"/>
        </w:rPr>
        <w:t xml:space="preserve"> and </w:t>
      </w:r>
      <w:hyperlink r:id="rId227">
        <w:r w:rsidDel="00000000" w:rsidR="00000000" w:rsidRPr="00000000">
          <w:rPr/>
          <w:drawing>
            <wp:inline distB="19050" distT="19050" distL="19050" distR="19050">
              <wp:extent cx="1562100" cy="190500"/>
              <wp:effectExtent b="0" l="0" r="0" t="0"/>
              <wp:docPr id="227" name="image237.png"/>
              <a:graphic>
                <a:graphicData uri="http://schemas.openxmlformats.org/drawingml/2006/picture">
                  <pic:pic>
                    <pic:nvPicPr>
                      <pic:cNvPr id="0" name="image237.png"/>
                      <pic:cNvPicPr preferRelativeResize="0"/>
                    </pic:nvPicPr>
                    <pic:blipFill>
                      <a:blip r:embed="rId228"/>
                      <a:srcRect b="0" l="0" r="0" t="0"/>
                      <a:stretch>
                        <a:fillRect/>
                      </a:stretch>
                    </pic:blipFill>
                    <pic:spPr>
                      <a:xfrm>
                        <a:off x="0" y="0"/>
                        <a:ext cx="1562100" cy="190500"/>
                      </a:xfrm>
                      <a:prstGeom prst="rect"/>
                      <a:ln/>
                    </pic:spPr>
                  </pic:pic>
                </a:graphicData>
              </a:graphic>
            </wp:inline>
          </w:drawing>
        </w:r>
      </w:hyperlink>
      <w:r w:rsidDel="00000000" w:rsidR="00000000" w:rsidRPr="00000000">
        <w:rPr>
          <w:rtl w:val="0"/>
        </w:rPr>
        <w:t xml:space="preserve"> is the desired average temperature at the target power level (from reactor design data). The PID control law is:</w:t>
      </w:r>
    </w:p>
    <w:p w:rsidR="00000000" w:rsidDel="00000000" w:rsidP="00000000" w:rsidRDefault="00000000" w:rsidRPr="00000000" w14:paraId="0000043C">
      <w:pPr>
        <w:spacing w:line="360" w:lineRule="auto"/>
        <w:ind w:left="0" w:firstLine="0"/>
        <w:jc w:val="both"/>
        <w:rPr/>
      </w:pPr>
      <w:r w:rsidDel="00000000" w:rsidR="00000000" w:rsidRPr="00000000">
        <w:rPr>
          <w:rtl w:val="0"/>
        </w:rPr>
      </w:r>
    </w:p>
    <w:p w:rsidR="00000000" w:rsidDel="00000000" w:rsidP="00000000" w:rsidRDefault="00000000" w:rsidRPr="00000000" w14:paraId="0000043D">
      <w:pPr>
        <w:spacing w:line="360" w:lineRule="auto"/>
        <w:ind w:left="0" w:firstLine="0"/>
        <w:jc w:val="both"/>
        <w:rPr/>
      </w:pPr>
      <w:hyperlink r:id="rId229">
        <w:r w:rsidDel="00000000" w:rsidR="00000000" w:rsidRPr="00000000">
          <w:rPr/>
          <w:drawing>
            <wp:inline distB="19050" distT="19050" distL="19050" distR="19050">
              <wp:extent cx="4495800" cy="431800"/>
              <wp:effectExtent b="0" l="0" r="0" t="0"/>
              <wp:docPr id="256" name="image252.png"/>
              <a:graphic>
                <a:graphicData uri="http://schemas.openxmlformats.org/drawingml/2006/picture">
                  <pic:pic>
                    <pic:nvPicPr>
                      <pic:cNvPr id="0" name="image252.png"/>
                      <pic:cNvPicPr preferRelativeResize="0"/>
                    </pic:nvPicPr>
                    <pic:blipFill>
                      <a:blip r:embed="rId230"/>
                      <a:srcRect b="0" l="0" r="0" t="0"/>
                      <a:stretch>
                        <a:fillRect/>
                      </a:stretch>
                    </pic:blipFill>
                    <pic:spPr>
                      <a:xfrm>
                        <a:off x="0" y="0"/>
                        <a:ext cx="44958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3E">
      <w:pPr>
        <w:spacing w:line="360" w:lineRule="auto"/>
        <w:ind w:left="0" w:firstLine="0"/>
        <w:jc w:val="both"/>
        <w:rPr/>
      </w:pPr>
      <w:r w:rsidDel="00000000" w:rsidR="00000000" w:rsidRPr="00000000">
        <w:rPr>
          <w:rtl w:val="0"/>
        </w:rPr>
      </w:r>
    </w:p>
    <w:p w:rsidR="00000000" w:rsidDel="00000000" w:rsidP="00000000" w:rsidRDefault="00000000" w:rsidRPr="00000000" w14:paraId="0000043F">
      <w:pPr>
        <w:spacing w:line="360" w:lineRule="auto"/>
        <w:ind w:left="0" w:firstLine="0"/>
        <w:jc w:val="both"/>
        <w:rPr/>
      </w:pPr>
      <w:r w:rsidDel="00000000" w:rsidR="00000000" w:rsidRPr="00000000">
        <w:rPr>
          <w:rtl w:val="0"/>
        </w:rPr>
        <w:t xml:space="preserve">where </w:t>
      </w:r>
      <w:hyperlink r:id="rId231">
        <w:r w:rsidDel="00000000" w:rsidR="00000000" w:rsidRPr="00000000">
          <w:rPr/>
          <w:drawing>
            <wp:inline distB="19050" distT="19050" distL="19050" distR="19050">
              <wp:extent cx="635000" cy="177800"/>
              <wp:effectExtent b="0" l="0" r="0" t="0"/>
              <wp:docPr id="78" name="image103.png"/>
              <a:graphic>
                <a:graphicData uri="http://schemas.openxmlformats.org/drawingml/2006/picture">
                  <pic:pic>
                    <pic:nvPicPr>
                      <pic:cNvPr id="0" name="image103.png"/>
                      <pic:cNvPicPr preferRelativeResize="0"/>
                    </pic:nvPicPr>
                    <pic:blipFill>
                      <a:blip r:embed="rId232"/>
                      <a:srcRect b="0" l="0" r="0" t="0"/>
                      <a:stretch>
                        <a:fillRect/>
                      </a:stretch>
                    </pic:blipFill>
                    <pic:spPr>
                      <a:xfrm>
                        <a:off x="0" y="0"/>
                        <a:ext cx="635000" cy="177800"/>
                      </a:xfrm>
                      <a:prstGeom prst="rect"/>
                      <a:ln/>
                    </pic:spPr>
                  </pic:pic>
                </a:graphicData>
              </a:graphic>
            </wp:inline>
          </w:drawing>
        </w:r>
      </w:hyperlink>
      <w:r w:rsidDel="00000000" w:rsidR="00000000" w:rsidRPr="00000000">
        <w:rPr>
          <w:rtl w:val="0"/>
        </w:rPr>
        <w:t xml:space="preserve"> is the feedwater flow command, and </w:t>
      </w:r>
      <w:hyperlink r:id="rId233">
        <w:r w:rsidDel="00000000" w:rsidR="00000000" w:rsidRPr="00000000">
          <w:rPr/>
          <w:drawing>
            <wp:inline distB="19050" distT="19050" distL="19050" distR="19050">
              <wp:extent cx="558800" cy="190500"/>
              <wp:effectExtent b="0" l="0" r="0" t="0"/>
              <wp:docPr id="115" name="image125.png"/>
              <a:graphic>
                <a:graphicData uri="http://schemas.openxmlformats.org/drawingml/2006/picture">
                  <pic:pic>
                    <pic:nvPicPr>
                      <pic:cNvPr id="0" name="image125.png"/>
                      <pic:cNvPicPr preferRelativeResize="0"/>
                    </pic:nvPicPr>
                    <pic:blipFill>
                      <a:blip r:embed="rId234"/>
                      <a:srcRect b="0" l="0" r="0" t="0"/>
                      <a:stretch>
                        <a:fillRect/>
                      </a:stretch>
                    </pic:blipFill>
                    <pic:spPr>
                      <a:xfrm>
                        <a:off x="0" y="0"/>
                        <a:ext cx="558800" cy="190500"/>
                      </a:xfrm>
                      <a:prstGeom prst="rect"/>
                      <a:ln/>
                    </pic:spPr>
                  </pic:pic>
                </a:graphicData>
              </a:graphic>
            </wp:inline>
          </w:drawing>
        </w:r>
      </w:hyperlink>
      <w:r w:rsidDel="00000000" w:rsidR="00000000" w:rsidRPr="00000000">
        <w:rPr>
          <w:rtl w:val="0"/>
        </w:rPr>
        <w:t xml:space="preserve">, </w:t>
      </w:r>
      <w:hyperlink r:id="rId235">
        <w:r w:rsidDel="00000000" w:rsidR="00000000" w:rsidRPr="00000000">
          <w:rPr/>
          <w:drawing>
            <wp:inline distB="19050" distT="19050" distL="19050" distR="19050">
              <wp:extent cx="533400" cy="177800"/>
              <wp:effectExtent b="0" l="0" r="0" t="0"/>
              <wp:docPr id="190" name="image188.png"/>
              <a:graphic>
                <a:graphicData uri="http://schemas.openxmlformats.org/drawingml/2006/picture">
                  <pic:pic>
                    <pic:nvPicPr>
                      <pic:cNvPr id="0" name="image188.png"/>
                      <pic:cNvPicPr preferRelativeResize="0"/>
                    </pic:nvPicPr>
                    <pic:blipFill>
                      <a:blip r:embed="rId236"/>
                      <a:srcRect b="0" l="0" r="0" t="0"/>
                      <a:stretch>
                        <a:fillRect/>
                      </a:stretch>
                    </pic:blipFill>
                    <pic:spPr>
                      <a:xfrm>
                        <a:off x="0" y="0"/>
                        <a:ext cx="533400" cy="177800"/>
                      </a:xfrm>
                      <a:prstGeom prst="rect"/>
                      <a:ln/>
                    </pic:spPr>
                  </pic:pic>
                </a:graphicData>
              </a:graphic>
            </wp:inline>
          </w:drawing>
        </w:r>
      </w:hyperlink>
      <w:r w:rsidDel="00000000" w:rsidR="00000000" w:rsidRPr="00000000">
        <w:rPr>
          <w:rtl w:val="0"/>
        </w:rPr>
        <w:t xml:space="preserve">, </w:t>
      </w:r>
      <w:hyperlink r:id="rId237">
        <w:r w:rsidDel="00000000" w:rsidR="00000000" w:rsidRPr="00000000">
          <w:rPr/>
          <w:drawing>
            <wp:inline distB="19050" distT="19050" distL="19050" distR="19050">
              <wp:extent cx="558800" cy="177800"/>
              <wp:effectExtent b="0" l="0" r="0" t="0"/>
              <wp:docPr id="207" name="image204.png"/>
              <a:graphic>
                <a:graphicData uri="http://schemas.openxmlformats.org/drawingml/2006/picture">
                  <pic:pic>
                    <pic:nvPicPr>
                      <pic:cNvPr id="0" name="image204.png"/>
                      <pic:cNvPicPr preferRelativeResize="0"/>
                    </pic:nvPicPr>
                    <pic:blipFill>
                      <a:blip r:embed="rId238"/>
                      <a:srcRect b="0" l="0" r="0" t="0"/>
                      <a:stretch>
                        <a:fillRect/>
                      </a:stretch>
                    </pic:blipFill>
                    <pic:spPr>
                      <a:xfrm>
                        <a:off x="0" y="0"/>
                        <a:ext cx="558800" cy="177800"/>
                      </a:xfrm>
                      <a:prstGeom prst="rect"/>
                      <a:ln/>
                    </pic:spPr>
                  </pic:pic>
                </a:graphicData>
              </a:graphic>
            </wp:inline>
          </w:drawing>
        </w:r>
      </w:hyperlink>
      <w:r w:rsidDel="00000000" w:rsidR="00000000" w:rsidRPr="00000000">
        <w:rPr>
          <w:rtl w:val="0"/>
        </w:rPr>
        <w:t xml:space="preserve"> are the proportional, integral, and derivative gains. The integral term ensures zero steady-state error, while the derivative term improves transient response.</w:t>
      </w:r>
    </w:p>
    <w:p w:rsidR="00000000" w:rsidDel="00000000" w:rsidP="00000000" w:rsidRDefault="00000000" w:rsidRPr="00000000" w14:paraId="00000440">
      <w:pPr>
        <w:spacing w:line="360" w:lineRule="auto"/>
        <w:ind w:left="0" w:firstLine="0"/>
        <w:jc w:val="both"/>
        <w:rPr/>
      </w:pPr>
      <w:r w:rsidDel="00000000" w:rsidR="00000000" w:rsidRPr="00000000">
        <w:rPr>
          <w:rtl w:val="0"/>
        </w:rPr>
      </w:r>
    </w:p>
    <w:p w:rsidR="00000000" w:rsidDel="00000000" w:rsidP="00000000" w:rsidRDefault="00000000" w:rsidRPr="00000000" w14:paraId="00000441">
      <w:pPr>
        <w:spacing w:line="360" w:lineRule="auto"/>
        <w:ind w:left="0" w:firstLine="0"/>
        <w:jc w:val="both"/>
        <w:rPr/>
      </w:pPr>
      <w:r w:rsidDel="00000000" w:rsidR="00000000" w:rsidRPr="00000000">
        <w:rPr>
          <w:rtl w:val="0"/>
        </w:rPr>
        <w:t xml:space="preserve">Using a two-region core model with two-point kinetics (separate neutron densities for top and bottom core regions) and axial offset constraints, Byun and Yim </w:t>
      </w:r>
      <w:r w:rsidDel="00000000" w:rsidR="00000000" w:rsidRPr="00000000">
        <w:rPr>
          <w:rtl w:val="0"/>
        </w:rPr>
        <w:t xml:space="preserve">[76]</w:t>
      </w:r>
      <w:r w:rsidDel="00000000" w:rsidR="00000000" w:rsidRPr="00000000">
        <w:rPr>
          <w:rtl w:val="0"/>
        </w:rPr>
        <w:t xml:space="preserve"> derived conservative load-following limits for the SMART-100 reactor using only variable T-avg control (no control rods, no soluble boron). The results showed that at end of cycle (EOC) - the most restrictive condition due to xenon accumulation and reduced excess reactivity - the minimum allowable power is 87% of full power with a maximum ramp rate of 2.5%/hr. Attempting 100-75-100% load-following (25% power reduction, 4.1%/hr ramp rate) caused the axial offset to exceed allowable limits, violating safety constraints.</w:t>
      </w:r>
    </w:p>
    <w:p w:rsidR="00000000" w:rsidDel="00000000" w:rsidP="00000000" w:rsidRDefault="00000000" w:rsidRPr="00000000" w14:paraId="00000442">
      <w:pPr>
        <w:spacing w:line="360" w:lineRule="auto"/>
        <w:ind w:left="0" w:firstLine="0"/>
        <w:jc w:val="both"/>
        <w:rPr/>
      </w:pPr>
      <w:r w:rsidDel="00000000" w:rsidR="00000000" w:rsidRPr="00000000">
        <w:rPr>
          <w:rtl w:val="0"/>
        </w:rPr>
      </w:r>
    </w:p>
    <w:p w:rsidR="00000000" w:rsidDel="00000000" w:rsidP="00000000" w:rsidRDefault="00000000" w:rsidRPr="00000000" w14:paraId="00000443">
      <w:pPr>
        <w:spacing w:line="360" w:lineRule="auto"/>
        <w:ind w:left="0" w:firstLine="0"/>
        <w:jc w:val="both"/>
        <w:rPr/>
      </w:pPr>
      <w:r w:rsidDel="00000000" w:rsidR="00000000" w:rsidRPr="00000000">
        <w:rPr>
          <w:rtl w:val="0"/>
        </w:rPr>
        <w:t xml:space="preserve">The reduced ramp rate and higher minimum power are primarily due to xenon poisoning. When power decreases, xenon-135 (a strong neutron absorber with a half-life of 9.2 hours) builds up because its production from iodine decay continues while its burnout rate decreases. This transient xenon peak requires additional positive reactivity to overcome; reactivity that T-avg control alone cannot provide without violating axial offset limits. At EOC, the required reactivity compensation is approximately 37% higher than at beginning of cycle (BOC) </w:t>
      </w:r>
      <w:r w:rsidDel="00000000" w:rsidR="00000000" w:rsidRPr="00000000">
        <w:rPr>
          <w:rtl w:val="0"/>
        </w:rPr>
        <w:t xml:space="preserve">[76]</w:t>
      </w:r>
      <w:r w:rsidDel="00000000" w:rsidR="00000000" w:rsidRPr="00000000">
        <w:rPr>
          <w:rtl w:val="0"/>
        </w:rPr>
        <w:t xml:space="preserve">.</w:t>
      </w:r>
    </w:p>
    <w:p w:rsidR="00000000" w:rsidDel="00000000" w:rsidP="00000000" w:rsidRDefault="00000000" w:rsidRPr="00000000" w14:paraId="00000444">
      <w:pPr>
        <w:spacing w:line="360" w:lineRule="auto"/>
        <w:ind w:left="0" w:firstLine="0"/>
        <w:jc w:val="both"/>
        <w:rPr/>
      </w:pPr>
      <w:r w:rsidDel="00000000" w:rsidR="00000000" w:rsidRPr="00000000">
        <w:rPr>
          <w:rtl w:val="0"/>
        </w:rPr>
      </w:r>
    </w:p>
    <w:p w:rsidR="00000000" w:rsidDel="00000000" w:rsidP="00000000" w:rsidRDefault="00000000" w:rsidRPr="00000000" w14:paraId="00000445">
      <w:pPr>
        <w:spacing w:line="360" w:lineRule="auto"/>
        <w:ind w:left="0" w:firstLine="0"/>
        <w:jc w:val="both"/>
        <w:rPr/>
      </w:pPr>
      <w:r w:rsidDel="00000000" w:rsidR="00000000" w:rsidRPr="00000000">
        <w:rPr>
          <w:rtl w:val="0"/>
        </w:rPr>
        <w:t xml:space="preserve">The axial offset (AO) constraint is the limiting factor. Axial offset is defined as:</w:t>
      </w:r>
    </w:p>
    <w:p w:rsidR="00000000" w:rsidDel="00000000" w:rsidP="00000000" w:rsidRDefault="00000000" w:rsidRPr="00000000" w14:paraId="00000446">
      <w:pPr>
        <w:spacing w:line="360" w:lineRule="auto"/>
        <w:ind w:left="0" w:firstLine="0"/>
        <w:jc w:val="both"/>
        <w:rPr/>
      </w:pPr>
      <w:r w:rsidDel="00000000" w:rsidR="00000000" w:rsidRPr="00000000">
        <w:rPr>
          <w:rtl w:val="0"/>
        </w:rPr>
      </w:r>
    </w:p>
    <w:p w:rsidR="00000000" w:rsidDel="00000000" w:rsidP="00000000" w:rsidRDefault="00000000" w:rsidRPr="00000000" w14:paraId="00000447">
      <w:pPr>
        <w:spacing w:line="360" w:lineRule="auto"/>
        <w:ind w:left="0" w:firstLine="0"/>
        <w:jc w:val="both"/>
        <w:rPr/>
      </w:pPr>
      <w:hyperlink r:id="rId239">
        <w:r w:rsidDel="00000000" w:rsidR="00000000" w:rsidRPr="00000000">
          <w:rPr/>
          <w:drawing>
            <wp:inline distB="19050" distT="19050" distL="19050" distR="19050">
              <wp:extent cx="3594100" cy="431800"/>
              <wp:effectExtent b="0" l="0" r="0" t="0"/>
              <wp:docPr id="238" name="image254.png"/>
              <a:graphic>
                <a:graphicData uri="http://schemas.openxmlformats.org/drawingml/2006/picture">
                  <pic:pic>
                    <pic:nvPicPr>
                      <pic:cNvPr id="0" name="image254.png"/>
                      <pic:cNvPicPr preferRelativeResize="0"/>
                    </pic:nvPicPr>
                    <pic:blipFill>
                      <a:blip r:embed="rId240"/>
                      <a:srcRect b="0" l="0" r="0" t="0"/>
                      <a:stretch>
                        <a:fillRect/>
                      </a:stretch>
                    </pic:blipFill>
                    <pic:spPr>
                      <a:xfrm>
                        <a:off x="0" y="0"/>
                        <a:ext cx="3594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48">
      <w:pPr>
        <w:spacing w:line="360" w:lineRule="auto"/>
        <w:ind w:left="0" w:firstLine="0"/>
        <w:jc w:val="both"/>
        <w:rPr/>
      </w:pPr>
      <w:r w:rsidDel="00000000" w:rsidR="00000000" w:rsidRPr="00000000">
        <w:rPr>
          <w:rtl w:val="0"/>
        </w:rPr>
      </w:r>
    </w:p>
    <w:p w:rsidR="00000000" w:rsidDel="00000000" w:rsidP="00000000" w:rsidRDefault="00000000" w:rsidRPr="00000000" w14:paraId="00000449">
      <w:pPr>
        <w:spacing w:line="360" w:lineRule="auto"/>
        <w:ind w:left="0" w:firstLine="0"/>
        <w:jc w:val="both"/>
        <w:rPr/>
      </w:pPr>
      <w:r w:rsidDel="00000000" w:rsidR="00000000" w:rsidRPr="00000000">
        <w:rPr>
          <w:rtl w:val="0"/>
        </w:rPr>
        <w:t xml:space="preserve">where </w:t>
      </w:r>
      <w:hyperlink r:id="rId241">
        <w:r w:rsidDel="00000000" w:rsidR="00000000" w:rsidRPr="00000000">
          <w:rPr/>
          <w:drawing>
            <wp:inline distB="19050" distT="19050" distL="19050" distR="19050">
              <wp:extent cx="635000" cy="190500"/>
              <wp:effectExtent b="0" l="0" r="0" t="0"/>
              <wp:docPr id="127" name="image144.png"/>
              <a:graphic>
                <a:graphicData uri="http://schemas.openxmlformats.org/drawingml/2006/picture">
                  <pic:pic>
                    <pic:nvPicPr>
                      <pic:cNvPr id="0" name="image144.png"/>
                      <pic:cNvPicPr preferRelativeResize="0"/>
                    </pic:nvPicPr>
                    <pic:blipFill>
                      <a:blip r:embed="rId242"/>
                      <a:srcRect b="0" l="0" r="0" t="0"/>
                      <a:stretch>
                        <a:fillRect/>
                      </a:stretch>
                    </pic:blipFill>
                    <pic:spPr>
                      <a:xfrm>
                        <a:off x="0" y="0"/>
                        <a:ext cx="635000" cy="190500"/>
                      </a:xfrm>
                      <a:prstGeom prst="rect"/>
                      <a:ln/>
                    </pic:spPr>
                  </pic:pic>
                </a:graphicData>
              </a:graphic>
            </wp:inline>
          </w:drawing>
        </w:r>
      </w:hyperlink>
      <w:r w:rsidDel="00000000" w:rsidR="00000000" w:rsidRPr="00000000">
        <w:rPr>
          <w:rtl w:val="0"/>
        </w:rPr>
        <w:t xml:space="preserve"> and </w:t>
      </w:r>
      <w:hyperlink r:id="rId243">
        <w:r w:rsidDel="00000000" w:rsidR="00000000" w:rsidRPr="00000000">
          <w:rPr/>
          <w:drawing>
            <wp:inline distB="19050" distT="19050" distL="19050" distR="19050">
              <wp:extent cx="838200" cy="177800"/>
              <wp:effectExtent b="0" l="0" r="0" t="0"/>
              <wp:docPr id="102" name="image90.png"/>
              <a:graphic>
                <a:graphicData uri="http://schemas.openxmlformats.org/drawingml/2006/picture">
                  <pic:pic>
                    <pic:nvPicPr>
                      <pic:cNvPr id="0" name="image90.png"/>
                      <pic:cNvPicPr preferRelativeResize="0"/>
                    </pic:nvPicPr>
                    <pic:blipFill>
                      <a:blip r:embed="rId244"/>
                      <a:srcRect b="0" l="0" r="0" t="0"/>
                      <a:stretch>
                        <a:fillRect/>
                      </a:stretch>
                    </pic:blipFill>
                    <pic:spPr>
                      <a:xfrm>
                        <a:off x="0" y="0"/>
                        <a:ext cx="838200" cy="177800"/>
                      </a:xfrm>
                      <a:prstGeom prst="rect"/>
                      <a:ln/>
                    </pic:spPr>
                  </pic:pic>
                </a:graphicData>
              </a:graphic>
            </wp:inline>
          </w:drawing>
        </w:r>
      </w:hyperlink>
      <w:r w:rsidDel="00000000" w:rsidR="00000000" w:rsidRPr="00000000">
        <w:rPr>
          <w:rtl w:val="0"/>
        </w:rPr>
        <w:t xml:space="preserve"> are the relative powers at the top and bottom of the core. For SMART-100, the allowable range is –25% to +15% (wider than large PWRs due to shorter fuel height). Load-following with T-avg control alone keeps AO within this band only when power remains above 87% and ramp rates are limited to 2.5%/hr.</w:t>
      </w:r>
    </w:p>
    <w:p w:rsidR="00000000" w:rsidDel="00000000" w:rsidP="00000000" w:rsidRDefault="00000000" w:rsidRPr="00000000" w14:paraId="0000044A">
      <w:pPr>
        <w:pStyle w:val="Heading5"/>
        <w:spacing w:line="360" w:lineRule="auto"/>
        <w:ind w:left="0" w:firstLine="0"/>
        <w:jc w:val="both"/>
        <w:rPr/>
      </w:pPr>
      <w:bookmarkStart w:colFirst="0" w:colLast="0" w:name="_wz6hnk137klx" w:id="69"/>
      <w:bookmarkEnd w:id="69"/>
      <w:r w:rsidDel="00000000" w:rsidR="00000000" w:rsidRPr="00000000">
        <w:rPr>
          <w:rtl w:val="0"/>
        </w:rPr>
        <w:t xml:space="preserve">2.2.1.6.3 Hierarchical Control Architecture</w:t>
      </w:r>
    </w:p>
    <w:p w:rsidR="00000000" w:rsidDel="00000000" w:rsidP="00000000" w:rsidRDefault="00000000" w:rsidRPr="00000000" w14:paraId="0000044B">
      <w:pPr>
        <w:spacing w:line="360" w:lineRule="auto"/>
        <w:ind w:left="0" w:firstLine="0"/>
        <w:jc w:val="both"/>
        <w:rPr/>
      </w:pPr>
      <w:r w:rsidDel="00000000" w:rsidR="00000000" w:rsidRPr="00000000">
        <w:rPr>
          <w:rtl w:val="0"/>
        </w:rPr>
        <w:t xml:space="preserve">Modern SMRs employ a hierarchical control architecture with three levels </w:t>
      </w:r>
      <w:r w:rsidDel="00000000" w:rsidR="00000000" w:rsidRPr="00000000">
        <w:rPr>
          <w:rtl w:val="0"/>
        </w:rPr>
        <w:t xml:space="preserve">[106]</w:t>
      </w:r>
      <w:r w:rsidDel="00000000" w:rsidR="00000000" w:rsidRPr="00000000">
        <w:rPr>
          <w:rtl w:val="0"/>
        </w:rPr>
        <w:t xml:space="preserve">:</w:t>
      </w:r>
    </w:p>
    <w:p w:rsidR="00000000" w:rsidDel="00000000" w:rsidP="00000000" w:rsidRDefault="00000000" w:rsidRPr="00000000" w14:paraId="0000044C">
      <w:pPr>
        <w:spacing w:line="360" w:lineRule="auto"/>
        <w:ind w:left="0" w:firstLine="0"/>
        <w:jc w:val="both"/>
        <w:rPr/>
      </w:pPr>
      <w:r w:rsidDel="00000000" w:rsidR="00000000" w:rsidRPr="00000000">
        <w:rPr>
          <w:rtl w:val="0"/>
        </w:rPr>
      </w:r>
    </w:p>
    <w:p w:rsidR="00000000" w:rsidDel="00000000" w:rsidP="00000000" w:rsidRDefault="00000000" w:rsidRPr="00000000" w14:paraId="0000044D">
      <w:pPr>
        <w:spacing w:line="360" w:lineRule="auto"/>
        <w:ind w:left="0" w:firstLine="0"/>
        <w:jc w:val="both"/>
        <w:rPr/>
      </w:pPr>
      <w:r w:rsidDel="00000000" w:rsidR="00000000" w:rsidRPr="00000000">
        <w:rPr>
          <w:b w:val="1"/>
          <w:bCs w:val="1"/>
          <w:rtl w:val="0"/>
        </w:rPr>
        <w:t xml:space="preserve">Level 1: Regulatory/Local Control</w:t>
      </w:r>
      <w:r w:rsidDel="00000000" w:rsidR="00000000" w:rsidRPr="00000000">
        <w:rPr>
          <w:rtl w:val="0"/>
        </w:rPr>
        <w:t xml:space="preserve"> – Fast-acting loops that maintain core parameters within safe limits. This includes:</w:t>
      </w:r>
    </w:p>
    <w:p w:rsidR="00000000" w:rsidDel="00000000" w:rsidP="00000000" w:rsidRDefault="00000000" w:rsidRPr="00000000" w14:paraId="0000044E">
      <w:pPr>
        <w:numPr>
          <w:ilvl w:val="0"/>
          <w:numId w:val="62"/>
        </w:numPr>
        <w:spacing w:line="360" w:lineRule="auto"/>
        <w:ind w:firstLine="360"/>
        <w:jc w:val="both"/>
        <w:rPr/>
      </w:pPr>
      <w:r w:rsidDel="00000000" w:rsidR="00000000" w:rsidRPr="00000000">
        <w:rPr>
          <w:rtl w:val="0"/>
        </w:rPr>
        <w:t xml:space="preserve">CRDM position control (rod insertion/extraction)</w:t>
      </w:r>
    </w:p>
    <w:p w:rsidR="00000000" w:rsidDel="00000000" w:rsidP="00000000" w:rsidRDefault="00000000" w:rsidRPr="00000000" w14:paraId="0000044F">
      <w:pPr>
        <w:numPr>
          <w:ilvl w:val="0"/>
          <w:numId w:val="62"/>
        </w:numPr>
        <w:spacing w:line="360" w:lineRule="auto"/>
        <w:ind w:firstLine="360"/>
        <w:jc w:val="both"/>
        <w:rPr/>
      </w:pPr>
      <w:r w:rsidDel="00000000" w:rsidR="00000000" w:rsidRPr="00000000">
        <w:rPr>
          <w:rtl w:val="0"/>
        </w:rPr>
        <w:t xml:space="preserve">Feedwater flow control (via PID T-avg controller)</w:t>
      </w:r>
    </w:p>
    <w:p w:rsidR="00000000" w:rsidDel="00000000" w:rsidP="00000000" w:rsidRDefault="00000000" w:rsidRPr="00000000" w14:paraId="00000450">
      <w:pPr>
        <w:numPr>
          <w:ilvl w:val="0"/>
          <w:numId w:val="62"/>
        </w:numPr>
        <w:spacing w:line="360" w:lineRule="auto"/>
        <w:ind w:firstLine="360"/>
        <w:jc w:val="both"/>
        <w:rPr/>
      </w:pPr>
      <w:r w:rsidDel="00000000" w:rsidR="00000000" w:rsidRPr="00000000">
        <w:rPr>
          <w:rtl w:val="0"/>
        </w:rPr>
        <w:t xml:space="preserve">Pressurizer pressure control</w:t>
      </w:r>
    </w:p>
    <w:p w:rsidR="00000000" w:rsidDel="00000000" w:rsidP="00000000" w:rsidRDefault="00000000" w:rsidRPr="00000000" w14:paraId="00000451">
      <w:pPr>
        <w:numPr>
          <w:ilvl w:val="0"/>
          <w:numId w:val="62"/>
        </w:numPr>
        <w:spacing w:line="360" w:lineRule="auto"/>
        <w:ind w:firstLine="360"/>
        <w:jc w:val="both"/>
        <w:rPr/>
      </w:pPr>
      <w:r w:rsidDel="00000000" w:rsidR="00000000" w:rsidRPr="00000000">
        <w:rPr>
          <w:rtl w:val="0"/>
        </w:rPr>
        <w:t xml:space="preserve">Coolant pump speed control</w:t>
      </w:r>
    </w:p>
    <w:p w:rsidR="00000000" w:rsidDel="00000000" w:rsidP="00000000" w:rsidRDefault="00000000" w:rsidRPr="00000000" w14:paraId="00000452">
      <w:pPr>
        <w:spacing w:line="360" w:lineRule="auto"/>
        <w:ind w:left="0" w:firstLine="0"/>
        <w:jc w:val="both"/>
        <w:rPr/>
      </w:pPr>
      <w:r w:rsidDel="00000000" w:rsidR="00000000" w:rsidRPr="00000000">
        <w:rPr>
          <w:rtl w:val="0"/>
        </w:rPr>
      </w:r>
    </w:p>
    <w:p w:rsidR="00000000" w:rsidDel="00000000" w:rsidP="00000000" w:rsidRDefault="00000000" w:rsidRPr="00000000" w14:paraId="00000453">
      <w:pPr>
        <w:spacing w:line="360" w:lineRule="auto"/>
        <w:ind w:left="0" w:firstLine="0"/>
        <w:jc w:val="both"/>
        <w:rPr/>
      </w:pPr>
      <w:r w:rsidDel="00000000" w:rsidR="00000000" w:rsidRPr="00000000">
        <w:rPr>
          <w:rtl w:val="0"/>
        </w:rPr>
        <w:t xml:space="preserve">These loops operate on time scales of milliseconds to seconds and are typically implemented as PID or fuzzy logic controllers.</w:t>
      </w:r>
    </w:p>
    <w:p w:rsidR="00000000" w:rsidDel="00000000" w:rsidP="00000000" w:rsidRDefault="00000000" w:rsidRPr="00000000" w14:paraId="00000454">
      <w:pPr>
        <w:spacing w:line="360" w:lineRule="auto"/>
        <w:ind w:left="0" w:firstLine="0"/>
        <w:jc w:val="both"/>
        <w:rPr/>
      </w:pPr>
      <w:r w:rsidDel="00000000" w:rsidR="00000000" w:rsidRPr="00000000">
        <w:rPr>
          <w:rtl w:val="0"/>
        </w:rPr>
      </w:r>
    </w:p>
    <w:p w:rsidR="00000000" w:rsidDel="00000000" w:rsidP="00000000" w:rsidRDefault="00000000" w:rsidRPr="00000000" w14:paraId="00000455">
      <w:pPr>
        <w:spacing w:line="360" w:lineRule="auto"/>
        <w:ind w:left="0" w:firstLine="0"/>
        <w:jc w:val="both"/>
        <w:rPr/>
      </w:pPr>
      <w:r w:rsidDel="00000000" w:rsidR="00000000" w:rsidRPr="00000000">
        <w:rPr>
          <w:b w:val="1"/>
          <w:bCs w:val="1"/>
          <w:rtl w:val="0"/>
        </w:rPr>
        <w:t xml:space="preserve">Level 2: Supervisory/Coordination Control</w:t>
      </w:r>
      <w:r w:rsidDel="00000000" w:rsidR="00000000" w:rsidRPr="00000000">
        <w:rPr>
          <w:rtl w:val="0"/>
        </w:rPr>
        <w:t xml:space="preserve"> – Interprets high-level commands (e.g., "reduce power to 80%") and coordinates subsystems to achieve the desired plant state. This level houses:</w:t>
      </w:r>
    </w:p>
    <w:p w:rsidR="00000000" w:rsidDel="00000000" w:rsidP="00000000" w:rsidRDefault="00000000" w:rsidRPr="00000000" w14:paraId="00000456">
      <w:pPr>
        <w:numPr>
          <w:ilvl w:val="0"/>
          <w:numId w:val="38"/>
        </w:numPr>
        <w:spacing w:line="360" w:lineRule="auto"/>
        <w:ind w:firstLine="360"/>
        <w:jc w:val="both"/>
        <w:rPr/>
      </w:pPr>
      <w:r w:rsidDel="00000000" w:rsidR="00000000" w:rsidRPr="00000000">
        <w:rPr>
          <w:rtl w:val="0"/>
        </w:rPr>
        <w:t xml:space="preserve">Load-following algorithms (power setpoint vs. grid demand)</w:t>
      </w:r>
    </w:p>
    <w:p w:rsidR="00000000" w:rsidDel="00000000" w:rsidP="00000000" w:rsidRDefault="00000000" w:rsidRPr="00000000" w14:paraId="00000457">
      <w:pPr>
        <w:numPr>
          <w:ilvl w:val="0"/>
          <w:numId w:val="38"/>
        </w:numPr>
        <w:spacing w:line="360" w:lineRule="auto"/>
        <w:ind w:firstLine="360"/>
        <w:jc w:val="both"/>
        <w:rPr/>
      </w:pPr>
      <w:r w:rsidDel="00000000" w:rsidR="00000000" w:rsidRPr="00000000">
        <w:rPr>
          <w:rtl w:val="0"/>
        </w:rPr>
        <w:t xml:space="preserve">Axial offset management (differential control rod positioning)</w:t>
      </w:r>
    </w:p>
    <w:p w:rsidR="00000000" w:rsidDel="00000000" w:rsidP="00000000" w:rsidRDefault="00000000" w:rsidRPr="00000000" w14:paraId="00000458">
      <w:pPr>
        <w:numPr>
          <w:ilvl w:val="0"/>
          <w:numId w:val="38"/>
        </w:numPr>
        <w:spacing w:line="360" w:lineRule="auto"/>
        <w:ind w:firstLine="360"/>
        <w:jc w:val="both"/>
        <w:rPr/>
      </w:pPr>
      <w:r w:rsidDel="00000000" w:rsidR="00000000" w:rsidRPr="00000000">
        <w:rPr>
          <w:rtl w:val="0"/>
        </w:rPr>
        <w:t xml:space="preserve">Fault detection and diagnosis</w:t>
      </w:r>
    </w:p>
    <w:p w:rsidR="00000000" w:rsidDel="00000000" w:rsidP="00000000" w:rsidRDefault="00000000" w:rsidRPr="00000000" w14:paraId="00000459">
      <w:pPr>
        <w:numPr>
          <w:ilvl w:val="0"/>
          <w:numId w:val="38"/>
        </w:numPr>
        <w:spacing w:line="360" w:lineRule="auto"/>
        <w:ind w:firstLine="360"/>
        <w:jc w:val="both"/>
        <w:rPr/>
      </w:pPr>
      <w:r w:rsidDel="00000000" w:rsidR="00000000" w:rsidRPr="00000000">
        <w:rPr>
          <w:rtl w:val="0"/>
        </w:rPr>
        <w:t xml:space="preserve">Mode switching logic (e.g., between T-avg-only and CRDM-assisted control)</w:t>
      </w:r>
    </w:p>
    <w:p w:rsidR="00000000" w:rsidDel="00000000" w:rsidP="00000000" w:rsidRDefault="00000000" w:rsidRPr="00000000" w14:paraId="0000045A">
      <w:pPr>
        <w:spacing w:line="360" w:lineRule="auto"/>
        <w:ind w:left="0" w:firstLine="0"/>
        <w:jc w:val="both"/>
        <w:rPr/>
      </w:pPr>
      <w:r w:rsidDel="00000000" w:rsidR="00000000" w:rsidRPr="00000000">
        <w:rPr>
          <w:rtl w:val="0"/>
        </w:rPr>
      </w:r>
    </w:p>
    <w:p w:rsidR="00000000" w:rsidDel="00000000" w:rsidP="00000000" w:rsidRDefault="00000000" w:rsidRPr="00000000" w14:paraId="0000045B">
      <w:pPr>
        <w:spacing w:line="360" w:lineRule="auto"/>
        <w:ind w:left="0" w:firstLine="0"/>
        <w:jc w:val="both"/>
        <w:rPr/>
      </w:pPr>
      <w:r w:rsidDel="00000000" w:rsidR="00000000" w:rsidRPr="00000000">
        <w:rPr>
          <w:b w:val="1"/>
          <w:bCs w:val="1"/>
          <w:rtl w:val="0"/>
        </w:rPr>
        <w:t xml:space="preserve">Level 3: Management/Grid Interface</w:t>
      </w:r>
      <w:r w:rsidDel="00000000" w:rsidR="00000000" w:rsidRPr="00000000">
        <w:rPr>
          <w:rtl w:val="0"/>
        </w:rPr>
        <w:t xml:space="preserve"> – Determines plant goals based on grid operator signals, optimizes economic dispatch, and interfaces with human operators. This level may also include:</w:t>
      </w:r>
    </w:p>
    <w:p w:rsidR="00000000" w:rsidDel="00000000" w:rsidP="00000000" w:rsidRDefault="00000000" w:rsidRPr="00000000" w14:paraId="0000045C">
      <w:pPr>
        <w:numPr>
          <w:ilvl w:val="0"/>
          <w:numId w:val="69"/>
        </w:numPr>
        <w:spacing w:line="360" w:lineRule="auto"/>
        <w:ind w:firstLine="360"/>
        <w:jc w:val="both"/>
        <w:rPr/>
      </w:pPr>
      <w:r w:rsidDel="00000000" w:rsidR="00000000" w:rsidRPr="00000000">
        <w:rPr>
          <w:rtl w:val="0"/>
        </w:rPr>
        <w:t xml:space="preserve">Power purchase agreement compliance</w:t>
      </w:r>
    </w:p>
    <w:p w:rsidR="00000000" w:rsidDel="00000000" w:rsidP="00000000" w:rsidRDefault="00000000" w:rsidRPr="00000000" w14:paraId="0000045D">
      <w:pPr>
        <w:numPr>
          <w:ilvl w:val="0"/>
          <w:numId w:val="69"/>
        </w:numPr>
        <w:spacing w:line="360" w:lineRule="auto"/>
        <w:ind w:firstLine="360"/>
        <w:jc w:val="both"/>
        <w:rPr/>
      </w:pPr>
      <w:r w:rsidDel="00000000" w:rsidR="00000000" w:rsidRPr="00000000">
        <w:rPr>
          <w:rtl w:val="0"/>
        </w:rPr>
        <w:t xml:space="preserve">Ancillary service market participation (frequency regulation, reserves)</w:t>
      </w:r>
    </w:p>
    <w:p w:rsidR="00000000" w:rsidDel="00000000" w:rsidP="00000000" w:rsidRDefault="00000000" w:rsidRPr="00000000" w14:paraId="0000045E">
      <w:pPr>
        <w:numPr>
          <w:ilvl w:val="0"/>
          <w:numId w:val="69"/>
        </w:numPr>
        <w:spacing w:line="360" w:lineRule="auto"/>
        <w:ind w:firstLine="360"/>
        <w:jc w:val="both"/>
        <w:rPr/>
      </w:pPr>
      <w:r w:rsidDel="00000000" w:rsidR="00000000" w:rsidRPr="00000000">
        <w:rPr>
          <w:rtl w:val="0"/>
        </w:rPr>
        <w:t xml:space="preserve">Coordination across multiple modules in a multi-module plant</w:t>
      </w:r>
    </w:p>
    <w:p w:rsidR="00000000" w:rsidDel="00000000" w:rsidP="00000000" w:rsidRDefault="00000000" w:rsidRPr="00000000" w14:paraId="0000045F">
      <w:pPr>
        <w:numPr>
          <w:ilvl w:val="0"/>
          <w:numId w:val="69"/>
        </w:numPr>
        <w:spacing w:line="360" w:lineRule="auto"/>
        <w:ind w:firstLine="360"/>
        <w:jc w:val="both"/>
        <w:rPr/>
      </w:pPr>
      <w:r w:rsidDel="00000000" w:rsidR="00000000" w:rsidRPr="00000000">
        <w:rPr>
          <w:rtl w:val="0"/>
        </w:rPr>
        <w:t xml:space="preserve">Hybrid system management (nuclear + renewables + storage)</w:t>
      </w:r>
    </w:p>
    <w:p w:rsidR="00000000" w:rsidDel="00000000" w:rsidP="00000000" w:rsidRDefault="00000000" w:rsidRPr="00000000" w14:paraId="00000460">
      <w:pPr>
        <w:pStyle w:val="Heading5"/>
        <w:spacing w:line="360" w:lineRule="auto"/>
        <w:ind w:left="0" w:firstLine="0"/>
        <w:jc w:val="both"/>
        <w:rPr/>
      </w:pPr>
      <w:bookmarkStart w:colFirst="0" w:colLast="0" w:name="_1br22aoes9ud" w:id="70"/>
      <w:bookmarkEnd w:id="70"/>
      <w:r w:rsidDel="00000000" w:rsidR="00000000" w:rsidRPr="00000000">
        <w:rPr>
          <w:rtl w:val="0"/>
        </w:rPr>
        <w:t xml:space="preserve">2.2.1.6.4 CRDM Control for Extended Range and Axial Offset Management</w:t>
      </w:r>
    </w:p>
    <w:p w:rsidR="00000000" w:rsidDel="00000000" w:rsidP="00000000" w:rsidRDefault="00000000" w:rsidRPr="00000000" w14:paraId="00000461">
      <w:pPr>
        <w:spacing w:line="360" w:lineRule="auto"/>
        <w:ind w:left="0" w:firstLine="0"/>
        <w:jc w:val="both"/>
        <w:rPr/>
      </w:pPr>
      <w:r w:rsidDel="00000000" w:rsidR="00000000" w:rsidRPr="00000000">
        <w:rPr>
          <w:rtl w:val="0"/>
        </w:rPr>
        <w:t xml:space="preserve">While T-avg control is sufficient for load-following within the 87–100% power band, CRDM intervention is required for:</w:t>
      </w:r>
    </w:p>
    <w:p w:rsidR="00000000" w:rsidDel="00000000" w:rsidP="00000000" w:rsidRDefault="00000000" w:rsidRPr="00000000" w14:paraId="00000462">
      <w:pPr>
        <w:numPr>
          <w:ilvl w:val="0"/>
          <w:numId w:val="32"/>
        </w:numPr>
        <w:spacing w:line="360" w:lineRule="auto"/>
        <w:ind w:firstLine="360"/>
        <w:jc w:val="both"/>
        <w:rPr/>
      </w:pPr>
      <w:r w:rsidDel="00000000" w:rsidR="00000000" w:rsidRPr="00000000">
        <w:rPr>
          <w:rtl w:val="0"/>
        </w:rPr>
        <w:t xml:space="preserve">Startup from cold shutdown to criticality</w:t>
      </w:r>
    </w:p>
    <w:p w:rsidR="00000000" w:rsidDel="00000000" w:rsidP="00000000" w:rsidRDefault="00000000" w:rsidRPr="00000000" w14:paraId="00000463">
      <w:pPr>
        <w:numPr>
          <w:ilvl w:val="0"/>
          <w:numId w:val="32"/>
        </w:numPr>
        <w:spacing w:line="360" w:lineRule="auto"/>
        <w:ind w:firstLine="360"/>
        <w:jc w:val="both"/>
        <w:rPr/>
      </w:pPr>
      <w:r w:rsidDel="00000000" w:rsidR="00000000" w:rsidRPr="00000000">
        <w:rPr>
          <w:rtl w:val="0"/>
        </w:rPr>
        <w:t xml:space="preserve">Large power reductions below 87%</w:t>
      </w:r>
    </w:p>
    <w:p w:rsidR="00000000" w:rsidDel="00000000" w:rsidP="00000000" w:rsidRDefault="00000000" w:rsidRPr="00000000" w14:paraId="00000464">
      <w:pPr>
        <w:numPr>
          <w:ilvl w:val="0"/>
          <w:numId w:val="32"/>
        </w:numPr>
        <w:spacing w:line="360" w:lineRule="auto"/>
        <w:ind w:firstLine="360"/>
        <w:jc w:val="both"/>
        <w:rPr/>
      </w:pPr>
      <w:r w:rsidDel="00000000" w:rsidR="00000000" w:rsidRPr="00000000">
        <w:rPr>
          <w:rtl w:val="0"/>
        </w:rPr>
        <w:t xml:space="preserve">Xenon override (overcoming post-shutdown xenon peaks)</w:t>
      </w:r>
    </w:p>
    <w:p w:rsidR="00000000" w:rsidDel="00000000" w:rsidP="00000000" w:rsidRDefault="00000000" w:rsidRPr="00000000" w14:paraId="00000465">
      <w:pPr>
        <w:numPr>
          <w:ilvl w:val="0"/>
          <w:numId w:val="32"/>
        </w:numPr>
        <w:spacing w:line="360" w:lineRule="auto"/>
        <w:ind w:firstLine="360"/>
        <w:jc w:val="both"/>
        <w:rPr/>
      </w:pPr>
      <w:r w:rsidDel="00000000" w:rsidR="00000000" w:rsidRPr="00000000">
        <w:rPr>
          <w:rtl w:val="0"/>
        </w:rPr>
        <w:t xml:space="preserve">Axial offset control (differential rod positioning)</w:t>
      </w:r>
    </w:p>
    <w:p w:rsidR="00000000" w:rsidDel="00000000" w:rsidP="00000000" w:rsidRDefault="00000000" w:rsidRPr="00000000" w14:paraId="00000466">
      <w:pPr>
        <w:numPr>
          <w:ilvl w:val="0"/>
          <w:numId w:val="32"/>
        </w:numPr>
        <w:spacing w:line="360" w:lineRule="auto"/>
        <w:ind w:firstLine="360"/>
        <w:jc w:val="both"/>
        <w:rPr/>
      </w:pPr>
      <w:r w:rsidDel="00000000" w:rsidR="00000000" w:rsidRPr="00000000">
        <w:rPr>
          <w:rtl w:val="0"/>
        </w:rPr>
        <w:t xml:space="preserve">Burnup compensation over the fuel cycle</w:t>
      </w:r>
    </w:p>
    <w:p w:rsidR="00000000" w:rsidDel="00000000" w:rsidP="00000000" w:rsidRDefault="00000000" w:rsidRPr="00000000" w14:paraId="00000467">
      <w:pPr>
        <w:spacing w:line="360" w:lineRule="auto"/>
        <w:ind w:left="0" w:firstLine="0"/>
        <w:jc w:val="both"/>
        <w:rPr/>
      </w:pPr>
      <w:r w:rsidDel="00000000" w:rsidR="00000000" w:rsidRPr="00000000">
        <w:rPr>
          <w:rtl w:val="0"/>
        </w:rPr>
      </w:r>
    </w:p>
    <w:p w:rsidR="00000000" w:rsidDel="00000000" w:rsidP="00000000" w:rsidRDefault="00000000" w:rsidRPr="00000000" w14:paraId="00000468">
      <w:pPr>
        <w:spacing w:line="360" w:lineRule="auto"/>
        <w:ind w:left="0" w:firstLine="0"/>
        <w:jc w:val="both"/>
        <w:rPr/>
      </w:pPr>
      <w:r w:rsidDel="00000000" w:rsidR="00000000" w:rsidRPr="00000000">
        <w:rPr>
          <w:rtl w:val="0"/>
        </w:rPr>
        <w:t xml:space="preserve">For axial offset control, a two-bank CRDM system is typically used: one bank for bulk reactivity control and another for shaping the axial power distribution. The total reactivity from rod insertion is:</w:t>
      </w:r>
    </w:p>
    <w:p w:rsidR="00000000" w:rsidDel="00000000" w:rsidP="00000000" w:rsidRDefault="00000000" w:rsidRPr="00000000" w14:paraId="00000469">
      <w:pPr>
        <w:spacing w:line="360" w:lineRule="auto"/>
        <w:ind w:left="0" w:firstLine="0"/>
        <w:jc w:val="both"/>
        <w:rPr/>
      </w:pPr>
      <w:r w:rsidDel="00000000" w:rsidR="00000000" w:rsidRPr="00000000">
        <w:rPr>
          <w:rtl w:val="0"/>
        </w:rPr>
      </w:r>
    </w:p>
    <w:p w:rsidR="00000000" w:rsidDel="00000000" w:rsidP="00000000" w:rsidRDefault="00000000" w:rsidRPr="00000000" w14:paraId="0000046A">
      <w:pPr>
        <w:spacing w:line="360" w:lineRule="auto"/>
        <w:ind w:left="0" w:firstLine="0"/>
        <w:jc w:val="both"/>
        <w:rPr/>
      </w:pPr>
      <w:hyperlink r:id="rId245">
        <w:r w:rsidDel="00000000" w:rsidR="00000000" w:rsidRPr="00000000">
          <w:rPr/>
          <w:drawing>
            <wp:inline distB="19050" distT="19050" distL="19050" distR="19050">
              <wp:extent cx="5219700" cy="431800"/>
              <wp:effectExtent b="0" l="0" r="0" t="0"/>
              <wp:docPr id="1" name="image8.png"/>
              <a:graphic>
                <a:graphicData uri="http://schemas.openxmlformats.org/drawingml/2006/picture">
                  <pic:pic>
                    <pic:nvPicPr>
                      <pic:cNvPr id="0" name="image8.png"/>
                      <pic:cNvPicPr preferRelativeResize="0"/>
                    </pic:nvPicPr>
                    <pic:blipFill>
                      <a:blip r:embed="rId246"/>
                      <a:srcRect b="0" l="0" r="0" t="0"/>
                      <a:stretch>
                        <a:fillRect/>
                      </a:stretch>
                    </pic:blipFill>
                    <pic:spPr>
                      <a:xfrm>
                        <a:off x="0" y="0"/>
                        <a:ext cx="52197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6B">
      <w:pPr>
        <w:spacing w:line="360" w:lineRule="auto"/>
        <w:ind w:left="0" w:firstLine="0"/>
        <w:jc w:val="both"/>
        <w:rPr/>
      </w:pPr>
      <w:r w:rsidDel="00000000" w:rsidR="00000000" w:rsidRPr="00000000">
        <w:rPr>
          <w:rtl w:val="0"/>
        </w:rPr>
      </w:r>
    </w:p>
    <w:p w:rsidR="00000000" w:rsidDel="00000000" w:rsidP="00000000" w:rsidRDefault="00000000" w:rsidRPr="00000000" w14:paraId="0000046C">
      <w:pPr>
        <w:spacing w:line="360" w:lineRule="auto"/>
        <w:ind w:left="0" w:firstLine="0"/>
        <w:jc w:val="both"/>
        <w:rPr/>
      </w:pPr>
      <w:r w:rsidDel="00000000" w:rsidR="00000000" w:rsidRPr="00000000">
        <w:rPr>
          <w:rtl w:val="0"/>
        </w:rPr>
        <w:t xml:space="preserve">where </w:t>
      </w:r>
      <w:hyperlink r:id="rId247">
        <w:r w:rsidDel="00000000" w:rsidR="00000000" w:rsidRPr="00000000">
          <w:rPr/>
          <w:drawing>
            <wp:inline distB="19050" distT="19050" distL="19050" distR="19050">
              <wp:extent cx="800100" cy="190500"/>
              <wp:effectExtent b="0" l="0" r="0" t="0"/>
              <wp:docPr id="125" name="image109.png"/>
              <a:graphic>
                <a:graphicData uri="http://schemas.openxmlformats.org/drawingml/2006/picture">
                  <pic:pic>
                    <pic:nvPicPr>
                      <pic:cNvPr id="0" name="image109.png"/>
                      <pic:cNvPicPr preferRelativeResize="0"/>
                    </pic:nvPicPr>
                    <pic:blipFill>
                      <a:blip r:embed="rId248"/>
                      <a:srcRect b="0" l="0" r="0" t="0"/>
                      <a:stretch>
                        <a:fillRect/>
                      </a:stretch>
                    </pic:blipFill>
                    <pic:spPr>
                      <a:xfrm>
                        <a:off x="0" y="0"/>
                        <a:ext cx="800100" cy="190500"/>
                      </a:xfrm>
                      <a:prstGeom prst="rect"/>
                      <a:ln/>
                    </pic:spPr>
                  </pic:pic>
                </a:graphicData>
              </a:graphic>
            </wp:inline>
          </w:drawing>
        </w:r>
      </w:hyperlink>
      <w:r w:rsidDel="00000000" w:rsidR="00000000" w:rsidRPr="00000000">
        <w:rPr>
          <w:rtl w:val="0"/>
        </w:rPr>
        <w:t xml:space="preserve"> and </w:t>
      </w:r>
      <w:hyperlink r:id="rId249">
        <w:r w:rsidDel="00000000" w:rsidR="00000000" w:rsidRPr="00000000">
          <w:rPr/>
          <w:drawing>
            <wp:inline distB="19050" distT="19050" distL="19050" distR="19050">
              <wp:extent cx="762000" cy="190500"/>
              <wp:effectExtent b="0" l="0" r="0" t="0"/>
              <wp:docPr id="145" name="image134.png"/>
              <a:graphic>
                <a:graphicData uri="http://schemas.openxmlformats.org/drawingml/2006/picture">
                  <pic:pic>
                    <pic:nvPicPr>
                      <pic:cNvPr id="0" name="image134.png"/>
                      <pic:cNvPicPr preferRelativeResize="0"/>
                    </pic:nvPicPr>
                    <pic:blipFill>
                      <a:blip r:embed="rId250"/>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t xml:space="preserve"> are the maximum reactivities from the upper and lower rod banks, and </w:t>
      </w:r>
      <w:hyperlink r:id="rId251">
        <w:r w:rsidDel="00000000" w:rsidR="00000000" w:rsidRPr="00000000">
          <w:rPr/>
          <w:drawing>
            <wp:inline distB="19050" distT="19050" distL="19050" distR="19050">
              <wp:extent cx="495300" cy="177800"/>
              <wp:effectExtent b="0" l="0" r="0" t="0"/>
              <wp:docPr id="138" name="image137.png"/>
              <a:graphic>
                <a:graphicData uri="http://schemas.openxmlformats.org/drawingml/2006/picture">
                  <pic:pic>
                    <pic:nvPicPr>
                      <pic:cNvPr id="0" name="image137.png"/>
                      <pic:cNvPicPr preferRelativeResize="0"/>
                    </pic:nvPicPr>
                    <pic:blipFill>
                      <a:blip r:embed="rId252"/>
                      <a:srcRect b="0" l="0" r="0" t="0"/>
                      <a:stretch>
                        <a:fillRect/>
                      </a:stretch>
                    </pic:blipFill>
                    <pic:spPr>
                      <a:xfrm>
                        <a:off x="0" y="0"/>
                        <a:ext cx="495300" cy="177800"/>
                      </a:xfrm>
                      <a:prstGeom prst="rect"/>
                      <a:ln/>
                    </pic:spPr>
                  </pic:pic>
                </a:graphicData>
              </a:graphic>
            </wp:inline>
          </w:drawing>
        </w:r>
      </w:hyperlink>
      <w:r w:rsidDel="00000000" w:rsidR="00000000" w:rsidRPr="00000000">
        <w:rPr>
          <w:rtl w:val="0"/>
        </w:rPr>
        <w:t xml:space="preserve">, </w:t>
      </w:r>
      <w:hyperlink r:id="rId253">
        <w:r w:rsidDel="00000000" w:rsidR="00000000" w:rsidRPr="00000000">
          <w:rPr/>
          <w:drawing>
            <wp:inline distB="19050" distT="19050" distL="19050" distR="19050">
              <wp:extent cx="457200" cy="177800"/>
              <wp:effectExtent b="0" l="0" r="0" t="0"/>
              <wp:docPr id="234" name="image247.png"/>
              <a:graphic>
                <a:graphicData uri="http://schemas.openxmlformats.org/drawingml/2006/picture">
                  <pic:pic>
                    <pic:nvPicPr>
                      <pic:cNvPr id="0" name="image247.png"/>
                      <pic:cNvPicPr preferRelativeResize="0"/>
                    </pic:nvPicPr>
                    <pic:blipFill>
                      <a:blip r:embed="rId254"/>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are the insertion depths. The axial offset is controlled by the differential insertion:</w:t>
      </w:r>
    </w:p>
    <w:p w:rsidR="00000000" w:rsidDel="00000000" w:rsidP="00000000" w:rsidRDefault="00000000" w:rsidRPr="00000000" w14:paraId="0000046D">
      <w:pPr>
        <w:spacing w:line="360" w:lineRule="auto"/>
        <w:ind w:left="0" w:firstLine="0"/>
        <w:jc w:val="both"/>
        <w:rPr/>
      </w:pPr>
      <w:r w:rsidDel="00000000" w:rsidR="00000000" w:rsidRPr="00000000">
        <w:rPr>
          <w:rtl w:val="0"/>
        </w:rPr>
      </w:r>
    </w:p>
    <w:p w:rsidR="00000000" w:rsidDel="00000000" w:rsidP="00000000" w:rsidRDefault="00000000" w:rsidRPr="00000000" w14:paraId="0000046E">
      <w:pPr>
        <w:spacing w:line="360" w:lineRule="auto"/>
        <w:ind w:left="0" w:firstLine="0"/>
        <w:jc w:val="both"/>
        <w:rPr/>
      </w:pPr>
      <w:hyperlink r:id="rId255">
        <w:r w:rsidDel="00000000" w:rsidR="00000000" w:rsidRPr="00000000">
          <w:rPr/>
          <w:drawing>
            <wp:inline distB="19050" distT="19050" distL="19050" distR="19050">
              <wp:extent cx="3594100" cy="177800"/>
              <wp:effectExtent b="0" l="0" r="0" t="0"/>
              <wp:docPr id="233" name="image234.png"/>
              <a:graphic>
                <a:graphicData uri="http://schemas.openxmlformats.org/drawingml/2006/picture">
                  <pic:pic>
                    <pic:nvPicPr>
                      <pic:cNvPr id="0" name="image234.png"/>
                      <pic:cNvPicPr preferRelativeResize="0"/>
                    </pic:nvPicPr>
                    <pic:blipFill>
                      <a:blip r:embed="rId256"/>
                      <a:srcRect b="0" l="0" r="0" t="0"/>
                      <a:stretch>
                        <a:fillRect/>
                      </a:stretch>
                    </pic:blipFill>
                    <pic:spPr>
                      <a:xfrm>
                        <a:off x="0" y="0"/>
                        <a:ext cx="35941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6F">
      <w:pPr>
        <w:spacing w:line="360" w:lineRule="auto"/>
        <w:ind w:left="0" w:firstLine="0"/>
        <w:jc w:val="both"/>
        <w:rPr/>
      </w:pPr>
      <w:r w:rsidDel="00000000" w:rsidR="00000000" w:rsidRPr="00000000">
        <w:rPr>
          <w:rtl w:val="0"/>
        </w:rPr>
      </w:r>
    </w:p>
    <w:p w:rsidR="00000000" w:rsidDel="00000000" w:rsidP="00000000" w:rsidRDefault="00000000" w:rsidRPr="00000000" w14:paraId="00000470">
      <w:pPr>
        <w:spacing w:line="360" w:lineRule="auto"/>
        <w:ind w:left="0" w:firstLine="0"/>
        <w:jc w:val="both"/>
        <w:rPr/>
      </w:pPr>
      <w:r w:rsidDel="00000000" w:rsidR="00000000" w:rsidRPr="00000000">
        <w:rPr>
          <w:rtl w:val="0"/>
        </w:rPr>
        <w:t xml:space="preserve">When the measured AO deviates from its target, the controller adjusts </w:t>
      </w:r>
      <w:hyperlink r:id="rId257">
        <w:r w:rsidDel="00000000" w:rsidR="00000000" w:rsidRPr="00000000">
          <w:rPr/>
          <w:drawing>
            <wp:inline distB="19050" distT="19050" distL="19050" distR="19050">
              <wp:extent cx="558800" cy="177800"/>
              <wp:effectExtent b="0" l="0" r="0" t="0"/>
              <wp:docPr id="168" name="image167.png"/>
              <a:graphic>
                <a:graphicData uri="http://schemas.openxmlformats.org/drawingml/2006/picture">
                  <pic:pic>
                    <pic:nvPicPr>
                      <pic:cNvPr id="0" name="image167.png"/>
                      <pic:cNvPicPr preferRelativeResize="0"/>
                    </pic:nvPicPr>
                    <pic:blipFill>
                      <a:blip r:embed="rId258"/>
                      <a:srcRect b="0" l="0" r="0" t="0"/>
                      <a:stretch>
                        <a:fillRect/>
                      </a:stretch>
                    </pic:blipFill>
                    <pic:spPr>
                      <a:xfrm>
                        <a:off x="0" y="0"/>
                        <a:ext cx="558800" cy="177800"/>
                      </a:xfrm>
                      <a:prstGeom prst="rect"/>
                      <a:ln/>
                    </pic:spPr>
                  </pic:pic>
                </a:graphicData>
              </a:graphic>
            </wp:inline>
          </w:drawing>
        </w:r>
      </w:hyperlink>
      <w:r w:rsidDel="00000000" w:rsidR="00000000" w:rsidRPr="00000000">
        <w:rPr>
          <w:rtl w:val="0"/>
        </w:rPr>
        <w:t xml:space="preserve"> while maintaining total reactivity constant (or adjusting it according to power demand).</w:t>
      </w:r>
    </w:p>
    <w:p w:rsidR="00000000" w:rsidDel="00000000" w:rsidP="00000000" w:rsidRDefault="00000000" w:rsidRPr="00000000" w14:paraId="00000471">
      <w:pPr>
        <w:spacing w:line="360" w:lineRule="auto"/>
        <w:ind w:left="0" w:firstLine="0"/>
        <w:jc w:val="both"/>
        <w:rPr/>
      </w:pPr>
      <w:r w:rsidDel="00000000" w:rsidR="00000000" w:rsidRPr="00000000">
        <w:rPr>
          <w:rtl w:val="0"/>
        </w:rPr>
      </w:r>
    </w:p>
    <w:p w:rsidR="00000000" w:rsidDel="00000000" w:rsidP="00000000" w:rsidRDefault="00000000" w:rsidRPr="00000000" w14:paraId="00000472">
      <w:pPr>
        <w:spacing w:line="360" w:lineRule="auto"/>
        <w:ind w:left="0" w:firstLine="0"/>
        <w:jc w:val="both"/>
        <w:rPr/>
      </w:pPr>
      <w:r w:rsidDel="00000000" w:rsidR="00000000" w:rsidRPr="00000000">
        <w:rPr>
          <w:rtl w:val="0"/>
        </w:rPr>
        <w:t xml:space="preserve">For synchronous reluctance motor CRDMs, vector control provides decoupled flux and torque control via Equation (17). By maintaining </w:t>
      </w:r>
      <w:hyperlink r:id="rId259">
        <w:r w:rsidDel="00000000" w:rsidR="00000000" w:rsidRPr="00000000">
          <w:rPr/>
          <w:drawing>
            <wp:inline distB="19050" distT="19050" distL="19050" distR="19050">
              <wp:extent cx="457200" cy="177800"/>
              <wp:effectExtent b="0" l="0" r="0" t="0"/>
              <wp:docPr id="175" name="image160.png"/>
              <a:graphic>
                <a:graphicData uri="http://schemas.openxmlformats.org/drawingml/2006/picture">
                  <pic:pic>
                    <pic:nvPicPr>
                      <pic:cNvPr id="0" name="image160.png"/>
                      <pic:cNvPicPr preferRelativeResize="0"/>
                    </pic:nvPicPr>
                    <pic:blipFill>
                      <a:blip r:embed="rId190"/>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constant, the torque (and thus rod lifting force) is linearly proportional to </w:t>
      </w:r>
      <w:hyperlink r:id="rId260">
        <w:r w:rsidDel="00000000" w:rsidR="00000000" w:rsidRPr="00000000">
          <w:rPr/>
          <w:drawing>
            <wp:inline distB="19050" distT="19050" distL="19050" distR="19050">
              <wp:extent cx="457200" cy="190500"/>
              <wp:effectExtent b="0" l="0" r="0" t="0"/>
              <wp:docPr id="236" name="image220.png"/>
              <a:graphic>
                <a:graphicData uri="http://schemas.openxmlformats.org/drawingml/2006/picture">
                  <pic:pic>
                    <pic:nvPicPr>
                      <pic:cNvPr id="0" name="image220.png"/>
                      <pic:cNvPicPr preferRelativeResize="0"/>
                    </pic:nvPicPr>
                    <pic:blipFill>
                      <a:blip r:embed="rId192"/>
                      <a:srcRect b="0" l="0" r="0" t="0"/>
                      <a:stretch>
                        <a:fillRect/>
                      </a:stretch>
                    </pic:blipFill>
                    <pic:spPr>
                      <a:xfrm>
                        <a:off x="0" y="0"/>
                        <a:ext cx="457200" cy="190500"/>
                      </a:xfrm>
                      <a:prstGeom prst="rect"/>
                      <a:ln/>
                    </pic:spPr>
                  </pic:pic>
                </a:graphicData>
              </a:graphic>
            </wp:inline>
          </w:drawing>
        </w:r>
      </w:hyperlink>
      <w:r w:rsidDel="00000000" w:rsidR="00000000" w:rsidRPr="00000000">
        <w:rPr>
          <w:rtl w:val="0"/>
        </w:rPr>
        <w:t xml:space="preserve">, allowing precise position control. This is particularly advantageous for SMRs requiring smooth, low-wear rod movement during frequent load-following cycles </w:t>
      </w:r>
      <w:r w:rsidDel="00000000" w:rsidR="00000000" w:rsidRPr="00000000">
        <w:rPr>
          <w:rtl w:val="0"/>
        </w:rPr>
        <w:t xml:space="preserve">[105]</w:t>
      </w:r>
      <w:r w:rsidDel="00000000" w:rsidR="00000000" w:rsidRPr="00000000">
        <w:rPr>
          <w:rtl w:val="0"/>
        </w:rPr>
        <w:t xml:space="preserve">.</w:t>
      </w:r>
    </w:p>
    <w:p w:rsidR="00000000" w:rsidDel="00000000" w:rsidP="00000000" w:rsidRDefault="00000000" w:rsidRPr="00000000" w14:paraId="00000473">
      <w:pPr>
        <w:pStyle w:val="Heading5"/>
        <w:spacing w:line="360" w:lineRule="auto"/>
        <w:ind w:left="0" w:firstLine="0"/>
        <w:jc w:val="both"/>
        <w:rPr/>
      </w:pPr>
      <w:bookmarkStart w:colFirst="0" w:colLast="0" w:name="_5ncdvb42n4pj" w:id="71"/>
      <w:bookmarkEnd w:id="71"/>
      <w:r w:rsidDel="00000000" w:rsidR="00000000" w:rsidRPr="00000000">
        <w:rPr>
          <w:rtl w:val="0"/>
        </w:rPr>
        <w:t xml:space="preserve">2.2.1.6.5 Fuel Performance Constraints on Control Actions</w:t>
      </w:r>
    </w:p>
    <w:p w:rsidR="00000000" w:rsidDel="00000000" w:rsidP="00000000" w:rsidRDefault="00000000" w:rsidRPr="00000000" w14:paraId="00000474">
      <w:pPr>
        <w:spacing w:line="360" w:lineRule="auto"/>
        <w:ind w:left="0" w:firstLine="0"/>
        <w:jc w:val="both"/>
        <w:rPr/>
      </w:pPr>
      <w:r w:rsidDel="00000000" w:rsidR="00000000" w:rsidRPr="00000000">
        <w:rPr>
          <w:rtl w:val="0"/>
        </w:rPr>
        <w:t xml:space="preserve">The control system cannot operate without constraints. Load-following induces thermal-mechanical cycling of the fuel rod: during power reduction, the fuel pellet contracts faster than the cladding (due to differences in thermal expansion coefficients and thermal diffusivities), creating a gap; during power increase, the pellet expands and may contact the cladding, generating pellet-cladding mechanical interaction (PCMI) stress. Repeated cycling can lead to pellet-cladding interaction stress corrosion cracking (PCI-SCC) , where fission products (particularly iodine) chemically attack the cladding at regions of high tensile stress.</w:t>
      </w:r>
    </w:p>
    <w:p w:rsidR="00000000" w:rsidDel="00000000" w:rsidP="00000000" w:rsidRDefault="00000000" w:rsidRPr="00000000" w14:paraId="00000475">
      <w:pPr>
        <w:spacing w:line="360" w:lineRule="auto"/>
        <w:ind w:left="0" w:firstLine="0"/>
        <w:jc w:val="both"/>
        <w:rPr/>
      </w:pPr>
      <w:r w:rsidDel="00000000" w:rsidR="00000000" w:rsidRPr="00000000">
        <w:rPr>
          <w:rtl w:val="0"/>
        </w:rPr>
      </w:r>
    </w:p>
    <w:p w:rsidR="00000000" w:rsidDel="00000000" w:rsidP="00000000" w:rsidRDefault="00000000" w:rsidRPr="00000000" w14:paraId="00000476">
      <w:pPr>
        <w:spacing w:line="360" w:lineRule="auto"/>
        <w:ind w:left="0" w:firstLine="0"/>
        <w:jc w:val="both"/>
        <w:rPr/>
      </w:pPr>
      <w:r w:rsidDel="00000000" w:rsidR="00000000" w:rsidRPr="00000000">
        <w:rPr>
          <w:rtl w:val="0"/>
        </w:rPr>
        <w:t xml:space="preserve">Rathore et al. </w:t>
      </w:r>
      <w:r w:rsidDel="00000000" w:rsidR="00000000" w:rsidRPr="00000000">
        <w:rPr>
          <w:rtl w:val="0"/>
        </w:rPr>
        <w:t xml:space="preserve">[107]</w:t>
      </w:r>
      <w:r w:rsidDel="00000000" w:rsidR="00000000" w:rsidRPr="00000000">
        <w:rPr>
          <w:rtl w:val="0"/>
        </w:rPr>
        <w:t xml:space="preserve"> simulated load-following operation using the TRANSURANUS fuel performance code and identified the following crack initiation conditions:</w:t>
      </w:r>
    </w:p>
    <w:p w:rsidR="00000000" w:rsidDel="00000000" w:rsidP="00000000" w:rsidRDefault="00000000" w:rsidRPr="00000000" w14:paraId="00000477">
      <w:pPr>
        <w:numPr>
          <w:ilvl w:val="0"/>
          <w:numId w:val="19"/>
        </w:numPr>
        <w:spacing w:line="360" w:lineRule="auto"/>
        <w:ind w:firstLine="360"/>
        <w:jc w:val="both"/>
        <w:rPr/>
      </w:pPr>
      <w:r w:rsidDel="00000000" w:rsidR="00000000" w:rsidRPr="00000000">
        <w:rPr>
          <w:rtl w:val="0"/>
        </w:rPr>
        <w:t xml:space="preserve">Burnup &gt; 5 MWd/kgU</w:t>
      </w:r>
    </w:p>
    <w:p w:rsidR="00000000" w:rsidDel="00000000" w:rsidP="00000000" w:rsidRDefault="00000000" w:rsidRPr="00000000" w14:paraId="00000478">
      <w:pPr>
        <w:numPr>
          <w:ilvl w:val="0"/>
          <w:numId w:val="19"/>
        </w:numPr>
        <w:spacing w:line="360" w:lineRule="auto"/>
        <w:ind w:firstLine="360"/>
        <w:jc w:val="both"/>
        <w:rPr/>
      </w:pPr>
      <w:r w:rsidDel="00000000" w:rsidR="00000000" w:rsidRPr="00000000">
        <w:rPr>
          <w:rtl w:val="0"/>
        </w:rPr>
        <w:t xml:space="preserve">Cladding temperature &gt; 270°C</w:t>
      </w:r>
    </w:p>
    <w:p w:rsidR="00000000" w:rsidDel="00000000" w:rsidP="00000000" w:rsidRDefault="00000000" w:rsidRPr="00000000" w14:paraId="00000479">
      <w:pPr>
        <w:numPr>
          <w:ilvl w:val="0"/>
          <w:numId w:val="19"/>
        </w:numPr>
        <w:spacing w:line="360" w:lineRule="auto"/>
        <w:ind w:firstLine="360"/>
        <w:jc w:val="both"/>
        <w:rPr/>
      </w:pPr>
      <w:r w:rsidDel="00000000" w:rsidR="00000000" w:rsidRPr="00000000">
        <w:rPr>
          <w:rtl w:val="0"/>
        </w:rPr>
        <w:t xml:space="preserve">Positive strain rate (cladding is being stretched)</w:t>
      </w:r>
    </w:p>
    <w:p w:rsidR="00000000" w:rsidDel="00000000" w:rsidP="00000000" w:rsidRDefault="00000000" w:rsidRPr="00000000" w14:paraId="0000047A">
      <w:pPr>
        <w:numPr>
          <w:ilvl w:val="0"/>
          <w:numId w:val="19"/>
        </w:numPr>
        <w:spacing w:line="360" w:lineRule="auto"/>
        <w:ind w:firstLine="360"/>
        <w:jc w:val="both"/>
        <w:rPr/>
      </w:pPr>
      <w:r w:rsidDel="00000000" w:rsidR="00000000" w:rsidRPr="00000000">
        <w:rPr>
          <w:rtl w:val="0"/>
        </w:rPr>
        <w:t xml:space="preserve">Positive cladding hoop stress</w:t>
      </w:r>
    </w:p>
    <w:p w:rsidR="00000000" w:rsidDel="00000000" w:rsidP="00000000" w:rsidRDefault="00000000" w:rsidRPr="00000000" w14:paraId="0000047B">
      <w:pPr>
        <w:spacing w:line="360" w:lineRule="auto"/>
        <w:ind w:left="0" w:firstLine="0"/>
        <w:jc w:val="both"/>
        <w:rPr/>
      </w:pPr>
      <w:r w:rsidDel="00000000" w:rsidR="00000000" w:rsidRPr="00000000">
        <w:rPr>
          <w:rtl w:val="0"/>
        </w:rPr>
      </w:r>
    </w:p>
    <w:p w:rsidR="00000000" w:rsidDel="00000000" w:rsidP="00000000" w:rsidRDefault="00000000" w:rsidRPr="00000000" w14:paraId="0000047C">
      <w:pPr>
        <w:spacing w:line="360" w:lineRule="auto"/>
        <w:ind w:left="0" w:firstLine="0"/>
        <w:jc w:val="both"/>
        <w:rPr/>
      </w:pPr>
      <w:r w:rsidDel="00000000" w:rsidR="00000000" w:rsidRPr="00000000">
        <w:rPr>
          <w:rtl w:val="0"/>
        </w:rPr>
        <w:t xml:space="preserve">Once these conditions are met, crack initiation follows an exponential growth law:</w:t>
      </w:r>
    </w:p>
    <w:p w:rsidR="00000000" w:rsidDel="00000000" w:rsidP="00000000" w:rsidRDefault="00000000" w:rsidRPr="00000000" w14:paraId="0000047D">
      <w:pPr>
        <w:spacing w:line="360" w:lineRule="auto"/>
        <w:ind w:left="0" w:firstLine="0"/>
        <w:jc w:val="both"/>
        <w:rPr/>
      </w:pPr>
      <w:r w:rsidDel="00000000" w:rsidR="00000000" w:rsidRPr="00000000">
        <w:rPr>
          <w:rtl w:val="0"/>
        </w:rPr>
      </w:r>
    </w:p>
    <w:p w:rsidR="00000000" w:rsidDel="00000000" w:rsidP="00000000" w:rsidRDefault="00000000" w:rsidRPr="00000000" w14:paraId="0000047E">
      <w:pPr>
        <w:spacing w:line="360" w:lineRule="auto"/>
        <w:ind w:left="0" w:firstLine="0"/>
        <w:jc w:val="both"/>
        <w:rPr/>
      </w:pPr>
      <w:hyperlink r:id="rId261">
        <w:r w:rsidDel="00000000" w:rsidR="00000000" w:rsidRPr="00000000">
          <w:rPr/>
          <w:drawing>
            <wp:inline distB="19050" distT="19050" distL="19050" distR="19050">
              <wp:extent cx="3873500" cy="431800"/>
              <wp:effectExtent b="0" l="0" r="0" t="0"/>
              <wp:docPr id="26" name="image22.png"/>
              <a:graphic>
                <a:graphicData uri="http://schemas.openxmlformats.org/drawingml/2006/picture">
                  <pic:pic>
                    <pic:nvPicPr>
                      <pic:cNvPr id="0" name="image22.png"/>
                      <pic:cNvPicPr preferRelativeResize="0"/>
                    </pic:nvPicPr>
                    <pic:blipFill>
                      <a:blip r:embed="rId262"/>
                      <a:srcRect b="0" l="0" r="0" t="0"/>
                      <a:stretch>
                        <a:fillRect/>
                      </a:stretch>
                    </pic:blipFill>
                    <pic:spPr>
                      <a:xfrm>
                        <a:off x="0" y="0"/>
                        <a:ext cx="38735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7F">
      <w:pPr>
        <w:spacing w:line="360" w:lineRule="auto"/>
        <w:ind w:left="0" w:firstLine="0"/>
        <w:jc w:val="both"/>
        <w:rPr/>
      </w:pPr>
      <w:r w:rsidDel="00000000" w:rsidR="00000000" w:rsidRPr="00000000">
        <w:rPr>
          <w:rtl w:val="0"/>
        </w:rPr>
      </w:r>
    </w:p>
    <w:p w:rsidR="00000000" w:rsidDel="00000000" w:rsidP="00000000" w:rsidRDefault="00000000" w:rsidRPr="00000000" w14:paraId="00000480">
      <w:pPr>
        <w:spacing w:line="360" w:lineRule="auto"/>
        <w:ind w:left="0" w:firstLine="0"/>
        <w:jc w:val="both"/>
        <w:rPr/>
      </w:pPr>
      <w:r w:rsidDel="00000000" w:rsidR="00000000" w:rsidRPr="00000000">
        <w:rPr>
          <w:rtl w:val="0"/>
        </w:rPr>
        <w:t xml:space="preserve">where </w:t>
      </w:r>
      <w:hyperlink r:id="rId263">
        <w:r w:rsidDel="00000000" w:rsidR="00000000" w:rsidRPr="00000000">
          <w:rPr/>
          <w:drawing>
            <wp:inline distB="19050" distT="19050" distL="19050" distR="19050">
              <wp:extent cx="635000" cy="177800"/>
              <wp:effectExtent b="0" l="0" r="0" t="0"/>
              <wp:docPr id="259" name="image256.png"/>
              <a:graphic>
                <a:graphicData uri="http://schemas.openxmlformats.org/drawingml/2006/picture">
                  <pic:pic>
                    <pic:nvPicPr>
                      <pic:cNvPr id="0" name="image256.png"/>
                      <pic:cNvPicPr preferRelativeResize="0"/>
                    </pic:nvPicPr>
                    <pic:blipFill>
                      <a:blip r:embed="rId264"/>
                      <a:srcRect b="0" l="0" r="0" t="0"/>
                      <a:stretch>
                        <a:fillRect/>
                      </a:stretch>
                    </pic:blipFill>
                    <pic:spPr>
                      <a:xfrm>
                        <a:off x="0" y="0"/>
                        <a:ext cx="635000" cy="177800"/>
                      </a:xfrm>
                      <a:prstGeom prst="rect"/>
                      <a:ln/>
                    </pic:spPr>
                  </pic:pic>
                </a:graphicData>
              </a:graphic>
            </wp:inline>
          </w:drawing>
        </w:r>
      </w:hyperlink>
      <w:r w:rsidDel="00000000" w:rsidR="00000000" w:rsidRPr="00000000">
        <w:rPr>
          <w:rtl w:val="0"/>
        </w:rPr>
        <w:t xml:space="preserve"> is the crack length (m), </w:t>
      </w:r>
      <w:hyperlink r:id="rId265">
        <w:r w:rsidDel="00000000" w:rsidR="00000000" w:rsidRPr="00000000">
          <w:rPr/>
          <w:drawing>
            <wp:inline distB="19050" distT="19050" distL="19050" distR="19050">
              <wp:extent cx="1524000" cy="190500"/>
              <wp:effectExtent b="0" l="0" r="0" t="0"/>
              <wp:docPr id="24" name="image15.png"/>
              <a:graphic>
                <a:graphicData uri="http://schemas.openxmlformats.org/drawingml/2006/picture">
                  <pic:pic>
                    <pic:nvPicPr>
                      <pic:cNvPr id="0" name="image15.png"/>
                      <pic:cNvPicPr preferRelativeResize="0"/>
                    </pic:nvPicPr>
                    <pic:blipFill>
                      <a:blip r:embed="rId266"/>
                      <a:srcRect b="0" l="0" r="0" t="0"/>
                      <a:stretch>
                        <a:fillRect/>
                      </a:stretch>
                    </pic:blipFill>
                    <pic:spPr>
                      <a:xfrm>
                        <a:off x="0" y="0"/>
                        <a:ext cx="1524000" cy="190500"/>
                      </a:xfrm>
                      <a:prstGeom prst="rect"/>
                      <a:ln/>
                    </pic:spPr>
                  </pic:pic>
                </a:graphicData>
              </a:graphic>
            </wp:inline>
          </w:drawing>
        </w:r>
      </w:hyperlink>
      <w:r w:rsidDel="00000000" w:rsidR="00000000" w:rsidRPr="00000000">
        <w:rPr>
          <w:rtl w:val="0"/>
        </w:rPr>
        <w:t xml:space="preserve"> m is a rate constant, and </w:t>
      </w:r>
      <w:hyperlink r:id="rId267">
        <w:r w:rsidDel="00000000" w:rsidR="00000000" w:rsidRPr="00000000">
          <w:rPr/>
          <w:drawing>
            <wp:inline distB="19050" distT="19050" distL="19050" distR="19050">
              <wp:extent cx="2654300" cy="228600"/>
              <wp:effectExtent b="0" l="0" r="0" t="0"/>
              <wp:docPr id="253" name="image251.png"/>
              <a:graphic>
                <a:graphicData uri="http://schemas.openxmlformats.org/drawingml/2006/picture">
                  <pic:pic>
                    <pic:nvPicPr>
                      <pic:cNvPr id="0" name="image251.png"/>
                      <pic:cNvPicPr preferRelativeResize="0"/>
                    </pic:nvPicPr>
                    <pic:blipFill>
                      <a:blip r:embed="rId268"/>
                      <a:srcRect b="0" l="0" r="0" t="0"/>
                      <a:stretch>
                        <a:fillRect/>
                      </a:stretch>
                    </pic:blipFill>
                    <pic:spPr>
                      <a:xfrm>
                        <a:off x="0" y="0"/>
                        <a:ext cx="2654300" cy="228600"/>
                      </a:xfrm>
                      <a:prstGeom prst="rect"/>
                      <a:ln/>
                    </pic:spPr>
                  </pic:pic>
                </a:graphicData>
              </a:graphic>
            </wp:inline>
          </w:drawing>
        </w:r>
      </w:hyperlink>
      <w:r w:rsidDel="00000000" w:rsidR="00000000" w:rsidRPr="00000000">
        <w:rPr>
          <w:rtl w:val="0"/>
        </w:rPr>
        <w:t xml:space="preserve"> m/h. Once the critical stress intensity factor \(K_{ISCC}\) is reached, crack growth accelerates:</w:t>
      </w:r>
    </w:p>
    <w:p w:rsidR="00000000" w:rsidDel="00000000" w:rsidP="00000000" w:rsidRDefault="00000000" w:rsidRPr="00000000" w14:paraId="00000481">
      <w:pPr>
        <w:spacing w:line="360" w:lineRule="auto"/>
        <w:ind w:left="0" w:firstLine="0"/>
        <w:jc w:val="both"/>
        <w:rPr/>
      </w:pPr>
      <w:r w:rsidDel="00000000" w:rsidR="00000000" w:rsidRPr="00000000">
        <w:rPr>
          <w:rtl w:val="0"/>
        </w:rPr>
      </w:r>
    </w:p>
    <w:p w:rsidR="00000000" w:rsidDel="00000000" w:rsidP="00000000" w:rsidRDefault="00000000" w:rsidRPr="00000000" w14:paraId="00000482">
      <w:pPr>
        <w:spacing w:line="360" w:lineRule="auto"/>
        <w:ind w:left="0" w:firstLine="0"/>
        <w:jc w:val="both"/>
        <w:rPr/>
      </w:pPr>
      <w:hyperlink r:id="rId269">
        <w:r w:rsidDel="00000000" w:rsidR="00000000" w:rsidRPr="00000000">
          <w:rPr/>
          <w:drawing>
            <wp:inline distB="19050" distT="19050" distL="19050" distR="19050">
              <wp:extent cx="3594100" cy="431800"/>
              <wp:effectExtent b="0" l="0" r="0" t="0"/>
              <wp:docPr id="79" name="image67.png"/>
              <a:graphic>
                <a:graphicData uri="http://schemas.openxmlformats.org/drawingml/2006/picture">
                  <pic:pic>
                    <pic:nvPicPr>
                      <pic:cNvPr id="0" name="image67.png"/>
                      <pic:cNvPicPr preferRelativeResize="0"/>
                    </pic:nvPicPr>
                    <pic:blipFill>
                      <a:blip r:embed="rId270"/>
                      <a:srcRect b="0" l="0" r="0" t="0"/>
                      <a:stretch>
                        <a:fillRect/>
                      </a:stretch>
                    </pic:blipFill>
                    <pic:spPr>
                      <a:xfrm>
                        <a:off x="0" y="0"/>
                        <a:ext cx="3594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83">
      <w:pPr>
        <w:spacing w:line="360" w:lineRule="auto"/>
        <w:ind w:left="0" w:firstLine="0"/>
        <w:jc w:val="both"/>
        <w:rPr/>
      </w:pPr>
      <w:r w:rsidDel="00000000" w:rsidR="00000000" w:rsidRPr="00000000">
        <w:rPr>
          <w:rtl w:val="0"/>
        </w:rPr>
      </w:r>
    </w:p>
    <w:p w:rsidR="00000000" w:rsidDel="00000000" w:rsidP="00000000" w:rsidRDefault="00000000" w:rsidRPr="00000000" w14:paraId="00000484">
      <w:pPr>
        <w:spacing w:line="360" w:lineRule="auto"/>
        <w:ind w:left="0" w:firstLine="0"/>
        <w:jc w:val="both"/>
        <w:rPr/>
      </w:pPr>
      <w:r w:rsidDel="00000000" w:rsidR="00000000" w:rsidRPr="00000000">
        <w:rPr>
          <w:rtl w:val="0"/>
        </w:rPr>
        <w:t xml:space="preserve">where </w:t>
      </w:r>
      <w:hyperlink r:id="rId271">
        <w:r w:rsidDel="00000000" w:rsidR="00000000" w:rsidRPr="00000000">
          <w:rPr/>
          <w:drawing>
            <wp:inline distB="19050" distT="19050" distL="19050" distR="19050">
              <wp:extent cx="2451100" cy="228600"/>
              <wp:effectExtent b="0" l="0" r="0" t="0"/>
              <wp:docPr id="121" name="image113.png"/>
              <a:graphic>
                <a:graphicData uri="http://schemas.openxmlformats.org/drawingml/2006/picture">
                  <pic:pic>
                    <pic:nvPicPr>
                      <pic:cNvPr id="0" name="image113.png"/>
                      <pic:cNvPicPr preferRelativeResize="0"/>
                    </pic:nvPicPr>
                    <pic:blipFill>
                      <a:blip r:embed="rId272"/>
                      <a:srcRect b="0" l="0" r="0" t="0"/>
                      <a:stretch>
                        <a:fillRect/>
                      </a:stretch>
                    </pic:blipFill>
                    <pic:spPr>
                      <a:xfrm>
                        <a:off x="0" y="0"/>
                        <a:ext cx="2451100" cy="228600"/>
                      </a:xfrm>
                      <a:prstGeom prst="rect"/>
                      <a:ln/>
                    </pic:spPr>
                  </pic:pic>
                </a:graphicData>
              </a:graphic>
            </wp:inline>
          </w:drawing>
        </w:r>
      </w:hyperlink>
      <w:r w:rsidDel="00000000" w:rsidR="00000000" w:rsidRPr="00000000">
        <w:rPr>
          <w:rtl w:val="0"/>
        </w:rPr>
        <w:t xml:space="preserve"> MPa⁴·m·h, </w:t>
      </w:r>
      <w:hyperlink r:id="rId273">
        <w:r w:rsidDel="00000000" w:rsidR="00000000" w:rsidRPr="00000000">
          <w:rPr/>
          <w:drawing>
            <wp:inline distB="19050" distT="19050" distL="19050" distR="19050">
              <wp:extent cx="419100" cy="177800"/>
              <wp:effectExtent b="0" l="0" r="0" t="0"/>
              <wp:docPr id="136" name="image120.png"/>
              <a:graphic>
                <a:graphicData uri="http://schemas.openxmlformats.org/drawingml/2006/picture">
                  <pic:pic>
                    <pic:nvPicPr>
                      <pic:cNvPr id="0" name="image120.png"/>
                      <pic:cNvPicPr preferRelativeResize="0"/>
                    </pic:nvPicPr>
                    <pic:blipFill>
                      <a:blip r:embed="rId274"/>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is the applied hoop stress (MPa), and </w:t>
      </w:r>
      <w:hyperlink r:id="rId275">
        <w:r w:rsidDel="00000000" w:rsidR="00000000" w:rsidRPr="00000000">
          <w:rPr/>
          <w:drawing>
            <wp:inline distB="19050" distT="19050" distL="19050" distR="19050">
              <wp:extent cx="749300" cy="177800"/>
              <wp:effectExtent b="0" l="0" r="0" t="0"/>
              <wp:docPr id="183" name="image187.png"/>
              <a:graphic>
                <a:graphicData uri="http://schemas.openxmlformats.org/drawingml/2006/picture">
                  <pic:pic>
                    <pic:nvPicPr>
                      <pic:cNvPr id="0" name="image187.png"/>
                      <pic:cNvPicPr preferRelativeResize="0"/>
                    </pic:nvPicPr>
                    <pic:blipFill>
                      <a:blip r:embed="rId276"/>
                      <a:srcRect b="0" l="0" r="0" t="0"/>
                      <a:stretch>
                        <a:fillRect/>
                      </a:stretch>
                    </pic:blipFill>
                    <pic:spPr>
                      <a:xfrm>
                        <a:off x="0" y="0"/>
                        <a:ext cx="749300" cy="177800"/>
                      </a:xfrm>
                      <a:prstGeom prst="rect"/>
                      <a:ln/>
                    </pic:spPr>
                  </pic:pic>
                </a:graphicData>
              </a:graphic>
            </wp:inline>
          </w:drawing>
        </w:r>
      </w:hyperlink>
      <w:r w:rsidDel="00000000" w:rsidR="00000000" w:rsidRPr="00000000">
        <w:rPr>
          <w:rtl w:val="0"/>
        </w:rPr>
        <w:t xml:space="preserve"> is a geometric factor.</w:t>
      </w:r>
    </w:p>
    <w:p w:rsidR="00000000" w:rsidDel="00000000" w:rsidP="00000000" w:rsidRDefault="00000000" w:rsidRPr="00000000" w14:paraId="00000485">
      <w:pPr>
        <w:spacing w:line="360" w:lineRule="auto"/>
        <w:ind w:left="0" w:firstLine="0"/>
        <w:jc w:val="both"/>
        <w:rPr/>
      </w:pPr>
      <w:r w:rsidDel="00000000" w:rsidR="00000000" w:rsidRPr="00000000">
        <w:rPr>
          <w:rtl w:val="0"/>
        </w:rPr>
      </w:r>
    </w:p>
    <w:p w:rsidR="00000000" w:rsidDel="00000000" w:rsidP="00000000" w:rsidRDefault="00000000" w:rsidRPr="00000000" w14:paraId="00000486">
      <w:pPr>
        <w:spacing w:line="360" w:lineRule="auto"/>
        <w:ind w:left="0" w:firstLine="0"/>
        <w:jc w:val="both"/>
        <w:rPr/>
      </w:pPr>
      <w:r w:rsidDel="00000000" w:rsidR="00000000" w:rsidRPr="00000000">
        <w:rPr>
          <w:rtl w:val="0"/>
        </w:rPr>
        <w:t xml:space="preserve">Rathore et al. found that the highest cladding hoop stress occurs during transitions from extended low-power operation to brief high-power operation; specifically, when </w:t>
      </w:r>
      <w:hyperlink r:id="rId277">
        <w:r w:rsidDel="00000000" w:rsidR="00000000" w:rsidRPr="00000000">
          <w:rPr/>
          <w:drawing>
            <wp:inline distB="19050" distT="19050" distL="19050" distR="19050">
              <wp:extent cx="647700" cy="190500"/>
              <wp:effectExtent b="0" l="0" r="0" t="0"/>
              <wp:docPr id="43" name="image47.png"/>
              <a:graphic>
                <a:graphicData uri="http://schemas.openxmlformats.org/drawingml/2006/picture">
                  <pic:pic>
                    <pic:nvPicPr>
                      <pic:cNvPr id="0" name="image47.png"/>
                      <pic:cNvPicPr preferRelativeResize="0"/>
                    </pic:nvPicPr>
                    <pic:blipFill>
                      <a:blip r:embed="rId278"/>
                      <a:srcRect b="0" l="0" r="0" t="0"/>
                      <a:stretch>
                        <a:fillRect/>
                      </a:stretch>
                    </pic:blipFill>
                    <pic:spPr>
                      <a:xfrm>
                        <a:off x="0" y="0"/>
                        <a:ext cx="647700" cy="190500"/>
                      </a:xfrm>
                      <a:prstGeom prst="rect"/>
                      <a:ln/>
                    </pic:spPr>
                  </pic:pic>
                </a:graphicData>
              </a:graphic>
            </wp:inline>
          </w:drawing>
        </w:r>
      </w:hyperlink>
      <w:r w:rsidDel="00000000" w:rsidR="00000000" w:rsidRPr="00000000">
        <w:rPr>
          <w:rtl w:val="0"/>
        </w:rPr>
        <w:t xml:space="preserve"> (duration at high power) is low and </w:t>
      </w:r>
      <w:hyperlink r:id="rId279">
        <w:r w:rsidDel="00000000" w:rsidR="00000000" w:rsidRPr="00000000">
          <w:rPr/>
          <w:drawing>
            <wp:inline distB="19050" distT="19050" distL="19050" distR="19050">
              <wp:extent cx="596900" cy="177800"/>
              <wp:effectExtent b="0" l="0" r="0" t="0"/>
              <wp:docPr id="77" name="image78.png"/>
              <a:graphic>
                <a:graphicData uri="http://schemas.openxmlformats.org/drawingml/2006/picture">
                  <pic:pic>
                    <pic:nvPicPr>
                      <pic:cNvPr id="0" name="image78.png"/>
                      <pic:cNvPicPr preferRelativeResize="0"/>
                    </pic:nvPicPr>
                    <pic:blipFill>
                      <a:blip r:embed="rId280"/>
                      <a:srcRect b="0" l="0" r="0" t="0"/>
                      <a:stretch>
                        <a:fillRect/>
                      </a:stretch>
                    </pic:blipFill>
                    <pic:spPr>
                      <a:xfrm>
                        <a:off x="0" y="0"/>
                        <a:ext cx="596900" cy="177800"/>
                      </a:xfrm>
                      <a:prstGeom prst="rect"/>
                      <a:ln/>
                    </pic:spPr>
                  </pic:pic>
                </a:graphicData>
              </a:graphic>
            </wp:inline>
          </w:drawing>
        </w:r>
      </w:hyperlink>
      <w:r w:rsidDel="00000000" w:rsidR="00000000" w:rsidRPr="00000000">
        <w:rPr>
          <w:rtl w:val="0"/>
        </w:rPr>
        <w:t xml:space="preserve"> (duration at low power) is high </w:t>
      </w:r>
      <w:r w:rsidDel="00000000" w:rsidR="00000000" w:rsidRPr="00000000">
        <w:rPr>
          <w:rtl w:val="0"/>
        </w:rPr>
        <w:t xml:space="preserve">[107]</w:t>
      </w:r>
      <w:r w:rsidDel="00000000" w:rsidR="00000000" w:rsidRPr="00000000">
        <w:rPr>
          <w:rtl w:val="0"/>
        </w:rPr>
        <w:t xml:space="preserve">. This is because extended low-power operation allows the cladding to contract (deconditioning), so when power is increased, the expanding pellet impinges on the contracted cladding with greater force.</w:t>
      </w:r>
    </w:p>
    <w:p w:rsidR="00000000" w:rsidDel="00000000" w:rsidP="00000000" w:rsidRDefault="00000000" w:rsidRPr="00000000" w14:paraId="00000487">
      <w:pPr>
        <w:spacing w:line="360" w:lineRule="auto"/>
        <w:ind w:left="0" w:firstLine="0"/>
        <w:jc w:val="both"/>
        <w:rPr/>
      </w:pPr>
      <w:r w:rsidDel="00000000" w:rsidR="00000000" w:rsidRPr="00000000">
        <w:rPr>
          <w:rtl w:val="0"/>
        </w:rPr>
      </w:r>
    </w:p>
    <w:p w:rsidR="00000000" w:rsidDel="00000000" w:rsidP="00000000" w:rsidRDefault="00000000" w:rsidRPr="00000000" w14:paraId="00000488">
      <w:pPr>
        <w:spacing w:line="360" w:lineRule="auto"/>
        <w:ind w:left="0" w:firstLine="0"/>
        <w:jc w:val="both"/>
        <w:rPr/>
      </w:pPr>
      <w:r w:rsidDel="00000000" w:rsidR="00000000" w:rsidRPr="00000000">
        <w:rPr>
          <w:rtl w:val="0"/>
        </w:rPr>
        <w:t xml:space="preserve">This finding directly supports the T-avg control strategy: by keeping power within 87–100%, the controller avoids the deep power reductions that lead to cladding deconditioning and subsequent high PCMI stress. The T-avg band (87–100%) represents a "safe operating window" where thermal-mechanical cycling is minimized.</w:t>
      </w:r>
    </w:p>
    <w:p w:rsidR="00000000" w:rsidDel="00000000" w:rsidP="00000000" w:rsidRDefault="00000000" w:rsidRPr="00000000" w14:paraId="00000489">
      <w:pPr>
        <w:pStyle w:val="Heading5"/>
        <w:spacing w:line="360" w:lineRule="auto"/>
        <w:ind w:left="0" w:firstLine="0"/>
        <w:jc w:val="both"/>
        <w:rPr/>
      </w:pPr>
      <w:bookmarkStart w:colFirst="0" w:colLast="0" w:name="_y06ms5bqqor" w:id="72"/>
      <w:bookmarkEnd w:id="72"/>
      <w:r w:rsidDel="00000000" w:rsidR="00000000" w:rsidRPr="00000000">
        <w:rPr>
          <w:rtl w:val="0"/>
        </w:rPr>
        <w:t xml:space="preserve">2.2.1.6.6 Coordination Logic: T-avg vs. CRDM</w:t>
      </w:r>
    </w:p>
    <w:p w:rsidR="00000000" w:rsidDel="00000000" w:rsidP="00000000" w:rsidRDefault="00000000" w:rsidRPr="00000000" w14:paraId="0000048A">
      <w:pPr>
        <w:spacing w:line="360" w:lineRule="auto"/>
        <w:ind w:left="0" w:firstLine="0"/>
        <w:jc w:val="both"/>
        <w:rPr/>
      </w:pPr>
      <w:r w:rsidDel="00000000" w:rsidR="00000000" w:rsidRPr="00000000">
        <w:rPr>
          <w:rtl w:val="0"/>
        </w:rPr>
        <w:t xml:space="preserve">Based on the preceding analysis, the proposed coordination logic between T-avg and CRDM control is as follows:</w:t>
      </w:r>
    </w:p>
    <w:p w:rsidR="00000000" w:rsidDel="00000000" w:rsidP="00000000" w:rsidRDefault="00000000" w:rsidRPr="00000000" w14:paraId="0000048B">
      <w:pPr>
        <w:spacing w:line="360" w:lineRule="auto"/>
        <w:ind w:left="0" w:firstLine="0"/>
        <w:jc w:val="both"/>
        <w:rPr/>
      </w:pPr>
      <w:r w:rsidDel="00000000" w:rsidR="00000000" w:rsidRPr="00000000">
        <w:rPr>
          <w:rtl w:val="0"/>
        </w:rPr>
      </w:r>
    </w:p>
    <w:p w:rsidR="00000000" w:rsidDel="00000000" w:rsidP="00000000" w:rsidRDefault="00000000" w:rsidRPr="00000000" w14:paraId="0000048C">
      <w:pPr>
        <w:spacing w:line="360" w:lineRule="auto"/>
        <w:ind w:left="0" w:firstLine="0"/>
        <w:jc w:val="both"/>
        <w:rPr/>
      </w:pPr>
      <w:r w:rsidDel="00000000" w:rsidR="00000000" w:rsidRPr="00000000">
        <w:rPr>
          <w:rtl w:val="0"/>
        </w:rPr>
      </w:r>
    </w:p>
    <w:tbl>
      <w:tblPr>
        <w:tblStyle w:val="Table6"/>
        <w:tblW w:w="9785.0" w:type="dxa"/>
        <w:jc w:val="left"/>
        <w:tblLayout w:type="fixed"/>
        <w:tblLook w:val="0600"/>
      </w:tblPr>
      <w:tblGrid>
        <w:gridCol w:w="2255"/>
        <w:gridCol w:w="1910"/>
        <w:gridCol w:w="2015"/>
        <w:gridCol w:w="3605"/>
        <w:tblGridChange w:id="0">
          <w:tblGrid>
            <w:gridCol w:w="2255"/>
            <w:gridCol w:w="1910"/>
            <w:gridCol w:w="2015"/>
            <w:gridCol w:w="360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D">
            <w:pPr>
              <w:spacing w:line="360" w:lineRule="auto"/>
              <w:ind w:left="0" w:firstLine="0"/>
              <w:rPr/>
            </w:pPr>
            <w:r w:rsidDel="00000000" w:rsidR="00000000" w:rsidRPr="00000000">
              <w:rPr>
                <w:b w:val="1"/>
                <w:bCs w:val="1"/>
                <w:rtl w:val="0"/>
              </w:rPr>
              <w:t xml:space="preserve">Operating regime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E">
            <w:pPr>
              <w:spacing w:line="360" w:lineRule="auto"/>
              <w:ind w:left="0" w:firstLine="0"/>
              <w:rPr/>
            </w:pPr>
            <w:r w:rsidDel="00000000" w:rsidR="00000000" w:rsidRPr="00000000">
              <w:rPr>
                <w:b w:val="1"/>
                <w:bCs w:val="1"/>
                <w:rtl w:val="0"/>
              </w:rPr>
              <w:t xml:space="preserve">Primary control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F">
            <w:pPr>
              <w:spacing w:line="360" w:lineRule="auto"/>
              <w:ind w:left="0" w:firstLine="0"/>
              <w:rPr/>
            </w:pPr>
            <w:r w:rsidDel="00000000" w:rsidR="00000000" w:rsidRPr="00000000">
              <w:rPr>
                <w:b w:val="1"/>
                <w:bCs w:val="1"/>
                <w:rtl w:val="0"/>
              </w:rPr>
              <w:t xml:space="preserve">Secondary control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0">
            <w:pPr>
              <w:spacing w:line="360" w:lineRule="auto"/>
              <w:ind w:left="0" w:firstLine="0"/>
              <w:rPr/>
            </w:pPr>
            <w:r w:rsidDel="00000000" w:rsidR="00000000" w:rsidRPr="00000000">
              <w:rPr>
                <w:b w:val="1"/>
                <w:bCs w:val="1"/>
                <w:rtl w:val="0"/>
              </w:rPr>
              <w:t xml:space="preserve">Rationale</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1">
            <w:pPr>
              <w:spacing w:line="360" w:lineRule="auto"/>
              <w:ind w:left="0" w:firstLine="0"/>
              <w:rPr/>
            </w:pPr>
            <w:r w:rsidDel="00000000" w:rsidR="00000000" w:rsidRPr="00000000">
              <w:rPr>
                <w:b w:val="1"/>
                <w:bCs w:val="1"/>
                <w:rtl w:val="0"/>
              </w:rPr>
              <w:t xml:space="preserve">Normal load-following (87–100% power)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2">
            <w:pPr>
              <w:spacing w:line="360" w:lineRule="auto"/>
              <w:ind w:left="0" w:firstLine="0"/>
              <w:rPr/>
            </w:pPr>
            <w:r w:rsidDel="00000000" w:rsidR="00000000" w:rsidRPr="00000000">
              <w:rPr>
                <w:rtl w:val="0"/>
              </w:rPr>
              <w:t xml:space="preserve">T-avg (PID)</w:t>
            </w:r>
          </w:p>
        </w:tc>
        <w:tc>
          <w:tcPr>
            <w:tcMar>
              <w:top w:w="100.0" w:type="dxa"/>
              <w:left w:w="100.0" w:type="dxa"/>
              <w:bottom w:w="100.0" w:type="dxa"/>
              <w:right w:w="100.0" w:type="dxa"/>
            </w:tcMar>
            <w:vAlign w:val="top"/>
          </w:tcPr>
          <w:p w:rsidR="00000000" w:rsidDel="00000000" w:rsidP="00000000" w:rsidRDefault="00000000" w:rsidRPr="00000000" w14:paraId="00000493">
            <w:pPr>
              <w:spacing w:line="360" w:lineRule="auto"/>
              <w:ind w:left="0" w:firstLine="0"/>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494">
            <w:pPr>
              <w:spacing w:line="360" w:lineRule="auto"/>
              <w:ind w:left="0" w:firstLine="0"/>
              <w:rPr/>
            </w:pPr>
            <w:r w:rsidDel="00000000" w:rsidR="00000000" w:rsidRPr="00000000">
              <w:rPr>
                <w:rtl w:val="0"/>
              </w:rPr>
              <w:t xml:space="preserve">Minimizes mechanical wear, avoids PCI-SCC risk, maintains AO within limits</w:t>
            </w:r>
          </w:p>
        </w:tc>
      </w:tr>
      <w:tr>
        <w:trPr>
          <w:cantSplit w:val="0"/>
          <w:trHeight w:val="15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5">
            <w:pPr>
              <w:spacing w:line="360" w:lineRule="auto"/>
              <w:ind w:left="0" w:firstLine="0"/>
              <w:rPr/>
            </w:pPr>
            <w:r w:rsidDel="00000000" w:rsidR="00000000" w:rsidRPr="00000000">
              <w:rPr>
                <w:b w:val="1"/>
                <w:bCs w:val="1"/>
                <w:rtl w:val="0"/>
              </w:rPr>
              <w:t xml:space="preserve">Large power reduction (below 87%)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6">
            <w:pPr>
              <w:spacing w:line="360" w:lineRule="auto"/>
              <w:ind w:left="0" w:firstLine="0"/>
              <w:rPr/>
            </w:pPr>
            <w:r w:rsidDel="00000000" w:rsidR="00000000" w:rsidRPr="00000000">
              <w:rPr>
                <w:rtl w:val="0"/>
              </w:rPr>
              <w:t xml:space="preserve">CRDM insertion</w:t>
            </w:r>
          </w:p>
        </w:tc>
        <w:tc>
          <w:tcPr>
            <w:tcMar>
              <w:top w:w="100.0" w:type="dxa"/>
              <w:left w:w="100.0" w:type="dxa"/>
              <w:bottom w:w="100.0" w:type="dxa"/>
              <w:right w:w="100.0" w:type="dxa"/>
            </w:tcMar>
            <w:vAlign w:val="top"/>
          </w:tcPr>
          <w:p w:rsidR="00000000" w:rsidDel="00000000" w:rsidP="00000000" w:rsidRDefault="00000000" w:rsidRPr="00000000" w14:paraId="00000497">
            <w:pPr>
              <w:spacing w:line="360" w:lineRule="auto"/>
              <w:ind w:left="0" w:firstLine="0"/>
              <w:rPr/>
            </w:pPr>
            <w:r w:rsidDel="00000000" w:rsidR="00000000" w:rsidRPr="00000000">
              <w:rPr>
                <w:rtl w:val="0"/>
              </w:rPr>
              <w:t xml:space="preserve">T-avg (adjust setpoint)</w:t>
            </w:r>
          </w:p>
        </w:tc>
        <w:tc>
          <w:tcPr>
            <w:tcMar>
              <w:top w:w="100.0" w:type="dxa"/>
              <w:left w:w="100.0" w:type="dxa"/>
              <w:bottom w:w="100.0" w:type="dxa"/>
              <w:right w:w="100.0" w:type="dxa"/>
            </w:tcMar>
            <w:vAlign w:val="top"/>
          </w:tcPr>
          <w:p w:rsidR="00000000" w:rsidDel="00000000" w:rsidP="00000000" w:rsidRDefault="00000000" w:rsidRPr="00000000" w14:paraId="00000498">
            <w:pPr>
              <w:spacing w:line="360" w:lineRule="auto"/>
              <w:ind w:left="0" w:firstLine="0"/>
              <w:rPr/>
            </w:pPr>
            <w:r w:rsidDel="00000000" w:rsidR="00000000" w:rsidRPr="00000000">
              <w:rPr>
                <w:rtl w:val="0"/>
              </w:rPr>
              <w:t xml:space="preserve">CRDM provides the additional negative reactivity; T-avg adjusts to new steady state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9">
            <w:pPr>
              <w:spacing w:line="360" w:lineRule="auto"/>
              <w:ind w:left="0" w:firstLine="0"/>
              <w:rPr/>
            </w:pPr>
            <w:r w:rsidDel="00000000" w:rsidR="00000000" w:rsidRPr="00000000">
              <w:rPr>
                <w:b w:val="1"/>
                <w:bCs w:val="1"/>
                <w:rtl w:val="0"/>
              </w:rPr>
              <w:t xml:space="preserve">Large power increase (from below 87%)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A">
            <w:pPr>
              <w:spacing w:line="360" w:lineRule="auto"/>
              <w:ind w:left="0" w:firstLine="0"/>
              <w:rPr/>
            </w:pPr>
            <w:r w:rsidDel="00000000" w:rsidR="00000000" w:rsidRPr="00000000">
              <w:rPr>
                <w:rtl w:val="0"/>
              </w:rPr>
              <w:t xml:space="preserve">CRDM withdrawal</w:t>
            </w:r>
          </w:p>
        </w:tc>
        <w:tc>
          <w:tcPr>
            <w:tcMar>
              <w:top w:w="100.0" w:type="dxa"/>
              <w:left w:w="100.0" w:type="dxa"/>
              <w:bottom w:w="100.0" w:type="dxa"/>
              <w:right w:w="100.0" w:type="dxa"/>
            </w:tcMar>
            <w:vAlign w:val="top"/>
          </w:tcPr>
          <w:p w:rsidR="00000000" w:rsidDel="00000000" w:rsidP="00000000" w:rsidRDefault="00000000" w:rsidRPr="00000000" w14:paraId="0000049B">
            <w:pPr>
              <w:spacing w:line="360" w:lineRule="auto"/>
              <w:ind w:left="0" w:firstLine="0"/>
              <w:rPr/>
            </w:pPr>
            <w:r w:rsidDel="00000000" w:rsidR="00000000" w:rsidRPr="00000000">
              <w:rPr>
                <w:rtl w:val="0"/>
              </w:rPr>
              <w:t xml:space="preserve">T-avg (adjust setpoint)</w:t>
            </w:r>
          </w:p>
        </w:tc>
        <w:tc>
          <w:tcPr>
            <w:tcMar>
              <w:top w:w="100.0" w:type="dxa"/>
              <w:left w:w="100.0" w:type="dxa"/>
              <w:bottom w:w="100.0" w:type="dxa"/>
              <w:right w:w="100.0" w:type="dxa"/>
            </w:tcMar>
            <w:vAlign w:val="top"/>
          </w:tcPr>
          <w:p w:rsidR="00000000" w:rsidDel="00000000" w:rsidP="00000000" w:rsidRDefault="00000000" w:rsidRPr="00000000" w14:paraId="0000049C">
            <w:pPr>
              <w:spacing w:line="360" w:lineRule="auto"/>
              <w:ind w:left="0" w:firstLine="0"/>
              <w:rPr/>
            </w:pPr>
            <w:r w:rsidDel="00000000" w:rsidR="00000000" w:rsidRPr="00000000">
              <w:rPr>
                <w:rtl w:val="0"/>
              </w:rPr>
              <w:t xml:space="preserve">CRDM adds positive reactivity gradually to avoid thermal shock; T-avg follows</w:t>
            </w:r>
          </w:p>
        </w:tc>
      </w:tr>
      <w:tr>
        <w:trPr>
          <w:cantSplit w:val="0"/>
          <w:trHeight w:val="156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D">
            <w:pPr>
              <w:spacing w:line="360" w:lineRule="auto"/>
              <w:ind w:left="0" w:firstLine="0"/>
              <w:rPr/>
            </w:pPr>
            <w:r w:rsidDel="00000000" w:rsidR="00000000" w:rsidRPr="00000000">
              <w:rPr>
                <w:b w:val="1"/>
                <w:bCs w:val="1"/>
                <w:rtl w:val="0"/>
              </w:rPr>
              <w:t xml:space="preserve">Axial offset control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E">
            <w:pPr>
              <w:spacing w:line="360" w:lineRule="auto"/>
              <w:ind w:left="0" w:firstLine="0"/>
              <w:rPr/>
            </w:pPr>
            <w:r w:rsidDel="00000000" w:rsidR="00000000" w:rsidRPr="00000000">
              <w:rPr>
                <w:rtl w:val="0"/>
              </w:rPr>
              <w:t xml:space="preserve">Differential CRDM</w:t>
            </w:r>
          </w:p>
        </w:tc>
        <w:tc>
          <w:tcPr>
            <w:tcMar>
              <w:top w:w="100.0" w:type="dxa"/>
              <w:left w:w="100.0" w:type="dxa"/>
              <w:bottom w:w="100.0" w:type="dxa"/>
              <w:right w:w="100.0" w:type="dxa"/>
            </w:tcMar>
            <w:vAlign w:val="top"/>
          </w:tcPr>
          <w:p w:rsidR="00000000" w:rsidDel="00000000" w:rsidP="00000000" w:rsidRDefault="00000000" w:rsidRPr="00000000" w14:paraId="0000049F">
            <w:pPr>
              <w:spacing w:line="360" w:lineRule="auto"/>
              <w:ind w:left="0" w:firstLine="0"/>
              <w:rPr/>
            </w:pPr>
            <w:r w:rsidDel="00000000" w:rsidR="00000000" w:rsidRPr="00000000">
              <w:rPr>
                <w:rtl w:val="0"/>
              </w:rPr>
              <w:t xml:space="preserve">T-avg (hold)</w:t>
            </w:r>
          </w:p>
        </w:tc>
        <w:tc>
          <w:tcPr>
            <w:tcMar>
              <w:top w:w="100.0" w:type="dxa"/>
              <w:left w:w="100.0" w:type="dxa"/>
              <w:bottom w:w="100.0" w:type="dxa"/>
              <w:right w:w="100.0" w:type="dxa"/>
            </w:tcMar>
            <w:vAlign w:val="top"/>
          </w:tcPr>
          <w:p w:rsidR="00000000" w:rsidDel="00000000" w:rsidP="00000000" w:rsidRDefault="00000000" w:rsidRPr="00000000" w14:paraId="000004A0">
            <w:pPr>
              <w:spacing w:line="360" w:lineRule="auto"/>
              <w:ind w:left="0" w:firstLine="0"/>
              <w:rPr/>
            </w:pPr>
            <w:r w:rsidDel="00000000" w:rsidR="00000000" w:rsidRPr="00000000">
              <w:rPr>
                <w:rtl w:val="0"/>
              </w:rPr>
              <w:t xml:space="preserve">Adjust upper/lower rod positions independently to shape axial power distribution</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A1">
            <w:pPr>
              <w:spacing w:line="360" w:lineRule="auto"/>
              <w:ind w:left="0" w:firstLine="0"/>
              <w:rPr/>
            </w:pPr>
            <w:r w:rsidDel="00000000" w:rsidR="00000000" w:rsidRPr="00000000">
              <w:rPr>
                <w:b w:val="1"/>
                <w:bCs w:val="1"/>
                <w:rtl w:val="0"/>
              </w:rPr>
              <w:t xml:space="preserve">Xenon override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2">
            <w:pPr>
              <w:spacing w:line="360" w:lineRule="auto"/>
              <w:ind w:left="0" w:firstLine="0"/>
              <w:rPr/>
            </w:pPr>
            <w:r w:rsidDel="00000000" w:rsidR="00000000" w:rsidRPr="00000000">
              <w:rPr>
                <w:rtl w:val="0"/>
              </w:rPr>
              <w:t xml:space="preserve">CRDM withdrawal</w:t>
            </w:r>
          </w:p>
        </w:tc>
        <w:tc>
          <w:tcPr>
            <w:tcMar>
              <w:top w:w="100.0" w:type="dxa"/>
              <w:left w:w="100.0" w:type="dxa"/>
              <w:bottom w:w="100.0" w:type="dxa"/>
              <w:right w:w="100.0" w:type="dxa"/>
            </w:tcMar>
            <w:vAlign w:val="top"/>
          </w:tcPr>
          <w:p w:rsidR="00000000" w:rsidDel="00000000" w:rsidP="00000000" w:rsidRDefault="00000000" w:rsidRPr="00000000" w14:paraId="000004A3">
            <w:pPr>
              <w:spacing w:line="360" w:lineRule="auto"/>
              <w:ind w:left="0" w:firstLine="0"/>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4A4">
            <w:pPr>
              <w:spacing w:line="360" w:lineRule="auto"/>
              <w:ind w:left="0" w:firstLine="0"/>
              <w:rPr/>
            </w:pPr>
            <w:r w:rsidDel="00000000" w:rsidR="00000000" w:rsidRPr="00000000">
              <w:rPr>
                <w:rtl w:val="0"/>
              </w:rPr>
              <w:t xml:space="preserve">Overcome xenon peak after prolonged low power or shutdown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4A5">
            <w:pPr>
              <w:spacing w:line="360" w:lineRule="auto"/>
              <w:ind w:left="0" w:firstLine="0"/>
              <w:rPr/>
            </w:pPr>
            <w:r w:rsidDel="00000000" w:rsidR="00000000" w:rsidRPr="00000000">
              <w:rPr>
                <w:b w:val="1"/>
                <w:bCs w:val="1"/>
                <w:rtl w:val="0"/>
              </w:rPr>
              <w:t xml:space="preserve">Startup/shutdown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6">
            <w:pPr>
              <w:spacing w:line="360" w:lineRule="auto"/>
              <w:ind w:left="0" w:firstLine="0"/>
              <w:rPr/>
            </w:pPr>
            <w:r w:rsidDel="00000000" w:rsidR="00000000" w:rsidRPr="00000000">
              <w:rPr>
                <w:rtl w:val="0"/>
              </w:rPr>
              <w:t xml:space="preserve">CRDM only</w:t>
            </w:r>
          </w:p>
        </w:tc>
        <w:tc>
          <w:tcPr>
            <w:tcMar>
              <w:top w:w="100.0" w:type="dxa"/>
              <w:left w:w="100.0" w:type="dxa"/>
              <w:bottom w:w="100.0" w:type="dxa"/>
              <w:right w:w="100.0" w:type="dxa"/>
            </w:tcMar>
            <w:vAlign w:val="top"/>
          </w:tcPr>
          <w:p w:rsidR="00000000" w:rsidDel="00000000" w:rsidP="00000000" w:rsidRDefault="00000000" w:rsidRPr="00000000" w14:paraId="000004A7">
            <w:pPr>
              <w:spacing w:line="360" w:lineRule="auto"/>
              <w:ind w:left="0" w:firstLine="0"/>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4A8">
            <w:pPr>
              <w:spacing w:line="360" w:lineRule="auto"/>
              <w:ind w:left="0" w:firstLine="0"/>
              <w:rPr/>
            </w:pPr>
            <w:r w:rsidDel="00000000" w:rsidR="00000000" w:rsidRPr="00000000">
              <w:rPr>
                <w:rtl w:val="0"/>
              </w:rPr>
              <w:t xml:space="preserve">T-avg inactive below criticality</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A9">
            <w:pPr>
              <w:spacing w:line="360" w:lineRule="auto"/>
              <w:ind w:left="0" w:firstLine="0"/>
              <w:rPr/>
            </w:pPr>
            <w:r w:rsidDel="00000000" w:rsidR="00000000" w:rsidRPr="00000000">
              <w:rPr>
                <w:b w:val="1"/>
                <w:bCs w:val="1"/>
                <w:rtl w:val="0"/>
              </w:rPr>
              <w:t xml:space="preserve">PCI-SCC avoidance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A">
            <w:pPr>
              <w:spacing w:line="360" w:lineRule="auto"/>
              <w:ind w:left="0" w:firstLine="0"/>
              <w:rPr/>
            </w:pPr>
            <w:r w:rsidDel="00000000" w:rsidR="00000000" w:rsidRPr="00000000">
              <w:rPr>
                <w:rtl w:val="0"/>
              </w:rPr>
              <w:t xml:space="preserve">Limit power increase rate</w:t>
            </w:r>
          </w:p>
        </w:tc>
        <w:tc>
          <w:tcPr>
            <w:tcMar>
              <w:top w:w="100.0" w:type="dxa"/>
              <w:left w:w="100.0" w:type="dxa"/>
              <w:bottom w:w="100.0" w:type="dxa"/>
              <w:right w:w="100.0" w:type="dxa"/>
            </w:tcMar>
            <w:vAlign w:val="top"/>
          </w:tcPr>
          <w:p w:rsidR="00000000" w:rsidDel="00000000" w:rsidP="00000000" w:rsidRDefault="00000000" w:rsidRPr="00000000" w14:paraId="000004AB">
            <w:pPr>
              <w:spacing w:line="360" w:lineRule="auto"/>
              <w:ind w:left="0" w:firstLine="0"/>
              <w:rPr/>
            </w:pPr>
            <w:r w:rsidDel="00000000" w:rsidR="00000000" w:rsidRPr="00000000">
              <w:rPr>
                <w:rtl w:val="0"/>
              </w:rPr>
              <w:t xml:space="preserve">Monitor cladding T and burnup</w:t>
            </w:r>
          </w:p>
        </w:tc>
        <w:tc>
          <w:tcPr>
            <w:tcMar>
              <w:top w:w="100.0" w:type="dxa"/>
              <w:left w:w="100.0" w:type="dxa"/>
              <w:bottom w:w="100.0" w:type="dxa"/>
              <w:right w:w="100.0" w:type="dxa"/>
            </w:tcMar>
            <w:vAlign w:val="top"/>
          </w:tcPr>
          <w:p w:rsidR="00000000" w:rsidDel="00000000" w:rsidP="00000000" w:rsidRDefault="00000000" w:rsidRPr="00000000" w14:paraId="000004AC">
            <w:pPr>
              <w:spacing w:line="360" w:lineRule="auto"/>
              <w:ind w:left="0" w:firstLine="0"/>
              <w:rPr/>
            </w:pPr>
            <w:r w:rsidDel="00000000" w:rsidR="00000000" w:rsidRPr="00000000">
              <w:rPr>
                <w:rtl w:val="0"/>
              </w:rPr>
              <w:t xml:space="preserve">If burnup &gt;5 MWd/kgU and cladding T &gt;270°C, limit ramp rate to &lt;2.5%/hr</w:t>
            </w:r>
          </w:p>
        </w:tc>
      </w:tr>
    </w:tbl>
    <w:p w:rsidR="00000000" w:rsidDel="00000000" w:rsidP="00000000" w:rsidRDefault="00000000" w:rsidRPr="00000000" w14:paraId="000004AD">
      <w:pPr>
        <w:spacing w:line="360" w:lineRule="auto"/>
        <w:ind w:left="0" w:firstLine="0"/>
        <w:jc w:val="both"/>
        <w:rPr/>
      </w:pPr>
      <w:r w:rsidDel="00000000" w:rsidR="00000000" w:rsidRPr="00000000">
        <w:rPr>
          <w:rtl w:val="0"/>
        </w:rPr>
        <w:t xml:space="preserve">In the simulations presented in this paper, only T-avg control is active for load-following. The CRDM coordination logic is provided as a design specification but was not implemented due to the axial offset remaining within limits under T-avg control alone. For scenarios requiring power reductions below 87%, CRDM intervention would be necessary.</w:t>
      </w:r>
    </w:p>
    <w:p w:rsidR="00000000" w:rsidDel="00000000" w:rsidP="00000000" w:rsidRDefault="00000000" w:rsidRPr="00000000" w14:paraId="000004AE">
      <w:pPr>
        <w:spacing w:line="360" w:lineRule="auto"/>
        <w:ind w:left="0" w:firstLine="0"/>
        <w:jc w:val="both"/>
        <w:rPr/>
      </w:pPr>
      <w:r w:rsidDel="00000000" w:rsidR="00000000" w:rsidRPr="00000000">
        <w:rPr>
          <w:rtl w:val="0"/>
        </w:rPr>
      </w:r>
    </w:p>
    <w:p w:rsidR="00000000" w:rsidDel="00000000" w:rsidP="00000000" w:rsidRDefault="00000000" w:rsidRPr="00000000" w14:paraId="000004AF">
      <w:pPr>
        <w:spacing w:line="360" w:lineRule="auto"/>
        <w:ind w:left="0" w:firstLine="0"/>
        <w:jc w:val="both"/>
        <w:rPr/>
      </w:pPr>
      <w:r w:rsidDel="00000000" w:rsidR="00000000" w:rsidRPr="00000000">
        <w:rPr>
          <w:rtl w:val="0"/>
        </w:rPr>
        <w:t xml:space="preserve">The switching logic can be implemented as:</w:t>
      </w:r>
    </w:p>
    <w:p w:rsidR="00000000" w:rsidDel="00000000" w:rsidP="00000000" w:rsidRDefault="00000000" w:rsidRPr="00000000" w14:paraId="000004B0">
      <w:pPr>
        <w:spacing w:line="360" w:lineRule="auto"/>
        <w:ind w:left="0" w:firstLine="0"/>
        <w:jc w:val="both"/>
        <w:rPr/>
      </w:pPr>
      <w:r w:rsidDel="00000000" w:rsidR="00000000" w:rsidRPr="00000000">
        <w:rPr>
          <w:rtl w:val="0"/>
        </w:rPr>
      </w:r>
    </w:p>
    <w:p w:rsidR="00000000" w:rsidDel="00000000" w:rsidP="00000000" w:rsidRDefault="00000000" w:rsidRPr="00000000" w14:paraId="000004B1">
      <w:pPr>
        <w:spacing w:line="360" w:lineRule="auto"/>
        <w:ind w:left="0" w:firstLine="0"/>
        <w:jc w:val="both"/>
        <w:rPr/>
      </w:pPr>
      <w:r w:rsidDel="00000000" w:rsidR="00000000" w:rsidRPr="00000000">
        <w:rPr>
          <w:rtl w:val="0"/>
        </w:rPr>
        <w:t xml:space="preserve">```</w:t>
      </w:r>
    </w:p>
    <w:p w:rsidR="00000000" w:rsidDel="00000000" w:rsidP="00000000" w:rsidRDefault="00000000" w:rsidRPr="00000000" w14:paraId="000004B2">
      <w:pPr>
        <w:spacing w:line="360" w:lineRule="auto"/>
        <w:ind w:left="0" w:firstLine="0"/>
        <w:jc w:val="both"/>
        <w:rPr/>
      </w:pPr>
      <w:r w:rsidDel="00000000" w:rsidR="00000000" w:rsidRPr="00000000">
        <w:rPr>
          <w:rFonts w:ascii="Gungsuh" w:cs="Gungsuh" w:eastAsia="Gungsuh" w:hAnsi="Gungsuh"/>
          <w:rtl w:val="0"/>
        </w:rPr>
        <w:t xml:space="preserve">if 0.87 ≤ P_demand ≤ 1.0 and ramp_rate ≤ 0.025 and |AO| ≤ 0.25:</w:t>
      </w:r>
    </w:p>
    <w:p w:rsidR="00000000" w:rsidDel="00000000" w:rsidP="00000000" w:rsidRDefault="00000000" w:rsidRPr="00000000" w14:paraId="000004B3">
      <w:pPr>
        <w:spacing w:line="360" w:lineRule="auto"/>
        <w:ind w:left="0" w:firstLine="0"/>
        <w:jc w:val="both"/>
        <w:rPr/>
      </w:pPr>
      <w:r w:rsidDel="00000000" w:rsidR="00000000" w:rsidRPr="00000000">
        <w:rPr>
          <w:rtl w:val="0"/>
        </w:rPr>
        <w:t xml:space="preserve">    use T-avg only</w:t>
      </w:r>
    </w:p>
    <w:p w:rsidR="00000000" w:rsidDel="00000000" w:rsidP="00000000" w:rsidRDefault="00000000" w:rsidRPr="00000000" w14:paraId="000004B4">
      <w:pPr>
        <w:spacing w:line="360" w:lineRule="auto"/>
        <w:ind w:left="0" w:firstLine="0"/>
        <w:jc w:val="both"/>
        <w:rPr/>
      </w:pPr>
      <w:r w:rsidDel="00000000" w:rsidR="00000000" w:rsidRPr="00000000">
        <w:rPr>
          <w:rtl w:val="0"/>
        </w:rPr>
        <w:t xml:space="preserve">else if P_demand &lt; 0.87 or ramp_rate &gt; 0.025:</w:t>
      </w:r>
    </w:p>
    <w:p w:rsidR="00000000" w:rsidDel="00000000" w:rsidP="00000000" w:rsidRDefault="00000000" w:rsidRPr="00000000" w14:paraId="000004B5">
      <w:pPr>
        <w:spacing w:line="360" w:lineRule="auto"/>
        <w:ind w:left="0" w:firstLine="0"/>
        <w:jc w:val="both"/>
        <w:rPr/>
      </w:pPr>
      <w:r w:rsidDel="00000000" w:rsidR="00000000" w:rsidRPr="00000000">
        <w:rPr>
          <w:rtl w:val="0"/>
        </w:rPr>
        <w:t xml:space="preserve">    use CRDM to move power into T-avg band, then T-avg takes over</w:t>
      </w:r>
    </w:p>
    <w:p w:rsidR="00000000" w:rsidDel="00000000" w:rsidP="00000000" w:rsidRDefault="00000000" w:rsidRPr="00000000" w14:paraId="000004B6">
      <w:pPr>
        <w:spacing w:line="360" w:lineRule="auto"/>
        <w:ind w:left="0" w:firstLine="0"/>
        <w:jc w:val="both"/>
        <w:rPr/>
      </w:pPr>
      <w:r w:rsidDel="00000000" w:rsidR="00000000" w:rsidRPr="00000000">
        <w:rPr>
          <w:rtl w:val="0"/>
        </w:rPr>
        <w:t xml:space="preserve">else if |AO| &gt; 0.25:</w:t>
      </w:r>
    </w:p>
    <w:p w:rsidR="00000000" w:rsidDel="00000000" w:rsidP="00000000" w:rsidRDefault="00000000" w:rsidRPr="00000000" w14:paraId="000004B7">
      <w:pPr>
        <w:spacing w:line="360" w:lineRule="auto"/>
        <w:ind w:left="0" w:firstLine="0"/>
        <w:jc w:val="both"/>
        <w:rPr/>
      </w:pPr>
      <w:r w:rsidDel="00000000" w:rsidR="00000000" w:rsidRPr="00000000">
        <w:rPr>
          <w:rtl w:val="0"/>
        </w:rPr>
        <w:t xml:space="preserve">    use differential CRDM to correct AO</w:t>
      </w:r>
    </w:p>
    <w:p w:rsidR="00000000" w:rsidDel="00000000" w:rsidP="00000000" w:rsidRDefault="00000000" w:rsidRPr="00000000" w14:paraId="000004B8">
      <w:pPr>
        <w:spacing w:line="360" w:lineRule="auto"/>
        <w:ind w:left="0" w:firstLine="0"/>
        <w:jc w:val="both"/>
        <w:rPr/>
      </w:pPr>
      <w:r w:rsidDel="00000000" w:rsidR="00000000" w:rsidRPr="00000000">
        <w:rPr>
          <w:rtl w:val="0"/>
        </w:rPr>
        <w:t xml:space="preserve">else if startup or shutdown:</w:t>
      </w:r>
    </w:p>
    <w:p w:rsidR="00000000" w:rsidDel="00000000" w:rsidP="00000000" w:rsidRDefault="00000000" w:rsidRPr="00000000" w14:paraId="000004B9">
      <w:pPr>
        <w:spacing w:line="360" w:lineRule="auto"/>
        <w:ind w:left="0" w:firstLine="0"/>
        <w:jc w:val="both"/>
        <w:rPr/>
      </w:pPr>
      <w:r w:rsidDel="00000000" w:rsidR="00000000" w:rsidRPr="00000000">
        <w:rPr>
          <w:rtl w:val="0"/>
        </w:rPr>
        <w:t xml:space="preserve">    use CRDM only</w:t>
      </w:r>
    </w:p>
    <w:p w:rsidR="00000000" w:rsidDel="00000000" w:rsidP="00000000" w:rsidRDefault="00000000" w:rsidRPr="00000000" w14:paraId="000004BA">
      <w:pPr>
        <w:spacing w:line="360" w:lineRule="auto"/>
        <w:ind w:left="0" w:firstLine="0"/>
        <w:jc w:val="both"/>
        <w:rPr/>
      </w:pPr>
      <w:r w:rsidDel="00000000" w:rsidR="00000000" w:rsidRPr="00000000">
        <w:rPr>
          <w:rtl w:val="0"/>
        </w:rPr>
        <w:t xml:space="preserve">```</w:t>
      </w:r>
    </w:p>
    <w:p w:rsidR="00000000" w:rsidDel="00000000" w:rsidP="00000000" w:rsidRDefault="00000000" w:rsidRPr="00000000" w14:paraId="000004BB">
      <w:pPr>
        <w:spacing w:line="360" w:lineRule="auto"/>
        <w:ind w:left="0" w:firstLine="0"/>
        <w:jc w:val="both"/>
        <w:rPr/>
      </w:pPr>
      <w:r w:rsidDel="00000000" w:rsidR="00000000" w:rsidRPr="00000000">
        <w:rPr>
          <w:rtl w:val="0"/>
        </w:rPr>
      </w:r>
    </w:p>
    <w:p w:rsidR="00000000" w:rsidDel="00000000" w:rsidP="00000000" w:rsidRDefault="00000000" w:rsidRPr="00000000" w14:paraId="000004BC">
      <w:pPr>
        <w:spacing w:line="360" w:lineRule="auto"/>
        <w:ind w:left="0" w:firstLine="0"/>
        <w:jc w:val="both"/>
        <w:rPr/>
      </w:pPr>
      <w:r w:rsidDel="00000000" w:rsidR="00000000" w:rsidRPr="00000000">
        <w:rPr>
          <w:rtl w:val="0"/>
        </w:rPr>
        <w:t xml:space="preserve">This hierarchical approach ensures that T-avg control - with its low mechanical wear and absence of liquid waste - handles the majority of load-following cycles, while CRDM intervention is reserved for conditions where T-avg alone cannot satisfy constraints. The system thus balances operational flexibility, equipment longevity, and fuel integrity.</w:t>
      </w:r>
    </w:p>
    <w:p w:rsidR="00000000" w:rsidDel="00000000" w:rsidP="00000000" w:rsidRDefault="00000000" w:rsidRPr="00000000" w14:paraId="000004BD">
      <w:pPr>
        <w:pStyle w:val="Heading5"/>
        <w:spacing w:line="360" w:lineRule="auto"/>
        <w:ind w:left="0" w:firstLine="0"/>
        <w:jc w:val="both"/>
        <w:rPr/>
      </w:pPr>
      <w:bookmarkStart w:colFirst="0" w:colLast="0" w:name="_ok9v6cwdzen6" w:id="73"/>
      <w:bookmarkEnd w:id="73"/>
      <w:r w:rsidDel="00000000" w:rsidR="00000000" w:rsidRPr="00000000">
        <w:rPr>
          <w:rtl w:val="0"/>
        </w:rPr>
        <w:t xml:space="preserve">2.2.1.6.7 Advanced Control Methods</w:t>
      </w:r>
    </w:p>
    <w:p w:rsidR="00000000" w:rsidDel="00000000" w:rsidP="00000000" w:rsidRDefault="00000000" w:rsidRPr="00000000" w14:paraId="000004BE">
      <w:pPr>
        <w:spacing w:line="360" w:lineRule="auto"/>
        <w:ind w:left="0" w:firstLine="0"/>
        <w:jc w:val="both"/>
        <w:rPr/>
      </w:pPr>
      <w:r w:rsidDel="00000000" w:rsidR="00000000" w:rsidRPr="00000000">
        <w:rPr>
          <w:rtl w:val="0"/>
        </w:rPr>
        <w:t xml:space="preserve">Beyond classical PID control, several advanced methods are being investigated for SMR applications:</w:t>
      </w:r>
    </w:p>
    <w:p w:rsidR="00000000" w:rsidDel="00000000" w:rsidP="00000000" w:rsidRDefault="00000000" w:rsidRPr="00000000" w14:paraId="000004BF">
      <w:pPr>
        <w:spacing w:line="360" w:lineRule="auto"/>
        <w:ind w:left="0" w:firstLine="0"/>
        <w:jc w:val="both"/>
        <w:rPr/>
      </w:pPr>
      <w:r w:rsidDel="00000000" w:rsidR="00000000" w:rsidRPr="00000000">
        <w:rPr>
          <w:rtl w:val="0"/>
        </w:rPr>
      </w:r>
    </w:p>
    <w:p w:rsidR="00000000" w:rsidDel="00000000" w:rsidP="00000000" w:rsidRDefault="00000000" w:rsidRPr="00000000" w14:paraId="000004C0">
      <w:pPr>
        <w:spacing w:line="360" w:lineRule="auto"/>
        <w:ind w:left="0" w:firstLine="0"/>
        <w:jc w:val="both"/>
        <w:rPr/>
      </w:pPr>
      <w:r w:rsidDel="00000000" w:rsidR="00000000" w:rsidRPr="00000000">
        <w:rPr>
          <w:b w:val="1"/>
          <w:bCs w:val="1"/>
          <w:rtl w:val="0"/>
        </w:rPr>
        <w:t xml:space="preserve">Model Predictive Control (MPC)</w:t>
      </w:r>
      <w:r w:rsidDel="00000000" w:rsidR="00000000" w:rsidRPr="00000000">
        <w:rPr>
          <w:rtl w:val="0"/>
        </w:rPr>
        <w:t xml:space="preserve"> : Uses a dynamic model of the plant to predict future behavior and optimize control actions over a receding horizon. MPC is particularly suited for load-following SMRs because it can preemptively schedule power ramps in response to solar or wind forecasts </w:t>
      </w:r>
      <w:r w:rsidDel="00000000" w:rsidR="00000000" w:rsidRPr="00000000">
        <w:rPr>
          <w:rtl w:val="0"/>
        </w:rPr>
        <w:t xml:space="preserve">[108]</w:t>
      </w:r>
      <w:r w:rsidDel="00000000" w:rsidR="00000000" w:rsidRPr="00000000">
        <w:rPr>
          <w:rtl w:val="0"/>
        </w:rPr>
        <w:t xml:space="preserve">. The optimization problem at each time step is:</w:t>
      </w:r>
    </w:p>
    <w:p w:rsidR="00000000" w:rsidDel="00000000" w:rsidP="00000000" w:rsidRDefault="00000000" w:rsidRPr="00000000" w14:paraId="000004C1">
      <w:pPr>
        <w:spacing w:line="360" w:lineRule="auto"/>
        <w:ind w:left="0" w:firstLine="0"/>
        <w:jc w:val="both"/>
        <w:rPr/>
      </w:pPr>
      <w:r w:rsidDel="00000000" w:rsidR="00000000" w:rsidRPr="00000000">
        <w:rPr>
          <w:rtl w:val="0"/>
        </w:rPr>
      </w:r>
    </w:p>
    <w:p w:rsidR="00000000" w:rsidDel="00000000" w:rsidP="00000000" w:rsidRDefault="00000000" w:rsidRPr="00000000" w14:paraId="000004C2">
      <w:pPr>
        <w:spacing w:line="360" w:lineRule="auto"/>
        <w:ind w:left="0" w:firstLine="0"/>
        <w:jc w:val="both"/>
        <w:rPr/>
      </w:pPr>
      <w:hyperlink r:id="rId281">
        <w:r w:rsidDel="00000000" w:rsidR="00000000" w:rsidRPr="00000000">
          <w:rPr/>
          <w:drawing>
            <wp:inline distB="19050" distT="19050" distL="19050" distR="19050">
              <wp:extent cx="5600700" cy="546100"/>
              <wp:effectExtent b="0" l="0" r="0" t="0"/>
              <wp:docPr id="232" name="image223.png"/>
              <a:graphic>
                <a:graphicData uri="http://schemas.openxmlformats.org/drawingml/2006/picture">
                  <pic:pic>
                    <pic:nvPicPr>
                      <pic:cNvPr id="0" name="image223.png"/>
                      <pic:cNvPicPr preferRelativeResize="0"/>
                    </pic:nvPicPr>
                    <pic:blipFill>
                      <a:blip r:embed="rId282"/>
                      <a:srcRect b="0" l="0" r="0" t="0"/>
                      <a:stretch>
                        <a:fillRect/>
                      </a:stretch>
                    </pic:blipFill>
                    <pic:spPr>
                      <a:xfrm>
                        <a:off x="0" y="0"/>
                        <a:ext cx="5600700" cy="546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C3">
      <w:pPr>
        <w:spacing w:line="360" w:lineRule="auto"/>
        <w:ind w:left="0" w:firstLine="0"/>
        <w:jc w:val="both"/>
        <w:rPr/>
      </w:pPr>
      <w:r w:rsidDel="00000000" w:rsidR="00000000" w:rsidRPr="00000000">
        <w:rPr>
          <w:rtl w:val="0"/>
        </w:rPr>
      </w:r>
    </w:p>
    <w:p w:rsidR="00000000" w:rsidDel="00000000" w:rsidP="00000000" w:rsidRDefault="00000000" w:rsidRPr="00000000" w14:paraId="000004C4">
      <w:pPr>
        <w:spacing w:line="360" w:lineRule="auto"/>
        <w:ind w:left="0" w:firstLine="0"/>
        <w:jc w:val="both"/>
        <w:rPr/>
      </w:pPr>
      <w:r w:rsidDel="00000000" w:rsidR="00000000" w:rsidRPr="00000000">
        <w:rPr>
          <w:rtl w:val="0"/>
        </w:rPr>
        <w:t xml:space="preserve">subject to system dynamics and constraints on </w:t>
      </w:r>
      <w:hyperlink r:id="rId283">
        <w:r w:rsidDel="00000000" w:rsidR="00000000" w:rsidRPr="00000000">
          <w:rPr/>
          <w:drawing>
            <wp:inline distB="19050" distT="19050" distL="19050" distR="19050">
              <wp:extent cx="419100" cy="177800"/>
              <wp:effectExtent b="0" l="0" r="0" t="0"/>
              <wp:docPr id="201" name="image184.png"/>
              <a:graphic>
                <a:graphicData uri="http://schemas.openxmlformats.org/drawingml/2006/picture">
                  <pic:pic>
                    <pic:nvPicPr>
                      <pic:cNvPr id="0" name="image184.png"/>
                      <pic:cNvPicPr preferRelativeResize="0"/>
                    </pic:nvPicPr>
                    <pic:blipFill>
                      <a:blip r:embed="rId284"/>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and </w:t>
      </w:r>
      <w:hyperlink r:id="rId285">
        <w:r w:rsidDel="00000000" w:rsidR="00000000" w:rsidRPr="00000000">
          <w:rPr/>
          <w:drawing>
            <wp:inline distB="19050" distT="19050" distL="19050" distR="19050">
              <wp:extent cx="419100" cy="177800"/>
              <wp:effectExtent b="0" l="0" r="0" t="0"/>
              <wp:docPr id="247" name="image239.png"/>
              <a:graphic>
                <a:graphicData uri="http://schemas.openxmlformats.org/drawingml/2006/picture">
                  <pic:pic>
                    <pic:nvPicPr>
                      <pic:cNvPr id="0" name="image239.png"/>
                      <pic:cNvPicPr preferRelativeResize="0"/>
                    </pic:nvPicPr>
                    <pic:blipFill>
                      <a:blip r:embed="rId124"/>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where </w:t>
      </w:r>
      <w:hyperlink r:id="rId286">
        <w:r w:rsidDel="00000000" w:rsidR="00000000" w:rsidRPr="00000000">
          <w:rPr/>
          <w:drawing>
            <wp:inline distB="19050" distT="19050" distL="19050" distR="19050">
              <wp:extent cx="482600" cy="177800"/>
              <wp:effectExtent b="0" l="0" r="0" t="0"/>
              <wp:docPr id="194" name="image182.png"/>
              <a:graphic>
                <a:graphicData uri="http://schemas.openxmlformats.org/drawingml/2006/picture">
                  <pic:pic>
                    <pic:nvPicPr>
                      <pic:cNvPr id="0" name="image182.png"/>
                      <pic:cNvPicPr preferRelativeResize="0"/>
                    </pic:nvPicPr>
                    <pic:blipFill>
                      <a:blip r:embed="rId287"/>
                      <a:srcRect b="0" l="0" r="0" t="0"/>
                      <a:stretch>
                        <a:fillRect/>
                      </a:stretch>
                    </pic:blipFill>
                    <pic:spPr>
                      <a:xfrm>
                        <a:off x="0" y="0"/>
                        <a:ext cx="482600" cy="177800"/>
                      </a:xfrm>
                      <a:prstGeom prst="rect"/>
                      <a:ln/>
                    </pic:spPr>
                  </pic:pic>
                </a:graphicData>
              </a:graphic>
            </wp:inline>
          </w:drawing>
        </w:r>
      </w:hyperlink>
      <w:r w:rsidDel="00000000" w:rsidR="00000000" w:rsidRPr="00000000">
        <w:rPr>
          <w:rtl w:val="0"/>
        </w:rPr>
        <w:t xml:space="preserve"> is the prediction horizon, </w:t>
      </w:r>
      <w:hyperlink r:id="rId288">
        <w:r w:rsidDel="00000000" w:rsidR="00000000" w:rsidRPr="00000000">
          <w:rPr/>
          <w:drawing>
            <wp:inline distB="19050" distT="19050" distL="19050" distR="19050">
              <wp:extent cx="457200" cy="177800"/>
              <wp:effectExtent b="0" l="0" r="0" t="0"/>
              <wp:docPr id="241" name="image236.png"/>
              <a:graphic>
                <a:graphicData uri="http://schemas.openxmlformats.org/drawingml/2006/picture">
                  <pic:pic>
                    <pic:nvPicPr>
                      <pic:cNvPr id="0" name="image236.png"/>
                      <pic:cNvPicPr preferRelativeResize="0"/>
                    </pic:nvPicPr>
                    <pic:blipFill>
                      <a:blip r:embed="rId289"/>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and </w:t>
      </w:r>
      <w:hyperlink r:id="rId290">
        <w:r w:rsidDel="00000000" w:rsidR="00000000" w:rsidRPr="00000000">
          <w:rPr/>
          <w:drawing>
            <wp:inline distB="19050" distT="19050" distL="19050" distR="19050">
              <wp:extent cx="457200" cy="177800"/>
              <wp:effectExtent b="0" l="0" r="0" t="0"/>
              <wp:docPr id="98" name="image107.png"/>
              <a:graphic>
                <a:graphicData uri="http://schemas.openxmlformats.org/drawingml/2006/picture">
                  <pic:pic>
                    <pic:nvPicPr>
                      <pic:cNvPr id="0" name="image107.png"/>
                      <pic:cNvPicPr preferRelativeResize="0"/>
                    </pic:nvPicPr>
                    <pic:blipFill>
                      <a:blip r:embed="rId291"/>
                      <a:srcRect b="0" l="0" r="0" t="0"/>
                      <a:stretch>
                        <a:fillRect/>
                      </a:stretch>
                    </pic:blipFill>
                    <pic:spPr>
                      <a:xfrm>
                        <a:off x="0" y="0"/>
                        <a:ext cx="457200" cy="177800"/>
                      </a:xfrm>
                      <a:prstGeom prst="rect"/>
                      <a:ln/>
                    </pic:spPr>
                  </pic:pic>
                </a:graphicData>
              </a:graphic>
            </wp:inline>
          </w:drawing>
        </w:r>
      </w:hyperlink>
      <w:r w:rsidDel="00000000" w:rsidR="00000000" w:rsidRPr="00000000">
        <w:rPr>
          <w:rtl w:val="0"/>
        </w:rPr>
        <w:t xml:space="preserve"> are weighting matrices, </w:t>
      </w:r>
      <w:hyperlink r:id="rId292">
        <w:r w:rsidDel="00000000" w:rsidR="00000000" w:rsidRPr="00000000">
          <w:rPr/>
          <w:drawing>
            <wp:inline distB="19050" distT="19050" distL="19050" distR="19050">
              <wp:extent cx="419100" cy="177800"/>
              <wp:effectExtent b="0" l="0" r="0" t="0"/>
              <wp:docPr id="41" name="image32.png"/>
              <a:graphic>
                <a:graphicData uri="http://schemas.openxmlformats.org/drawingml/2006/picture">
                  <pic:pic>
                    <pic:nvPicPr>
                      <pic:cNvPr id="0" name="image32.png"/>
                      <pic:cNvPicPr preferRelativeResize="0"/>
                    </pic:nvPicPr>
                    <pic:blipFill>
                      <a:blip r:embed="rId284"/>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is the output vector (power, temperature, AO), and </w:t>
      </w:r>
      <w:hyperlink r:id="rId293">
        <w:r w:rsidDel="00000000" w:rsidR="00000000" w:rsidRPr="00000000">
          <w:rPr/>
          <w:drawing>
            <wp:inline distB="19050" distT="19050" distL="19050" distR="19050">
              <wp:extent cx="419100" cy="177800"/>
              <wp:effectExtent b="0" l="0" r="0" t="0"/>
              <wp:docPr id="95" name="image80.png"/>
              <a:graphic>
                <a:graphicData uri="http://schemas.openxmlformats.org/drawingml/2006/picture">
                  <pic:pic>
                    <pic:nvPicPr>
                      <pic:cNvPr id="0" name="image80.png"/>
                      <pic:cNvPicPr preferRelativeResize="0"/>
                    </pic:nvPicPr>
                    <pic:blipFill>
                      <a:blip r:embed="rId124"/>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is the control input (feedwater flow, rod position).</w:t>
      </w:r>
    </w:p>
    <w:p w:rsidR="00000000" w:rsidDel="00000000" w:rsidP="00000000" w:rsidRDefault="00000000" w:rsidRPr="00000000" w14:paraId="000004C5">
      <w:pPr>
        <w:spacing w:line="360" w:lineRule="auto"/>
        <w:ind w:left="0" w:firstLine="0"/>
        <w:jc w:val="both"/>
        <w:rPr/>
      </w:pPr>
      <w:r w:rsidDel="00000000" w:rsidR="00000000" w:rsidRPr="00000000">
        <w:rPr>
          <w:rtl w:val="0"/>
        </w:rPr>
      </w:r>
    </w:p>
    <w:p w:rsidR="00000000" w:rsidDel="00000000" w:rsidP="00000000" w:rsidRDefault="00000000" w:rsidRPr="00000000" w14:paraId="000004C6">
      <w:pPr>
        <w:spacing w:line="360" w:lineRule="auto"/>
        <w:ind w:left="0" w:firstLine="0"/>
        <w:jc w:val="both"/>
        <w:rPr/>
      </w:pPr>
      <w:r w:rsidDel="00000000" w:rsidR="00000000" w:rsidRPr="00000000">
        <w:rPr>
          <w:b w:val="1"/>
          <w:bCs w:val="1"/>
          <w:rtl w:val="0"/>
        </w:rPr>
        <w:t xml:space="preserve">Gain-scheduled PID</w:t>
      </w:r>
      <w:r w:rsidDel="00000000" w:rsidR="00000000" w:rsidRPr="00000000">
        <w:rPr>
          <w:rtl w:val="0"/>
        </w:rPr>
        <w:t xml:space="preserve">: Adjusts PID gains based on operating point (power level, burnup, or xenon concentration). This is particularly important because the reactor dynamics, especially the temperature reactivity coefficient and xenon dynamics, vary significantly from BOC to EOC </w:t>
      </w:r>
      <w:r w:rsidDel="00000000" w:rsidR="00000000" w:rsidRPr="00000000">
        <w:rPr>
          <w:rtl w:val="0"/>
        </w:rPr>
        <w:t xml:space="preserve">[76]</w:t>
      </w:r>
      <w:r w:rsidDel="00000000" w:rsidR="00000000" w:rsidRPr="00000000">
        <w:rPr>
          <w:rtl w:val="0"/>
        </w:rPr>
        <w:t xml:space="preserve">.</w:t>
      </w:r>
    </w:p>
    <w:p w:rsidR="00000000" w:rsidDel="00000000" w:rsidP="00000000" w:rsidRDefault="00000000" w:rsidRPr="00000000" w14:paraId="000004C7">
      <w:pPr>
        <w:spacing w:line="360" w:lineRule="auto"/>
        <w:ind w:left="0" w:firstLine="0"/>
        <w:jc w:val="both"/>
        <w:rPr/>
      </w:pPr>
      <w:r w:rsidDel="00000000" w:rsidR="00000000" w:rsidRPr="00000000">
        <w:rPr>
          <w:rtl w:val="0"/>
        </w:rPr>
      </w:r>
    </w:p>
    <w:p w:rsidR="00000000" w:rsidDel="00000000" w:rsidP="00000000" w:rsidRDefault="00000000" w:rsidRPr="00000000" w14:paraId="000004C8">
      <w:pPr>
        <w:spacing w:line="360" w:lineRule="auto"/>
        <w:ind w:left="0" w:firstLine="0"/>
        <w:jc w:val="both"/>
        <w:rPr/>
      </w:pPr>
      <w:r w:rsidDel="00000000" w:rsidR="00000000" w:rsidRPr="00000000">
        <w:rPr>
          <w:b w:val="1"/>
          <w:bCs w:val="1"/>
          <w:rtl w:val="0"/>
        </w:rPr>
        <w:t xml:space="preserve">Fault-tolerant control (FTC)</w:t>
      </w:r>
      <w:r w:rsidDel="00000000" w:rsidR="00000000" w:rsidRPr="00000000">
        <w:rPr>
          <w:rtl w:val="0"/>
        </w:rPr>
        <w:t xml:space="preserve"> : Maintains stability and acceptable performance when components fail (e.g., stuck rod, sensor drift). Hierarchical FTC architectures, typically organized across execution, coordination, and management levels, are essential for SMRs intended for autonomous or remote operation </w:t>
      </w:r>
      <w:r w:rsidDel="00000000" w:rsidR="00000000" w:rsidRPr="00000000">
        <w:rPr>
          <w:rtl w:val="0"/>
        </w:rPr>
        <w:t xml:space="preserve">[109]</w:t>
      </w:r>
      <w:r w:rsidDel="00000000" w:rsidR="00000000" w:rsidRPr="00000000">
        <w:rPr>
          <w:rtl w:val="0"/>
        </w:rPr>
        <w:t xml:space="preserve">.</w:t>
      </w:r>
    </w:p>
    <w:p w:rsidR="00000000" w:rsidDel="00000000" w:rsidP="00000000" w:rsidRDefault="00000000" w:rsidRPr="00000000" w14:paraId="000004C9">
      <w:pPr>
        <w:spacing w:line="360" w:lineRule="auto"/>
        <w:ind w:left="0" w:firstLine="0"/>
        <w:jc w:val="both"/>
        <w:rPr/>
      </w:pPr>
      <w:r w:rsidDel="00000000" w:rsidR="00000000" w:rsidRPr="00000000">
        <w:rPr>
          <w:rtl w:val="0"/>
        </w:rPr>
      </w:r>
    </w:p>
    <w:p w:rsidR="00000000" w:rsidDel="00000000" w:rsidP="00000000" w:rsidRDefault="00000000" w:rsidRPr="00000000" w14:paraId="000004CA">
      <w:pPr>
        <w:spacing w:line="360" w:lineRule="auto"/>
        <w:ind w:left="0" w:firstLine="0"/>
        <w:jc w:val="both"/>
        <w:rPr/>
      </w:pPr>
      <w:r w:rsidDel="00000000" w:rsidR="00000000" w:rsidRPr="00000000">
        <w:rPr>
          <w:b w:val="1"/>
          <w:bCs w:val="1"/>
          <w:rtl w:val="0"/>
        </w:rPr>
        <w:t xml:space="preserve">Artificial intelligence and machine learning</w:t>
      </w:r>
      <w:r w:rsidDel="00000000" w:rsidR="00000000" w:rsidRPr="00000000">
        <w:rPr>
          <w:rtl w:val="0"/>
        </w:rPr>
        <w:t xml:space="preserve">: Neural network-based controllers can compensate for CRDM faults online, while deep reinforcement learning (DRL) offers a pathway to fully autonomous load-following without explicit system models </w:t>
      </w:r>
      <w:r w:rsidDel="00000000" w:rsidR="00000000" w:rsidRPr="00000000">
        <w:rPr>
          <w:rtl w:val="0"/>
        </w:rPr>
        <w:t xml:space="preserve">[110]</w:t>
      </w:r>
      <w:r w:rsidDel="00000000" w:rsidR="00000000" w:rsidRPr="00000000">
        <w:rPr>
          <w:rtl w:val="0"/>
        </w:rPr>
        <w:t xml:space="preserve">. However, these methods require extensive validation and explainability for nuclear safety applications.</w:t>
      </w:r>
    </w:p>
    <w:p w:rsidR="00000000" w:rsidDel="00000000" w:rsidP="00000000" w:rsidRDefault="00000000" w:rsidRPr="00000000" w14:paraId="000004CB">
      <w:pPr>
        <w:pStyle w:val="Heading4"/>
        <w:spacing w:line="360" w:lineRule="auto"/>
        <w:ind w:left="0" w:firstLine="0"/>
        <w:jc w:val="both"/>
        <w:rPr/>
      </w:pPr>
      <w:bookmarkStart w:colFirst="0" w:colLast="0" w:name="_j0bt8opxhg2c" w:id="74"/>
      <w:bookmarkEnd w:id="74"/>
      <w:r w:rsidDel="00000000" w:rsidR="00000000" w:rsidRPr="00000000">
        <w:rPr>
          <w:rtl w:val="0"/>
        </w:rPr>
        <w:t xml:space="preserve">2.2.1.7 External Factors Affecting SMR Design and Performance</w:t>
      </w:r>
    </w:p>
    <w:p w:rsidR="00000000" w:rsidDel="00000000" w:rsidP="00000000" w:rsidRDefault="00000000" w:rsidRPr="00000000" w14:paraId="000004CC">
      <w:pPr>
        <w:spacing w:line="360" w:lineRule="auto"/>
        <w:ind w:left="0" w:firstLine="0"/>
        <w:jc w:val="both"/>
        <w:rPr/>
      </w:pPr>
      <w:r w:rsidDel="00000000" w:rsidR="00000000" w:rsidRPr="00000000">
        <w:rPr>
          <w:rtl w:val="0"/>
        </w:rPr>
        <w:t xml:space="preserve">This section identifies the key external factors that prevent universal SMR design and explains why countries with similar energy needs might nevertheless pursue different reactor technologies; a problem that this research aims to  solve. The primary factors include ambient temperature extremes, cooling water availability, seismic and geological hazards, grid characteristics, regulatory and security environments, and infrastructure readiness. A concluding synthesis explains why the observed pattern of multiple first-of-a-kind (FOAK) designs across Africa and elsewhere is a market response to genuine external constraints.</w:t>
      </w:r>
    </w:p>
    <w:p w:rsidR="00000000" w:rsidDel="00000000" w:rsidP="00000000" w:rsidRDefault="00000000" w:rsidRPr="00000000" w14:paraId="000004CD">
      <w:pPr>
        <w:pStyle w:val="Heading5"/>
        <w:spacing w:line="360" w:lineRule="auto"/>
        <w:ind w:left="0" w:firstLine="0"/>
        <w:jc w:val="both"/>
        <w:rPr/>
      </w:pPr>
      <w:bookmarkStart w:colFirst="0" w:colLast="0" w:name="_13qts2pxt8vw" w:id="75"/>
      <w:bookmarkEnd w:id="75"/>
      <w:r w:rsidDel="00000000" w:rsidR="00000000" w:rsidRPr="00000000">
        <w:rPr>
          <w:rtl w:val="0"/>
        </w:rPr>
        <w:t xml:space="preserve">2.2.1.7.1 Ambient Temperature and Cooling System Performance</w:t>
      </w:r>
    </w:p>
    <w:p w:rsidR="00000000" w:rsidDel="00000000" w:rsidP="00000000" w:rsidRDefault="00000000" w:rsidRPr="00000000" w14:paraId="000004CE">
      <w:pPr>
        <w:spacing w:line="360" w:lineRule="auto"/>
        <w:ind w:left="0" w:firstLine="0"/>
        <w:jc w:val="both"/>
        <w:rPr/>
      </w:pPr>
      <w:r w:rsidDel="00000000" w:rsidR="00000000" w:rsidRPr="00000000">
        <w:rPr>
          <w:rtl w:val="0"/>
        </w:rPr>
        <w:t xml:space="preserve">All thermal power plants, nuclear or fossil, reject waste heat to the environment. The efficiency of this heat rejection directly determines plant electrical output and economic performance. For SMRs, which are often designed for air cooling to reduce water dependence, ambient temperature becomes a critical design parameter.</w:t>
      </w:r>
    </w:p>
    <w:p w:rsidR="00000000" w:rsidDel="00000000" w:rsidP="00000000" w:rsidRDefault="00000000" w:rsidRPr="00000000" w14:paraId="000004CF">
      <w:pPr>
        <w:spacing w:line="360" w:lineRule="auto"/>
        <w:ind w:left="0" w:firstLine="0"/>
        <w:jc w:val="both"/>
        <w:rPr/>
      </w:pPr>
      <w:r w:rsidDel="00000000" w:rsidR="00000000" w:rsidRPr="00000000">
        <w:rPr>
          <w:rtl w:val="0"/>
        </w:rPr>
      </w:r>
    </w:p>
    <w:p w:rsidR="00000000" w:rsidDel="00000000" w:rsidP="00000000" w:rsidRDefault="00000000" w:rsidRPr="00000000" w14:paraId="000004D0">
      <w:pPr>
        <w:spacing w:line="360" w:lineRule="auto"/>
        <w:ind w:left="0" w:firstLine="0"/>
        <w:jc w:val="both"/>
        <w:rPr/>
      </w:pPr>
      <w:r w:rsidDel="00000000" w:rsidR="00000000" w:rsidRPr="00000000">
        <w:rPr>
          <w:rtl w:val="0"/>
        </w:rPr>
        <w:t xml:space="preserve">The fundamental challenge is that cooling system performance degrades as ambient temperature rises. For air-cooled condensers, higher ambient air temperatures reduce the temperature differential across the turbine, lowering electrical output. For wet cooling systems, elevated water temperatures reduce heat transfer efficiency and may violate environmental discharge regulations.</w:t>
      </w:r>
    </w:p>
    <w:p w:rsidR="00000000" w:rsidDel="00000000" w:rsidP="00000000" w:rsidRDefault="00000000" w:rsidRPr="00000000" w14:paraId="000004D1">
      <w:pPr>
        <w:spacing w:line="360" w:lineRule="auto"/>
        <w:ind w:left="0" w:firstLine="0"/>
        <w:jc w:val="both"/>
        <w:rPr/>
      </w:pPr>
      <w:r w:rsidDel="00000000" w:rsidR="00000000" w:rsidRPr="00000000">
        <w:rPr>
          <w:rtl w:val="0"/>
        </w:rPr>
      </w:r>
    </w:p>
    <w:p w:rsidR="00000000" w:rsidDel="00000000" w:rsidP="00000000" w:rsidRDefault="00000000" w:rsidRPr="00000000" w14:paraId="000004D2">
      <w:pPr>
        <w:spacing w:line="360" w:lineRule="auto"/>
        <w:ind w:left="0" w:firstLine="0"/>
        <w:jc w:val="both"/>
        <w:rPr/>
      </w:pPr>
      <w:r w:rsidDel="00000000" w:rsidR="00000000" w:rsidRPr="00000000">
        <w:rPr>
          <w:rtl w:val="0"/>
        </w:rPr>
        <w:t xml:space="preserve">Kim et al. </w:t>
      </w:r>
      <w:r w:rsidDel="00000000" w:rsidR="00000000" w:rsidRPr="00000000">
        <w:rPr>
          <w:rtl w:val="0"/>
        </w:rPr>
        <w:t xml:space="preserve">[111]</w:t>
      </w:r>
      <w:r w:rsidDel="00000000" w:rsidR="00000000" w:rsidRPr="00000000">
        <w:rPr>
          <w:rtl w:val="0"/>
        </w:rPr>
        <w:t xml:space="preserve"> conducted a systematic optimization study of dry air-cooled supercritical CO₂ (sCO₂) cycles for SMR applications across ambient temperatures from 20°C to 45°C. Their results show a clear linear relationship between ambient temperature and cycle efficiency. For a PWR-type SMR with a turbine inlet temperature of 310°C, efficiency drops from 29.61% at 20°C ambient to 23.39% at 45°C; a loss of 6.22 percentage points. For advanced reactors with higher turbine inlet temperatures (550–650°C), the efficiency loss is smaller but still significant (4.80–5.29 percentage points). This 6.22% efficiency loss translates directly into reduced revenue for the same reactor thermal power. A 300 MWt SMR operating at 45°C ambient loses approximately 18–20 MWe of output compared to 20°C operation.</w:t>
      </w:r>
    </w:p>
    <w:p w:rsidR="00000000" w:rsidDel="00000000" w:rsidP="00000000" w:rsidRDefault="00000000" w:rsidRPr="00000000" w14:paraId="000004D3">
      <w:pPr>
        <w:spacing w:line="360" w:lineRule="auto"/>
        <w:ind w:left="0" w:firstLine="0"/>
        <w:jc w:val="both"/>
        <w:rPr/>
      </w:pPr>
      <w:r w:rsidDel="00000000" w:rsidR="00000000" w:rsidRPr="00000000">
        <w:rPr>
          <w:rtl w:val="0"/>
        </w:rPr>
      </w:r>
    </w:p>
    <w:p w:rsidR="00000000" w:rsidDel="00000000" w:rsidP="00000000" w:rsidRDefault="00000000" w:rsidRPr="00000000" w14:paraId="000004D4">
      <w:pPr>
        <w:spacing w:line="360" w:lineRule="auto"/>
        <w:ind w:left="0" w:firstLine="0"/>
        <w:jc w:val="both"/>
        <w:rPr/>
      </w:pPr>
      <w:r w:rsidDel="00000000" w:rsidR="00000000" w:rsidRPr="00000000">
        <w:rPr>
          <w:rtl w:val="0"/>
        </w:rPr>
        <w:t xml:space="preserve">This ambient temperature sensitivity presents a significant challenge to SMR standardization. A reactor optimized for Morocco's Atlantic coast (moderate temperatures, access to seawater cooling) would underperform significantly in the Sahara (45°C+ ambient, dry cooling required) or in inland locations where water is scarce.</w:t>
      </w:r>
    </w:p>
    <w:p w:rsidR="00000000" w:rsidDel="00000000" w:rsidP="00000000" w:rsidRDefault="00000000" w:rsidRPr="00000000" w14:paraId="000004D5">
      <w:pPr>
        <w:spacing w:line="360" w:lineRule="auto"/>
        <w:ind w:left="0" w:firstLine="0"/>
        <w:jc w:val="both"/>
        <w:rPr/>
      </w:pPr>
      <w:r w:rsidDel="00000000" w:rsidR="00000000" w:rsidRPr="00000000">
        <w:rPr>
          <w:rtl w:val="0"/>
        </w:rPr>
      </w:r>
    </w:p>
    <w:p w:rsidR="00000000" w:rsidDel="00000000" w:rsidP="00000000" w:rsidRDefault="00000000" w:rsidRPr="00000000" w14:paraId="000004D6">
      <w:pPr>
        <w:spacing w:line="360" w:lineRule="auto"/>
        <w:ind w:left="0" w:firstLine="0"/>
        <w:jc w:val="both"/>
        <w:rPr/>
      </w:pPr>
      <w:r w:rsidDel="00000000" w:rsidR="00000000" w:rsidRPr="00000000">
        <w:rPr>
          <w:rtl w:val="0"/>
        </w:rPr>
        <w:t xml:space="preserve">The IAEA </w:t>
      </w:r>
      <w:r w:rsidDel="00000000" w:rsidR="00000000" w:rsidRPr="00000000">
        <w:rPr>
          <w:rtl w:val="0"/>
        </w:rPr>
        <w:t xml:space="preserve">[112]</w:t>
      </w:r>
      <w:r w:rsidDel="00000000" w:rsidR="00000000" w:rsidRPr="00000000">
        <w:rPr>
          <w:rtl w:val="0"/>
        </w:rPr>
        <w:t xml:space="preserve"> notes that Jordan is actively studying dry cooling systems for SMRs, explicitly addressing the challenge of water scarcity and high ambient temperatures in arid regions. Jordan's operational experience with dry cooling in thermal power plants provides a basis for SMR application, but the technical considerations include higher turbine back pressure due to elevated cooling air temperatures, larger heat exchanger surface area to compensate for lower heat transfer coefficients, seasonal performance variation requiring flexible plant operation, and potential for supplemental wet cooling during peak temperature periods (hybrid cooling).</w:t>
      </w:r>
    </w:p>
    <w:p w:rsidR="00000000" w:rsidDel="00000000" w:rsidP="00000000" w:rsidRDefault="00000000" w:rsidRPr="00000000" w14:paraId="000004D7">
      <w:pPr>
        <w:spacing w:line="360" w:lineRule="auto"/>
        <w:ind w:left="0" w:firstLine="0"/>
        <w:jc w:val="both"/>
        <w:rPr/>
      </w:pPr>
      <w:r w:rsidDel="00000000" w:rsidR="00000000" w:rsidRPr="00000000">
        <w:rPr>
          <w:rtl w:val="0"/>
        </w:rPr>
      </w:r>
    </w:p>
    <w:p w:rsidR="00000000" w:rsidDel="00000000" w:rsidP="00000000" w:rsidRDefault="00000000" w:rsidRPr="00000000" w14:paraId="000004D8">
      <w:pPr>
        <w:spacing w:line="360" w:lineRule="auto"/>
        <w:ind w:left="0" w:firstLine="0"/>
        <w:jc w:val="both"/>
        <w:rPr/>
      </w:pPr>
      <w:r w:rsidDel="00000000" w:rsidR="00000000" w:rsidRPr="00000000">
        <w:rPr>
          <w:rtl w:val="0"/>
        </w:rPr>
        <w:t xml:space="preserve">Na et al. </w:t>
      </w:r>
      <w:r w:rsidDel="00000000" w:rsidR="00000000" w:rsidRPr="00000000">
        <w:rPr>
          <w:rtl w:val="0"/>
        </w:rPr>
        <w:t xml:space="preserve">[113]</w:t>
      </w:r>
      <w:r w:rsidDel="00000000" w:rsidR="00000000" w:rsidRPr="00000000">
        <w:rPr>
          <w:rtl w:val="0"/>
        </w:rPr>
        <w:t xml:space="preserve"> demonstrated the performance degradation of dry air cooling towers (DACT) with increasing environmental temperature in their study of an indefinite passive residual heat removal system for an integral PWR. At 20°C ambient, the emergency cooling tank (ECT) water level stabilized at 4.24 m after 72 hours (initial 5.0 m). At 40°C, water level dropped to approximately 3.5 m. At 50°C, the heat exchanger became partially exposed (water level 2.01 m, below the 2.5 m HX height). At 60°C, water level dropped to 1.31 m, severely compromising cooling capacity. While the indefinite PRHRS still outperformed a system without the DACT even at 60°C, the degradation is clear </w:t>
      </w:r>
      <w:r w:rsidDel="00000000" w:rsidR="00000000" w:rsidRPr="00000000">
        <w:rPr>
          <w:rtl w:val="0"/>
        </w:rPr>
        <w:t xml:space="preserve">[113]</w:t>
      </w:r>
      <w:r w:rsidDel="00000000" w:rsidR="00000000" w:rsidRPr="00000000">
        <w:rPr>
          <w:rtl w:val="0"/>
        </w:rPr>
        <w:t xml:space="preserve">.</w:t>
      </w:r>
    </w:p>
    <w:p w:rsidR="00000000" w:rsidDel="00000000" w:rsidP="00000000" w:rsidRDefault="00000000" w:rsidRPr="00000000" w14:paraId="000004D9">
      <w:pPr>
        <w:spacing w:line="360" w:lineRule="auto"/>
        <w:ind w:left="0" w:firstLine="0"/>
        <w:jc w:val="both"/>
        <w:rPr/>
      </w:pPr>
      <w:r w:rsidDel="00000000" w:rsidR="00000000" w:rsidRPr="00000000">
        <w:rPr>
          <w:rtl w:val="0"/>
        </w:rPr>
      </w:r>
    </w:p>
    <w:p w:rsidR="00000000" w:rsidDel="00000000" w:rsidP="00000000" w:rsidRDefault="00000000" w:rsidRPr="00000000" w14:paraId="000004DA">
      <w:pPr>
        <w:spacing w:line="360" w:lineRule="auto"/>
        <w:ind w:left="0" w:firstLine="0"/>
        <w:jc w:val="both"/>
        <w:rPr/>
      </w:pPr>
      <w:r w:rsidDel="00000000" w:rsidR="00000000" w:rsidRPr="00000000">
        <w:rPr>
          <w:rtl w:val="0"/>
        </w:rPr>
        <w:t xml:space="preserve">Shin et al. </w:t>
      </w:r>
      <w:r w:rsidDel="00000000" w:rsidR="00000000" w:rsidRPr="00000000">
        <w:rPr>
          <w:rtl w:val="0"/>
        </w:rPr>
        <w:t xml:space="preserve">[114]</w:t>
      </w:r>
      <w:r w:rsidDel="00000000" w:rsidR="00000000" w:rsidRPr="00000000">
        <w:rPr>
          <w:rtl w:val="0"/>
        </w:rPr>
        <w:t xml:space="preserve"> experimentally validated these findings using the Integrated Condensation Loop with Air-cooling System (ICLASS) facility. When air inlet temperature increased from 18°C to 13°C (the paper's data shows lower temperatures give better performance), the rejected heat decreased from 14.07 kW to 12.98 kW. More critically, at 13°C ambient, the water bulk temperature exceeded 60°C, demonstrating that environmental air temperature directly affects heat transfer efficiency and cannot be controlled; a critical limitation for SMRs in hot climates where daily temperature swings can exceed 30°C.</w:t>
      </w:r>
    </w:p>
    <w:p w:rsidR="00000000" w:rsidDel="00000000" w:rsidP="00000000" w:rsidRDefault="00000000" w:rsidRPr="00000000" w14:paraId="000004DB">
      <w:pPr>
        <w:spacing w:line="360" w:lineRule="auto"/>
        <w:ind w:left="0" w:firstLine="0"/>
        <w:jc w:val="both"/>
        <w:rPr/>
      </w:pPr>
      <w:r w:rsidDel="00000000" w:rsidR="00000000" w:rsidRPr="00000000">
        <w:rPr>
          <w:rtl w:val="0"/>
        </w:rPr>
      </w:r>
    </w:p>
    <w:p w:rsidR="00000000" w:rsidDel="00000000" w:rsidP="00000000" w:rsidRDefault="00000000" w:rsidRPr="00000000" w14:paraId="000004DC">
      <w:pPr>
        <w:spacing w:line="360" w:lineRule="auto"/>
        <w:ind w:left="0" w:firstLine="0"/>
        <w:jc w:val="both"/>
        <w:rPr/>
      </w:pPr>
      <w:r w:rsidDel="00000000" w:rsidR="00000000" w:rsidRPr="00000000">
        <w:rPr>
          <w:rtl w:val="0"/>
        </w:rPr>
        <w:t xml:space="preserve">SMRs intended for hot, arid regions require either (a) larger turbine and cooling systems to compensate for reduced efficiency, (b) acceptance of lower output and higher levelized cost of electricity (LCOE), (c) alternative power conversion cycles (e.g., sCO₂) that are less sensitive to ambient temperature, or (d) hybrid cooling systems that use water during peak temperature periods. Each option increases capital cost or reduces revenue.</w:t>
      </w:r>
    </w:p>
    <w:p w:rsidR="00000000" w:rsidDel="00000000" w:rsidP="00000000" w:rsidRDefault="00000000" w:rsidRPr="00000000" w14:paraId="000004DD">
      <w:pPr>
        <w:pStyle w:val="Heading5"/>
        <w:spacing w:line="360" w:lineRule="auto"/>
        <w:ind w:left="0" w:firstLine="0"/>
        <w:jc w:val="both"/>
        <w:rPr/>
      </w:pPr>
      <w:bookmarkStart w:colFirst="0" w:colLast="0" w:name="_4u0lx8t30tnb" w:id="76"/>
      <w:bookmarkEnd w:id="76"/>
      <w:r w:rsidDel="00000000" w:rsidR="00000000" w:rsidRPr="00000000">
        <w:rPr>
          <w:rtl w:val="0"/>
        </w:rPr>
        <w:t xml:space="preserve">2.2.1.7.2 Water Availability and Cooling System Selection</w:t>
      </w:r>
    </w:p>
    <w:p w:rsidR="00000000" w:rsidDel="00000000" w:rsidP="00000000" w:rsidRDefault="00000000" w:rsidRPr="00000000" w14:paraId="000004DE">
      <w:pPr>
        <w:spacing w:line="360" w:lineRule="auto"/>
        <w:ind w:left="0" w:firstLine="0"/>
        <w:jc w:val="both"/>
        <w:rPr/>
      </w:pPr>
      <w:r w:rsidDel="00000000" w:rsidR="00000000" w:rsidRPr="00000000">
        <w:rPr>
          <w:rtl w:val="0"/>
        </w:rPr>
        <w:t xml:space="preserve">Traditional nuclear power plants use once-through or evaporative (wet) cooling, which requires large volumes of water. A 1,000 MWe nuclear plant with wet cooling consumes approximately 2–3 m³/s of water, primarily through evaporation. SMRs, due to their smaller size, have lower absolute water requirements, but the fundamental constraint remains: wet cooling requires reliable water access.</w:t>
      </w:r>
    </w:p>
    <w:p w:rsidR="00000000" w:rsidDel="00000000" w:rsidP="00000000" w:rsidRDefault="00000000" w:rsidRPr="00000000" w14:paraId="000004DF">
      <w:pPr>
        <w:spacing w:line="360" w:lineRule="auto"/>
        <w:ind w:left="0" w:firstLine="0"/>
        <w:jc w:val="both"/>
        <w:rPr/>
      </w:pPr>
      <w:r w:rsidDel="00000000" w:rsidR="00000000" w:rsidRPr="00000000">
        <w:rPr>
          <w:rtl w:val="0"/>
        </w:rPr>
      </w:r>
    </w:p>
    <w:p w:rsidR="00000000" w:rsidDel="00000000" w:rsidP="00000000" w:rsidRDefault="00000000" w:rsidRPr="00000000" w14:paraId="000004E0">
      <w:pPr>
        <w:spacing w:line="360" w:lineRule="auto"/>
        <w:ind w:left="0" w:firstLine="0"/>
        <w:jc w:val="both"/>
        <w:rPr/>
      </w:pPr>
      <w:r w:rsidDel="00000000" w:rsidR="00000000" w:rsidRPr="00000000">
        <w:rPr>
          <w:rtl w:val="0"/>
        </w:rPr>
        <w:t xml:space="preserve">Inland sites, including most of Africa, the interior of the Americas, and Australia, cannot rely on seawater cooling. Evaporative cooling consumes water that may be scarce, competing with agricultural and municipal needs. Dry cooling eliminates water consumption but reduces efficiency and increases capital cost.</w:t>
      </w:r>
    </w:p>
    <w:p w:rsidR="00000000" w:rsidDel="00000000" w:rsidP="00000000" w:rsidRDefault="00000000" w:rsidRPr="00000000" w14:paraId="000004E1">
      <w:pPr>
        <w:spacing w:line="360" w:lineRule="auto"/>
        <w:ind w:left="0" w:firstLine="0"/>
        <w:jc w:val="both"/>
        <w:rPr/>
      </w:pPr>
      <w:r w:rsidDel="00000000" w:rsidR="00000000" w:rsidRPr="00000000">
        <w:rPr>
          <w:rtl w:val="0"/>
        </w:rPr>
      </w:r>
    </w:p>
    <w:p w:rsidR="00000000" w:rsidDel="00000000" w:rsidP="00000000" w:rsidRDefault="00000000" w:rsidRPr="00000000" w14:paraId="000004E2">
      <w:pPr>
        <w:spacing w:line="360" w:lineRule="auto"/>
        <w:ind w:left="0" w:firstLine="0"/>
        <w:jc w:val="both"/>
        <w:rPr/>
      </w:pPr>
      <w:r w:rsidDel="00000000" w:rsidR="00000000" w:rsidRPr="00000000">
        <w:rPr>
          <w:rtl w:val="0"/>
        </w:rPr>
        <w:t xml:space="preserve">The IAEA </w:t>
      </w:r>
      <w:r w:rsidDel="00000000" w:rsidR="00000000" w:rsidRPr="00000000">
        <w:rPr>
          <w:rtl w:val="0"/>
        </w:rPr>
        <w:t xml:space="preserve">[112]</w:t>
      </w:r>
      <w:r w:rsidDel="00000000" w:rsidR="00000000" w:rsidRPr="00000000">
        <w:rPr>
          <w:rtl w:val="0"/>
        </w:rPr>
        <w:t xml:space="preserve"> reports that Jordan's SMR planning explicitly addresses water scarcity. The country evaluates dry cooling as a necessity, not an option, for inland SMRs in arid regions. Similarly, the Ecofin Agency </w:t>
      </w:r>
      <w:r w:rsidDel="00000000" w:rsidR="00000000" w:rsidRPr="00000000">
        <w:rPr>
          <w:rtl w:val="0"/>
        </w:rPr>
        <w:t xml:space="preserve">[115]</w:t>
      </w:r>
      <w:r w:rsidDel="00000000" w:rsidR="00000000" w:rsidRPr="00000000">
        <w:rPr>
          <w:rtl w:val="0"/>
        </w:rPr>
        <w:t xml:space="preserve"> notes that several African countries considering SMRs - including Ghana, Kenya, and Nigeria - face different water availability profiles, from coastal access (Ghana) to inland water scarcity (northern Nigeria, Kenya's arid north).</w:t>
      </w:r>
    </w:p>
    <w:p w:rsidR="00000000" w:rsidDel="00000000" w:rsidP="00000000" w:rsidRDefault="00000000" w:rsidRPr="00000000" w14:paraId="000004E3">
      <w:pPr>
        <w:spacing w:line="360" w:lineRule="auto"/>
        <w:ind w:left="0" w:firstLine="0"/>
        <w:jc w:val="both"/>
        <w:rPr/>
      </w:pPr>
      <w:r w:rsidDel="00000000" w:rsidR="00000000" w:rsidRPr="00000000">
        <w:rPr>
          <w:rtl w:val="0"/>
        </w:rPr>
      </w:r>
    </w:p>
    <w:p w:rsidR="00000000" w:rsidDel="00000000" w:rsidP="00000000" w:rsidRDefault="00000000" w:rsidRPr="00000000" w14:paraId="000004E4">
      <w:pPr>
        <w:spacing w:line="360" w:lineRule="auto"/>
        <w:ind w:left="0" w:firstLine="0"/>
        <w:jc w:val="both"/>
        <w:rPr/>
      </w:pPr>
      <w:r w:rsidDel="00000000" w:rsidR="00000000" w:rsidRPr="00000000">
        <w:rPr>
          <w:rtl w:val="0"/>
        </w:rPr>
        <w:t xml:space="preserve">The Korean ATOM (Autonomous Transportable On-demand reactor Module) system is specifically designed for extreme environments like deserts with lack of cooling water. Shin et al. </w:t>
      </w:r>
      <w:r w:rsidDel="00000000" w:rsidR="00000000" w:rsidRPr="00000000">
        <w:rPr>
          <w:rtl w:val="0"/>
        </w:rPr>
        <w:t xml:space="preserve">[114]</w:t>
      </w:r>
      <w:r w:rsidDel="00000000" w:rsidR="00000000" w:rsidRPr="00000000">
        <w:rPr>
          <w:rtl w:val="0"/>
        </w:rPr>
        <w:t xml:space="preserve"> evaluated its air-cooling system as the final heat sink. The system uses a cooling tower with an intermediate loop, rather than direct air-cooled condensation, to avoid radioactive contamination risks. Their experimental results showed that the air-cooling system responded well to changes in thermal-hydraulic conditions, with heat rejected by condensation equally removed by convective heat transfer of air flow. However, efficiency decreased as steam mass flow increased (from 87% at 0.0038 kg/s steam to 80% at 0.0061 kg/s), and higher water flow rates improved heat rejection (from 9.41 kW to 10.43 kW at constant heat input). Most critically, lower air inlet temperatures significantly improved performance.</w:t>
      </w:r>
    </w:p>
    <w:p w:rsidR="00000000" w:rsidDel="00000000" w:rsidP="00000000" w:rsidRDefault="00000000" w:rsidRPr="00000000" w14:paraId="000004E5">
      <w:pPr>
        <w:spacing w:line="360" w:lineRule="auto"/>
        <w:ind w:left="0" w:firstLine="0"/>
        <w:jc w:val="both"/>
        <w:rPr/>
      </w:pPr>
      <w:r w:rsidDel="00000000" w:rsidR="00000000" w:rsidRPr="00000000">
        <w:rPr>
          <w:rtl w:val="0"/>
        </w:rPr>
      </w:r>
    </w:p>
    <w:p w:rsidR="00000000" w:rsidDel="00000000" w:rsidP="00000000" w:rsidRDefault="00000000" w:rsidRPr="00000000" w14:paraId="000004E6">
      <w:pPr>
        <w:spacing w:line="360" w:lineRule="auto"/>
        <w:ind w:left="0" w:firstLine="0"/>
        <w:jc w:val="both"/>
        <w:rPr/>
      </w:pPr>
      <w:r w:rsidDel="00000000" w:rsidR="00000000" w:rsidRPr="00000000">
        <w:rPr>
          <w:rtl w:val="0"/>
        </w:rPr>
        <w:t xml:space="preserve">Wet-cooled SMR designs assume a constant, low-temperature heat sink; dry-cooled designs require larger heat exchangers and operate at lower efficiency. A reactor optimized for coastal South Africa (cold Benguela current) would be suboptimal for landlocked Botswana (dry cooling required) and potentially non-functional for Niger (extreme heat, limited water). As a result, Moe </w:t>
      </w:r>
      <w:r w:rsidDel="00000000" w:rsidR="00000000" w:rsidRPr="00000000">
        <w:rPr>
          <w:rtl w:val="0"/>
        </w:rPr>
        <w:t xml:space="preserve">[116]</w:t>
      </w:r>
      <w:r w:rsidDel="00000000" w:rsidR="00000000" w:rsidRPr="00000000">
        <w:rPr>
          <w:rtl w:val="0"/>
        </w:rPr>
        <w:t xml:space="preserve">, in the IAEA/INL site suitability guide for SMRs, identifies water resource availability as a primary site suitability criterion .</w:t>
      </w:r>
    </w:p>
    <w:p w:rsidR="00000000" w:rsidDel="00000000" w:rsidP="00000000" w:rsidRDefault="00000000" w:rsidRPr="00000000" w14:paraId="000004E7">
      <w:pPr>
        <w:pStyle w:val="Heading5"/>
        <w:spacing w:line="360" w:lineRule="auto"/>
        <w:ind w:left="0" w:firstLine="0"/>
        <w:jc w:val="both"/>
        <w:rPr/>
      </w:pPr>
      <w:bookmarkStart w:colFirst="0" w:colLast="0" w:name="_45u3dcmv5qyi" w:id="77"/>
      <w:bookmarkEnd w:id="77"/>
      <w:r w:rsidDel="00000000" w:rsidR="00000000" w:rsidRPr="00000000">
        <w:rPr>
          <w:rtl w:val="0"/>
        </w:rPr>
        <w:t xml:space="preserve">2.2.1.7.3 Grid Characteristics and Operational Requirements</w:t>
      </w:r>
    </w:p>
    <w:p w:rsidR="00000000" w:rsidDel="00000000" w:rsidP="00000000" w:rsidRDefault="00000000" w:rsidRPr="00000000" w14:paraId="000004E8">
      <w:pPr>
        <w:spacing w:line="360" w:lineRule="auto"/>
        <w:ind w:left="0" w:firstLine="0"/>
        <w:jc w:val="both"/>
        <w:rPr/>
      </w:pPr>
      <w:r w:rsidDel="00000000" w:rsidR="00000000" w:rsidRPr="00000000">
        <w:rPr>
          <w:rtl w:val="0"/>
        </w:rPr>
        <w:t xml:space="preserve">The electrical grid to which an SMR connects determines operational requirements. Key parameters include grid frequency stability (weak grids require reactors capable of load-following), grid size (small grids cannot accommodate large single-unit outages), and renewable penetration (high renewable grids require flexible operation).</w:t>
      </w:r>
    </w:p>
    <w:p w:rsidR="00000000" w:rsidDel="00000000" w:rsidP="00000000" w:rsidRDefault="00000000" w:rsidRPr="00000000" w14:paraId="000004E9">
      <w:pPr>
        <w:spacing w:line="360" w:lineRule="auto"/>
        <w:ind w:left="0" w:firstLine="0"/>
        <w:jc w:val="both"/>
        <w:rPr/>
      </w:pPr>
      <w:r w:rsidDel="00000000" w:rsidR="00000000" w:rsidRPr="00000000">
        <w:rPr>
          <w:rtl w:val="0"/>
        </w:rPr>
      </w:r>
    </w:p>
    <w:p w:rsidR="00000000" w:rsidDel="00000000" w:rsidP="00000000" w:rsidRDefault="00000000" w:rsidRPr="00000000" w14:paraId="000004EA">
      <w:pPr>
        <w:spacing w:line="360" w:lineRule="auto"/>
        <w:ind w:left="0" w:firstLine="0"/>
        <w:jc w:val="both"/>
        <w:rPr/>
      </w:pPr>
      <w:r w:rsidDel="00000000" w:rsidR="00000000" w:rsidRPr="00000000">
        <w:rPr>
          <w:rtl w:val="0"/>
        </w:rPr>
        <w:t xml:space="preserve">The IAEA </w:t>
      </w:r>
      <w:r w:rsidDel="00000000" w:rsidR="00000000" w:rsidRPr="00000000">
        <w:rPr>
          <w:rtl w:val="0"/>
        </w:rPr>
        <w:t xml:space="preserve">[112]</w:t>
      </w:r>
      <w:r w:rsidDel="00000000" w:rsidR="00000000" w:rsidRPr="00000000">
        <w:rPr>
          <w:rtl w:val="0"/>
        </w:rPr>
        <w:t xml:space="preserve"> notes that newcomer countries have widely varying grid characteristics. Estonia, for example, sees limitations in accommodating large reactors in its relatively small electricity grid, which is why it is only considering SMR technology. Ghana's grid, while more developed, is still relatively small compared to those in industrialized nations. Nigeria's grid is larger but suffers from stability issues.</w:t>
      </w:r>
    </w:p>
    <w:p w:rsidR="00000000" w:rsidDel="00000000" w:rsidP="00000000" w:rsidRDefault="00000000" w:rsidRPr="00000000" w14:paraId="000004EB">
      <w:pPr>
        <w:spacing w:line="360" w:lineRule="auto"/>
        <w:ind w:left="0" w:firstLine="0"/>
        <w:jc w:val="both"/>
        <w:rPr/>
      </w:pPr>
      <w:r w:rsidDel="00000000" w:rsidR="00000000" w:rsidRPr="00000000">
        <w:rPr>
          <w:rtl w:val="0"/>
        </w:rPr>
      </w:r>
    </w:p>
    <w:p w:rsidR="00000000" w:rsidDel="00000000" w:rsidP="00000000" w:rsidRDefault="00000000" w:rsidRPr="00000000" w14:paraId="000004EC">
      <w:pPr>
        <w:spacing w:line="360" w:lineRule="auto"/>
        <w:ind w:left="0" w:firstLine="0"/>
        <w:jc w:val="both"/>
        <w:rPr/>
      </w:pPr>
      <w:r w:rsidDel="00000000" w:rsidR="00000000" w:rsidRPr="00000000">
        <w:rPr>
          <w:rtl w:val="0"/>
        </w:rPr>
        <w:t xml:space="preserve">Byun and Yim </w:t>
      </w:r>
      <w:r w:rsidDel="00000000" w:rsidR="00000000" w:rsidRPr="00000000">
        <w:rPr>
          <w:rtl w:val="0"/>
        </w:rPr>
        <w:t xml:space="preserve">[76]</w:t>
      </w:r>
      <w:r w:rsidDel="00000000" w:rsidR="00000000" w:rsidRPr="00000000">
        <w:rPr>
          <w:rtl w:val="0"/>
        </w:rPr>
        <w:t xml:space="preserve"> demonstrated that load-following capability for SMRs using variable T-avg control (without control rods or soluble boron) is limited to a power band of 87–100% with a ramp rate of 2.5%/hr at end of cycle conditions. This is significantly less flexible than the 100-75-100% daily load-following sometimes assumed in SMR promotional literature. For grids with high renewable penetration (15–20% as in Jeju Island, South Korea), even this limited load-following provided significant economic benefit (22% reduction in generation cost, 63% reduction in CO₂ emissions). However, the study assumed a specific grid size and renewable mix; results would differ for smaller or less stable grids.</w:t>
      </w:r>
    </w:p>
    <w:p w:rsidR="00000000" w:rsidDel="00000000" w:rsidP="00000000" w:rsidRDefault="00000000" w:rsidRPr="00000000" w14:paraId="000004ED">
      <w:pPr>
        <w:pStyle w:val="Heading4"/>
        <w:spacing w:line="360" w:lineRule="auto"/>
        <w:ind w:left="0" w:firstLine="0"/>
        <w:jc w:val="both"/>
        <w:rPr/>
      </w:pPr>
      <w:bookmarkStart w:colFirst="0" w:colLast="0" w:name="_1t5vlzfzf6ju" w:id="78"/>
      <w:bookmarkEnd w:id="78"/>
      <w:r w:rsidDel="00000000" w:rsidR="00000000" w:rsidRPr="00000000">
        <w:rPr>
          <w:rtl w:val="0"/>
        </w:rPr>
        <w:t xml:space="preserve">2.2.1.8 Waste Management Implications for African Deployment</w:t>
      </w:r>
    </w:p>
    <w:p w:rsidR="00000000" w:rsidDel="00000000" w:rsidP="00000000" w:rsidRDefault="00000000" w:rsidRPr="00000000" w14:paraId="000004EE">
      <w:pPr>
        <w:spacing w:line="360" w:lineRule="auto"/>
        <w:ind w:left="0" w:firstLine="0"/>
        <w:jc w:val="both"/>
        <w:rPr/>
      </w:pPr>
      <w:r w:rsidDel="00000000" w:rsidR="00000000" w:rsidRPr="00000000">
        <w:rPr>
          <w:rtl w:val="0"/>
        </w:rPr>
        <w:t xml:space="preserve">No SMR deployment strategy is complete without addressing radioactive waste management. For African countries considering SMRs, this presents unique challenges absent in nuclear-established nations.</w:t>
      </w:r>
    </w:p>
    <w:p w:rsidR="00000000" w:rsidDel="00000000" w:rsidP="00000000" w:rsidRDefault="00000000" w:rsidRPr="00000000" w14:paraId="000004EF">
      <w:pPr>
        <w:spacing w:line="360" w:lineRule="auto"/>
        <w:ind w:left="0" w:firstLine="0"/>
        <w:jc w:val="both"/>
        <w:rPr/>
      </w:pPr>
      <w:r w:rsidDel="00000000" w:rsidR="00000000" w:rsidRPr="00000000">
        <w:rPr>
          <w:rtl w:val="0"/>
        </w:rPr>
      </w:r>
    </w:p>
    <w:p w:rsidR="00000000" w:rsidDel="00000000" w:rsidP="00000000" w:rsidRDefault="00000000" w:rsidRPr="00000000" w14:paraId="000004F0">
      <w:pPr>
        <w:spacing w:line="360" w:lineRule="auto"/>
        <w:ind w:left="0" w:firstLine="0"/>
        <w:jc w:val="both"/>
        <w:rPr/>
      </w:pPr>
      <w:r w:rsidDel="00000000" w:rsidR="00000000" w:rsidRPr="00000000">
        <w:rPr>
          <w:rtl w:val="0"/>
        </w:rPr>
        <w:t xml:space="preserve">Waste stream categorization for PWR-type SMRs (e.g., NuScale):</w:t>
      </w:r>
    </w:p>
    <w:p w:rsidR="00000000" w:rsidDel="00000000" w:rsidP="00000000" w:rsidRDefault="00000000" w:rsidRPr="00000000" w14:paraId="000004F1">
      <w:pPr>
        <w:spacing w:line="360" w:lineRule="auto"/>
        <w:ind w:left="0" w:firstLine="0"/>
        <w:jc w:val="both"/>
        <w:rPr/>
      </w:pPr>
      <w:r w:rsidDel="00000000" w:rsidR="00000000" w:rsidRPr="00000000">
        <w:rPr>
          <w:rtl w:val="0"/>
        </w:rPr>
      </w:r>
    </w:p>
    <w:tbl>
      <w:tblPr>
        <w:tblStyle w:val="Table7"/>
        <w:tblW w:w="9630.0" w:type="dxa"/>
        <w:jc w:val="left"/>
        <w:tblLayout w:type="fixed"/>
        <w:tblLook w:val="0600"/>
      </w:tblPr>
      <w:tblGrid>
        <w:gridCol w:w="3125"/>
        <w:gridCol w:w="2795"/>
        <w:gridCol w:w="3710"/>
        <w:tblGridChange w:id="0">
          <w:tblGrid>
            <w:gridCol w:w="3125"/>
            <w:gridCol w:w="2795"/>
            <w:gridCol w:w="3710"/>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2">
            <w:pPr>
              <w:spacing w:line="360" w:lineRule="auto"/>
              <w:ind w:left="0" w:firstLine="0"/>
              <w:rPr/>
            </w:pPr>
            <w:r w:rsidDel="00000000" w:rsidR="00000000" w:rsidRPr="00000000">
              <w:rPr>
                <w:b w:val="1"/>
                <w:bCs w:val="1"/>
                <w:rtl w:val="0"/>
              </w:rPr>
              <w:t xml:space="preserve">Waste 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3">
            <w:pPr>
              <w:spacing w:line="360" w:lineRule="auto"/>
              <w:ind w:left="0" w:firstLine="0"/>
              <w:rPr/>
            </w:pPr>
            <w:r w:rsidDel="00000000" w:rsidR="00000000" w:rsidRPr="00000000">
              <w:rPr>
                <w:b w:val="1"/>
                <w:bCs w:val="1"/>
                <w:rtl w:val="0"/>
              </w:rPr>
              <w:t xml:space="preserve">Volume per 77 MWe SMR (annual)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4">
            <w:pPr>
              <w:spacing w:line="360" w:lineRule="auto"/>
              <w:ind w:left="0" w:firstLine="0"/>
              <w:rPr/>
            </w:pPr>
            <w:r w:rsidDel="00000000" w:rsidR="00000000" w:rsidRPr="00000000">
              <w:rPr>
                <w:b w:val="1"/>
                <w:bCs w:val="1"/>
                <w:rtl w:val="0"/>
              </w:rPr>
              <w:t xml:space="preserve">Management requirement</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5">
            <w:pPr>
              <w:spacing w:line="360" w:lineRule="auto"/>
              <w:ind w:left="0" w:firstLine="0"/>
              <w:jc w:val="both"/>
              <w:rPr/>
            </w:pPr>
            <w:r w:rsidDel="00000000" w:rsidR="00000000" w:rsidRPr="00000000">
              <w:rPr>
                <w:rtl w:val="0"/>
              </w:rPr>
              <w:t xml:space="preserve">Spent nuclear fuel (HLW)</w:t>
            </w:r>
          </w:p>
        </w:tc>
        <w:tc>
          <w:tcPr>
            <w:tcMar>
              <w:top w:w="100.0" w:type="dxa"/>
              <w:left w:w="100.0" w:type="dxa"/>
              <w:bottom w:w="100.0" w:type="dxa"/>
              <w:right w:w="100.0" w:type="dxa"/>
            </w:tcMar>
            <w:vAlign w:val="top"/>
          </w:tcPr>
          <w:p w:rsidR="00000000" w:rsidDel="00000000" w:rsidP="00000000" w:rsidRDefault="00000000" w:rsidRPr="00000000" w14:paraId="000004F6">
            <w:pPr>
              <w:spacing w:line="360" w:lineRule="auto"/>
              <w:ind w:left="0" w:firstLine="0"/>
              <w:jc w:val="both"/>
              <w:rPr/>
            </w:pPr>
            <w:r w:rsidDel="00000000" w:rsidR="00000000" w:rsidRPr="00000000">
              <w:rPr>
                <w:rtl w:val="0"/>
              </w:rPr>
              <w:t xml:space="preserve">~3-5 tonnes</w:t>
            </w:r>
          </w:p>
        </w:tc>
        <w:tc>
          <w:tcPr>
            <w:tcMar>
              <w:top w:w="100.0" w:type="dxa"/>
              <w:left w:w="100.0" w:type="dxa"/>
              <w:bottom w:w="100.0" w:type="dxa"/>
              <w:right w:w="100.0" w:type="dxa"/>
            </w:tcMar>
            <w:vAlign w:val="top"/>
          </w:tcPr>
          <w:p w:rsidR="00000000" w:rsidDel="00000000" w:rsidP="00000000" w:rsidRDefault="00000000" w:rsidRPr="00000000" w14:paraId="000004F7">
            <w:pPr>
              <w:spacing w:line="360" w:lineRule="auto"/>
              <w:ind w:left="0" w:firstLine="0"/>
              <w:jc w:val="both"/>
              <w:rPr/>
            </w:pPr>
            <w:r w:rsidDel="00000000" w:rsidR="00000000" w:rsidRPr="00000000">
              <w:rPr>
                <w:rtl w:val="0"/>
              </w:rPr>
              <w:t xml:space="preserve">Interim storage (40-60 years) then geological repository</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8">
            <w:pPr>
              <w:spacing w:line="360" w:lineRule="auto"/>
              <w:ind w:left="0" w:firstLine="0"/>
              <w:jc w:val="both"/>
              <w:rPr/>
            </w:pPr>
            <w:r w:rsidDel="00000000" w:rsidR="00000000" w:rsidRPr="00000000">
              <w:rPr>
                <w:rtl w:val="0"/>
              </w:rPr>
              <w:t xml:space="preserve">Low-level waste (LLW)</w:t>
            </w:r>
          </w:p>
        </w:tc>
        <w:tc>
          <w:tcPr>
            <w:tcMar>
              <w:top w:w="100.0" w:type="dxa"/>
              <w:left w:w="100.0" w:type="dxa"/>
              <w:bottom w:w="100.0" w:type="dxa"/>
              <w:right w:w="100.0" w:type="dxa"/>
            </w:tcMar>
            <w:vAlign w:val="top"/>
          </w:tcPr>
          <w:p w:rsidR="00000000" w:rsidDel="00000000" w:rsidP="00000000" w:rsidRDefault="00000000" w:rsidRPr="00000000" w14:paraId="000004F9">
            <w:pPr>
              <w:spacing w:line="360" w:lineRule="auto"/>
              <w:ind w:left="0" w:firstLine="0"/>
              <w:jc w:val="both"/>
              <w:rPr/>
            </w:pPr>
            <w:r w:rsidDel="00000000" w:rsidR="00000000" w:rsidRPr="00000000">
              <w:rPr>
                <w:rtl w:val="0"/>
              </w:rPr>
              <w:t xml:space="preserve">~50-100 m³</w:t>
            </w:r>
          </w:p>
        </w:tc>
        <w:tc>
          <w:tcPr>
            <w:tcMar>
              <w:top w:w="100.0" w:type="dxa"/>
              <w:left w:w="100.0" w:type="dxa"/>
              <w:bottom w:w="100.0" w:type="dxa"/>
              <w:right w:w="100.0" w:type="dxa"/>
            </w:tcMar>
            <w:vAlign w:val="top"/>
          </w:tcPr>
          <w:p w:rsidR="00000000" w:rsidDel="00000000" w:rsidP="00000000" w:rsidRDefault="00000000" w:rsidRPr="00000000" w14:paraId="000004FA">
            <w:pPr>
              <w:spacing w:line="360" w:lineRule="auto"/>
              <w:ind w:left="0" w:firstLine="0"/>
              <w:jc w:val="both"/>
              <w:rPr/>
            </w:pPr>
            <w:r w:rsidDel="00000000" w:rsidR="00000000" w:rsidRPr="00000000">
              <w:rPr>
                <w:rtl w:val="0"/>
              </w:rPr>
              <w:t xml:space="preserve">Near-surface disposal</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B">
            <w:pPr>
              <w:spacing w:line="360" w:lineRule="auto"/>
              <w:ind w:left="0" w:firstLine="0"/>
              <w:jc w:val="both"/>
              <w:rPr/>
            </w:pPr>
            <w:r w:rsidDel="00000000" w:rsidR="00000000" w:rsidRPr="00000000">
              <w:rPr>
                <w:rtl w:val="0"/>
              </w:rPr>
              <w:t xml:space="preserve">Intermediate-level waste (ILW)</w:t>
            </w:r>
          </w:p>
        </w:tc>
        <w:tc>
          <w:tcPr>
            <w:tcMar>
              <w:top w:w="100.0" w:type="dxa"/>
              <w:left w:w="100.0" w:type="dxa"/>
              <w:bottom w:w="100.0" w:type="dxa"/>
              <w:right w:w="100.0" w:type="dxa"/>
            </w:tcMar>
            <w:vAlign w:val="top"/>
          </w:tcPr>
          <w:p w:rsidR="00000000" w:rsidDel="00000000" w:rsidP="00000000" w:rsidRDefault="00000000" w:rsidRPr="00000000" w14:paraId="000004FC">
            <w:pPr>
              <w:spacing w:line="360" w:lineRule="auto"/>
              <w:ind w:left="0" w:firstLine="0"/>
              <w:jc w:val="both"/>
              <w:rPr/>
            </w:pPr>
            <w:r w:rsidDel="00000000" w:rsidR="00000000" w:rsidRPr="00000000">
              <w:rPr>
                <w:rtl w:val="0"/>
              </w:rPr>
              <w:t xml:space="preserve">~10-20 m³</w:t>
            </w:r>
          </w:p>
        </w:tc>
        <w:tc>
          <w:tcPr>
            <w:tcMar>
              <w:top w:w="100.0" w:type="dxa"/>
              <w:left w:w="100.0" w:type="dxa"/>
              <w:bottom w:w="100.0" w:type="dxa"/>
              <w:right w:w="100.0" w:type="dxa"/>
            </w:tcMar>
            <w:vAlign w:val="top"/>
          </w:tcPr>
          <w:p w:rsidR="00000000" w:rsidDel="00000000" w:rsidP="00000000" w:rsidRDefault="00000000" w:rsidRPr="00000000" w14:paraId="000004FD">
            <w:pPr>
              <w:spacing w:line="360" w:lineRule="auto"/>
              <w:ind w:left="0" w:firstLine="0"/>
              <w:jc w:val="both"/>
              <w:rPr/>
            </w:pPr>
            <w:r w:rsidDel="00000000" w:rsidR="00000000" w:rsidRPr="00000000">
              <w:rPr>
                <w:rtl w:val="0"/>
              </w:rPr>
              <w:t xml:space="preserve">Engineered disposal facility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E">
            <w:pPr>
              <w:spacing w:line="360" w:lineRule="auto"/>
              <w:ind w:left="0" w:firstLine="0"/>
              <w:jc w:val="both"/>
              <w:rPr/>
            </w:pPr>
            <w:r w:rsidDel="00000000" w:rsidR="00000000" w:rsidRPr="00000000">
              <w:rPr>
                <w:rtl w:val="0"/>
              </w:rPr>
              <w:t xml:space="preserve">Decommissioning waste (end-of-life)</w:t>
            </w:r>
          </w:p>
        </w:tc>
        <w:tc>
          <w:tcPr>
            <w:tcMar>
              <w:top w:w="100.0" w:type="dxa"/>
              <w:left w:w="100.0" w:type="dxa"/>
              <w:bottom w:w="100.0" w:type="dxa"/>
              <w:right w:w="100.0" w:type="dxa"/>
            </w:tcMar>
            <w:vAlign w:val="top"/>
          </w:tcPr>
          <w:p w:rsidR="00000000" w:rsidDel="00000000" w:rsidP="00000000" w:rsidRDefault="00000000" w:rsidRPr="00000000" w14:paraId="000004FF">
            <w:pPr>
              <w:spacing w:line="360" w:lineRule="auto"/>
              <w:ind w:left="0" w:firstLine="0"/>
              <w:jc w:val="both"/>
              <w:rPr/>
            </w:pPr>
            <w:r w:rsidDel="00000000" w:rsidR="00000000" w:rsidRPr="00000000">
              <w:rPr>
                <w:rtl w:val="0"/>
              </w:rPr>
              <w:t xml:space="preserve">~5,000-10,000 m³</w:t>
            </w:r>
          </w:p>
        </w:tc>
        <w:tc>
          <w:tcPr>
            <w:tcMar>
              <w:top w:w="100.0" w:type="dxa"/>
              <w:left w:w="100.0" w:type="dxa"/>
              <w:bottom w:w="100.0" w:type="dxa"/>
              <w:right w:w="100.0" w:type="dxa"/>
            </w:tcMar>
            <w:vAlign w:val="top"/>
          </w:tcPr>
          <w:p w:rsidR="00000000" w:rsidDel="00000000" w:rsidP="00000000" w:rsidRDefault="00000000" w:rsidRPr="00000000" w14:paraId="00000500">
            <w:pPr>
              <w:spacing w:line="360" w:lineRule="auto"/>
              <w:ind w:left="0" w:firstLine="0"/>
              <w:jc w:val="both"/>
              <w:rPr/>
            </w:pPr>
            <w:r w:rsidDel="00000000" w:rsidR="00000000" w:rsidRPr="00000000">
              <w:rPr>
                <w:rtl w:val="0"/>
              </w:rPr>
              <w:t xml:space="preserve">Combination of clearance, LLW, ILW disposal</w:t>
            </w:r>
          </w:p>
        </w:tc>
      </w:tr>
    </w:tbl>
    <w:p w:rsidR="00000000" w:rsidDel="00000000" w:rsidP="00000000" w:rsidRDefault="00000000" w:rsidRPr="00000000" w14:paraId="00000501">
      <w:pPr>
        <w:spacing w:line="360" w:lineRule="auto"/>
        <w:ind w:left="0" w:firstLine="0"/>
        <w:jc w:val="both"/>
        <w:rPr/>
      </w:pPr>
      <w:r w:rsidDel="00000000" w:rsidR="00000000" w:rsidRPr="00000000">
        <w:rPr>
          <w:rtl w:val="0"/>
        </w:rPr>
      </w:r>
    </w:p>
    <w:p w:rsidR="00000000" w:rsidDel="00000000" w:rsidP="00000000" w:rsidRDefault="00000000" w:rsidRPr="00000000" w14:paraId="00000502">
      <w:pPr>
        <w:spacing w:line="360" w:lineRule="auto"/>
        <w:ind w:left="0" w:firstLine="0"/>
        <w:jc w:val="both"/>
        <w:rPr>
          <w:b w:val="1"/>
          <w:bCs w:val="1"/>
          <w:i w:val="1"/>
          <w:iCs w:val="1"/>
        </w:rPr>
      </w:pPr>
      <w:r w:rsidDel="00000000" w:rsidR="00000000" w:rsidRPr="00000000">
        <w:rPr>
          <w:b w:val="1"/>
          <w:bCs w:val="1"/>
          <w:i w:val="1"/>
          <w:iCs w:val="1"/>
          <w:rtl w:val="0"/>
        </w:rPr>
        <w:t xml:space="preserve">African-specific challenges:</w:t>
      </w:r>
    </w:p>
    <w:p w:rsidR="00000000" w:rsidDel="00000000" w:rsidP="00000000" w:rsidRDefault="00000000" w:rsidRPr="00000000" w14:paraId="00000503">
      <w:pPr>
        <w:spacing w:line="360" w:lineRule="auto"/>
        <w:ind w:left="0" w:firstLine="0"/>
        <w:jc w:val="both"/>
        <w:rPr/>
      </w:pPr>
      <w:r w:rsidDel="00000000" w:rsidR="00000000" w:rsidRPr="00000000">
        <w:rPr>
          <w:rtl w:val="0"/>
        </w:rPr>
        <w:t xml:space="preserve">Africa has </w:t>
      </w:r>
      <w:r w:rsidDel="00000000" w:rsidR="00000000" w:rsidRPr="00000000">
        <w:rPr>
          <w:b w:val="1"/>
          <w:bCs w:val="1"/>
          <w:rtl w:val="0"/>
        </w:rPr>
        <w:t xml:space="preserve">n</w:t>
      </w:r>
      <w:r w:rsidDel="00000000" w:rsidR="00000000" w:rsidRPr="00000000">
        <w:rPr>
          <w:b w:val="1"/>
          <w:bCs w:val="1"/>
          <w:rtl w:val="0"/>
        </w:rPr>
        <w:t xml:space="preserve">o existing deep geological repositories</w:t>
      </w:r>
      <w:r w:rsidDel="00000000" w:rsidR="00000000" w:rsidRPr="00000000">
        <w:rPr>
          <w:rtl w:val="0"/>
        </w:rPr>
        <w:t xml:space="preserve">. South Africa has Vaalputs (LLW/ILW only) but no HLW repository. Kenya would require either:</w:t>
      </w:r>
    </w:p>
    <w:p w:rsidR="00000000" w:rsidDel="00000000" w:rsidP="00000000" w:rsidRDefault="00000000" w:rsidRPr="00000000" w14:paraId="00000504">
      <w:pPr>
        <w:numPr>
          <w:ilvl w:val="0"/>
          <w:numId w:val="67"/>
        </w:numPr>
        <w:spacing w:line="360" w:lineRule="auto"/>
        <w:ind w:firstLine="360"/>
        <w:jc w:val="both"/>
        <w:rPr>
          <w:u w:val="none"/>
        </w:rPr>
      </w:pPr>
      <w:r w:rsidDel="00000000" w:rsidR="00000000" w:rsidRPr="00000000">
        <w:rPr>
          <w:rtl w:val="0"/>
        </w:rPr>
        <w:t xml:space="preserve">International disposal (Finland's Onkalo is not accepting foreign waste)</w:t>
      </w:r>
    </w:p>
    <w:p w:rsidR="00000000" w:rsidDel="00000000" w:rsidP="00000000" w:rsidRDefault="00000000" w:rsidRPr="00000000" w14:paraId="00000505">
      <w:pPr>
        <w:numPr>
          <w:ilvl w:val="0"/>
          <w:numId w:val="67"/>
        </w:numPr>
        <w:spacing w:line="360" w:lineRule="auto"/>
        <w:ind w:firstLine="360"/>
        <w:jc w:val="both"/>
        <w:rPr>
          <w:u w:val="none"/>
        </w:rPr>
      </w:pPr>
      <w:r w:rsidDel="00000000" w:rsidR="00000000" w:rsidRPr="00000000">
        <w:rPr>
          <w:rtl w:val="0"/>
        </w:rPr>
        <w:t xml:space="preserve">Bilateral agreement (e.g., with France or Russia for fuel take-back)</w:t>
      </w:r>
    </w:p>
    <w:p w:rsidR="00000000" w:rsidDel="00000000" w:rsidP="00000000" w:rsidRDefault="00000000" w:rsidRPr="00000000" w14:paraId="00000506">
      <w:pPr>
        <w:numPr>
          <w:ilvl w:val="0"/>
          <w:numId w:val="67"/>
        </w:numPr>
        <w:spacing w:line="360" w:lineRule="auto"/>
        <w:ind w:firstLine="360"/>
        <w:jc w:val="both"/>
        <w:rPr>
          <w:u w:val="none"/>
        </w:rPr>
      </w:pPr>
      <w:r w:rsidDel="00000000" w:rsidR="00000000" w:rsidRPr="00000000">
        <w:rPr>
          <w:rtl w:val="0"/>
        </w:rPr>
        <w:t xml:space="preserve">Domestic repository development (10-15 year timeline, $5-10B cost)</w:t>
      </w:r>
    </w:p>
    <w:p w:rsidR="00000000" w:rsidDel="00000000" w:rsidP="00000000" w:rsidRDefault="00000000" w:rsidRPr="00000000" w14:paraId="00000507">
      <w:pPr>
        <w:spacing w:line="360" w:lineRule="auto"/>
        <w:ind w:left="0" w:firstLine="0"/>
        <w:jc w:val="both"/>
        <w:rPr/>
      </w:pPr>
      <w:r w:rsidDel="00000000" w:rsidR="00000000" w:rsidRPr="00000000">
        <w:rPr>
          <w:rtl w:val="0"/>
        </w:rPr>
      </w:r>
    </w:p>
    <w:p w:rsidR="00000000" w:rsidDel="00000000" w:rsidP="00000000" w:rsidRDefault="00000000" w:rsidRPr="00000000" w14:paraId="00000508">
      <w:pPr>
        <w:spacing w:line="360" w:lineRule="auto"/>
        <w:ind w:left="0" w:firstLine="0"/>
        <w:jc w:val="both"/>
        <w:rPr/>
      </w:pPr>
      <w:r w:rsidDel="00000000" w:rsidR="00000000" w:rsidRPr="00000000">
        <w:rPr>
          <w:b w:val="1"/>
          <w:bCs w:val="1"/>
          <w:rtl w:val="0"/>
        </w:rPr>
        <w:t xml:space="preserve">Interim storage requirements</w:t>
      </w:r>
      <w:r w:rsidDel="00000000" w:rsidR="00000000" w:rsidRPr="00000000">
        <w:rPr>
          <w:rtl w:val="0"/>
        </w:rPr>
        <w:t xml:space="preserve">: Spent fuel must be stored in wet pools for 5-10 years, then dry cask storage for 30-50 years before repository disposal. Both require:</w:t>
      </w:r>
    </w:p>
    <w:p w:rsidR="00000000" w:rsidDel="00000000" w:rsidP="00000000" w:rsidRDefault="00000000" w:rsidRPr="00000000" w14:paraId="00000509">
      <w:pPr>
        <w:numPr>
          <w:ilvl w:val="0"/>
          <w:numId w:val="48"/>
        </w:numPr>
        <w:spacing w:line="360" w:lineRule="auto"/>
        <w:ind w:firstLine="360"/>
        <w:jc w:val="both"/>
        <w:rPr>
          <w:u w:val="none"/>
        </w:rPr>
      </w:pPr>
      <w:r w:rsidDel="00000000" w:rsidR="00000000" w:rsidRPr="00000000">
        <w:rPr>
          <w:rtl w:val="0"/>
        </w:rPr>
        <w:t xml:space="preserve">Continuous active cooling (wet storage)</w:t>
      </w:r>
    </w:p>
    <w:p w:rsidR="00000000" w:rsidDel="00000000" w:rsidP="00000000" w:rsidRDefault="00000000" w:rsidRPr="00000000" w14:paraId="0000050A">
      <w:pPr>
        <w:numPr>
          <w:ilvl w:val="0"/>
          <w:numId w:val="48"/>
        </w:numPr>
        <w:spacing w:line="360" w:lineRule="auto"/>
        <w:ind w:firstLine="360"/>
        <w:jc w:val="both"/>
        <w:rPr>
          <w:u w:val="none"/>
        </w:rPr>
      </w:pPr>
      <w:r w:rsidDel="00000000" w:rsidR="00000000" w:rsidRPr="00000000">
        <w:rPr>
          <w:rtl w:val="0"/>
        </w:rPr>
        <w:t xml:space="preserve">Security and surveillance (dry storage)</w:t>
      </w:r>
    </w:p>
    <w:p w:rsidR="00000000" w:rsidDel="00000000" w:rsidP="00000000" w:rsidRDefault="00000000" w:rsidRPr="00000000" w14:paraId="0000050B">
      <w:pPr>
        <w:numPr>
          <w:ilvl w:val="0"/>
          <w:numId w:val="48"/>
        </w:numPr>
        <w:spacing w:line="360" w:lineRule="auto"/>
        <w:ind w:firstLine="360"/>
        <w:jc w:val="both"/>
        <w:rPr>
          <w:u w:val="none"/>
        </w:rPr>
      </w:pPr>
      <w:r w:rsidDel="00000000" w:rsidR="00000000" w:rsidRPr="00000000">
        <w:rPr>
          <w:rtl w:val="0"/>
        </w:rPr>
        <w:t xml:space="preserve">Robust transportation cask infrastructure</w:t>
      </w:r>
    </w:p>
    <w:p w:rsidR="00000000" w:rsidDel="00000000" w:rsidP="00000000" w:rsidRDefault="00000000" w:rsidRPr="00000000" w14:paraId="0000050C">
      <w:pPr>
        <w:spacing w:line="360" w:lineRule="auto"/>
        <w:ind w:left="0" w:firstLine="0"/>
        <w:jc w:val="both"/>
        <w:rPr/>
      </w:pPr>
      <w:r w:rsidDel="00000000" w:rsidR="00000000" w:rsidRPr="00000000">
        <w:rPr>
          <w:rtl w:val="0"/>
        </w:rPr>
      </w:r>
    </w:p>
    <w:p w:rsidR="00000000" w:rsidDel="00000000" w:rsidP="00000000" w:rsidRDefault="00000000" w:rsidRPr="00000000" w14:paraId="0000050D">
      <w:pPr>
        <w:spacing w:line="360" w:lineRule="auto"/>
        <w:ind w:left="0" w:firstLine="0"/>
        <w:jc w:val="both"/>
        <w:rPr/>
      </w:pPr>
      <w:r w:rsidDel="00000000" w:rsidR="00000000" w:rsidRPr="00000000">
        <w:rPr>
          <w:b w:val="1"/>
          <w:bCs w:val="1"/>
          <w:rtl w:val="0"/>
        </w:rPr>
        <w:t xml:space="preserve">Regulatory framework</w:t>
      </w:r>
      <w:r w:rsidDel="00000000" w:rsidR="00000000" w:rsidRPr="00000000">
        <w:rPr>
          <w:rtl w:val="0"/>
        </w:rPr>
        <w:t xml:space="preserve">:</w:t>
      </w:r>
      <w:r w:rsidDel="00000000" w:rsidR="00000000" w:rsidRPr="00000000">
        <w:rPr>
          <w:rtl w:val="0"/>
        </w:rPr>
        <w:t xml:space="preserve"> Kenya's EPRA and NuPEA have developed nuclear law but waste management regulations remain incomplete. The IAEA's Joint Convention on the Safety of Spent Fuel Management requires ratification.</w:t>
      </w:r>
    </w:p>
    <w:p w:rsidR="00000000" w:rsidDel="00000000" w:rsidP="00000000" w:rsidRDefault="00000000" w:rsidRPr="00000000" w14:paraId="0000050E">
      <w:pPr>
        <w:spacing w:line="360" w:lineRule="auto"/>
        <w:ind w:left="0" w:firstLine="0"/>
        <w:jc w:val="both"/>
        <w:rPr/>
      </w:pPr>
      <w:r w:rsidDel="00000000" w:rsidR="00000000" w:rsidRPr="00000000">
        <w:rPr>
          <w:rtl w:val="0"/>
        </w:rPr>
      </w:r>
    </w:p>
    <w:p w:rsidR="00000000" w:rsidDel="00000000" w:rsidP="00000000" w:rsidRDefault="00000000" w:rsidRPr="00000000" w14:paraId="0000050F">
      <w:pPr>
        <w:spacing w:line="360" w:lineRule="auto"/>
        <w:ind w:left="0" w:firstLine="0"/>
        <w:jc w:val="both"/>
        <w:rPr/>
      </w:pPr>
      <w:r w:rsidDel="00000000" w:rsidR="00000000" w:rsidRPr="00000000">
        <w:rPr>
          <w:rtl w:val="0"/>
        </w:rPr>
        <w:t xml:space="preserve">As a result, the proposed waste management pathway for Kenya would include:</w:t>
      </w:r>
    </w:p>
    <w:p w:rsidR="00000000" w:rsidDel="00000000" w:rsidP="00000000" w:rsidRDefault="00000000" w:rsidRPr="00000000" w14:paraId="00000510">
      <w:pPr>
        <w:spacing w:line="360" w:lineRule="auto"/>
        <w:ind w:left="0" w:firstLine="0"/>
        <w:jc w:val="both"/>
        <w:rPr/>
      </w:pPr>
      <w:r w:rsidDel="00000000" w:rsidR="00000000" w:rsidRPr="00000000">
        <w:rPr>
          <w:rtl w:val="0"/>
        </w:rPr>
      </w:r>
    </w:p>
    <w:tbl>
      <w:tblPr>
        <w:tblStyle w:val="Table8"/>
        <w:tblW w:w="9630.0" w:type="dxa"/>
        <w:jc w:val="left"/>
        <w:tblLayout w:type="fixed"/>
        <w:tblLook w:val="0600"/>
      </w:tblPr>
      <w:tblGrid>
        <w:gridCol w:w="1715"/>
        <w:gridCol w:w="1490"/>
        <w:gridCol w:w="6425"/>
        <w:tblGridChange w:id="0">
          <w:tblGrid>
            <w:gridCol w:w="1715"/>
            <w:gridCol w:w="1490"/>
            <w:gridCol w:w="642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1">
            <w:pPr>
              <w:spacing w:line="360" w:lineRule="auto"/>
              <w:ind w:left="0" w:firstLine="0"/>
              <w:rPr/>
            </w:pPr>
            <w:r w:rsidDel="00000000" w:rsidR="00000000" w:rsidRPr="00000000">
              <w:rPr>
                <w:b w:val="1"/>
                <w:bCs w:val="1"/>
                <w:rtl w:val="0"/>
              </w:rPr>
              <w:t xml:space="preserve">Phase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2">
            <w:pPr>
              <w:spacing w:line="360" w:lineRule="auto"/>
              <w:ind w:left="0" w:firstLine="0"/>
              <w:rPr/>
            </w:pPr>
            <w:r w:rsidDel="00000000" w:rsidR="00000000" w:rsidRPr="00000000">
              <w:rPr>
                <w:b w:val="1"/>
                <w:bCs w:val="1"/>
                <w:rtl w:val="0"/>
              </w:rPr>
              <w:t xml:space="preserve">Timeline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3">
            <w:pPr>
              <w:spacing w:line="360" w:lineRule="auto"/>
              <w:ind w:left="0" w:firstLine="0"/>
              <w:rPr/>
            </w:pPr>
            <w:r w:rsidDel="00000000" w:rsidR="00000000" w:rsidRPr="00000000">
              <w:rPr>
                <w:b w:val="1"/>
                <w:bCs w:val="1"/>
                <w:rtl w:val="0"/>
              </w:rPr>
              <w:t xml:space="preserve">Activity</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4">
            <w:pPr>
              <w:spacing w:line="360" w:lineRule="auto"/>
              <w:ind w:left="0" w:firstLine="0"/>
              <w:jc w:val="both"/>
              <w:rPr/>
            </w:pPr>
            <w:r w:rsidDel="00000000" w:rsidR="00000000" w:rsidRPr="00000000">
              <w:rPr>
                <w:rtl w:val="0"/>
              </w:rPr>
              <w:t xml:space="preserve">Short-term</w:t>
            </w:r>
          </w:p>
        </w:tc>
        <w:tc>
          <w:tcPr>
            <w:tcMar>
              <w:top w:w="100.0" w:type="dxa"/>
              <w:left w:w="100.0" w:type="dxa"/>
              <w:bottom w:w="100.0" w:type="dxa"/>
              <w:right w:w="100.0" w:type="dxa"/>
            </w:tcMar>
            <w:vAlign w:val="top"/>
          </w:tcPr>
          <w:p w:rsidR="00000000" w:rsidDel="00000000" w:rsidP="00000000" w:rsidRDefault="00000000" w:rsidRPr="00000000" w14:paraId="00000515">
            <w:pPr>
              <w:spacing w:line="360" w:lineRule="auto"/>
              <w:ind w:left="0" w:firstLine="0"/>
              <w:jc w:val="both"/>
              <w:rPr/>
            </w:pPr>
            <w:r w:rsidDel="00000000" w:rsidR="00000000" w:rsidRPr="00000000">
              <w:rPr>
                <w:rtl w:val="0"/>
              </w:rPr>
              <w:t xml:space="preserve">0-10 years</w:t>
            </w:r>
          </w:p>
        </w:tc>
        <w:tc>
          <w:tcPr>
            <w:tcMar>
              <w:top w:w="100.0" w:type="dxa"/>
              <w:left w:w="100.0" w:type="dxa"/>
              <w:bottom w:w="100.0" w:type="dxa"/>
              <w:right w:w="100.0" w:type="dxa"/>
            </w:tcMar>
            <w:vAlign w:val="top"/>
          </w:tcPr>
          <w:p w:rsidR="00000000" w:rsidDel="00000000" w:rsidP="00000000" w:rsidRDefault="00000000" w:rsidRPr="00000000" w14:paraId="00000516">
            <w:pPr>
              <w:spacing w:line="360" w:lineRule="auto"/>
              <w:ind w:left="0" w:firstLine="0"/>
              <w:jc w:val="both"/>
              <w:rPr/>
            </w:pPr>
            <w:r w:rsidDel="00000000" w:rsidR="00000000" w:rsidRPr="00000000">
              <w:rPr>
                <w:rtl w:val="0"/>
              </w:rPr>
              <w:t xml:space="preserve">On-site wet storage at SMR facility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7">
            <w:pPr>
              <w:spacing w:line="360" w:lineRule="auto"/>
              <w:ind w:left="0" w:firstLine="0"/>
              <w:jc w:val="both"/>
              <w:rPr/>
            </w:pPr>
            <w:r w:rsidDel="00000000" w:rsidR="00000000" w:rsidRPr="00000000">
              <w:rPr>
                <w:rtl w:val="0"/>
              </w:rPr>
              <w:t xml:space="preserve">Medium-term</w:t>
            </w:r>
          </w:p>
        </w:tc>
        <w:tc>
          <w:tcPr>
            <w:tcMar>
              <w:top w:w="100.0" w:type="dxa"/>
              <w:left w:w="100.0" w:type="dxa"/>
              <w:bottom w:w="100.0" w:type="dxa"/>
              <w:right w:w="100.0" w:type="dxa"/>
            </w:tcMar>
            <w:vAlign w:val="top"/>
          </w:tcPr>
          <w:p w:rsidR="00000000" w:rsidDel="00000000" w:rsidP="00000000" w:rsidRDefault="00000000" w:rsidRPr="00000000" w14:paraId="00000518">
            <w:pPr>
              <w:spacing w:line="360" w:lineRule="auto"/>
              <w:ind w:left="0" w:firstLine="0"/>
              <w:jc w:val="both"/>
              <w:rPr/>
            </w:pPr>
            <w:r w:rsidDel="00000000" w:rsidR="00000000" w:rsidRPr="00000000">
              <w:rPr>
                <w:rtl w:val="0"/>
              </w:rPr>
              <w:t xml:space="preserve">10-50 years</w:t>
            </w:r>
          </w:p>
        </w:tc>
        <w:tc>
          <w:tcPr>
            <w:tcMar>
              <w:top w:w="100.0" w:type="dxa"/>
              <w:left w:w="100.0" w:type="dxa"/>
              <w:bottom w:w="100.0" w:type="dxa"/>
              <w:right w:w="100.0" w:type="dxa"/>
            </w:tcMar>
            <w:vAlign w:val="top"/>
          </w:tcPr>
          <w:p w:rsidR="00000000" w:rsidDel="00000000" w:rsidP="00000000" w:rsidRDefault="00000000" w:rsidRPr="00000000" w14:paraId="00000519">
            <w:pPr>
              <w:spacing w:line="360" w:lineRule="auto"/>
              <w:ind w:left="0" w:firstLine="0"/>
              <w:jc w:val="both"/>
              <w:rPr/>
            </w:pPr>
            <w:r w:rsidDel="00000000" w:rsidR="00000000" w:rsidRPr="00000000">
              <w:rPr>
                <w:rtl w:val="0"/>
              </w:rPr>
              <w:t xml:space="preserve">Centralized interim dry storage facility (design life 60 years)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A">
            <w:pPr>
              <w:spacing w:line="360" w:lineRule="auto"/>
              <w:ind w:left="0" w:firstLine="0"/>
              <w:jc w:val="both"/>
              <w:rPr/>
            </w:pPr>
            <w:r w:rsidDel="00000000" w:rsidR="00000000" w:rsidRPr="00000000">
              <w:rPr>
                <w:rtl w:val="0"/>
              </w:rPr>
              <w:t xml:space="preserve">Long-term</w:t>
            </w:r>
          </w:p>
        </w:tc>
        <w:tc>
          <w:tcPr>
            <w:tcMar>
              <w:top w:w="100.0" w:type="dxa"/>
              <w:left w:w="100.0" w:type="dxa"/>
              <w:bottom w:w="100.0" w:type="dxa"/>
              <w:right w:w="100.0" w:type="dxa"/>
            </w:tcMar>
            <w:vAlign w:val="top"/>
          </w:tcPr>
          <w:p w:rsidR="00000000" w:rsidDel="00000000" w:rsidP="00000000" w:rsidRDefault="00000000" w:rsidRPr="00000000" w14:paraId="0000051B">
            <w:pPr>
              <w:spacing w:line="360" w:lineRule="auto"/>
              <w:ind w:left="0" w:firstLine="0"/>
              <w:jc w:val="both"/>
              <w:rPr/>
            </w:pPr>
            <w:r w:rsidDel="00000000" w:rsidR="00000000" w:rsidRPr="00000000">
              <w:rPr>
                <w:rtl w:val="0"/>
              </w:rPr>
              <w:t xml:space="preserve">50+ years</w:t>
            </w:r>
          </w:p>
        </w:tc>
        <w:tc>
          <w:tcPr>
            <w:tcMar>
              <w:top w:w="100.0" w:type="dxa"/>
              <w:left w:w="100.0" w:type="dxa"/>
              <w:bottom w:w="100.0" w:type="dxa"/>
              <w:right w:w="100.0" w:type="dxa"/>
            </w:tcMar>
            <w:vAlign w:val="top"/>
          </w:tcPr>
          <w:p w:rsidR="00000000" w:rsidDel="00000000" w:rsidP="00000000" w:rsidRDefault="00000000" w:rsidRPr="00000000" w14:paraId="0000051C">
            <w:pPr>
              <w:spacing w:line="360" w:lineRule="auto"/>
              <w:ind w:left="0" w:firstLine="0"/>
              <w:jc w:val="both"/>
              <w:rPr/>
            </w:pPr>
            <w:r w:rsidDel="00000000" w:rsidR="00000000" w:rsidRPr="00000000">
              <w:rPr>
                <w:rtl w:val="0"/>
              </w:rPr>
              <w:t xml:space="preserve">International HLW disposal agreement OR domestic repository</w:t>
            </w:r>
          </w:p>
        </w:tc>
      </w:tr>
    </w:tbl>
    <w:p w:rsidR="00000000" w:rsidDel="00000000" w:rsidP="00000000" w:rsidRDefault="00000000" w:rsidRPr="00000000" w14:paraId="0000051D">
      <w:pPr>
        <w:spacing w:line="360" w:lineRule="auto"/>
        <w:ind w:left="0" w:firstLine="0"/>
        <w:jc w:val="both"/>
        <w:rPr/>
      </w:pPr>
      <w:r w:rsidDel="00000000" w:rsidR="00000000" w:rsidRPr="00000000">
        <w:rPr>
          <w:rtl w:val="0"/>
        </w:rPr>
        <w:t xml:space="preserve">The design should therefore require minimal on-site waste handling (e.g., cassette-style refueling where the entire spent fuel assembly is removed in a shielded container). The specification must include waste storage volume requirements as a siting criterion.</w:t>
      </w:r>
    </w:p>
    <w:p w:rsidR="00000000" w:rsidDel="00000000" w:rsidP="00000000" w:rsidRDefault="00000000" w:rsidRPr="00000000" w14:paraId="0000051E">
      <w:pPr>
        <w:pStyle w:val="Heading4"/>
        <w:spacing w:line="360" w:lineRule="auto"/>
        <w:ind w:left="0" w:firstLine="0"/>
        <w:jc w:val="both"/>
        <w:rPr/>
      </w:pPr>
      <w:bookmarkStart w:colFirst="0" w:colLast="0" w:name="_pxjaxd8wi34o" w:id="79"/>
      <w:bookmarkEnd w:id="79"/>
      <w:r w:rsidDel="00000000" w:rsidR="00000000" w:rsidRPr="00000000">
        <w:rPr>
          <w:rtl w:val="0"/>
        </w:rPr>
        <w:t xml:space="preserve">2.2.1.9 Security and Safeguards Considerations</w:t>
      </w:r>
    </w:p>
    <w:p w:rsidR="00000000" w:rsidDel="00000000" w:rsidP="00000000" w:rsidRDefault="00000000" w:rsidRPr="00000000" w14:paraId="0000051F">
      <w:pPr>
        <w:spacing w:line="360" w:lineRule="auto"/>
        <w:ind w:left="0" w:firstLine="0"/>
        <w:jc w:val="both"/>
        <w:rPr/>
      </w:pPr>
      <w:r w:rsidDel="00000000" w:rsidR="00000000" w:rsidRPr="00000000">
        <w:rPr>
          <w:rtl w:val="0"/>
        </w:rPr>
        <w:t xml:space="preserve">SMR deployment in Africa raises distinct nuclear security and non-proliferation concerns that must be addressed in the design specification.</w:t>
      </w:r>
    </w:p>
    <w:p w:rsidR="00000000" w:rsidDel="00000000" w:rsidP="00000000" w:rsidRDefault="00000000" w:rsidRPr="00000000" w14:paraId="00000520">
      <w:pPr>
        <w:spacing w:line="360" w:lineRule="auto"/>
        <w:ind w:left="0" w:firstLine="0"/>
        <w:jc w:val="both"/>
        <w:rPr/>
      </w:pPr>
      <w:r w:rsidDel="00000000" w:rsidR="00000000" w:rsidRPr="00000000">
        <w:rPr>
          <w:rtl w:val="0"/>
        </w:rPr>
      </w:r>
    </w:p>
    <w:p w:rsidR="00000000" w:rsidDel="00000000" w:rsidP="00000000" w:rsidRDefault="00000000" w:rsidRPr="00000000" w14:paraId="00000521">
      <w:pPr>
        <w:spacing w:line="360" w:lineRule="auto"/>
        <w:ind w:left="0" w:firstLine="0"/>
        <w:jc w:val="both"/>
        <w:rPr>
          <w:b w:val="1"/>
          <w:bCs w:val="1"/>
          <w:i w:val="1"/>
          <w:iCs w:val="1"/>
        </w:rPr>
      </w:pPr>
      <w:r w:rsidDel="00000000" w:rsidR="00000000" w:rsidRPr="00000000">
        <w:rPr>
          <w:b w:val="1"/>
          <w:bCs w:val="1"/>
          <w:i w:val="1"/>
          <w:iCs w:val="1"/>
          <w:rtl w:val="0"/>
        </w:rPr>
        <w:t xml:space="preserve">IAEA Safeguards Requirements:</w:t>
      </w:r>
    </w:p>
    <w:p w:rsidR="00000000" w:rsidDel="00000000" w:rsidP="00000000" w:rsidRDefault="00000000" w:rsidRPr="00000000" w14:paraId="00000522">
      <w:pPr>
        <w:spacing w:line="360" w:lineRule="auto"/>
        <w:ind w:left="0" w:firstLine="0"/>
        <w:jc w:val="both"/>
        <w:rPr/>
      </w:pPr>
      <w:r w:rsidDel="00000000" w:rsidR="00000000" w:rsidRPr="00000000">
        <w:rPr>
          <w:rtl w:val="0"/>
        </w:rPr>
        <w:t xml:space="preserve">Under the Nuclear Non-Proliferation Treaty (NPT), non-nuclear weapon states (including Kenya) must:</w:t>
      </w:r>
    </w:p>
    <w:p w:rsidR="00000000" w:rsidDel="00000000" w:rsidP="00000000" w:rsidRDefault="00000000" w:rsidRPr="00000000" w14:paraId="00000523">
      <w:pPr>
        <w:numPr>
          <w:ilvl w:val="0"/>
          <w:numId w:val="43"/>
        </w:numPr>
        <w:spacing w:line="360" w:lineRule="auto"/>
        <w:ind w:firstLine="360"/>
        <w:jc w:val="both"/>
        <w:rPr>
          <w:u w:val="none"/>
        </w:rPr>
      </w:pPr>
      <w:r w:rsidDel="00000000" w:rsidR="00000000" w:rsidRPr="00000000">
        <w:rPr>
          <w:rtl w:val="0"/>
        </w:rPr>
        <w:t xml:space="preserve">Conclude a Comprehensive Safeguards Agreement (INFCIRC/153) with IAEA</w:t>
      </w:r>
    </w:p>
    <w:p w:rsidR="00000000" w:rsidDel="00000000" w:rsidP="00000000" w:rsidRDefault="00000000" w:rsidRPr="00000000" w14:paraId="00000524">
      <w:pPr>
        <w:numPr>
          <w:ilvl w:val="0"/>
          <w:numId w:val="43"/>
        </w:numPr>
        <w:spacing w:line="360" w:lineRule="auto"/>
        <w:ind w:firstLine="360"/>
        <w:jc w:val="both"/>
        <w:rPr>
          <w:u w:val="none"/>
        </w:rPr>
      </w:pPr>
      <w:r w:rsidDel="00000000" w:rsidR="00000000" w:rsidRPr="00000000">
        <w:rPr>
          <w:rtl w:val="0"/>
        </w:rPr>
        <w:t xml:space="preserve">Accept routine inspections of declared nuclear facilities</w:t>
      </w:r>
    </w:p>
    <w:p w:rsidR="00000000" w:rsidDel="00000000" w:rsidP="00000000" w:rsidRDefault="00000000" w:rsidRPr="00000000" w14:paraId="00000525">
      <w:pPr>
        <w:numPr>
          <w:ilvl w:val="0"/>
          <w:numId w:val="43"/>
        </w:numPr>
        <w:spacing w:line="360" w:lineRule="auto"/>
        <w:ind w:firstLine="360"/>
        <w:jc w:val="both"/>
        <w:rPr>
          <w:u w:val="none"/>
        </w:rPr>
      </w:pPr>
      <w:r w:rsidDel="00000000" w:rsidR="00000000" w:rsidRPr="00000000">
        <w:rPr>
          <w:rtl w:val="0"/>
        </w:rPr>
        <w:t xml:space="preserve">Report on all nuclear material holdings</w:t>
      </w:r>
    </w:p>
    <w:p w:rsidR="00000000" w:rsidDel="00000000" w:rsidP="00000000" w:rsidRDefault="00000000" w:rsidRPr="00000000" w14:paraId="00000526">
      <w:pPr>
        <w:spacing w:line="360" w:lineRule="auto"/>
        <w:ind w:left="0" w:firstLine="0"/>
        <w:jc w:val="both"/>
        <w:rPr/>
      </w:pPr>
      <w:r w:rsidDel="00000000" w:rsidR="00000000" w:rsidRPr="00000000">
        <w:rPr>
          <w:rtl w:val="0"/>
        </w:rPr>
      </w:r>
    </w:p>
    <w:p w:rsidR="00000000" w:rsidDel="00000000" w:rsidP="00000000" w:rsidRDefault="00000000" w:rsidRPr="00000000" w14:paraId="00000527">
      <w:pPr>
        <w:spacing w:line="360" w:lineRule="auto"/>
        <w:ind w:left="0" w:firstLine="0"/>
        <w:jc w:val="both"/>
        <w:rPr/>
      </w:pPr>
      <w:r w:rsidDel="00000000" w:rsidR="00000000" w:rsidRPr="00000000">
        <w:rPr>
          <w:rtl w:val="0"/>
        </w:rPr>
        <w:t xml:space="preserve">For SMRs, safeguards verification must account for:</w:t>
      </w:r>
    </w:p>
    <w:p w:rsidR="00000000" w:rsidDel="00000000" w:rsidP="00000000" w:rsidRDefault="00000000" w:rsidRPr="00000000" w14:paraId="00000528">
      <w:pPr>
        <w:numPr>
          <w:ilvl w:val="0"/>
          <w:numId w:val="1"/>
        </w:numPr>
        <w:spacing w:line="360" w:lineRule="auto"/>
        <w:ind w:firstLine="360"/>
        <w:jc w:val="both"/>
        <w:rPr>
          <w:u w:val="none"/>
        </w:rPr>
      </w:pPr>
      <w:r w:rsidDel="00000000" w:rsidR="00000000" w:rsidRPr="00000000">
        <w:rPr>
          <w:rtl w:val="0"/>
        </w:rPr>
        <w:t xml:space="preserve">Continuity of knowledge for spent fuel (difficult with cassette-style refueling)</w:t>
      </w:r>
    </w:p>
    <w:p w:rsidR="00000000" w:rsidDel="00000000" w:rsidP="00000000" w:rsidRDefault="00000000" w:rsidRPr="00000000" w14:paraId="00000529">
      <w:pPr>
        <w:numPr>
          <w:ilvl w:val="0"/>
          <w:numId w:val="1"/>
        </w:numPr>
        <w:spacing w:line="360" w:lineRule="auto"/>
        <w:ind w:firstLine="360"/>
        <w:jc w:val="both"/>
        <w:rPr>
          <w:u w:val="none"/>
        </w:rPr>
      </w:pPr>
      <w:r w:rsidDel="00000000" w:rsidR="00000000" w:rsidRPr="00000000">
        <w:rPr>
          <w:rtl w:val="0"/>
        </w:rPr>
        <w:t xml:space="preserve">Near-real-time accountancy if online refueling is used (not applicable to NuScale but relevant to MSRs)</w:t>
      </w:r>
    </w:p>
    <w:p w:rsidR="00000000" w:rsidDel="00000000" w:rsidP="00000000" w:rsidRDefault="00000000" w:rsidRPr="00000000" w14:paraId="0000052A">
      <w:pPr>
        <w:numPr>
          <w:ilvl w:val="0"/>
          <w:numId w:val="1"/>
        </w:numPr>
        <w:spacing w:line="360" w:lineRule="auto"/>
        <w:ind w:firstLine="360"/>
        <w:jc w:val="both"/>
        <w:rPr>
          <w:u w:val="none"/>
        </w:rPr>
      </w:pPr>
      <w:r w:rsidDel="00000000" w:rsidR="00000000" w:rsidRPr="00000000">
        <w:rPr>
          <w:rtl w:val="0"/>
        </w:rPr>
        <w:t xml:space="preserve">Design information verification for reactor internals not accessible during operation</w:t>
      </w:r>
    </w:p>
    <w:p w:rsidR="00000000" w:rsidDel="00000000" w:rsidP="00000000" w:rsidRDefault="00000000" w:rsidRPr="00000000" w14:paraId="0000052B">
      <w:pPr>
        <w:spacing w:line="360" w:lineRule="auto"/>
        <w:ind w:left="0" w:firstLine="0"/>
        <w:jc w:val="both"/>
        <w:rPr/>
      </w:pPr>
      <w:r w:rsidDel="00000000" w:rsidR="00000000" w:rsidRPr="00000000">
        <w:rPr>
          <w:rtl w:val="0"/>
        </w:rPr>
      </w:r>
    </w:p>
    <w:p w:rsidR="00000000" w:rsidDel="00000000" w:rsidP="00000000" w:rsidRDefault="00000000" w:rsidRPr="00000000" w14:paraId="0000052C">
      <w:pPr>
        <w:spacing w:line="360" w:lineRule="auto"/>
        <w:ind w:left="0" w:firstLine="0"/>
        <w:jc w:val="both"/>
        <w:rPr>
          <w:b w:val="1"/>
          <w:bCs w:val="1"/>
          <w:i w:val="1"/>
          <w:iCs w:val="1"/>
        </w:rPr>
      </w:pPr>
      <w:r w:rsidDel="00000000" w:rsidR="00000000" w:rsidRPr="00000000">
        <w:rPr>
          <w:b w:val="1"/>
          <w:bCs w:val="1"/>
          <w:i w:val="1"/>
          <w:iCs w:val="1"/>
          <w:rtl w:val="0"/>
        </w:rPr>
        <w:t xml:space="preserve">Security risks specific to African deployment:</w:t>
      </w:r>
    </w:p>
    <w:p w:rsidR="00000000" w:rsidDel="00000000" w:rsidP="00000000" w:rsidRDefault="00000000" w:rsidRPr="00000000" w14:paraId="0000052D">
      <w:pPr>
        <w:spacing w:line="360" w:lineRule="auto"/>
        <w:ind w:left="0" w:firstLine="0"/>
        <w:jc w:val="both"/>
        <w:rPr/>
      </w:pPr>
      <w:r w:rsidDel="00000000" w:rsidR="00000000" w:rsidRPr="00000000">
        <w:rPr>
          <w:rtl w:val="0"/>
        </w:rPr>
      </w:r>
    </w:p>
    <w:tbl>
      <w:tblPr>
        <w:tblStyle w:val="Table9"/>
        <w:tblW w:w="9445.0" w:type="dxa"/>
        <w:jc w:val="left"/>
        <w:tblLayout w:type="fixed"/>
        <w:tblLook w:val="0600"/>
      </w:tblPr>
      <w:tblGrid>
        <w:gridCol w:w="3470"/>
        <w:gridCol w:w="5975"/>
        <w:tblGridChange w:id="0">
          <w:tblGrid>
            <w:gridCol w:w="3470"/>
            <w:gridCol w:w="597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E">
            <w:pPr>
              <w:spacing w:line="360" w:lineRule="auto"/>
              <w:ind w:left="0" w:firstLine="0"/>
              <w:jc w:val="center"/>
              <w:rPr/>
            </w:pPr>
            <w:r w:rsidDel="00000000" w:rsidR="00000000" w:rsidRPr="00000000">
              <w:rPr>
                <w:b w:val="1"/>
                <w:bCs w:val="1"/>
                <w:rtl w:val="0"/>
              </w:rPr>
              <w:t xml:space="preserve">Risk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F">
            <w:pPr>
              <w:spacing w:line="360" w:lineRule="auto"/>
              <w:ind w:left="0" w:firstLine="0"/>
              <w:jc w:val="center"/>
              <w:rPr/>
            </w:pPr>
            <w:r w:rsidDel="00000000" w:rsidR="00000000" w:rsidRPr="00000000">
              <w:rPr>
                <w:b w:val="1"/>
                <w:bCs w:val="1"/>
                <w:rtl w:val="0"/>
              </w:rPr>
              <w:t xml:space="preserve">Mitigation in design specification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0">
            <w:pPr>
              <w:spacing w:line="360" w:lineRule="auto"/>
              <w:ind w:left="0" w:firstLine="0"/>
              <w:jc w:val="both"/>
              <w:rPr/>
            </w:pPr>
            <w:r w:rsidDel="00000000" w:rsidR="00000000" w:rsidRPr="00000000">
              <w:rPr>
                <w:rtl w:val="0"/>
              </w:rPr>
              <w:t xml:space="preserve">Theft of fissile material (LEU) during transport</w:t>
            </w:r>
          </w:p>
        </w:tc>
        <w:tc>
          <w:tcPr>
            <w:tcMar>
              <w:top w:w="100.0" w:type="dxa"/>
              <w:left w:w="100.0" w:type="dxa"/>
              <w:bottom w:w="100.0" w:type="dxa"/>
              <w:right w:w="100.0" w:type="dxa"/>
            </w:tcMar>
            <w:vAlign w:val="top"/>
          </w:tcPr>
          <w:p w:rsidR="00000000" w:rsidDel="00000000" w:rsidP="00000000" w:rsidRDefault="00000000" w:rsidRPr="00000000" w14:paraId="00000531">
            <w:pPr>
              <w:spacing w:line="360" w:lineRule="auto"/>
              <w:ind w:left="0" w:firstLine="0"/>
              <w:jc w:val="both"/>
              <w:rPr/>
            </w:pPr>
            <w:r w:rsidDel="00000000" w:rsidR="00000000" w:rsidRPr="00000000">
              <w:rPr>
                <w:rtl w:val="0"/>
              </w:rPr>
              <w:t xml:space="preserve">Specified tracking and escort requirements; cask design with tamper-indicating seals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2">
            <w:pPr>
              <w:spacing w:line="360" w:lineRule="auto"/>
              <w:ind w:left="0" w:firstLine="0"/>
              <w:jc w:val="both"/>
              <w:rPr/>
            </w:pPr>
            <w:r w:rsidDel="00000000" w:rsidR="00000000" w:rsidRPr="00000000">
              <w:rPr>
                <w:rtl w:val="0"/>
              </w:rPr>
              <w:t xml:space="preserve">Sabotage of cooling system</w:t>
            </w:r>
          </w:p>
        </w:tc>
        <w:tc>
          <w:tcPr>
            <w:tcMar>
              <w:top w:w="100.0" w:type="dxa"/>
              <w:left w:w="100.0" w:type="dxa"/>
              <w:bottom w:w="100.0" w:type="dxa"/>
              <w:right w:w="100.0" w:type="dxa"/>
            </w:tcMar>
            <w:vAlign w:val="top"/>
          </w:tcPr>
          <w:p w:rsidR="00000000" w:rsidDel="00000000" w:rsidP="00000000" w:rsidRDefault="00000000" w:rsidRPr="00000000" w14:paraId="00000533">
            <w:pPr>
              <w:spacing w:line="360" w:lineRule="auto"/>
              <w:ind w:left="0" w:firstLine="0"/>
              <w:jc w:val="both"/>
              <w:rPr/>
            </w:pPr>
            <w:r w:rsidDel="00000000" w:rsidR="00000000" w:rsidRPr="00000000">
              <w:rPr>
                <w:rtl w:val="0"/>
              </w:rPr>
              <w:t xml:space="preserve">Redundant cooling loops; physical barriers; intrusion detection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4">
            <w:pPr>
              <w:spacing w:line="360" w:lineRule="auto"/>
              <w:ind w:left="0" w:firstLine="0"/>
              <w:jc w:val="both"/>
              <w:rPr/>
            </w:pPr>
            <w:r w:rsidDel="00000000" w:rsidR="00000000" w:rsidRPr="00000000">
              <w:rPr>
                <w:rtl w:val="0"/>
              </w:rPr>
              <w:t xml:space="preserve">Insider threat</w:t>
            </w:r>
          </w:p>
        </w:tc>
        <w:tc>
          <w:tcPr>
            <w:tcMar>
              <w:top w:w="100.0" w:type="dxa"/>
              <w:left w:w="100.0" w:type="dxa"/>
              <w:bottom w:w="100.0" w:type="dxa"/>
              <w:right w:w="100.0" w:type="dxa"/>
            </w:tcMar>
            <w:vAlign w:val="top"/>
          </w:tcPr>
          <w:p w:rsidR="00000000" w:rsidDel="00000000" w:rsidP="00000000" w:rsidRDefault="00000000" w:rsidRPr="00000000" w14:paraId="00000535">
            <w:pPr>
              <w:spacing w:line="360" w:lineRule="auto"/>
              <w:ind w:left="0" w:firstLine="0"/>
              <w:jc w:val="both"/>
              <w:rPr/>
            </w:pPr>
            <w:r w:rsidDel="00000000" w:rsidR="00000000" w:rsidRPr="00000000">
              <w:rPr>
                <w:rtl w:val="0"/>
              </w:rPr>
              <w:t xml:space="preserve">Two-person rule for control rod access; personnel reliability program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6">
            <w:pPr>
              <w:spacing w:line="360" w:lineRule="auto"/>
              <w:ind w:left="0" w:firstLine="0"/>
              <w:jc w:val="both"/>
              <w:rPr/>
            </w:pPr>
            <w:r w:rsidDel="00000000" w:rsidR="00000000" w:rsidRPr="00000000">
              <w:rPr>
                <w:rtl w:val="0"/>
              </w:rPr>
              <w:t xml:space="preserve">Military conflict damage</w:t>
            </w:r>
          </w:p>
        </w:tc>
        <w:tc>
          <w:tcPr>
            <w:tcMar>
              <w:top w:w="100.0" w:type="dxa"/>
              <w:left w:w="100.0" w:type="dxa"/>
              <w:bottom w:w="100.0" w:type="dxa"/>
              <w:right w:w="100.0" w:type="dxa"/>
            </w:tcMar>
            <w:vAlign w:val="top"/>
          </w:tcPr>
          <w:p w:rsidR="00000000" w:rsidDel="00000000" w:rsidP="00000000" w:rsidRDefault="00000000" w:rsidRPr="00000000" w14:paraId="00000537">
            <w:pPr>
              <w:spacing w:line="360" w:lineRule="auto"/>
              <w:ind w:left="0" w:firstLine="0"/>
              <w:jc w:val="both"/>
              <w:rPr/>
            </w:pPr>
            <w:r w:rsidDel="00000000" w:rsidR="00000000" w:rsidRPr="00000000">
              <w:rPr>
                <w:rtl w:val="0"/>
              </w:rPr>
              <w:t xml:space="preserve">Robust containment; off-site power independence for passive decay heat removal</w:t>
            </w:r>
          </w:p>
        </w:tc>
      </w:tr>
    </w:tbl>
    <w:p w:rsidR="00000000" w:rsidDel="00000000" w:rsidP="00000000" w:rsidRDefault="00000000" w:rsidRPr="00000000" w14:paraId="00000538">
      <w:pPr>
        <w:spacing w:line="360" w:lineRule="auto"/>
        <w:ind w:left="0" w:firstLine="0"/>
        <w:jc w:val="both"/>
        <w:rPr/>
      </w:pPr>
      <w:r w:rsidDel="00000000" w:rsidR="00000000" w:rsidRPr="00000000">
        <w:rPr>
          <w:rtl w:val="0"/>
        </w:rPr>
      </w:r>
    </w:p>
    <w:p w:rsidR="00000000" w:rsidDel="00000000" w:rsidP="00000000" w:rsidRDefault="00000000" w:rsidRPr="00000000" w14:paraId="00000539">
      <w:pPr>
        <w:spacing w:line="360" w:lineRule="auto"/>
        <w:ind w:left="0" w:firstLine="0"/>
        <w:jc w:val="both"/>
        <w:rPr/>
      </w:pPr>
      <w:r w:rsidDel="00000000" w:rsidR="00000000" w:rsidRPr="00000000">
        <w:rPr>
          <w:rtl w:val="0"/>
        </w:rPr>
        <w:t xml:space="preserve">To this end, the specification must include the following design features that reduce proliferation risk:</w:t>
      </w:r>
    </w:p>
    <w:p w:rsidR="00000000" w:rsidDel="00000000" w:rsidP="00000000" w:rsidRDefault="00000000" w:rsidRPr="00000000" w14:paraId="0000053A">
      <w:pPr>
        <w:numPr>
          <w:ilvl w:val="0"/>
          <w:numId w:val="17"/>
        </w:numPr>
        <w:spacing w:line="360" w:lineRule="auto"/>
        <w:ind w:firstLine="360"/>
        <w:jc w:val="both"/>
        <w:rPr>
          <w:u w:val="none"/>
        </w:rPr>
      </w:pPr>
      <w:r w:rsidDel="00000000" w:rsidR="00000000" w:rsidRPr="00000000">
        <w:rPr>
          <w:rtl w:val="0"/>
        </w:rPr>
        <w:t xml:space="preserve">LEU fuel only (&lt;5% enrichment) - Cannot be used directly for weapons</w:t>
      </w:r>
    </w:p>
    <w:p w:rsidR="00000000" w:rsidDel="00000000" w:rsidP="00000000" w:rsidRDefault="00000000" w:rsidRPr="00000000" w14:paraId="0000053B">
      <w:pPr>
        <w:numPr>
          <w:ilvl w:val="0"/>
          <w:numId w:val="17"/>
        </w:numPr>
        <w:spacing w:line="360" w:lineRule="auto"/>
        <w:ind w:firstLine="360"/>
        <w:jc w:val="both"/>
        <w:rPr>
          <w:u w:val="none"/>
        </w:rPr>
      </w:pPr>
      <w:r w:rsidDel="00000000" w:rsidR="00000000" w:rsidRPr="00000000">
        <w:rPr>
          <w:rtl w:val="0"/>
        </w:rPr>
        <w:t xml:space="preserve">Integral design - No access to fuel during operation</w:t>
      </w:r>
    </w:p>
    <w:p w:rsidR="00000000" w:rsidDel="00000000" w:rsidP="00000000" w:rsidRDefault="00000000" w:rsidRPr="00000000" w14:paraId="0000053C">
      <w:pPr>
        <w:numPr>
          <w:ilvl w:val="0"/>
          <w:numId w:val="17"/>
        </w:numPr>
        <w:spacing w:line="360" w:lineRule="auto"/>
        <w:ind w:firstLine="360"/>
        <w:jc w:val="both"/>
        <w:rPr>
          <w:u w:val="none"/>
        </w:rPr>
      </w:pPr>
      <w:r w:rsidDel="00000000" w:rsidR="00000000" w:rsidRPr="00000000">
        <w:rPr>
          <w:rtl w:val="0"/>
        </w:rPr>
        <w:t xml:space="preserve">Spent fuel with high burnup (&gt;50 MWd/kg) - Less attractive for reprocessing</w:t>
      </w:r>
    </w:p>
    <w:p w:rsidR="00000000" w:rsidDel="00000000" w:rsidP="00000000" w:rsidRDefault="00000000" w:rsidRPr="00000000" w14:paraId="0000053D">
      <w:pPr>
        <w:numPr>
          <w:ilvl w:val="0"/>
          <w:numId w:val="17"/>
        </w:numPr>
        <w:spacing w:line="360" w:lineRule="auto"/>
        <w:ind w:firstLine="360"/>
        <w:jc w:val="both"/>
        <w:rPr>
          <w:u w:val="none"/>
        </w:rPr>
      </w:pPr>
      <w:r w:rsidDel="00000000" w:rsidR="00000000" w:rsidRPr="00000000">
        <w:rPr>
          <w:rtl w:val="0"/>
        </w:rPr>
        <w:t xml:space="preserve">No online refueling - Fuel access only during scheduled outages (every 24 months)</w:t>
      </w:r>
    </w:p>
    <w:p w:rsidR="00000000" w:rsidDel="00000000" w:rsidP="00000000" w:rsidRDefault="00000000" w:rsidRPr="00000000" w14:paraId="0000053E">
      <w:pPr>
        <w:spacing w:line="360" w:lineRule="auto"/>
        <w:ind w:left="0" w:firstLine="0"/>
        <w:jc w:val="both"/>
        <w:rPr/>
      </w:pPr>
      <w:r w:rsidDel="00000000" w:rsidR="00000000" w:rsidRPr="00000000">
        <w:rPr>
          <w:rtl w:val="0"/>
        </w:rPr>
      </w:r>
    </w:p>
    <w:p w:rsidR="00000000" w:rsidDel="00000000" w:rsidP="00000000" w:rsidRDefault="00000000" w:rsidRPr="00000000" w14:paraId="0000053F">
      <w:pPr>
        <w:spacing w:line="360" w:lineRule="auto"/>
        <w:ind w:left="0" w:firstLine="0"/>
        <w:jc w:val="both"/>
        <w:rPr/>
      </w:pPr>
      <w:r w:rsidDel="00000000" w:rsidR="00000000" w:rsidRPr="00000000">
        <w:rPr>
          <w:rtl w:val="0"/>
        </w:rPr>
        <w:t xml:space="preserve">Unfortunately, these IAEA safeguards’ implementation adds approximately $1-2 million annually per facility (inspection costs, material accounting systems, training). This should be included in any economic analysis. Nevertheless, the adaptable SMR design must include provisions for IAEA safeguards verification, including designated sampling points, surveillance equipment mounting locations, and containment/surveillance (C/S) feature interfaces.</w:t>
      </w:r>
    </w:p>
    <w:p w:rsidR="00000000" w:rsidDel="00000000" w:rsidP="00000000" w:rsidRDefault="00000000" w:rsidRPr="00000000" w14:paraId="00000540">
      <w:pPr>
        <w:pStyle w:val="Heading3"/>
        <w:spacing w:line="240" w:lineRule="auto"/>
        <w:ind w:left="0" w:firstLine="0"/>
        <w:jc w:val="both"/>
        <w:rPr>
          <w:rFonts w:ascii="Times New Roman" w:cs="Times New Roman" w:eastAsia="Times New Roman" w:hAnsi="Times New Roman"/>
        </w:rPr>
      </w:pPr>
      <w:bookmarkStart w:colFirst="0" w:colLast="0" w:name="_4h2s01ht5ugi" w:id="80"/>
      <w:bookmarkEnd w:id="80"/>
      <w:r w:rsidDel="00000000" w:rsidR="00000000" w:rsidRPr="00000000">
        <w:rPr>
          <w:rFonts w:ascii="Times New Roman" w:cs="Times New Roman" w:eastAsia="Times New Roman" w:hAnsi="Times New Roman"/>
          <w:rtl w:val="0"/>
        </w:rPr>
        <w:t xml:space="preserve">2.2.2 Empirical Studies on Energy Project Feasibility</w:t>
      </w:r>
    </w:p>
    <w:p w:rsidR="00000000" w:rsidDel="00000000" w:rsidP="00000000" w:rsidRDefault="00000000" w:rsidRPr="00000000" w14:paraId="00000541">
      <w:pPr>
        <w:pStyle w:val="Heading4"/>
        <w:spacing w:line="240" w:lineRule="auto"/>
        <w:ind w:left="0" w:firstLine="0"/>
        <w:jc w:val="both"/>
        <w:rPr>
          <w:rFonts w:ascii="Times New Roman" w:cs="Times New Roman" w:eastAsia="Times New Roman" w:hAnsi="Times New Roman"/>
        </w:rPr>
      </w:pPr>
      <w:bookmarkStart w:colFirst="0" w:colLast="0" w:name="_hu4vble3o5fs" w:id="81"/>
      <w:bookmarkEnd w:id="81"/>
      <w:r w:rsidDel="00000000" w:rsidR="00000000" w:rsidRPr="00000000">
        <w:rPr>
          <w:rFonts w:ascii="Times New Roman" w:cs="Times New Roman" w:eastAsia="Times New Roman" w:hAnsi="Times New Roman"/>
          <w:rtl w:val="0"/>
        </w:rPr>
        <w:t xml:space="preserve">2.2.2.1 Economic and Financial Feasibility</w:t>
      </w:r>
    </w:p>
    <w:p w:rsidR="00000000" w:rsidDel="00000000" w:rsidP="00000000" w:rsidRDefault="00000000" w:rsidRPr="00000000" w14:paraId="0000054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empirical evidence shows that the financial case for SMRs is complex and highly dependent on achieving economies of numbers and targeting specific high-cost market segments, particularly remote or off-grid areas </w:t>
      </w:r>
      <w:r w:rsidDel="00000000" w:rsidR="00000000" w:rsidRPr="00000000">
        <w:rPr>
          <w:rtl w:val="0"/>
        </w:rPr>
        <w:t xml:space="preserve">[117]</w:t>
      </w:r>
      <w:r w:rsidDel="00000000" w:rsidR="00000000" w:rsidRPr="00000000">
        <w:rPr>
          <w:rFonts w:ascii="Times New Roman" w:cs="Times New Roman" w:eastAsia="Times New Roman" w:hAnsi="Times New Roman"/>
          <w:rtl w:val="0"/>
        </w:rPr>
        <w:t xml:space="preserve">. This analysis of SMR economics relies heavily on two metrics: the Overnight Capital Cost (OCC) and the Levelized Cost of Energy (LCOE)</w:t>
      </w:r>
    </w:p>
    <w:p w:rsidR="00000000" w:rsidDel="00000000" w:rsidP="00000000" w:rsidRDefault="00000000" w:rsidRPr="00000000" w14:paraId="000005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spacing w:line="360" w:lineRule="auto"/>
        <w:jc w:val="both"/>
        <w:rPr/>
      </w:pPr>
      <w:r w:rsidDel="00000000" w:rsidR="00000000" w:rsidRPr="00000000">
        <w:rPr>
          <w:rFonts w:ascii="Times New Roman" w:cs="Times New Roman" w:eastAsia="Times New Roman" w:hAnsi="Times New Roman"/>
          <w:b w:val="1"/>
          <w:bCs w:val="1"/>
          <w:rtl w:val="0"/>
        </w:rPr>
        <w:t xml:space="preserve">Initial Costs </w:t>
      </w:r>
      <w:r w:rsidDel="00000000" w:rsidR="00000000" w:rsidRPr="00000000">
        <w:rPr>
          <w:rFonts w:ascii="Times New Roman" w:cs="Times New Roman" w:eastAsia="Times New Roman" w:hAnsi="Times New Roman"/>
          <w:rtl w:val="0"/>
        </w:rPr>
        <w:t xml:space="preserve">(OCC): SMRs face large initial costs, particularly for the First-of-a-Kind (FOAK) deployments. FOAK SMR builds are estimated to be 30% to 110% higher than the subsequent commercial (Nth-of-a-Kind, NOAK) units. Preliminary estimates suggest that SMR OCC may start around $9,000–$10,000/kWe in early deployments, eventually decreasing to approximately $4,000/kWe in the 2040s as NOAK pricing preva</w:t>
      </w:r>
      <w:r w:rsidDel="00000000" w:rsidR="00000000" w:rsidRPr="00000000">
        <w:rPr>
          <w:rtl w:val="0"/>
        </w:rPr>
        <w:t xml:space="preserve">ils </w:t>
      </w:r>
      <w:r w:rsidDel="00000000" w:rsidR="00000000" w:rsidRPr="00000000">
        <w:rPr>
          <w:rtl w:val="0"/>
        </w:rPr>
        <w:t xml:space="preserve">[118], [119]</w:t>
      </w:r>
    </w:p>
    <w:p w:rsidR="00000000" w:rsidDel="00000000" w:rsidP="00000000" w:rsidRDefault="00000000" w:rsidRPr="00000000" w14:paraId="00000545">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92240" cy="2882900"/>
            <wp:effectExtent b="0" l="0" r="0" t="0"/>
            <wp:docPr id="124" name="image110.png"/>
            <a:graphic>
              <a:graphicData uri="http://schemas.openxmlformats.org/drawingml/2006/picture">
                <pic:pic>
                  <pic:nvPicPr>
                    <pic:cNvPr id="0" name="image110.png"/>
                    <pic:cNvPicPr preferRelativeResize="0"/>
                  </pic:nvPicPr>
                  <pic:blipFill>
                    <a:blip r:embed="rId294"/>
                    <a:srcRect b="0" l="0" r="0" t="0"/>
                    <a:stretch>
                      <a:fillRect/>
                    </a:stretch>
                  </pic:blipFill>
                  <pic:spPr>
                    <a:xfrm>
                      <a:off x="0" y="0"/>
                      <a:ext cx="64922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line="240" w:lineRule="auto"/>
        <w:ind w:left="0" w:firstLine="0"/>
        <w:jc w:val="center"/>
        <w:rPr/>
      </w:pPr>
      <w:r w:rsidDel="00000000" w:rsidR="00000000" w:rsidRPr="00000000">
        <w:rPr>
          <w:rFonts w:ascii="Times New Roman" w:cs="Times New Roman" w:eastAsia="Times New Roman" w:hAnsi="Times New Roman"/>
          <w:rtl w:val="0"/>
        </w:rPr>
        <w:t xml:space="preserve">Figure </w:t>
      </w:r>
      <w:r w:rsidDel="00000000" w:rsidR="00000000" w:rsidRPr="00000000">
        <w:rPr>
          <w:rtl w:val="0"/>
        </w:rPr>
        <w:t xml:space="preserve">13</w:t>
      </w:r>
      <w:r w:rsidDel="00000000" w:rsidR="00000000" w:rsidRPr="00000000">
        <w:rPr>
          <w:rFonts w:ascii="Times New Roman" w:cs="Times New Roman" w:eastAsia="Times New Roman" w:hAnsi="Times New Roman"/>
          <w:rtl w:val="0"/>
        </w:rPr>
        <w:t xml:space="preserve">: Nuclear SMR price prediction over </w:t>
      </w:r>
      <w:r w:rsidDel="00000000" w:rsidR="00000000" w:rsidRPr="00000000">
        <w:rPr>
          <w:rtl w:val="0"/>
        </w:rPr>
        <w:t xml:space="preserve">time [118]</w:t>
      </w:r>
    </w:p>
    <w:p w:rsidR="00000000" w:rsidDel="00000000" w:rsidP="00000000" w:rsidRDefault="00000000" w:rsidRPr="00000000" w14:paraId="00000548">
      <w:pPr>
        <w:spacing w:line="240" w:lineRule="auto"/>
        <w:jc w:val="both"/>
        <w:rPr/>
      </w:pPr>
      <w:r w:rsidDel="00000000" w:rsidR="00000000" w:rsidRPr="00000000">
        <w:rPr>
          <w:rtl w:val="0"/>
        </w:rPr>
      </w:r>
    </w:p>
    <w:p w:rsidR="00000000" w:rsidDel="00000000" w:rsidP="00000000" w:rsidRDefault="00000000" w:rsidRPr="00000000" w14:paraId="00000549">
      <w:pPr>
        <w:spacing w:line="360" w:lineRule="auto"/>
        <w:ind w:left="0" w:firstLine="0"/>
        <w:jc w:val="both"/>
        <w:rPr/>
      </w:pPr>
      <w:r w:rsidDel="00000000" w:rsidR="00000000" w:rsidRPr="00000000">
        <w:rPr>
          <w:rtl w:val="0"/>
        </w:rPr>
        <w:t xml:space="preserve">Figure 13 represents the predicted prices of nuclear SMRs over time which is seen to reduce as the years go by. This can be explained by the transition of SMRs as FOAK (first of a kind) to NOAK (nth of a kind) designs. Structural challenges of new design approaches exert an upward pressure on costs of SMR design and implementation.</w:t>
      </w:r>
    </w:p>
    <w:p w:rsidR="00000000" w:rsidDel="00000000" w:rsidP="00000000" w:rsidRDefault="00000000" w:rsidRPr="00000000" w14:paraId="0000054A">
      <w:pPr>
        <w:spacing w:line="360" w:lineRule="auto"/>
        <w:ind w:left="0" w:firstLine="0"/>
        <w:jc w:val="both"/>
        <w:rPr/>
      </w:pPr>
      <w:r w:rsidDel="00000000" w:rsidR="00000000" w:rsidRPr="00000000">
        <w:rPr>
          <w:rtl w:val="0"/>
        </w:rPr>
      </w:r>
    </w:p>
    <w:p w:rsidR="00000000" w:rsidDel="00000000" w:rsidP="00000000" w:rsidRDefault="00000000" w:rsidRPr="00000000" w14:paraId="0000054B">
      <w:pPr>
        <w:spacing w:line="360" w:lineRule="auto"/>
        <w:jc w:val="both"/>
        <w:rPr/>
      </w:pPr>
      <w:r w:rsidDel="00000000" w:rsidR="00000000" w:rsidRPr="00000000">
        <w:rPr>
          <w:rFonts w:ascii="Times New Roman" w:cs="Times New Roman" w:eastAsia="Times New Roman" w:hAnsi="Times New Roman"/>
          <w:b w:val="1"/>
          <w:bCs w:val="1"/>
          <w:rtl w:val="0"/>
        </w:rPr>
        <w:t xml:space="preserve">Cost Competitiveness </w:t>
      </w:r>
      <w:r w:rsidDel="00000000" w:rsidR="00000000" w:rsidRPr="00000000">
        <w:rPr>
          <w:rFonts w:ascii="Times New Roman" w:cs="Times New Roman" w:eastAsia="Times New Roman" w:hAnsi="Times New Roman"/>
          <w:rtl w:val="0"/>
        </w:rPr>
        <w:t xml:space="preserve">(LCOE): Empirical studies calculate SMR LCOE ranging broadly, depending on assumptions, with one microreactor study finding values between $0.2/kWh and $0.336/kWh. This figure is significantly higher than centralized grid sources like utility-scale solar PV (which ranges from $0.024 to $0.096/kWh) or natural gas combined cycle plants ($0.039 to $0.101/kWh) </w:t>
      </w:r>
      <w:r w:rsidDel="00000000" w:rsidR="00000000" w:rsidRPr="00000000">
        <w:rPr>
          <w:rtl w:val="0"/>
        </w:rPr>
        <w:t xml:space="preserve">[120]</w:t>
      </w:r>
      <w:r w:rsidDel="00000000" w:rsidR="00000000" w:rsidRPr="00000000">
        <w:rPr>
          <w:rtl w:val="0"/>
        </w:rPr>
      </w:r>
    </w:p>
    <w:p w:rsidR="00000000" w:rsidDel="00000000" w:rsidP="00000000" w:rsidRDefault="00000000" w:rsidRPr="00000000" w14:paraId="0000054C">
      <w:pPr>
        <w:spacing w:line="360" w:lineRule="auto"/>
        <w:jc w:val="both"/>
        <w:rPr/>
      </w:pPr>
      <w:r w:rsidDel="00000000" w:rsidR="00000000" w:rsidRPr="00000000">
        <w:rPr>
          <w:rFonts w:ascii="Times New Roman" w:cs="Times New Roman" w:eastAsia="Times New Roman" w:hAnsi="Times New Roman"/>
          <w:b w:val="1"/>
          <w:bCs w:val="1"/>
          <w:rtl w:val="0"/>
        </w:rPr>
        <w:t xml:space="preserve">Cost Reduction Mechanism</w:t>
      </w:r>
      <w:r w:rsidDel="00000000" w:rsidR="00000000" w:rsidRPr="00000000">
        <w:rPr>
          <w:rFonts w:ascii="Times New Roman" w:cs="Times New Roman" w:eastAsia="Times New Roman" w:hAnsi="Times New Roman"/>
          <w:rtl w:val="0"/>
        </w:rPr>
        <w:t xml:space="preserve">: SMR developers aim to compensate for the loss of traditional economies of scale (due to smaller size) by pursuing economies of numbers. This involves standardized, repetitive factory production and deployment in large fleets, which is essential for triggering the learning curve reductions in capital costs needed to make them commercially viable </w:t>
      </w:r>
      <w:r w:rsidDel="00000000" w:rsidR="00000000" w:rsidRPr="00000000">
        <w:rPr>
          <w:rtl w:val="0"/>
        </w:rPr>
        <w:t xml:space="preserve">[117], [119]</w:t>
      </w:r>
      <w:r w:rsidDel="00000000" w:rsidR="00000000" w:rsidRPr="00000000">
        <w:rPr>
          <w:rtl w:val="0"/>
        </w:rPr>
      </w:r>
    </w:p>
    <w:p w:rsidR="00000000" w:rsidDel="00000000" w:rsidP="00000000" w:rsidRDefault="00000000" w:rsidRPr="00000000" w14:paraId="000005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in terms of financing and risk mitigation, SMRs present an attractive financing proposition compared to large traditional reactors due to their scale:</w:t>
      </w:r>
    </w:p>
    <w:p w:rsidR="00000000" w:rsidDel="00000000" w:rsidP="00000000" w:rsidRDefault="00000000" w:rsidRPr="00000000" w14:paraId="0000054F">
      <w:pPr>
        <w:spacing w:line="360" w:lineRule="auto"/>
        <w:jc w:val="both"/>
        <w:rPr/>
      </w:pPr>
      <w:r w:rsidDel="00000000" w:rsidR="00000000" w:rsidRPr="00000000">
        <w:rPr>
          <w:rFonts w:ascii="Times New Roman" w:cs="Times New Roman" w:eastAsia="Times New Roman" w:hAnsi="Times New Roman"/>
          <w:b w:val="1"/>
          <w:bCs w:val="1"/>
          <w:rtl w:val="0"/>
        </w:rPr>
        <w:t xml:space="preserve">Lower Capital Requirement</w:t>
      </w:r>
      <w:r w:rsidDel="00000000" w:rsidR="00000000" w:rsidRPr="00000000">
        <w:rPr>
          <w:rFonts w:ascii="Times New Roman" w:cs="Times New Roman" w:eastAsia="Times New Roman" w:hAnsi="Times New Roman"/>
          <w:rtl w:val="0"/>
        </w:rPr>
        <w:t xml:space="preserve">: The total capital cost for SMR projects is less than for gigawatt-scale plants, which can make them easier and quicker to finance. This smaller "ticket size" reduces the overall debt burden on utility companies </w:t>
      </w:r>
      <w:r w:rsidDel="00000000" w:rsidR="00000000" w:rsidRPr="00000000">
        <w:rPr>
          <w:rtl w:val="0"/>
        </w:rPr>
        <w:t xml:space="preserve">[117], [118]</w:t>
      </w:r>
      <w:r w:rsidDel="00000000" w:rsidR="00000000" w:rsidRPr="00000000">
        <w:rPr>
          <w:rtl w:val="0"/>
        </w:rPr>
      </w:r>
    </w:p>
    <w:p w:rsidR="00000000" w:rsidDel="00000000" w:rsidP="00000000" w:rsidRDefault="00000000" w:rsidRPr="00000000" w14:paraId="00000550">
      <w:pPr>
        <w:spacing w:line="360" w:lineRule="auto"/>
        <w:jc w:val="both"/>
        <w:rPr/>
      </w:pPr>
      <w:r w:rsidDel="00000000" w:rsidR="00000000" w:rsidRPr="00000000">
        <w:rPr>
          <w:rFonts w:ascii="Times New Roman" w:cs="Times New Roman" w:eastAsia="Times New Roman" w:hAnsi="Times New Roman"/>
          <w:b w:val="1"/>
          <w:bCs w:val="1"/>
          <w:rtl w:val="0"/>
        </w:rPr>
        <w:t xml:space="preserve">Reduced Risk</w:t>
      </w:r>
      <w:r w:rsidDel="00000000" w:rsidR="00000000" w:rsidRPr="00000000">
        <w:rPr>
          <w:rFonts w:ascii="Times New Roman" w:cs="Times New Roman" w:eastAsia="Times New Roman" w:hAnsi="Times New Roman"/>
          <w:rtl w:val="0"/>
        </w:rPr>
        <w:t xml:space="preserve">: Because construction schedules carry high financial risk, the smaller size and modularity of SMRs lead to a smaller range of potential cost overruns compared to large reactors, making them potentially a less risky investments </w:t>
      </w:r>
      <w:r w:rsidDel="00000000" w:rsidR="00000000" w:rsidRPr="00000000">
        <w:rPr>
          <w:rtl w:val="0"/>
        </w:rPr>
        <w:t xml:space="preserve">[118]</w:t>
      </w:r>
      <w:r w:rsidDel="00000000" w:rsidR="00000000" w:rsidRPr="00000000">
        <w:rPr>
          <w:rtl w:val="0"/>
        </w:rPr>
      </w:r>
    </w:p>
    <w:p w:rsidR="00000000" w:rsidDel="00000000" w:rsidP="00000000" w:rsidRDefault="00000000" w:rsidRPr="00000000" w14:paraId="00000551">
      <w:pPr>
        <w:spacing w:line="360" w:lineRule="auto"/>
        <w:jc w:val="both"/>
        <w:rPr/>
      </w:pPr>
      <w:r w:rsidDel="00000000" w:rsidR="00000000" w:rsidRPr="00000000">
        <w:rPr>
          <w:rFonts w:ascii="Times New Roman" w:cs="Times New Roman" w:eastAsia="Times New Roman" w:hAnsi="Times New Roman"/>
          <w:b w:val="1"/>
          <w:bCs w:val="1"/>
          <w:rtl w:val="0"/>
        </w:rPr>
        <w:t xml:space="preserve">Benefits of Early Adoption</w:t>
      </w:r>
      <w:r w:rsidDel="00000000" w:rsidR="00000000" w:rsidRPr="00000000">
        <w:rPr>
          <w:rFonts w:ascii="Times New Roman" w:cs="Times New Roman" w:eastAsia="Times New Roman" w:hAnsi="Times New Roman"/>
          <w:rtl w:val="0"/>
        </w:rPr>
        <w:t xml:space="preserve">: Early-adopting states or countries have the opportunity to leverage their position to secure a role in developing the SMR supply chain ecosystem, potentially incentivizing vendors to locate manufacturing facilities within their borders </w:t>
      </w:r>
      <w:r w:rsidDel="00000000" w:rsidR="00000000" w:rsidRPr="00000000">
        <w:rPr>
          <w:rtl w:val="0"/>
        </w:rPr>
        <w:t xml:space="preserve">[118]</w:t>
      </w:r>
      <w:r w:rsidDel="00000000" w:rsidR="00000000" w:rsidRPr="00000000">
        <w:rPr>
          <w:rtl w:val="0"/>
        </w:rPr>
      </w:r>
    </w:p>
    <w:p w:rsidR="00000000" w:rsidDel="00000000" w:rsidP="00000000" w:rsidRDefault="00000000" w:rsidRPr="00000000" w14:paraId="0000055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spacing w:line="360" w:lineRule="auto"/>
        <w:ind w:left="0" w:firstLine="0"/>
        <w:jc w:val="both"/>
        <w:rPr/>
      </w:pPr>
      <w:r w:rsidDel="00000000" w:rsidR="00000000" w:rsidRPr="00000000">
        <w:rPr>
          <w:rFonts w:ascii="Times New Roman" w:cs="Times New Roman" w:eastAsia="Times New Roman" w:hAnsi="Times New Roman"/>
          <w:rtl w:val="0"/>
        </w:rPr>
        <w:t xml:space="preserve">For markets relying on expensive fossil fuels, SMRs show strong economic feasibility. In off-grid contexts (such as remote communities or mining operations), SMRs/Micro-Reactors offer a strong potential for cost savings against diesel generators. Micro-reactors can generate electricity at a cost (around $0.41/kWh) that is substantially lower than the generation cost of diesel ($0.75/kWh), primarily because diesel costs are highly driven by fuel transportat</w:t>
      </w:r>
      <w:r w:rsidDel="00000000" w:rsidR="00000000" w:rsidRPr="00000000">
        <w:rPr>
          <w:rtl w:val="0"/>
        </w:rPr>
        <w:t xml:space="preserve">ion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[119]</w:t>
      </w:r>
      <w:r w:rsidDel="00000000" w:rsidR="00000000" w:rsidRPr="00000000">
        <w:rPr>
          <w:rtl w:val="0"/>
        </w:rPr>
      </w:r>
    </w:p>
    <w:p w:rsidR="00000000" w:rsidDel="00000000" w:rsidP="00000000" w:rsidRDefault="00000000" w:rsidRPr="00000000" w14:paraId="00000554">
      <w:pPr>
        <w:pStyle w:val="Heading4"/>
        <w:spacing w:line="240" w:lineRule="auto"/>
        <w:ind w:left="0" w:firstLine="0"/>
        <w:jc w:val="both"/>
        <w:rPr>
          <w:rFonts w:ascii="Times New Roman" w:cs="Times New Roman" w:eastAsia="Times New Roman" w:hAnsi="Times New Roman"/>
        </w:rPr>
      </w:pPr>
      <w:bookmarkStart w:colFirst="0" w:colLast="0" w:name="_f3e8hxx405n6" w:id="82"/>
      <w:bookmarkEnd w:id="82"/>
      <w:r w:rsidDel="00000000" w:rsidR="00000000" w:rsidRPr="00000000">
        <w:rPr>
          <w:rFonts w:ascii="Times New Roman" w:cs="Times New Roman" w:eastAsia="Times New Roman" w:hAnsi="Times New Roman"/>
          <w:rtl w:val="0"/>
        </w:rPr>
        <w:t xml:space="preserve">2.2.2.</w:t>
      </w: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Technical Feasibility and Operational Advantages</w:t>
      </w:r>
    </w:p>
    <w:p w:rsidR="00000000" w:rsidDel="00000000" w:rsidP="00000000" w:rsidRDefault="00000000" w:rsidRPr="00000000" w14:paraId="00000555">
      <w:pPr>
        <w:spacing w:line="360" w:lineRule="auto"/>
        <w:ind w:left="0" w:firstLine="0"/>
        <w:jc w:val="both"/>
        <w:rPr/>
      </w:pPr>
      <w:r w:rsidDel="00000000" w:rsidR="00000000" w:rsidRPr="00000000">
        <w:rPr>
          <w:rFonts w:ascii="Times New Roman" w:cs="Times New Roman" w:eastAsia="Times New Roman" w:hAnsi="Times New Roman"/>
          <w:rtl w:val="0"/>
        </w:rPr>
        <w:t xml:space="preserve">SMR feasibility is greatly enhanced by inherent technical design features that offer high reliability and safety, addressing crucial operational demands in diverse environments. A cornerstone of SMR design is enhanced safety through passive safety systems. These systems rely on natural physical principles like gravity, natural circulation, or conduction, meaning they operate automatically without the need for external power, pumps, or human intervention, earning them the term "walk-away safe </w:t>
      </w:r>
      <w:r w:rsidDel="00000000" w:rsidR="00000000" w:rsidRPr="00000000">
        <w:rPr>
          <w:rtl w:val="0"/>
        </w:rPr>
        <w:t xml:space="preserve">[118], [120]</w:t>
      </w:r>
      <w:r w:rsidDel="00000000" w:rsidR="00000000" w:rsidRPr="00000000">
        <w:rPr>
          <w:rtl w:val="0"/>
        </w:rPr>
      </w:r>
    </w:p>
    <w:p w:rsidR="00000000" w:rsidDel="00000000" w:rsidP="00000000" w:rsidRDefault="00000000" w:rsidRPr="00000000" w14:paraId="000005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spacing w:line="360" w:lineRule="auto"/>
        <w:ind w:left="0" w:firstLine="0"/>
        <w:jc w:val="both"/>
        <w:rPr/>
      </w:pPr>
      <w:r w:rsidDel="00000000" w:rsidR="00000000" w:rsidRPr="00000000">
        <w:rPr>
          <w:rFonts w:ascii="Gungsuh" w:cs="Gungsuh" w:eastAsia="Gungsuh" w:hAnsi="Gungsuh"/>
          <w:rtl w:val="0"/>
        </w:rPr>
        <w:t xml:space="preserve">Moreover, advanced SMR designs often use advanced fuel variants like High Assay Low Enriched Uranium (HALEU) or TRISO fuel which allow for significantly longer operational periods without refueling (e.g., the SEALER design is intended to operate for 27 years without refueling). TRISO fuel, in particular, is noted for its ability to contain fission products, even withstanding extreme temperatures (1800∘C) for extended periods, effectively preventing meltdowns </w:t>
      </w:r>
      <w:r w:rsidDel="00000000" w:rsidR="00000000" w:rsidRPr="00000000">
        <w:rPr>
          <w:rtl w:val="0"/>
        </w:rPr>
        <w:t xml:space="preserve">[118], [120]</w:t>
      </w:r>
      <w:r w:rsidDel="00000000" w:rsidR="00000000" w:rsidRPr="00000000">
        <w:rPr>
          <w:rtl w:val="0"/>
        </w:rPr>
      </w:r>
    </w:p>
    <w:p w:rsidR="00000000" w:rsidDel="00000000" w:rsidP="00000000" w:rsidRDefault="00000000" w:rsidRPr="00000000" w14:paraId="0000055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spacing w:line="360" w:lineRule="auto"/>
        <w:ind w:left="0" w:firstLine="0"/>
        <w:jc w:val="both"/>
        <w:rPr/>
      </w:pPr>
      <w:r w:rsidDel="00000000" w:rsidR="00000000" w:rsidRPr="00000000">
        <w:rPr>
          <w:rFonts w:ascii="Times New Roman" w:cs="Times New Roman" w:eastAsia="Times New Roman" w:hAnsi="Times New Roman"/>
          <w:rtl w:val="0"/>
        </w:rPr>
        <w:t xml:space="preserve">Nuclear SMRs are also designed to be reliable baseload generators, often exceeding 90% capacity factor (e.g., NuScale's VOYGR model at 95%). Furthermore, SMRs can offer load-following capabilities, meaning their power output can be adjusted (e.g., a multi-module plant running at 25%, 50%, or 75% capacity), which is essential for integrating with intermittent renewable sources </w:t>
      </w:r>
      <w:r w:rsidDel="00000000" w:rsidR="00000000" w:rsidRPr="00000000">
        <w:rPr>
          <w:rtl w:val="0"/>
        </w:rPr>
        <w:t xml:space="preserve">[118], [119]</w:t>
      </w:r>
      <w:r w:rsidDel="00000000" w:rsidR="00000000" w:rsidRPr="00000000">
        <w:rPr>
          <w:rtl w:val="0"/>
        </w:rPr>
      </w:r>
    </w:p>
    <w:p w:rsidR="00000000" w:rsidDel="00000000" w:rsidP="00000000" w:rsidRDefault="00000000" w:rsidRPr="00000000" w14:paraId="000005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spacing w:line="360" w:lineRule="auto"/>
        <w:ind w:left="0" w:firstLine="0"/>
        <w:jc w:val="both"/>
        <w:rPr/>
      </w:pPr>
      <w:r w:rsidDel="00000000" w:rsidR="00000000" w:rsidRPr="00000000">
        <w:rPr>
          <w:rFonts w:ascii="Gungsuh" w:cs="Gungsuh" w:eastAsia="Gungsuh" w:hAnsi="Gungsuh"/>
          <w:rtl w:val="0"/>
        </w:rPr>
        <w:t xml:space="preserve">Finally, non-light Water SMRs (like Gas-Cooled or Liquid Metal-Cooled reactors) operate at high temperatures (e.g., up to 750∘C) which enables cogeneration applications, allowing the SMR to concurrently produce electricity and high-temperature process heat for industrial use (such as manufacturing or hydrogen production </w:t>
      </w:r>
      <w:r w:rsidDel="00000000" w:rsidR="00000000" w:rsidRPr="00000000">
        <w:rPr>
          <w:rtl w:val="0"/>
        </w:rPr>
        <w:t xml:space="preserve">[118], [119]</w:t>
      </w:r>
      <w:r w:rsidDel="00000000" w:rsidR="00000000" w:rsidRPr="00000000">
        <w:rPr>
          <w:rtl w:val="0"/>
        </w:rPr>
      </w:r>
    </w:p>
    <w:p w:rsidR="00000000" w:rsidDel="00000000" w:rsidP="00000000" w:rsidRDefault="00000000" w:rsidRPr="00000000" w14:paraId="0000055C">
      <w:pPr>
        <w:pStyle w:val="Heading3"/>
        <w:spacing w:line="240" w:lineRule="auto"/>
        <w:ind w:left="0" w:firstLine="0"/>
        <w:jc w:val="both"/>
        <w:rPr>
          <w:rFonts w:ascii="Times New Roman" w:cs="Times New Roman" w:eastAsia="Times New Roman" w:hAnsi="Times New Roman"/>
        </w:rPr>
      </w:pPr>
      <w:bookmarkStart w:colFirst="0" w:colLast="0" w:name="_bghdtb2b2bom" w:id="83"/>
      <w:bookmarkEnd w:id="83"/>
      <w:r w:rsidDel="00000000" w:rsidR="00000000" w:rsidRPr="00000000">
        <w:rPr>
          <w:rFonts w:ascii="Times New Roman" w:cs="Times New Roman" w:eastAsia="Times New Roman" w:hAnsi="Times New Roman"/>
          <w:rtl w:val="0"/>
        </w:rPr>
        <w:t xml:space="preserve">2.2.3 Empirical Studies on Integration of SMRs into power grids</w:t>
      </w:r>
    </w:p>
    <w:p w:rsidR="00000000" w:rsidDel="00000000" w:rsidP="00000000" w:rsidRDefault="00000000" w:rsidRPr="00000000" w14:paraId="0000055D">
      <w:pPr>
        <w:pStyle w:val="Heading4"/>
        <w:spacing w:line="240" w:lineRule="auto"/>
        <w:ind w:left="0" w:firstLine="0"/>
        <w:jc w:val="both"/>
        <w:rPr>
          <w:rFonts w:ascii="Times New Roman" w:cs="Times New Roman" w:eastAsia="Times New Roman" w:hAnsi="Times New Roman"/>
        </w:rPr>
      </w:pPr>
      <w:bookmarkStart w:colFirst="0" w:colLast="0" w:name="_1daarl6vr21g" w:id="84"/>
      <w:bookmarkEnd w:id="84"/>
      <w:r w:rsidDel="00000000" w:rsidR="00000000" w:rsidRPr="00000000">
        <w:rPr>
          <w:rFonts w:ascii="Times New Roman" w:cs="Times New Roman" w:eastAsia="Times New Roman" w:hAnsi="Times New Roman"/>
          <w:rtl w:val="0"/>
        </w:rPr>
        <w:t xml:space="preserve">2.2.3.1 Technical Integration and Load Management</w:t>
      </w:r>
    </w:p>
    <w:p w:rsidR="00000000" w:rsidDel="00000000" w:rsidP="00000000" w:rsidRDefault="00000000" w:rsidRPr="00000000" w14:paraId="0000055E">
      <w:pPr>
        <w:spacing w:line="360" w:lineRule="auto"/>
        <w:ind w:left="0" w:firstLine="0"/>
        <w:jc w:val="both"/>
        <w:rPr/>
      </w:pPr>
      <w:r w:rsidDel="00000000" w:rsidR="00000000" w:rsidRPr="00000000">
        <w:rPr>
          <w:rFonts w:ascii="Times New Roman" w:cs="Times New Roman" w:eastAsia="Times New Roman" w:hAnsi="Times New Roman"/>
          <w:rtl w:val="0"/>
        </w:rPr>
        <w:t xml:space="preserve">SMRs offer specific technical characteristics that make them highly valuable for integrating into grids. SMRs, like traditional Nuclear Power Plants (NPPs), typically provide reliable baseload generation. NPPs generally operate with a high capacity factor, often exceeding 90%. A 300 MWe SMR is projected to have a capacity value of approximately 270–290 </w:t>
      </w:r>
      <w:r w:rsidDel="00000000" w:rsidR="00000000" w:rsidRPr="00000000">
        <w:rPr>
          <w:rtl w:val="0"/>
        </w:rPr>
        <w:t xml:space="preserve">MWe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[118]</w:t>
      </w:r>
      <w:r w:rsidDel="00000000" w:rsidR="00000000" w:rsidRPr="00000000">
        <w:rPr>
          <w:rtl w:val="0"/>
        </w:rPr>
      </w:r>
    </w:p>
    <w:p w:rsidR="00000000" w:rsidDel="00000000" w:rsidP="00000000" w:rsidRDefault="00000000" w:rsidRPr="00000000" w14:paraId="000005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spacing w:line="360" w:lineRule="auto"/>
        <w:ind w:left="0" w:firstLine="0"/>
        <w:jc w:val="both"/>
        <w:rPr/>
      </w:pPr>
      <w:r w:rsidDel="00000000" w:rsidR="00000000" w:rsidRPr="00000000">
        <w:rPr>
          <w:rFonts w:ascii="Times New Roman" w:cs="Times New Roman" w:eastAsia="Times New Roman" w:hAnsi="Times New Roman"/>
          <w:rtl w:val="0"/>
        </w:rPr>
        <w:t xml:space="preserve">Moreover, SMRs possess superior load following characteristics to support the intermittent nature of renewable energy sources like wind and solar. Their modular design allows power output to be adjusted more easily than large traditional reactors. In a multi-module SMR plant (e.g., a four-unit system), power rates can be adjusted in increments such as 0%, 25%, 50%, 75%, and 100% by controlling the number of modules in operation. Load following can also be realized by diverting 100% of the thermal power or electricity generated by some SMR units toward other purposes (such as cogeneration) while the remaining units continue to produce electricity. Specific designs, such as the NuScale SMR, exhibit a ramp rate of 10% per minute up and down via turbine bypass, and can change thermal power output at a ramp rate of 40% per hour </w:t>
      </w:r>
      <w:r w:rsidDel="00000000" w:rsidR="00000000" w:rsidRPr="00000000">
        <w:rPr>
          <w:rtl w:val="0"/>
        </w:rPr>
        <w:t xml:space="preserve">[118], [119]</w:t>
      </w:r>
      <w:r w:rsidDel="00000000" w:rsidR="00000000" w:rsidRPr="00000000">
        <w:rPr>
          <w:rtl w:val="0"/>
        </w:rPr>
      </w:r>
    </w:p>
    <w:p w:rsidR="00000000" w:rsidDel="00000000" w:rsidP="00000000" w:rsidRDefault="00000000" w:rsidRPr="00000000" w14:paraId="0000056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spacing w:line="360" w:lineRule="auto"/>
        <w:ind w:left="0" w:firstLine="0"/>
        <w:jc w:val="both"/>
        <w:rPr/>
      </w:pPr>
      <w:r w:rsidDel="00000000" w:rsidR="00000000" w:rsidRPr="00000000">
        <w:rPr>
          <w:rFonts w:ascii="Times New Roman" w:cs="Times New Roman" w:eastAsia="Times New Roman" w:hAnsi="Times New Roman"/>
          <w:rtl w:val="0"/>
        </w:rPr>
        <w:t xml:space="preserve">While SMRs are technically capable of providing ancillary services (like Frequency Regulation or Spinning Reserves), it is considered unlikely that they will rely on these as a primary revenue source, given the low prices and higher costs relative to other generators or battery storage systems </w:t>
      </w:r>
      <w:r w:rsidDel="00000000" w:rsidR="00000000" w:rsidRPr="00000000">
        <w:rPr>
          <w:rtl w:val="0"/>
        </w:rPr>
        <w:t xml:space="preserve">[118], [119]</w:t>
      </w:r>
      <w:r w:rsidDel="00000000" w:rsidR="00000000" w:rsidRPr="00000000">
        <w:rPr>
          <w:rtl w:val="0"/>
        </w:rPr>
      </w:r>
    </w:p>
    <w:p w:rsidR="00000000" w:rsidDel="00000000" w:rsidP="00000000" w:rsidRDefault="00000000" w:rsidRPr="00000000" w14:paraId="000005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spacing w:line="360" w:lineRule="auto"/>
        <w:ind w:left="0" w:firstLine="0"/>
        <w:jc w:val="both"/>
        <w:rPr/>
      </w:pPr>
      <w:r w:rsidDel="00000000" w:rsidR="00000000" w:rsidRPr="00000000">
        <w:rPr>
          <w:rFonts w:ascii="Times New Roman" w:cs="Times New Roman" w:eastAsia="Times New Roman" w:hAnsi="Times New Roman"/>
          <w:rtl w:val="0"/>
        </w:rPr>
        <w:t xml:space="preserve">Advanced, Non-Light Water SMR designs (such as those in Canada's Stream 2) produce high-temperature steam that enables cogeneration. This allows them to concurrently generate electricity for the grid and high-temperature process heat for industrial applications (such as manufacturing or hydrogen production</w:t>
      </w:r>
      <w:r w:rsidDel="00000000" w:rsidR="00000000" w:rsidRPr="00000000">
        <w:rPr>
          <w:rtl w:val="0"/>
        </w:rPr>
        <w:t xml:space="preserve">) </w:t>
      </w:r>
      <w:r w:rsidDel="00000000" w:rsidR="00000000" w:rsidRPr="00000000">
        <w:rPr>
          <w:rtl w:val="0"/>
        </w:rPr>
        <w:t xml:space="preserve">[118], [119]</w:t>
      </w:r>
      <w:r w:rsidDel="00000000" w:rsidR="00000000" w:rsidRPr="00000000">
        <w:rPr>
          <w:rtl w:val="0"/>
        </w:rPr>
      </w:r>
    </w:p>
    <w:p w:rsidR="00000000" w:rsidDel="00000000" w:rsidP="00000000" w:rsidRDefault="00000000" w:rsidRPr="00000000" w14:paraId="00000565">
      <w:pPr>
        <w:pStyle w:val="Heading4"/>
        <w:spacing w:line="240" w:lineRule="auto"/>
        <w:ind w:left="0" w:firstLine="0"/>
        <w:jc w:val="both"/>
        <w:rPr>
          <w:rFonts w:ascii="Times New Roman" w:cs="Times New Roman" w:eastAsia="Times New Roman" w:hAnsi="Times New Roman"/>
        </w:rPr>
      </w:pPr>
      <w:bookmarkStart w:colFirst="0" w:colLast="0" w:name="_gz83dvj78pzh" w:id="85"/>
      <w:bookmarkEnd w:id="85"/>
      <w:r w:rsidDel="00000000" w:rsidR="00000000" w:rsidRPr="00000000">
        <w:rPr>
          <w:rFonts w:ascii="Times New Roman" w:cs="Times New Roman" w:eastAsia="Times New Roman" w:hAnsi="Times New Roman"/>
          <w:rtl w:val="0"/>
        </w:rPr>
        <w:t xml:space="preserve">2.2.3.</w:t>
      </w: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Off-Grid and Remote Integration</w:t>
      </w:r>
    </w:p>
    <w:p w:rsidR="00000000" w:rsidDel="00000000" w:rsidP="00000000" w:rsidRDefault="00000000" w:rsidRPr="00000000" w14:paraId="00000566">
      <w:pPr>
        <w:spacing w:line="360" w:lineRule="auto"/>
        <w:ind w:left="0" w:firstLine="0"/>
        <w:jc w:val="both"/>
        <w:rPr/>
      </w:pPr>
      <w:r w:rsidDel="00000000" w:rsidR="00000000" w:rsidRPr="00000000">
        <w:rPr>
          <w:rFonts w:ascii="Times New Roman" w:cs="Times New Roman" w:eastAsia="Times New Roman" w:hAnsi="Times New Roman"/>
          <w:rtl w:val="0"/>
        </w:rPr>
        <w:t xml:space="preserve">The modular and smaller capacity of SMRs makes them highly suitable for deployment in systems entirely isolated from major grids. They can be designed to provide energy to areas without access to electricity grids  such as iIn remote communities like Rankin Inlet, which is completely isolated from regional or national power grids, SMRs are proposed as local generation systems to replace diesel generation </w:t>
      </w:r>
      <w:r w:rsidDel="00000000" w:rsidR="00000000" w:rsidRPr="00000000">
        <w:rPr>
          <w:rtl w:val="0"/>
        </w:rPr>
        <w:t xml:space="preserve">[119], [120]</w:t>
      </w:r>
      <w:r w:rsidDel="00000000" w:rsidR="00000000" w:rsidRPr="00000000">
        <w:rPr>
          <w:rtl w:val="0"/>
        </w:rPr>
      </w:r>
    </w:p>
    <w:p w:rsidR="00000000" w:rsidDel="00000000" w:rsidP="00000000" w:rsidRDefault="00000000" w:rsidRPr="00000000" w14:paraId="00000567">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spacing w:line="360" w:lineRule="auto"/>
        <w:ind w:left="0" w:firstLine="0"/>
        <w:jc w:val="both"/>
        <w:rPr/>
      </w:pPr>
      <w:r w:rsidDel="00000000" w:rsidR="00000000" w:rsidRPr="00000000">
        <w:rPr>
          <w:rFonts w:ascii="Times New Roman" w:cs="Times New Roman" w:eastAsia="Times New Roman" w:hAnsi="Times New Roman"/>
          <w:rtl w:val="0"/>
        </w:rPr>
        <w:t xml:space="preserve">SMRs are also flexible enough to be deployed not only in large grids but also in smaller grids and off-grid communities. Micro-Reactors such as Stream 3 are expected to revolutionize the ability to deploy power quickly and virtually everywhere. These micro-SMRs are specifically intended for displacing high-cost diesel generation currently used in remote mining and northern remote community mark</w:t>
      </w:r>
      <w:r w:rsidDel="00000000" w:rsidR="00000000" w:rsidRPr="00000000">
        <w:rPr>
          <w:rtl w:val="0"/>
        </w:rPr>
        <w:t xml:space="preserve">ets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[119]</w:t>
      </w:r>
      <w:r w:rsidDel="00000000" w:rsidR="00000000" w:rsidRPr="00000000">
        <w:rPr>
          <w:rtl w:val="0"/>
        </w:rPr>
      </w:r>
    </w:p>
    <w:p w:rsidR="00000000" w:rsidDel="00000000" w:rsidP="00000000" w:rsidRDefault="00000000" w:rsidRPr="00000000" w14:paraId="00000569">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spacing w:line="360" w:lineRule="auto"/>
        <w:ind w:left="0" w:firstLine="0"/>
        <w:jc w:val="both"/>
        <w:rPr/>
      </w:pPr>
      <w:r w:rsidDel="00000000" w:rsidR="00000000" w:rsidRPr="00000000">
        <w:rPr>
          <w:rFonts w:ascii="Times New Roman" w:cs="Times New Roman" w:eastAsia="Times New Roman" w:hAnsi="Times New Roman"/>
          <w:rtl w:val="0"/>
        </w:rPr>
        <w:t xml:space="preserve">Studies also suggest that integrating SMRs with renewable sources could improve their overall viability, particularly in these remote or specialized conte</w:t>
      </w:r>
      <w:r w:rsidDel="00000000" w:rsidR="00000000" w:rsidRPr="00000000">
        <w:rPr>
          <w:rtl w:val="0"/>
        </w:rPr>
        <w:t xml:space="preserve">xts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[120]</w:t>
      </w:r>
      <w:r w:rsidDel="00000000" w:rsidR="00000000" w:rsidRPr="00000000">
        <w:rPr>
          <w:rtl w:val="0"/>
        </w:rPr>
      </w:r>
    </w:p>
    <w:p w:rsidR="00000000" w:rsidDel="00000000" w:rsidP="00000000" w:rsidRDefault="00000000" w:rsidRPr="00000000" w14:paraId="0000056B">
      <w:pPr>
        <w:pStyle w:val="Heading2"/>
        <w:spacing w:line="240" w:lineRule="auto"/>
        <w:ind w:left="0" w:firstLine="0"/>
        <w:jc w:val="both"/>
        <w:rPr>
          <w:rFonts w:ascii="Times New Roman" w:cs="Times New Roman" w:eastAsia="Times New Roman" w:hAnsi="Times New Roman"/>
        </w:rPr>
      </w:pPr>
      <w:bookmarkStart w:colFirst="0" w:colLast="0" w:name="_wlrlfpz7g249" w:id="86"/>
      <w:bookmarkEnd w:id="86"/>
      <w:r w:rsidDel="00000000" w:rsidR="00000000" w:rsidRPr="00000000">
        <w:rPr>
          <w:rFonts w:ascii="Times New Roman" w:cs="Times New Roman" w:eastAsia="Times New Roman" w:hAnsi="Times New Roman"/>
          <w:rtl w:val="0"/>
        </w:rPr>
        <w:t xml:space="preserve">2.3 Summary of Research Gaps</w:t>
      </w:r>
    </w:p>
    <w:p w:rsidR="00000000" w:rsidDel="00000000" w:rsidP="00000000" w:rsidRDefault="00000000" w:rsidRPr="00000000" w14:paraId="0000056C">
      <w:pPr>
        <w:spacing w:line="360" w:lineRule="auto"/>
        <w:ind w:left="0" w:firstLine="0"/>
        <w:jc w:val="both"/>
        <w:rPr/>
      </w:pPr>
      <w:r w:rsidDel="00000000" w:rsidR="00000000" w:rsidRPr="00000000">
        <w:rPr>
          <w:rtl w:val="0"/>
        </w:rPr>
        <w:t xml:space="preserve">While SMR vendors claim their designs are 'standardized,' no study has systematically demonstrated this and consequently, identifying and quantifying the performance penalty, if any (e.g capacity factor reduction, temperature margin loss) of using a single design across extreme site conditions.</w:t>
      </w:r>
    </w:p>
    <w:p w:rsidR="00000000" w:rsidDel="00000000" w:rsidP="00000000" w:rsidRDefault="00000000" w:rsidRPr="00000000" w14:paraId="0000056D">
      <w:pPr>
        <w:spacing w:line="360" w:lineRule="auto"/>
        <w:ind w:left="0" w:firstLine="0"/>
        <w:jc w:val="both"/>
        <w:rPr/>
      </w:pPr>
      <w:r w:rsidDel="00000000" w:rsidR="00000000" w:rsidRPr="00000000">
        <w:rPr>
          <w:rtl w:val="0"/>
        </w:rPr>
      </w:r>
    </w:p>
    <w:p w:rsidR="00000000" w:rsidDel="00000000" w:rsidP="00000000" w:rsidRDefault="00000000" w:rsidRPr="00000000" w14:paraId="0000056E">
      <w:pPr>
        <w:spacing w:line="360" w:lineRule="auto"/>
        <w:ind w:left="0" w:firstLine="0"/>
        <w:jc w:val="both"/>
        <w:rPr/>
      </w:pPr>
      <w:r w:rsidDel="00000000" w:rsidR="00000000" w:rsidRPr="00000000">
        <w:rPr>
          <w:rtl w:val="0"/>
        </w:rPr>
        <w:t xml:space="preserve">Moreover, the literature lacks a clear specification of which design features must be configurable (cooling mode, control gains) versus fixed (core geometry, fuel type) to enable pan-African deployment.</w:t>
      </w:r>
    </w:p>
    <w:p w:rsidR="00000000" w:rsidDel="00000000" w:rsidP="00000000" w:rsidRDefault="00000000" w:rsidRPr="00000000" w14:paraId="0000056F">
      <w:pPr>
        <w:spacing w:line="360" w:lineRule="auto"/>
        <w:ind w:left="0" w:firstLine="0"/>
        <w:jc w:val="both"/>
        <w:rPr/>
      </w:pPr>
      <w:r w:rsidDel="00000000" w:rsidR="00000000" w:rsidRPr="00000000">
        <w:rPr>
          <w:rtl w:val="0"/>
        </w:rPr>
      </w:r>
    </w:p>
    <w:p w:rsidR="00000000" w:rsidDel="00000000" w:rsidP="00000000" w:rsidRDefault="00000000" w:rsidRPr="00000000" w14:paraId="00000570">
      <w:pPr>
        <w:spacing w:line="360" w:lineRule="auto"/>
        <w:ind w:left="0" w:firstLine="0"/>
        <w:jc w:val="both"/>
        <w:rPr/>
      </w:pPr>
      <w:r w:rsidDel="00000000" w:rsidR="00000000" w:rsidRPr="00000000">
        <w:rPr>
          <w:rtl w:val="0"/>
        </w:rPr>
        <w:t xml:space="preserve">Finally, no published study has simulated the same SMR design under both temperate/water-rich and hot/arid African conditions using a consistent model.</w:t>
      </w:r>
    </w:p>
    <w:p w:rsidR="00000000" w:rsidDel="00000000" w:rsidP="00000000" w:rsidRDefault="00000000" w:rsidRPr="00000000" w14:paraId="00000571">
      <w:pPr>
        <w:spacing w:line="360" w:lineRule="auto"/>
        <w:ind w:left="0" w:firstLine="0"/>
        <w:jc w:val="both"/>
        <w:rPr/>
      </w:pPr>
      <w:r w:rsidDel="00000000" w:rsidR="00000000" w:rsidRPr="00000000">
        <w:rPr>
          <w:rtl w:val="0"/>
        </w:rPr>
      </w:r>
    </w:p>
    <w:p w:rsidR="00000000" w:rsidDel="00000000" w:rsidP="00000000" w:rsidRDefault="00000000" w:rsidRPr="00000000" w14:paraId="00000572">
      <w:pPr>
        <w:spacing w:line="360" w:lineRule="auto"/>
        <w:ind w:left="0" w:firstLine="0"/>
        <w:jc w:val="both"/>
        <w:rPr/>
      </w:pPr>
      <w:r w:rsidDel="00000000" w:rsidR="00000000" w:rsidRPr="00000000">
        <w:rPr>
          <w:rtl w:val="0"/>
        </w:rPr>
        <w:t xml:space="preserve">This research addresses these gaps by specifying a minimally configurable SMR design, simulating its performance under contrasting Kenyan site conditions, and quantifying the trade-offs of standardization.</w:t>
      </w:r>
    </w:p>
    <w:p w:rsidR="00000000" w:rsidDel="00000000" w:rsidP="00000000" w:rsidRDefault="00000000" w:rsidRPr="00000000" w14:paraId="00000573">
      <w:pPr>
        <w:pStyle w:val="Heading2"/>
        <w:spacing w:line="240" w:lineRule="auto"/>
        <w:ind w:left="0" w:firstLine="0"/>
        <w:jc w:val="both"/>
        <w:rPr>
          <w:rFonts w:ascii="Times New Roman" w:cs="Times New Roman" w:eastAsia="Times New Roman" w:hAnsi="Times New Roman"/>
        </w:rPr>
      </w:pPr>
      <w:bookmarkStart w:colFirst="0" w:colLast="0" w:name="_iy63f3l38yb3" w:id="87"/>
      <w:bookmarkEnd w:id="87"/>
      <w:r w:rsidDel="00000000" w:rsidR="00000000" w:rsidRPr="00000000">
        <w:rPr>
          <w:rFonts w:ascii="Times New Roman" w:cs="Times New Roman" w:eastAsia="Times New Roman" w:hAnsi="Times New Roman"/>
          <w:rtl w:val="0"/>
        </w:rPr>
        <w:t xml:space="preserve">2.4 Conceptual Framework</w:t>
      </w:r>
    </w:p>
    <w:p w:rsidR="00000000" w:rsidDel="00000000" w:rsidP="00000000" w:rsidRDefault="00000000" w:rsidRPr="00000000" w14:paraId="00000574">
      <w:pPr>
        <w:spacing w:line="360" w:lineRule="auto"/>
        <w:ind w:left="0" w:firstLine="0"/>
        <w:jc w:val="both"/>
        <w:rPr/>
      </w:pPr>
      <w:r w:rsidDel="00000000" w:rsidR="00000000" w:rsidRPr="00000000">
        <w:rPr>
          <w:rtl w:val="0"/>
        </w:rPr>
        <w:t xml:space="preserve">The literature reviewed establishes that SMR performance is governed by coupled multi-physics processes: neutron kinetics, thermal-hydraulics, xenon transients, and cooling system response. Most importantly, site-specific factors (ambient temperature, water availability) and design configuration choices (cooling mode, control strategy) jointly determine whether a single SMR design can operate safely across contrasting African conditions.</w:t>
      </w:r>
    </w:p>
    <w:p w:rsidR="00000000" w:rsidDel="00000000" w:rsidP="00000000" w:rsidRDefault="00000000" w:rsidRPr="00000000" w14:paraId="00000575">
      <w:pPr>
        <w:spacing w:line="360" w:lineRule="auto"/>
        <w:ind w:left="0" w:firstLine="0"/>
        <w:jc w:val="both"/>
        <w:rPr/>
      </w:pPr>
      <w:r w:rsidDel="00000000" w:rsidR="00000000" w:rsidRPr="00000000">
        <w:rPr>
          <w:rtl w:val="0"/>
        </w:rPr>
      </w:r>
    </w:p>
    <w:p w:rsidR="00000000" w:rsidDel="00000000" w:rsidP="00000000" w:rsidRDefault="00000000" w:rsidRPr="00000000" w14:paraId="00000576">
      <w:pPr>
        <w:spacing w:line="360" w:lineRule="auto"/>
        <w:ind w:left="0" w:firstLine="0"/>
        <w:jc w:val="both"/>
        <w:rPr/>
      </w:pPr>
      <w:r w:rsidDel="00000000" w:rsidR="00000000" w:rsidRPr="00000000">
        <w:rPr>
          <w:rtl w:val="0"/>
        </w:rPr>
        <w:t xml:space="preserve">This section presents a conceptual framework that serves to: (1) it identifies the key variables that influence SMR performance, (2) it specifies the causal relationships between these variables as established in the literature, and (3) it defines the metrics by which performance will be evaluated.</w:t>
      </w:r>
    </w:p>
    <w:p w:rsidR="00000000" w:rsidDel="00000000" w:rsidP="00000000" w:rsidRDefault="00000000" w:rsidRPr="00000000" w14:paraId="00000577">
      <w:pPr>
        <w:spacing w:line="360" w:lineRule="auto"/>
        <w:ind w:left="0" w:firstLine="0"/>
        <w:jc w:val="both"/>
        <w:rPr/>
      </w:pPr>
      <w:r w:rsidDel="00000000" w:rsidR="00000000" w:rsidRPr="00000000">
        <w:rPr>
          <w:rtl w:val="0"/>
        </w:rPr>
        <w:t xml:space="preserve">Figure 2.1 illustrates the conceptual framework for this research.</w:t>
      </w:r>
    </w:p>
    <w:p w:rsidR="00000000" w:rsidDel="00000000" w:rsidP="00000000" w:rsidRDefault="00000000" w:rsidRPr="00000000" w14:paraId="00000578">
      <w:pPr>
        <w:pStyle w:val="Heading3"/>
        <w:ind w:left="0" w:firstLine="0"/>
        <w:rPr/>
      </w:pPr>
      <w:bookmarkStart w:colFirst="0" w:colLast="0" w:name="_f2w8lhivkpvv" w:id="88"/>
      <w:bookmarkEnd w:id="88"/>
      <w:r w:rsidDel="00000000" w:rsidR="00000000" w:rsidRPr="00000000">
        <w:rPr>
          <w:rtl w:val="0"/>
        </w:rPr>
        <w:t xml:space="preserve">2.4.1 Independent Variables (Inputs)</w:t>
      </w:r>
    </w:p>
    <w:p w:rsidR="00000000" w:rsidDel="00000000" w:rsidP="00000000" w:rsidRDefault="00000000" w:rsidRPr="00000000" w14:paraId="00000579">
      <w:pPr>
        <w:spacing w:line="360" w:lineRule="auto"/>
        <w:ind w:left="0" w:firstLine="0"/>
        <w:jc w:val="both"/>
        <w:rPr/>
      </w:pPr>
      <w:r w:rsidDel="00000000" w:rsidR="00000000" w:rsidRPr="00000000">
        <w:rPr>
          <w:rtl w:val="0"/>
        </w:rPr>
        <w:t xml:space="preserve">The independent variables are the factors that the researcher controls or selects. They fall into two categories: site conditions and design configuration.</w:t>
      </w:r>
    </w:p>
    <w:p w:rsidR="00000000" w:rsidDel="00000000" w:rsidP="00000000" w:rsidRDefault="00000000" w:rsidRPr="00000000" w14:paraId="0000057A">
      <w:pPr>
        <w:pStyle w:val="Heading4"/>
        <w:ind w:left="0" w:firstLine="0"/>
        <w:rPr/>
      </w:pPr>
      <w:bookmarkStart w:colFirst="0" w:colLast="0" w:name="_3fkipebdj4r8" w:id="89"/>
      <w:bookmarkEnd w:id="89"/>
      <w:r w:rsidDel="00000000" w:rsidR="00000000" w:rsidRPr="00000000">
        <w:rPr>
          <w:rtl w:val="0"/>
        </w:rPr>
        <w:t xml:space="preserve">2.4.1.1 Site Conditions</w:t>
      </w:r>
    </w:p>
    <w:p w:rsidR="00000000" w:rsidDel="00000000" w:rsidP="00000000" w:rsidRDefault="00000000" w:rsidRPr="00000000" w14:paraId="0000057B">
      <w:pPr>
        <w:spacing w:line="360" w:lineRule="auto"/>
        <w:ind w:left="0" w:firstLine="0"/>
        <w:jc w:val="both"/>
        <w:rPr/>
      </w:pPr>
      <w:r w:rsidDel="00000000" w:rsidR="00000000" w:rsidRPr="00000000">
        <w:rPr>
          <w:rtl w:val="0"/>
        </w:rPr>
        <w:t xml:space="preserve">Ambient temperature, cooling water availability and ambient humidity have been identified as primary drivers of SMR performance. Ambient dry-bulb temperature directly affects dry cooling efficiency, with a reported 6.22% efficiency loss when temperature rises from 20°C to 45°C </w:t>
      </w:r>
      <w:r w:rsidDel="00000000" w:rsidR="00000000" w:rsidRPr="00000000">
        <w:rPr>
          <w:rtl w:val="0"/>
        </w:rPr>
        <w:t xml:space="preserve">[111]</w:t>
      </w:r>
      <w:r w:rsidDel="00000000" w:rsidR="00000000" w:rsidRPr="00000000">
        <w:rPr>
          <w:rtl w:val="0"/>
        </w:rPr>
        <w:t xml:space="preserve">. Cooling water availability, ranging from abundant to none, determines the feasible cooling mode; whether once-through, wet tower, or dry cooling can be employed </w:t>
      </w:r>
      <w:r w:rsidDel="00000000" w:rsidR="00000000" w:rsidRPr="00000000">
        <w:rPr>
          <w:rtl w:val="0"/>
        </w:rPr>
        <w:t xml:space="preserve">[112]</w:t>
      </w:r>
      <w:r w:rsidDel="00000000" w:rsidR="00000000" w:rsidRPr="00000000">
        <w:rPr>
          <w:rtl w:val="0"/>
        </w:rPr>
        <w:t xml:space="preserve">. </w:t>
      </w:r>
    </w:p>
    <w:p w:rsidR="00000000" w:rsidDel="00000000" w:rsidP="00000000" w:rsidRDefault="00000000" w:rsidRPr="00000000" w14:paraId="0000057C">
      <w:pPr>
        <w:spacing w:line="360" w:lineRule="auto"/>
        <w:ind w:left="0" w:firstLine="0"/>
        <w:jc w:val="both"/>
        <w:rPr/>
      </w:pPr>
      <w:r w:rsidDel="00000000" w:rsidR="00000000" w:rsidRPr="00000000">
        <w:rPr>
          <w:rtl w:val="0"/>
        </w:rPr>
      </w:r>
    </w:p>
    <w:p w:rsidR="00000000" w:rsidDel="00000000" w:rsidP="00000000" w:rsidRDefault="00000000" w:rsidRPr="00000000" w14:paraId="0000057D">
      <w:pPr>
        <w:spacing w:line="360" w:lineRule="auto"/>
        <w:ind w:left="0" w:firstLine="0"/>
        <w:jc w:val="both"/>
        <w:rPr/>
      </w:pPr>
      <w:r w:rsidDel="00000000" w:rsidR="00000000" w:rsidRPr="00000000">
        <w:rPr>
          <w:rtl w:val="0"/>
        </w:rPr>
        <w:t xml:space="preserve">Secondary factors have also been acknowledged but will not be simulated in the analysis: seismicity (peak ground acceleration) will be treated only as design specifications - affecting structural design and control system tuning, respectively, rather than thermal-hydraulic transients or core dynamics. Population density has also been acknowledged for its role in emergency planning zone siting, not core design.</w:t>
      </w:r>
      <w:r w:rsidDel="00000000" w:rsidR="00000000" w:rsidRPr="00000000">
        <w:rPr>
          <w:rtl w:val="0"/>
        </w:rPr>
      </w:r>
    </w:p>
    <w:p w:rsidR="00000000" w:rsidDel="00000000" w:rsidP="00000000" w:rsidRDefault="00000000" w:rsidRPr="00000000" w14:paraId="0000057E">
      <w:pPr>
        <w:pStyle w:val="Heading4"/>
        <w:ind w:left="0" w:firstLine="0"/>
        <w:rPr/>
      </w:pPr>
      <w:bookmarkStart w:colFirst="0" w:colLast="0" w:name="_77nbtp4wbu41" w:id="90"/>
      <w:bookmarkEnd w:id="90"/>
      <w:r w:rsidDel="00000000" w:rsidR="00000000" w:rsidRPr="00000000">
        <w:rPr>
          <w:rtl w:val="0"/>
        </w:rPr>
        <w:t xml:space="preserve">2.4.1.2 Design Configuration</w:t>
      </w:r>
    </w:p>
    <w:p w:rsidR="00000000" w:rsidDel="00000000" w:rsidP="00000000" w:rsidRDefault="00000000" w:rsidRPr="00000000" w14:paraId="0000057F">
      <w:pPr>
        <w:spacing w:line="360" w:lineRule="auto"/>
        <w:ind w:left="0" w:firstLine="0"/>
        <w:jc w:val="both"/>
        <w:rPr/>
      </w:pPr>
      <w:r w:rsidDel="00000000" w:rsidR="00000000" w:rsidRPr="00000000">
        <w:rPr>
          <w:rtl w:val="0"/>
        </w:rPr>
        <w:t xml:space="preserve">Several configurable design features have also been identified. The cooling system offers four options - once-through, wet cooling tower, dry air-cooled, or hybrid - with selection based on water availability at the site </w:t>
      </w:r>
      <w:r w:rsidDel="00000000" w:rsidR="00000000" w:rsidRPr="00000000">
        <w:rPr>
          <w:rtl w:val="0"/>
        </w:rPr>
        <w:t xml:space="preserve">[111], [112]</w:t>
      </w:r>
      <w:r w:rsidDel="00000000" w:rsidR="00000000" w:rsidRPr="00000000">
        <w:rPr>
          <w:rtl w:val="0"/>
        </w:rPr>
        <w:t xml:space="preserve">. Control strategy options include T-avg control, rod control, or model predictive control (MPC), chosen according to required ramp rate and grid strength </w:t>
      </w:r>
      <w:r w:rsidDel="00000000" w:rsidR="00000000" w:rsidRPr="00000000">
        <w:rPr>
          <w:rtl w:val="0"/>
        </w:rPr>
        <w:t xml:space="preserve">[76], [77]</w:t>
      </w:r>
      <w:r w:rsidDel="00000000" w:rsidR="00000000" w:rsidRPr="00000000">
        <w:rPr>
          <w:rtl w:val="0"/>
        </w:rPr>
        <w:t xml:space="preserve">. </w:t>
      </w:r>
      <w:r w:rsidDel="00000000" w:rsidR="00000000" w:rsidRPr="00000000">
        <w:rPr>
          <w:rtl w:val="0"/>
        </w:rPr>
        <w:t xml:space="preserve">Module configuration can be either single module or multi-module plant, depending on grid capacity and load profile </w:t>
      </w:r>
      <w:r w:rsidDel="00000000" w:rsidR="00000000" w:rsidRPr="00000000">
        <w:rPr>
          <w:rtl w:val="0"/>
        </w:rPr>
        <w:t xml:space="preserve">[83], [118]</w:t>
      </w:r>
      <w:r w:rsidDel="00000000" w:rsidR="00000000" w:rsidRPr="00000000">
        <w:rPr>
          <w:rtl w:val="0"/>
        </w:rPr>
        <w:t xml:space="preserve">. </w:t>
      </w:r>
      <w:r w:rsidDel="00000000" w:rsidR="00000000" w:rsidRPr="00000000">
        <w:rPr>
          <w:rtl w:val="0"/>
        </w:rPr>
        <w:t xml:space="preserve">Conversely, several parameters were fixed and not configurable in this research. The reactor type was set as an integral PWR, representing the most mature SMR technology (Section 2.2.1.1). Thermal power per module was fixed at 250 MWt (77 MWe) based on the NuScale reference design (Section 2.2.1.5). Fuel type was specified as UO₂ with less than 5% enrichment to avoid high-assay low-enriched uranium (HALEU) supply chain issues (Section 2.2.1.2). Finally, circulation mode was fixed as natural circulation, consistent with the reference design characteristics (Section 2.2.1.5.3).</w:t>
      </w:r>
      <w:r w:rsidDel="00000000" w:rsidR="00000000" w:rsidRPr="00000000">
        <w:rPr>
          <w:rtl w:val="0"/>
        </w:rPr>
      </w:r>
    </w:p>
    <w:p w:rsidR="00000000" w:rsidDel="00000000" w:rsidP="00000000" w:rsidRDefault="00000000" w:rsidRPr="00000000" w14:paraId="00000580">
      <w:pPr>
        <w:pStyle w:val="Heading3"/>
        <w:ind w:left="0" w:firstLine="0"/>
        <w:rPr/>
      </w:pPr>
      <w:bookmarkStart w:colFirst="0" w:colLast="0" w:name="_r1n5zpahdcmp" w:id="91"/>
      <w:bookmarkEnd w:id="91"/>
      <w:r w:rsidDel="00000000" w:rsidR="00000000" w:rsidRPr="00000000">
        <w:rPr>
          <w:rtl w:val="0"/>
        </w:rPr>
        <w:t xml:space="preserve">2.4.2 Simulation Model (Mediating Variable)</w:t>
      </w:r>
    </w:p>
    <w:p w:rsidR="00000000" w:rsidDel="00000000" w:rsidP="00000000" w:rsidRDefault="00000000" w:rsidRPr="00000000" w14:paraId="00000581">
      <w:pPr>
        <w:spacing w:line="360" w:lineRule="auto"/>
        <w:ind w:left="0" w:firstLine="0"/>
        <w:jc w:val="both"/>
        <w:rPr/>
      </w:pPr>
      <w:r w:rsidDel="00000000" w:rsidR="00000000" w:rsidRPr="00000000">
        <w:rPr>
          <w:rtl w:val="0"/>
        </w:rPr>
        <w:t xml:space="preserve">The simulation model translates independent variables into dependent variables. Based on the dynamic systems modeling literature reviewed in Section 2.1.2.2, the model consists of four coupled sub-models:</w:t>
      </w:r>
    </w:p>
    <w:p w:rsidR="00000000" w:rsidDel="00000000" w:rsidP="00000000" w:rsidRDefault="00000000" w:rsidRPr="00000000" w14:paraId="00000582">
      <w:pPr>
        <w:pStyle w:val="Heading4"/>
        <w:ind w:left="0" w:firstLine="0"/>
        <w:rPr/>
      </w:pPr>
      <w:bookmarkStart w:colFirst="0" w:colLast="0" w:name="_6y32jnbrbe78" w:id="92"/>
      <w:bookmarkEnd w:id="92"/>
      <w:r w:rsidDel="00000000" w:rsidR="00000000" w:rsidRPr="00000000">
        <w:rPr>
          <w:rtl w:val="0"/>
        </w:rPr>
        <w:t xml:space="preserve">2.4.2.1 Reactor Kinetics Sub-Model</w:t>
      </w:r>
    </w:p>
    <w:p w:rsidR="00000000" w:rsidDel="00000000" w:rsidP="00000000" w:rsidRDefault="00000000" w:rsidRPr="00000000" w14:paraId="00000583">
      <w:pPr>
        <w:spacing w:line="360" w:lineRule="auto"/>
        <w:ind w:left="0" w:firstLine="0"/>
        <w:jc w:val="both"/>
        <w:rPr/>
      </w:pPr>
      <w:r w:rsidDel="00000000" w:rsidR="00000000" w:rsidRPr="00000000">
        <w:rPr>
          <w:rtl w:val="0"/>
        </w:rPr>
        <w:t xml:space="preserve">The neutron population is described by the point kinetics equations with six delayed neutron groups</w:t>
      </w:r>
      <w:r w:rsidDel="00000000" w:rsidR="00000000" w:rsidRPr="00000000">
        <w:rPr>
          <w:rtl w:val="0"/>
        </w:rPr>
        <w:t xml:space="preserve">[121]</w:t>
      </w:r>
      <w:r w:rsidDel="00000000" w:rsidR="00000000" w:rsidRPr="00000000">
        <w:rPr>
          <w:rtl w:val="0"/>
        </w:rPr>
        <w:t xml:space="preserve">:</w:t>
      </w:r>
    </w:p>
    <w:p w:rsidR="00000000" w:rsidDel="00000000" w:rsidP="00000000" w:rsidRDefault="00000000" w:rsidRPr="00000000" w14:paraId="00000584">
      <w:pPr>
        <w:spacing w:line="360" w:lineRule="auto"/>
        <w:ind w:left="0" w:firstLine="0"/>
        <w:jc w:val="both"/>
        <w:rPr/>
      </w:pPr>
      <w:r w:rsidDel="00000000" w:rsidR="00000000" w:rsidRPr="00000000">
        <w:rPr>
          <w:rtl w:val="0"/>
        </w:rPr>
      </w:r>
    </w:p>
    <w:p w:rsidR="00000000" w:rsidDel="00000000" w:rsidP="00000000" w:rsidRDefault="00000000" w:rsidRPr="00000000" w14:paraId="00000585">
      <w:pPr>
        <w:spacing w:line="360" w:lineRule="auto"/>
        <w:ind w:left="0" w:firstLine="0"/>
        <w:jc w:val="both"/>
        <w:rPr/>
      </w:pPr>
      <w:hyperlink r:id="rId295">
        <w:r w:rsidDel="00000000" w:rsidR="00000000" w:rsidRPr="00000000">
          <w:rPr/>
          <w:drawing>
            <wp:inline distB="19050" distT="19050" distL="19050" distR="19050">
              <wp:extent cx="3594100" cy="533400"/>
              <wp:effectExtent b="0" l="0" r="0" t="0"/>
              <wp:docPr id="4" name="image1.png"/>
              <a:graphic>
                <a:graphicData uri="http://schemas.openxmlformats.org/drawingml/2006/picture">
                  <pic:pic>
                    <pic:nvPicPr>
                      <pic:cNvPr id="0" name="image1.png"/>
                      <pic:cNvPicPr preferRelativeResize="0"/>
                    </pic:nvPicPr>
                    <pic:blipFill>
                      <a:blip r:embed="rId296"/>
                      <a:srcRect b="0" l="0" r="0" t="0"/>
                      <a:stretch>
                        <a:fillRect/>
                      </a:stretch>
                    </pic:blipFill>
                    <pic:spPr>
                      <a:xfrm>
                        <a:off x="0" y="0"/>
                        <a:ext cx="3594100" cy="533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86">
      <w:pPr>
        <w:spacing w:line="360" w:lineRule="auto"/>
        <w:ind w:left="0" w:firstLine="0"/>
        <w:jc w:val="both"/>
        <w:rPr/>
      </w:pPr>
      <w:r w:rsidDel="00000000" w:rsidR="00000000" w:rsidRPr="00000000">
        <w:rPr>
          <w:rtl w:val="0"/>
        </w:rPr>
      </w:r>
    </w:p>
    <w:p w:rsidR="00000000" w:rsidDel="00000000" w:rsidP="00000000" w:rsidRDefault="00000000" w:rsidRPr="00000000" w14:paraId="00000587">
      <w:pPr>
        <w:spacing w:line="360" w:lineRule="auto"/>
        <w:ind w:left="0" w:firstLine="0"/>
        <w:jc w:val="both"/>
        <w:rPr/>
      </w:pPr>
      <w:hyperlink r:id="rId297">
        <w:r w:rsidDel="00000000" w:rsidR="00000000" w:rsidRPr="00000000">
          <w:rPr/>
          <w:drawing>
            <wp:inline distB="19050" distT="19050" distL="19050" distR="19050">
              <wp:extent cx="3594100" cy="381000"/>
              <wp:effectExtent b="0" l="0" r="0" t="0"/>
              <wp:docPr id="35" name="image39.png"/>
              <a:graphic>
                <a:graphicData uri="http://schemas.openxmlformats.org/drawingml/2006/picture">
                  <pic:pic>
                    <pic:nvPicPr>
                      <pic:cNvPr id="0" name="image39.png"/>
                      <pic:cNvPicPr preferRelativeResize="0"/>
                    </pic:nvPicPr>
                    <pic:blipFill>
                      <a:blip r:embed="rId298"/>
                      <a:srcRect b="0" l="0" r="0" t="0"/>
                      <a:stretch>
                        <a:fillRect/>
                      </a:stretch>
                    </pic:blipFill>
                    <pic:spPr>
                      <a:xfrm>
                        <a:off x="0" y="0"/>
                        <a:ext cx="3594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88">
      <w:pPr>
        <w:spacing w:line="360" w:lineRule="auto"/>
        <w:ind w:left="0" w:firstLine="0"/>
        <w:jc w:val="both"/>
        <w:rPr/>
      </w:pPr>
      <w:r w:rsidDel="00000000" w:rsidR="00000000" w:rsidRPr="00000000">
        <w:rPr>
          <w:rtl w:val="0"/>
        </w:rPr>
      </w:r>
    </w:p>
    <w:p w:rsidR="00000000" w:rsidDel="00000000" w:rsidP="00000000" w:rsidRDefault="00000000" w:rsidRPr="00000000" w14:paraId="00000589">
      <w:pPr>
        <w:spacing w:line="360" w:lineRule="auto"/>
        <w:ind w:left="0" w:firstLine="0"/>
        <w:jc w:val="both"/>
        <w:rPr/>
      </w:pPr>
      <w:r w:rsidDel="00000000" w:rsidR="00000000" w:rsidRPr="00000000">
        <w:rPr>
          <w:rtl w:val="0"/>
        </w:rPr>
        <w:t xml:space="preserve">However, as Byun and Yim (2024) demonstrate, point kinetics alone is insufficient for load-following analysis because it cannot capture axial power distribution. Therefore, a two-region model is adopted, with separate power states for the top and bottom halves of the core:</w:t>
      </w:r>
    </w:p>
    <w:p w:rsidR="00000000" w:rsidDel="00000000" w:rsidP="00000000" w:rsidRDefault="00000000" w:rsidRPr="00000000" w14:paraId="0000058A">
      <w:pPr>
        <w:spacing w:line="360" w:lineRule="auto"/>
        <w:ind w:left="0" w:firstLine="0"/>
        <w:jc w:val="both"/>
        <w:rPr/>
      </w:pPr>
      <w:r w:rsidDel="00000000" w:rsidR="00000000" w:rsidRPr="00000000">
        <w:rPr>
          <w:rtl w:val="0"/>
        </w:rPr>
      </w:r>
    </w:p>
    <w:p w:rsidR="00000000" w:rsidDel="00000000" w:rsidP="00000000" w:rsidRDefault="00000000" w:rsidRPr="00000000" w14:paraId="0000058B">
      <w:pPr>
        <w:spacing w:line="360" w:lineRule="auto"/>
        <w:ind w:left="0" w:firstLine="0"/>
        <w:jc w:val="both"/>
        <w:rPr/>
      </w:pPr>
      <w:hyperlink r:id="rId299">
        <w:r w:rsidDel="00000000" w:rsidR="00000000" w:rsidRPr="00000000">
          <w:rPr/>
          <w:drawing>
            <wp:inline distB="19050" distT="19050" distL="19050" distR="19050">
              <wp:extent cx="3962400" cy="381000"/>
              <wp:effectExtent b="0" l="0" r="0" t="0"/>
              <wp:docPr id="161" name="image145.png"/>
              <a:graphic>
                <a:graphicData uri="http://schemas.openxmlformats.org/drawingml/2006/picture">
                  <pic:pic>
                    <pic:nvPicPr>
                      <pic:cNvPr id="0" name="image145.png"/>
                      <pic:cNvPicPr preferRelativeResize="0"/>
                    </pic:nvPicPr>
                    <pic:blipFill>
                      <a:blip r:embed="rId300"/>
                      <a:srcRect b="0" l="0" r="0" t="0"/>
                      <a:stretch>
                        <a:fillRect/>
                      </a:stretch>
                    </pic:blipFill>
                    <pic:spPr>
                      <a:xfrm>
                        <a:off x="0" y="0"/>
                        <a:ext cx="39624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8C">
      <w:pPr>
        <w:spacing w:line="360" w:lineRule="auto"/>
        <w:ind w:left="0" w:firstLine="0"/>
        <w:jc w:val="both"/>
        <w:rPr/>
      </w:pPr>
      <w:r w:rsidDel="00000000" w:rsidR="00000000" w:rsidRPr="00000000">
        <w:rPr>
          <w:rtl w:val="0"/>
        </w:rPr>
      </w:r>
    </w:p>
    <w:p w:rsidR="00000000" w:rsidDel="00000000" w:rsidP="00000000" w:rsidRDefault="00000000" w:rsidRPr="00000000" w14:paraId="0000058D">
      <w:pPr>
        <w:spacing w:line="360" w:lineRule="auto"/>
        <w:ind w:left="0" w:firstLine="0"/>
        <w:jc w:val="both"/>
        <w:rPr/>
      </w:pPr>
      <w:hyperlink r:id="rId301">
        <w:r w:rsidDel="00000000" w:rsidR="00000000" w:rsidRPr="00000000">
          <w:rPr/>
          <w:drawing>
            <wp:inline distB="19050" distT="19050" distL="19050" distR="19050">
              <wp:extent cx="4813300" cy="381000"/>
              <wp:effectExtent b="0" l="0" r="0" t="0"/>
              <wp:docPr id="134" name="image163.png"/>
              <a:graphic>
                <a:graphicData uri="http://schemas.openxmlformats.org/drawingml/2006/picture">
                  <pic:pic>
                    <pic:nvPicPr>
                      <pic:cNvPr id="0" name="image163.png"/>
                      <pic:cNvPicPr preferRelativeResize="0"/>
                    </pic:nvPicPr>
                    <pic:blipFill>
                      <a:blip r:embed="rId302"/>
                      <a:srcRect b="0" l="0" r="0" t="0"/>
                      <a:stretch>
                        <a:fillRect/>
                      </a:stretch>
                    </pic:blipFill>
                    <pic:spPr>
                      <a:xfrm>
                        <a:off x="0" y="0"/>
                        <a:ext cx="48133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8E">
      <w:pPr>
        <w:spacing w:line="360" w:lineRule="auto"/>
        <w:ind w:left="0" w:firstLine="0"/>
        <w:jc w:val="both"/>
        <w:rPr/>
      </w:pPr>
      <w:r w:rsidDel="00000000" w:rsidR="00000000" w:rsidRPr="00000000">
        <w:rPr>
          <w:rtl w:val="0"/>
        </w:rPr>
      </w:r>
    </w:p>
    <w:p w:rsidR="00000000" w:rsidDel="00000000" w:rsidP="00000000" w:rsidRDefault="00000000" w:rsidRPr="00000000" w14:paraId="0000058F">
      <w:pPr>
        <w:spacing w:line="360" w:lineRule="auto"/>
        <w:ind w:left="0" w:firstLine="0"/>
        <w:jc w:val="both"/>
        <w:rPr/>
      </w:pPr>
      <w:r w:rsidDel="00000000" w:rsidR="00000000" w:rsidRPr="00000000">
        <w:rPr>
          <w:rtl w:val="0"/>
        </w:rPr>
        <w:t xml:space="preserve">The axial offset (AO) is calculated as:</w:t>
      </w:r>
    </w:p>
    <w:p w:rsidR="00000000" w:rsidDel="00000000" w:rsidP="00000000" w:rsidRDefault="00000000" w:rsidRPr="00000000" w14:paraId="00000590">
      <w:pPr>
        <w:spacing w:line="360" w:lineRule="auto"/>
        <w:ind w:left="0" w:firstLine="0"/>
        <w:jc w:val="both"/>
        <w:rPr/>
      </w:pPr>
      <w:hyperlink r:id="rId303">
        <w:r w:rsidDel="00000000" w:rsidR="00000000" w:rsidRPr="00000000">
          <w:rPr/>
          <w:drawing>
            <wp:inline distB="19050" distT="19050" distL="19050" distR="19050">
              <wp:extent cx="3594100" cy="431800"/>
              <wp:effectExtent b="0" l="0" r="0" t="0"/>
              <wp:docPr id="163" name="image174.png"/>
              <a:graphic>
                <a:graphicData uri="http://schemas.openxmlformats.org/drawingml/2006/picture">
                  <pic:pic>
                    <pic:nvPicPr>
                      <pic:cNvPr id="0" name="image174.png"/>
                      <pic:cNvPicPr preferRelativeResize="0"/>
                    </pic:nvPicPr>
                    <pic:blipFill>
                      <a:blip r:embed="rId304"/>
                      <a:srcRect b="0" l="0" r="0" t="0"/>
                      <a:stretch>
                        <a:fillRect/>
                      </a:stretch>
                    </pic:blipFill>
                    <pic:spPr>
                      <a:xfrm>
                        <a:off x="0" y="0"/>
                        <a:ext cx="3594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91">
      <w:pPr>
        <w:spacing w:line="360" w:lineRule="auto"/>
        <w:ind w:left="0" w:firstLine="0"/>
        <w:jc w:val="both"/>
        <w:rPr/>
      </w:pPr>
      <w:r w:rsidDel="00000000" w:rsidR="00000000" w:rsidRPr="00000000">
        <w:rPr>
          <w:rtl w:val="0"/>
        </w:rPr>
      </w:r>
    </w:p>
    <w:p w:rsidR="00000000" w:rsidDel="00000000" w:rsidP="00000000" w:rsidRDefault="00000000" w:rsidRPr="00000000" w14:paraId="00000592">
      <w:pPr>
        <w:spacing w:line="360" w:lineRule="auto"/>
        <w:ind w:left="0" w:firstLine="0"/>
        <w:jc w:val="both"/>
        <w:rPr/>
      </w:pPr>
      <w:hyperlink r:id="rId305">
        <w:r w:rsidDel="00000000" w:rsidR="00000000" w:rsidRPr="00000000">
          <w:rPr/>
          <w:drawing>
            <wp:inline distB="19050" distT="19050" distL="19050" distR="19050">
              <wp:extent cx="2806700" cy="190500"/>
              <wp:effectExtent b="0" l="0" r="0" t="0"/>
              <wp:docPr id="6" name="image5.png"/>
              <a:graphic>
                <a:graphicData uri="http://schemas.openxmlformats.org/drawingml/2006/picture">
                  <pic:pic>
                    <pic:nvPicPr>
                      <pic:cNvPr id="0" name="image5.png"/>
                      <pic:cNvPicPr preferRelativeResize="0"/>
                    </pic:nvPicPr>
                    <pic:blipFill>
                      <a:blip r:embed="rId306"/>
                      <a:srcRect b="0" l="0" r="0" t="0"/>
                      <a:stretch>
                        <a:fillRect/>
                      </a:stretch>
                    </pic:blipFill>
                    <pic:spPr>
                      <a:xfrm>
                        <a:off x="0" y="0"/>
                        <a:ext cx="28067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93">
      <w:pPr>
        <w:spacing w:line="360" w:lineRule="auto"/>
        <w:ind w:left="0" w:firstLine="0"/>
        <w:jc w:val="both"/>
        <w:rPr/>
      </w:pPr>
      <w:hyperlink r:id="rId307">
        <w:r w:rsidDel="00000000" w:rsidR="00000000" w:rsidRPr="00000000">
          <w:rPr/>
          <w:drawing>
            <wp:inline distB="19050" distT="19050" distL="19050" distR="19050">
              <wp:extent cx="3505200" cy="177800"/>
              <wp:effectExtent b="0" l="0" r="0" t="0"/>
              <wp:docPr id="88" name="image73.png"/>
              <a:graphic>
                <a:graphicData uri="http://schemas.openxmlformats.org/drawingml/2006/picture">
                  <pic:pic>
                    <pic:nvPicPr>
                      <pic:cNvPr id="0" name="image73.png"/>
                      <pic:cNvPicPr preferRelativeResize="0"/>
                    </pic:nvPicPr>
                    <pic:blipFill>
                      <a:blip r:embed="rId308"/>
                      <a:srcRect b="0" l="0" r="0" t="0"/>
                      <a:stretch>
                        <a:fillRect/>
                      </a:stretch>
                    </pic:blipFill>
                    <pic:spPr>
                      <a:xfrm>
                        <a:off x="0" y="0"/>
                        <a:ext cx="35052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94">
      <w:pPr>
        <w:spacing w:line="360" w:lineRule="auto"/>
        <w:ind w:left="0" w:firstLine="0"/>
        <w:jc w:val="both"/>
        <w:rPr/>
      </w:pPr>
      <w:r w:rsidDel="00000000" w:rsidR="00000000" w:rsidRPr="00000000">
        <w:rPr>
          <w:rtl w:val="0"/>
        </w:rPr>
      </w:r>
    </w:p>
    <w:p w:rsidR="00000000" w:rsidDel="00000000" w:rsidP="00000000" w:rsidRDefault="00000000" w:rsidRPr="00000000" w14:paraId="00000595">
      <w:pPr>
        <w:spacing w:line="360" w:lineRule="auto"/>
        <w:ind w:left="0" w:firstLine="0"/>
        <w:jc w:val="both"/>
        <w:rPr/>
      </w:pPr>
      <w:r w:rsidDel="00000000" w:rsidR="00000000" w:rsidRPr="00000000">
        <w:rPr>
          <w:rtl w:val="0"/>
        </w:rPr>
        <w:t xml:space="preserve">Safety requires AO to remain within the allowable band of -25% to +15% </w:t>
      </w:r>
      <w:r w:rsidDel="00000000" w:rsidR="00000000" w:rsidRPr="00000000">
        <w:rPr>
          <w:rtl w:val="0"/>
        </w:rPr>
        <w:t xml:space="preserve">[76]</w:t>
      </w:r>
      <w:r w:rsidDel="00000000" w:rsidR="00000000" w:rsidRPr="00000000">
        <w:rPr>
          <w:rtl w:val="0"/>
        </w:rPr>
      </w:r>
    </w:p>
    <w:p w:rsidR="00000000" w:rsidDel="00000000" w:rsidP="00000000" w:rsidRDefault="00000000" w:rsidRPr="00000000" w14:paraId="00000596">
      <w:pPr>
        <w:pStyle w:val="Heading4"/>
        <w:ind w:left="0" w:firstLine="0"/>
        <w:rPr/>
      </w:pPr>
      <w:bookmarkStart w:colFirst="0" w:colLast="0" w:name="_jxursemk67q9" w:id="93"/>
      <w:bookmarkEnd w:id="93"/>
      <w:r w:rsidDel="00000000" w:rsidR="00000000" w:rsidRPr="00000000">
        <w:rPr>
          <w:rtl w:val="0"/>
        </w:rPr>
        <w:t xml:space="preserve">2.4.2.2 Xenon and Iodine Dynamics Sub-Model</w:t>
      </w:r>
    </w:p>
    <w:p w:rsidR="00000000" w:rsidDel="00000000" w:rsidP="00000000" w:rsidRDefault="00000000" w:rsidRPr="00000000" w14:paraId="00000597">
      <w:pPr>
        <w:spacing w:line="360" w:lineRule="auto"/>
        <w:ind w:left="0" w:firstLine="0"/>
        <w:jc w:val="both"/>
        <w:rPr/>
      </w:pPr>
      <w:r w:rsidDel="00000000" w:rsidR="00000000" w:rsidRPr="00000000">
        <w:rPr>
          <w:rtl w:val="0"/>
        </w:rPr>
        <w:t xml:space="preserve">Following Rahman and Zhang [77], the model tracks Iodine-135 and Xenon-135 concentrations, which impose hold-time constraints after load-following maneuvers:</w:t>
      </w:r>
    </w:p>
    <w:p w:rsidR="00000000" w:rsidDel="00000000" w:rsidP="00000000" w:rsidRDefault="00000000" w:rsidRPr="00000000" w14:paraId="00000598">
      <w:pPr>
        <w:spacing w:line="360" w:lineRule="auto"/>
        <w:ind w:left="0" w:firstLine="0"/>
        <w:jc w:val="both"/>
        <w:rPr/>
      </w:pPr>
      <w:r w:rsidDel="00000000" w:rsidR="00000000" w:rsidRPr="00000000">
        <w:rPr>
          <w:rtl w:val="0"/>
        </w:rPr>
      </w:r>
    </w:p>
    <w:p w:rsidR="00000000" w:rsidDel="00000000" w:rsidP="00000000" w:rsidRDefault="00000000" w:rsidRPr="00000000" w14:paraId="00000599">
      <w:pPr>
        <w:spacing w:line="360" w:lineRule="auto"/>
        <w:ind w:left="0" w:firstLine="0"/>
        <w:jc w:val="both"/>
        <w:rPr/>
      </w:pPr>
      <w:hyperlink r:id="rId309">
        <w:r w:rsidDel="00000000" w:rsidR="00000000" w:rsidRPr="00000000">
          <w:rPr/>
          <w:drawing>
            <wp:inline distB="19050" distT="19050" distL="19050" distR="19050">
              <wp:extent cx="3594100" cy="381000"/>
              <wp:effectExtent b="0" l="0" r="0" t="0"/>
              <wp:docPr id="220" name="image221.png"/>
              <a:graphic>
                <a:graphicData uri="http://schemas.openxmlformats.org/drawingml/2006/picture">
                  <pic:pic>
                    <pic:nvPicPr>
                      <pic:cNvPr id="0" name="image221.png"/>
                      <pic:cNvPicPr preferRelativeResize="0"/>
                    </pic:nvPicPr>
                    <pic:blipFill>
                      <a:blip r:embed="rId310"/>
                      <a:srcRect b="0" l="0" r="0" t="0"/>
                      <a:stretch>
                        <a:fillRect/>
                      </a:stretch>
                    </pic:blipFill>
                    <pic:spPr>
                      <a:xfrm>
                        <a:off x="0" y="0"/>
                        <a:ext cx="3594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9A">
      <w:pPr>
        <w:spacing w:line="360" w:lineRule="auto"/>
        <w:ind w:left="0" w:firstLine="0"/>
        <w:jc w:val="both"/>
        <w:rPr/>
      </w:pPr>
      <w:r w:rsidDel="00000000" w:rsidR="00000000" w:rsidRPr="00000000">
        <w:rPr>
          <w:rtl w:val="0"/>
        </w:rPr>
      </w:r>
    </w:p>
    <w:p w:rsidR="00000000" w:rsidDel="00000000" w:rsidP="00000000" w:rsidRDefault="00000000" w:rsidRPr="00000000" w14:paraId="0000059B">
      <w:pPr>
        <w:spacing w:line="360" w:lineRule="auto"/>
        <w:ind w:left="0" w:firstLine="0"/>
        <w:jc w:val="both"/>
        <w:rPr/>
      </w:pPr>
      <w:hyperlink r:id="rId311">
        <w:r w:rsidDel="00000000" w:rsidR="00000000" w:rsidRPr="00000000">
          <w:rPr/>
          <w:drawing>
            <wp:inline distB="19050" distT="19050" distL="19050" distR="19050">
              <wp:extent cx="3886200" cy="381000"/>
              <wp:effectExtent b="0" l="0" r="0" t="0"/>
              <wp:docPr id="132" name="image119.png"/>
              <a:graphic>
                <a:graphicData uri="http://schemas.openxmlformats.org/drawingml/2006/picture">
                  <pic:pic>
                    <pic:nvPicPr>
                      <pic:cNvPr id="0" name="image119.png"/>
                      <pic:cNvPicPr preferRelativeResize="0"/>
                    </pic:nvPicPr>
                    <pic:blipFill>
                      <a:blip r:embed="rId312"/>
                      <a:srcRect b="0" l="0" r="0" t="0"/>
                      <a:stretch>
                        <a:fillRect/>
                      </a:stretch>
                    </pic:blipFill>
                    <pic:spPr>
                      <a:xfrm>
                        <a:off x="0" y="0"/>
                        <a:ext cx="3886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9C">
      <w:pPr>
        <w:spacing w:line="360" w:lineRule="auto"/>
        <w:ind w:left="0" w:firstLine="0"/>
        <w:jc w:val="both"/>
        <w:rPr/>
      </w:pPr>
      <w:r w:rsidDel="00000000" w:rsidR="00000000" w:rsidRPr="00000000">
        <w:rPr>
          <w:rtl w:val="0"/>
        </w:rPr>
      </w:r>
    </w:p>
    <w:p w:rsidR="00000000" w:rsidDel="00000000" w:rsidP="00000000" w:rsidRDefault="00000000" w:rsidRPr="00000000" w14:paraId="0000059D">
      <w:pPr>
        <w:spacing w:line="360" w:lineRule="auto"/>
        <w:ind w:left="0" w:firstLine="0"/>
        <w:jc w:val="both"/>
        <w:rPr/>
      </w:pPr>
      <w:r w:rsidDel="00000000" w:rsidR="00000000" w:rsidRPr="00000000">
        <w:rPr>
          <w:rtl w:val="0"/>
        </w:rPr>
        <w:t xml:space="preserve">Where:</w:t>
      </w:r>
    </w:p>
    <w:p w:rsidR="00000000" w:rsidDel="00000000" w:rsidP="00000000" w:rsidRDefault="00000000" w:rsidRPr="00000000" w14:paraId="0000059E">
      <w:pPr>
        <w:spacing w:line="360" w:lineRule="auto"/>
        <w:ind w:left="0" w:firstLine="0"/>
        <w:jc w:val="both"/>
        <w:rPr/>
      </w:pPr>
      <w:hyperlink r:id="rId313">
        <w:r w:rsidDel="00000000" w:rsidR="00000000" w:rsidRPr="00000000">
          <w:rPr/>
          <w:drawing>
            <wp:inline distB="19050" distT="19050" distL="19050" distR="19050">
              <wp:extent cx="419100" cy="177800"/>
              <wp:effectExtent b="0" l="0" r="0" t="0"/>
              <wp:docPr id="144" name="image133.png"/>
              <a:graphic>
                <a:graphicData uri="http://schemas.openxmlformats.org/drawingml/2006/picture">
                  <pic:pic>
                    <pic:nvPicPr>
                      <pic:cNvPr id="0" name="image133.png"/>
                      <pic:cNvPicPr preferRelativeResize="0"/>
                    </pic:nvPicPr>
                    <pic:blipFill>
                      <a:blip r:embed="rId314"/>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 Iodine-135 concentration</w:t>
      </w:r>
    </w:p>
    <w:p w:rsidR="00000000" w:rsidDel="00000000" w:rsidP="00000000" w:rsidRDefault="00000000" w:rsidRPr="00000000" w14:paraId="0000059F">
      <w:pPr>
        <w:spacing w:line="360" w:lineRule="auto"/>
        <w:ind w:left="0" w:firstLine="0"/>
        <w:jc w:val="both"/>
        <w:rPr/>
      </w:pPr>
      <w:hyperlink r:id="rId315">
        <w:r w:rsidDel="00000000" w:rsidR="00000000" w:rsidRPr="00000000">
          <w:rPr/>
          <w:drawing>
            <wp:inline distB="19050" distT="19050" distL="19050" distR="19050">
              <wp:extent cx="469900" cy="177800"/>
              <wp:effectExtent b="0" l="0" r="0" t="0"/>
              <wp:docPr id="224" name="image230.png"/>
              <a:graphic>
                <a:graphicData uri="http://schemas.openxmlformats.org/drawingml/2006/picture">
                  <pic:pic>
                    <pic:nvPicPr>
                      <pic:cNvPr id="0" name="image230.png"/>
                      <pic:cNvPicPr preferRelativeResize="0"/>
                    </pic:nvPicPr>
                    <pic:blipFill>
                      <a:blip r:embed="rId316"/>
                      <a:srcRect b="0" l="0" r="0" t="0"/>
                      <a:stretch>
                        <a:fillRect/>
                      </a:stretch>
                    </pic:blipFill>
                    <pic:spPr>
                      <a:xfrm>
                        <a:off x="0" y="0"/>
                        <a:ext cx="469900" cy="177800"/>
                      </a:xfrm>
                      <a:prstGeom prst="rect"/>
                      <a:ln/>
                    </pic:spPr>
                  </pic:pic>
                </a:graphicData>
              </a:graphic>
            </wp:inline>
          </w:drawing>
        </w:r>
      </w:hyperlink>
      <w:r w:rsidDel="00000000" w:rsidR="00000000" w:rsidRPr="00000000">
        <w:rPr>
          <w:rtl w:val="0"/>
        </w:rPr>
        <w:t xml:space="preserve"> = Xenon-135 concentration</w:t>
      </w:r>
    </w:p>
    <w:p w:rsidR="00000000" w:rsidDel="00000000" w:rsidP="00000000" w:rsidRDefault="00000000" w:rsidRPr="00000000" w14:paraId="000005A0">
      <w:pPr>
        <w:spacing w:line="360" w:lineRule="auto"/>
        <w:ind w:left="0" w:firstLine="0"/>
        <w:jc w:val="both"/>
        <w:rPr/>
      </w:pPr>
      <w:hyperlink r:id="rId317">
        <w:r w:rsidDel="00000000" w:rsidR="00000000" w:rsidRPr="00000000">
          <w:rPr/>
          <w:drawing>
            <wp:inline distB="19050" distT="19050" distL="19050" distR="19050">
              <wp:extent cx="419100" cy="177800"/>
              <wp:effectExtent b="0" l="0" r="0" t="0"/>
              <wp:docPr id="47" name="image54.png"/>
              <a:graphic>
                <a:graphicData uri="http://schemas.openxmlformats.org/drawingml/2006/picture">
                  <pic:pic>
                    <pic:nvPicPr>
                      <pic:cNvPr id="0" name="image54.png"/>
                      <pic:cNvPicPr preferRelativeResize="0"/>
                    </pic:nvPicPr>
                    <pic:blipFill>
                      <a:blip r:embed="rId318"/>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 neutron flux (proportional to power \(P\))</w:t>
      </w:r>
    </w:p>
    <w:p w:rsidR="00000000" w:rsidDel="00000000" w:rsidP="00000000" w:rsidRDefault="00000000" w:rsidRPr="00000000" w14:paraId="000005A1">
      <w:pPr>
        <w:spacing w:line="360" w:lineRule="auto"/>
        <w:ind w:left="0" w:firstLine="0"/>
        <w:jc w:val="both"/>
        <w:rPr/>
      </w:pPr>
      <w:hyperlink r:id="rId319">
        <w:r w:rsidDel="00000000" w:rsidR="00000000" w:rsidRPr="00000000">
          <w:rPr/>
          <w:drawing>
            <wp:inline distB="19050" distT="19050" distL="19050" distR="19050">
              <wp:extent cx="800100" cy="177800"/>
              <wp:effectExtent b="0" l="0" r="0" t="0"/>
              <wp:docPr id="2" name="image6.png"/>
              <a:graphic>
                <a:graphicData uri="http://schemas.openxmlformats.org/drawingml/2006/picture">
                  <pic:pic>
                    <pic:nvPicPr>
                      <pic:cNvPr id="0" name="image6.png"/>
                      <pic:cNvPicPr preferRelativeResize="0"/>
                    </pic:nvPicPr>
                    <pic:blipFill>
                      <a:blip r:embed="rId320"/>
                      <a:srcRect b="0" l="0" r="0" t="0"/>
                      <a:stretch>
                        <a:fillRect/>
                      </a:stretch>
                    </pic:blipFill>
                    <pic:spPr>
                      <a:xfrm>
                        <a:off x="0" y="0"/>
                        <a:ext cx="800100" cy="177800"/>
                      </a:xfrm>
                      <a:prstGeom prst="rect"/>
                      <a:ln/>
                    </pic:spPr>
                  </pic:pic>
                </a:graphicData>
              </a:graphic>
            </wp:inline>
          </w:drawing>
        </w:r>
      </w:hyperlink>
      <w:r w:rsidDel="00000000" w:rsidR="00000000" w:rsidRPr="00000000">
        <w:rPr>
          <w:rtl w:val="0"/>
        </w:rPr>
        <w:t xml:space="preserve"> = fission yields</w:t>
      </w:r>
    </w:p>
    <w:p w:rsidR="00000000" w:rsidDel="00000000" w:rsidP="00000000" w:rsidRDefault="00000000" w:rsidRPr="00000000" w14:paraId="000005A2">
      <w:pPr>
        <w:spacing w:line="360" w:lineRule="auto"/>
        <w:ind w:left="0" w:firstLine="0"/>
        <w:jc w:val="both"/>
        <w:rPr/>
      </w:pPr>
      <w:hyperlink r:id="rId321">
        <w:r w:rsidDel="00000000" w:rsidR="00000000" w:rsidRPr="00000000">
          <w:rPr/>
          <w:drawing>
            <wp:inline distB="19050" distT="19050" distL="19050" distR="19050">
              <wp:extent cx="825500" cy="177800"/>
              <wp:effectExtent b="0" l="0" r="0" t="0"/>
              <wp:docPr id="13" name="image10.png"/>
              <a:graphic>
                <a:graphicData uri="http://schemas.openxmlformats.org/drawingml/2006/picture">
                  <pic:pic>
                    <pic:nvPicPr>
                      <pic:cNvPr id="0" name="image10.png"/>
                      <pic:cNvPicPr preferRelativeResize="0"/>
                    </pic:nvPicPr>
                    <pic:blipFill>
                      <a:blip r:embed="rId322"/>
                      <a:srcRect b="0" l="0" r="0" t="0"/>
                      <a:stretch>
                        <a:fillRect/>
                      </a:stretch>
                    </pic:blipFill>
                    <pic:spPr>
                      <a:xfrm>
                        <a:off x="0" y="0"/>
                        <a:ext cx="825500" cy="177800"/>
                      </a:xfrm>
                      <a:prstGeom prst="rect"/>
                      <a:ln/>
                    </pic:spPr>
                  </pic:pic>
                </a:graphicData>
              </a:graphic>
            </wp:inline>
          </w:drawing>
        </w:r>
      </w:hyperlink>
      <w:r w:rsidDel="00000000" w:rsidR="00000000" w:rsidRPr="00000000">
        <w:rPr>
          <w:rtl w:val="0"/>
        </w:rPr>
        <w:t xml:space="preserve"> = decay constants</w:t>
      </w:r>
    </w:p>
    <w:p w:rsidR="00000000" w:rsidDel="00000000" w:rsidP="00000000" w:rsidRDefault="00000000" w:rsidRPr="00000000" w14:paraId="000005A3">
      <w:pPr>
        <w:spacing w:line="360" w:lineRule="auto"/>
        <w:ind w:left="0" w:firstLine="0"/>
        <w:jc w:val="both"/>
        <w:rPr/>
      </w:pPr>
      <w:hyperlink r:id="rId323">
        <w:r w:rsidDel="00000000" w:rsidR="00000000" w:rsidRPr="00000000">
          <w:rPr/>
          <w:drawing>
            <wp:inline distB="19050" distT="19050" distL="19050" distR="19050">
              <wp:extent cx="546100" cy="177800"/>
              <wp:effectExtent b="0" l="0" r="0" t="0"/>
              <wp:docPr id="73" name="image82.png"/>
              <a:graphic>
                <a:graphicData uri="http://schemas.openxmlformats.org/drawingml/2006/picture">
                  <pic:pic>
                    <pic:nvPicPr>
                      <pic:cNvPr id="0" name="image82.png"/>
                      <pic:cNvPicPr preferRelativeResize="0"/>
                    </pic:nvPicPr>
                    <pic:blipFill>
                      <a:blip r:embed="rId324"/>
                      <a:srcRect b="0" l="0" r="0" t="0"/>
                      <a:stretch>
                        <a:fillRect/>
                      </a:stretch>
                    </pic:blipFill>
                    <pic:spPr>
                      <a:xfrm>
                        <a:off x="0" y="0"/>
                        <a:ext cx="546100" cy="177800"/>
                      </a:xfrm>
                      <a:prstGeom prst="rect"/>
                      <a:ln/>
                    </pic:spPr>
                  </pic:pic>
                </a:graphicData>
              </a:graphic>
            </wp:inline>
          </w:drawing>
        </w:r>
      </w:hyperlink>
      <w:r w:rsidDel="00000000" w:rsidR="00000000" w:rsidRPr="00000000">
        <w:rPr>
          <w:rtl w:val="0"/>
        </w:rPr>
        <w:t xml:space="preserve">= microscopic  absorption cross-section of Xe-135</w:t>
      </w:r>
    </w:p>
    <w:p w:rsidR="00000000" w:rsidDel="00000000" w:rsidP="00000000" w:rsidRDefault="00000000" w:rsidRPr="00000000" w14:paraId="000005A4">
      <w:pPr>
        <w:spacing w:line="360" w:lineRule="auto"/>
        <w:ind w:left="0" w:firstLine="0"/>
        <w:jc w:val="both"/>
        <w:rPr/>
      </w:pPr>
      <w:r w:rsidDel="00000000" w:rsidR="00000000" w:rsidRPr="00000000">
        <w:rPr>
          <w:rtl w:val="0"/>
        </w:rPr>
      </w:r>
    </w:p>
    <w:p w:rsidR="00000000" w:rsidDel="00000000" w:rsidP="00000000" w:rsidRDefault="00000000" w:rsidRPr="00000000" w14:paraId="000005A5">
      <w:pPr>
        <w:spacing w:line="360" w:lineRule="auto"/>
        <w:ind w:left="0" w:firstLine="0"/>
        <w:jc w:val="both"/>
        <w:rPr/>
      </w:pPr>
      <w:r w:rsidDel="00000000" w:rsidR="00000000" w:rsidRPr="00000000">
        <w:rPr>
          <w:rtl w:val="0"/>
        </w:rPr>
        <w:t xml:space="preserve">The xenon hold-time constraint prohibits ramp-up for a duration </w:t>
      </w:r>
      <w:hyperlink r:id="rId325">
        <w:r w:rsidDel="00000000" w:rsidR="00000000" w:rsidRPr="00000000">
          <w:rPr/>
          <w:drawing>
            <wp:inline distB="19050" distT="19050" distL="19050" distR="19050">
              <wp:extent cx="647700" cy="177800"/>
              <wp:effectExtent b="0" l="0" r="0" t="0"/>
              <wp:docPr id="74" name="image57.png"/>
              <a:graphic>
                <a:graphicData uri="http://schemas.openxmlformats.org/drawingml/2006/picture">
                  <pic:pic>
                    <pic:nvPicPr>
                      <pic:cNvPr id="0" name="image57.png"/>
                      <pic:cNvPicPr preferRelativeResize="0"/>
                    </pic:nvPicPr>
                    <pic:blipFill>
                      <a:blip r:embed="rId326"/>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t xml:space="preserve"> (typically 2–9 hours) following a ramp-down event </w:t>
      </w:r>
      <w:r w:rsidDel="00000000" w:rsidR="00000000" w:rsidRPr="00000000">
        <w:rPr>
          <w:rtl w:val="0"/>
        </w:rPr>
        <w:t xml:space="preserve">[77]</w:t>
      </w:r>
      <w:r w:rsidDel="00000000" w:rsidR="00000000" w:rsidRPr="00000000">
        <w:rPr>
          <w:rtl w:val="0"/>
        </w:rPr>
      </w:r>
    </w:p>
    <w:p w:rsidR="00000000" w:rsidDel="00000000" w:rsidP="00000000" w:rsidRDefault="00000000" w:rsidRPr="00000000" w14:paraId="000005A6">
      <w:pPr>
        <w:pStyle w:val="Heading4"/>
        <w:ind w:left="0" w:firstLine="0"/>
        <w:rPr/>
      </w:pPr>
      <w:bookmarkStart w:colFirst="0" w:colLast="0" w:name="_io7bt4v4a9se" w:id="94"/>
      <w:bookmarkEnd w:id="94"/>
      <w:r w:rsidDel="00000000" w:rsidR="00000000" w:rsidRPr="00000000">
        <w:rPr>
          <w:rtl w:val="0"/>
        </w:rPr>
        <w:t xml:space="preserve">2.4.2.3 Thermal-Hydraulics Sub-Model</w:t>
      </w:r>
    </w:p>
    <w:p w:rsidR="00000000" w:rsidDel="00000000" w:rsidP="00000000" w:rsidRDefault="00000000" w:rsidRPr="00000000" w14:paraId="000005A7">
      <w:pPr>
        <w:spacing w:line="360" w:lineRule="auto"/>
        <w:ind w:left="0" w:firstLine="0"/>
        <w:jc w:val="both"/>
        <w:rPr/>
      </w:pPr>
      <w:r w:rsidDel="00000000" w:rsidR="00000000" w:rsidRPr="00000000">
        <w:rPr>
          <w:rtl w:val="0"/>
        </w:rPr>
        <w:t xml:space="preserve">Fuel and coolant temperatures are modeled using lumped-parameter equations </w:t>
      </w:r>
      <w:r w:rsidDel="00000000" w:rsidR="00000000" w:rsidRPr="00000000">
        <w:rPr>
          <w:rtl w:val="0"/>
        </w:rPr>
        <w:t xml:space="preserve">[91]</w:t>
      </w:r>
      <w:r w:rsidDel="00000000" w:rsidR="00000000" w:rsidRPr="00000000">
        <w:rPr>
          <w:rtl w:val="0"/>
        </w:rPr>
      </w:r>
    </w:p>
    <w:p w:rsidR="00000000" w:rsidDel="00000000" w:rsidP="00000000" w:rsidRDefault="00000000" w:rsidRPr="00000000" w14:paraId="000005A8">
      <w:pPr>
        <w:spacing w:line="360" w:lineRule="auto"/>
        <w:ind w:left="0" w:firstLine="0"/>
        <w:jc w:val="both"/>
        <w:rPr/>
      </w:pPr>
      <w:r w:rsidDel="00000000" w:rsidR="00000000" w:rsidRPr="00000000">
        <w:rPr>
          <w:rtl w:val="0"/>
        </w:rPr>
      </w:r>
    </w:p>
    <w:p w:rsidR="00000000" w:rsidDel="00000000" w:rsidP="00000000" w:rsidRDefault="00000000" w:rsidRPr="00000000" w14:paraId="000005A9">
      <w:pPr>
        <w:spacing w:line="360" w:lineRule="auto"/>
        <w:ind w:left="0" w:firstLine="0"/>
        <w:jc w:val="both"/>
        <w:rPr/>
      </w:pPr>
      <w:r w:rsidDel="00000000" w:rsidR="00000000" w:rsidRPr="00000000">
        <w:rPr>
          <w:i w:val="1"/>
          <w:iCs w:val="1"/>
          <w:rtl w:val="0"/>
        </w:rPr>
        <w:t xml:space="preserve">Fuel temperature</w:t>
      </w:r>
      <w:r w:rsidDel="00000000" w:rsidR="00000000" w:rsidRPr="00000000">
        <w:rPr>
          <w:rtl w:val="0"/>
        </w:rPr>
        <w:t xml:space="preserve">:</w:t>
      </w:r>
    </w:p>
    <w:p w:rsidR="00000000" w:rsidDel="00000000" w:rsidP="00000000" w:rsidRDefault="00000000" w:rsidRPr="00000000" w14:paraId="000005AA">
      <w:pPr>
        <w:spacing w:line="360" w:lineRule="auto"/>
        <w:ind w:left="0" w:firstLine="0"/>
        <w:jc w:val="both"/>
        <w:rPr/>
      </w:pPr>
      <w:hyperlink r:id="rId327">
        <w:r w:rsidDel="00000000" w:rsidR="00000000" w:rsidRPr="00000000">
          <w:rPr/>
          <w:drawing>
            <wp:inline distB="19050" distT="19050" distL="19050" distR="19050">
              <wp:extent cx="3594100" cy="457200"/>
              <wp:effectExtent b="0" l="0" r="0" t="0"/>
              <wp:docPr id="229" name="image249.png"/>
              <a:graphic>
                <a:graphicData uri="http://schemas.openxmlformats.org/drawingml/2006/picture">
                  <pic:pic>
                    <pic:nvPicPr>
                      <pic:cNvPr id="0" name="image249.png"/>
                      <pic:cNvPicPr preferRelativeResize="0"/>
                    </pic:nvPicPr>
                    <pic:blipFill>
                      <a:blip r:embed="rId328"/>
                      <a:srcRect b="0" l="0" r="0" t="0"/>
                      <a:stretch>
                        <a:fillRect/>
                      </a:stretch>
                    </pic:blipFill>
                    <pic:spPr>
                      <a:xfrm>
                        <a:off x="0" y="0"/>
                        <a:ext cx="3594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AB">
      <w:pPr>
        <w:spacing w:line="360" w:lineRule="auto"/>
        <w:ind w:left="0" w:firstLine="0"/>
        <w:jc w:val="both"/>
        <w:rPr/>
      </w:pPr>
      <w:r w:rsidDel="00000000" w:rsidR="00000000" w:rsidRPr="00000000">
        <w:rPr>
          <w:rtl w:val="0"/>
        </w:rPr>
      </w:r>
    </w:p>
    <w:p w:rsidR="00000000" w:rsidDel="00000000" w:rsidP="00000000" w:rsidRDefault="00000000" w:rsidRPr="00000000" w14:paraId="000005AC">
      <w:pPr>
        <w:spacing w:line="360" w:lineRule="auto"/>
        <w:ind w:left="0" w:firstLine="0"/>
        <w:jc w:val="both"/>
        <w:rPr/>
      </w:pPr>
      <w:r w:rsidDel="00000000" w:rsidR="00000000" w:rsidRPr="00000000">
        <w:rPr>
          <w:i w:val="1"/>
          <w:iCs w:val="1"/>
          <w:rtl w:val="0"/>
        </w:rPr>
        <w:t xml:space="preserve">Coolant temperature</w:t>
      </w:r>
      <w:r w:rsidDel="00000000" w:rsidR="00000000" w:rsidRPr="00000000">
        <w:rPr>
          <w:rtl w:val="0"/>
        </w:rPr>
        <w:t xml:space="preserve">:</w:t>
      </w:r>
    </w:p>
    <w:p w:rsidR="00000000" w:rsidDel="00000000" w:rsidP="00000000" w:rsidRDefault="00000000" w:rsidRPr="00000000" w14:paraId="000005AD">
      <w:pPr>
        <w:spacing w:line="360" w:lineRule="auto"/>
        <w:ind w:left="0" w:firstLine="0"/>
        <w:jc w:val="both"/>
        <w:rPr/>
      </w:pPr>
      <w:hyperlink r:id="rId329">
        <w:r w:rsidDel="00000000" w:rsidR="00000000" w:rsidRPr="00000000">
          <w:rPr/>
          <w:drawing>
            <wp:inline distB="19050" distT="19050" distL="19050" distR="19050">
              <wp:extent cx="4724400" cy="457200"/>
              <wp:effectExtent b="0" l="0" r="0" t="0"/>
              <wp:docPr id="252" name="image246.png"/>
              <a:graphic>
                <a:graphicData uri="http://schemas.openxmlformats.org/drawingml/2006/picture">
                  <pic:pic>
                    <pic:nvPicPr>
                      <pic:cNvPr id="0" name="image246.png"/>
                      <pic:cNvPicPr preferRelativeResize="0"/>
                    </pic:nvPicPr>
                    <pic:blipFill>
                      <a:blip r:embed="rId330"/>
                      <a:srcRect b="0" l="0" r="0" t="0"/>
                      <a:stretch>
                        <a:fillRect/>
                      </a:stretch>
                    </pic:blipFill>
                    <pic:spPr>
                      <a:xfrm>
                        <a:off x="0" y="0"/>
                        <a:ext cx="47244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AE">
      <w:pPr>
        <w:spacing w:line="360" w:lineRule="auto"/>
        <w:ind w:left="0" w:firstLine="0"/>
        <w:jc w:val="both"/>
        <w:rPr/>
      </w:pPr>
      <w:r w:rsidDel="00000000" w:rsidR="00000000" w:rsidRPr="00000000">
        <w:rPr>
          <w:rtl w:val="0"/>
        </w:rPr>
      </w:r>
    </w:p>
    <w:p w:rsidR="00000000" w:rsidDel="00000000" w:rsidP="00000000" w:rsidRDefault="00000000" w:rsidRPr="00000000" w14:paraId="000005AF">
      <w:pPr>
        <w:spacing w:line="360" w:lineRule="auto"/>
        <w:ind w:left="0" w:firstLine="0"/>
        <w:jc w:val="both"/>
        <w:rPr/>
      </w:pPr>
      <w:r w:rsidDel="00000000" w:rsidR="00000000" w:rsidRPr="00000000">
        <w:rPr>
          <w:rtl w:val="0"/>
        </w:rPr>
        <w:t xml:space="preserve">Where:</w:t>
      </w:r>
    </w:p>
    <w:p w:rsidR="00000000" w:rsidDel="00000000" w:rsidP="00000000" w:rsidRDefault="00000000" w:rsidRPr="00000000" w14:paraId="000005B0">
      <w:pPr>
        <w:spacing w:line="360" w:lineRule="auto"/>
        <w:ind w:left="0" w:firstLine="0"/>
        <w:jc w:val="both"/>
        <w:rPr/>
      </w:pPr>
      <w:r w:rsidDel="00000000" w:rsidR="00000000" w:rsidRPr="00000000">
        <w:rPr>
          <w:rtl w:val="0"/>
        </w:rPr>
      </w:r>
    </w:p>
    <w:p w:rsidR="00000000" w:rsidDel="00000000" w:rsidP="00000000" w:rsidRDefault="00000000" w:rsidRPr="00000000" w14:paraId="000005B1">
      <w:pPr>
        <w:spacing w:line="360" w:lineRule="auto"/>
        <w:ind w:left="0" w:firstLine="0"/>
        <w:jc w:val="both"/>
        <w:rPr/>
      </w:pPr>
      <w:hyperlink r:id="rId331">
        <w:r w:rsidDel="00000000" w:rsidR="00000000" w:rsidRPr="00000000">
          <w:rPr/>
          <w:drawing>
            <wp:inline distB="19050" distT="19050" distL="19050" distR="19050">
              <wp:extent cx="2451100" cy="431800"/>
              <wp:effectExtent b="0" l="0" r="0" t="0"/>
              <wp:docPr id="23" name="image20.png"/>
              <a:graphic>
                <a:graphicData uri="http://schemas.openxmlformats.org/drawingml/2006/picture">
                  <pic:pic>
                    <pic:nvPicPr>
                      <pic:cNvPr id="0" name="image20.png"/>
                      <pic:cNvPicPr preferRelativeResize="0"/>
                    </pic:nvPicPr>
                    <pic:blipFill>
                      <a:blip r:embed="rId332"/>
                      <a:srcRect b="0" l="0" r="0" t="0"/>
                      <a:stretch>
                        <a:fillRect/>
                      </a:stretch>
                    </pic:blipFill>
                    <pic:spPr>
                      <a:xfrm>
                        <a:off x="0" y="0"/>
                        <a:ext cx="2451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B2">
      <w:pPr>
        <w:pStyle w:val="Heading4"/>
        <w:ind w:left="0" w:firstLine="0"/>
        <w:rPr/>
      </w:pPr>
      <w:bookmarkStart w:colFirst="0" w:colLast="0" w:name="_7zp4lkb40ajk" w:id="95"/>
      <w:bookmarkEnd w:id="95"/>
      <w:r w:rsidDel="00000000" w:rsidR="00000000" w:rsidRPr="00000000">
        <w:rPr>
          <w:rtl w:val="0"/>
        </w:rPr>
        <w:t xml:space="preserve">2.4.2.4 Cooling System Sub-Model</w:t>
      </w:r>
    </w:p>
    <w:p w:rsidR="00000000" w:rsidDel="00000000" w:rsidP="00000000" w:rsidRDefault="00000000" w:rsidRPr="00000000" w14:paraId="000005B3">
      <w:pPr>
        <w:spacing w:line="360" w:lineRule="auto"/>
        <w:ind w:left="0" w:firstLine="0"/>
        <w:jc w:val="both"/>
        <w:rPr/>
      </w:pPr>
      <w:r w:rsidDel="00000000" w:rsidR="00000000" w:rsidRPr="00000000">
        <w:rPr>
          <w:rtl w:val="0"/>
        </w:rPr>
        <w:t xml:space="preserve">Cooling system performance determines the rate at which waste heat is rejected from the primary coolant to the environment. The model distinguishes between three cooling modes with different governing equations.</w:t>
      </w:r>
    </w:p>
    <w:p w:rsidR="00000000" w:rsidDel="00000000" w:rsidP="00000000" w:rsidRDefault="00000000" w:rsidRPr="00000000" w14:paraId="000005B4">
      <w:pPr>
        <w:spacing w:line="360" w:lineRule="auto"/>
        <w:ind w:left="0" w:firstLine="0"/>
        <w:jc w:val="both"/>
        <w:rPr/>
      </w:pPr>
      <w:r w:rsidDel="00000000" w:rsidR="00000000" w:rsidRPr="00000000">
        <w:rPr>
          <w:rtl w:val="0"/>
        </w:rPr>
      </w:r>
    </w:p>
    <w:p w:rsidR="00000000" w:rsidDel="00000000" w:rsidP="00000000" w:rsidRDefault="00000000" w:rsidRPr="00000000" w14:paraId="000005B5">
      <w:pPr>
        <w:spacing w:line="360" w:lineRule="auto"/>
        <w:ind w:left="0" w:firstLine="0"/>
        <w:jc w:val="both"/>
        <w:rPr>
          <w:b w:val="1"/>
          <w:bCs w:val="1"/>
          <w:i w:val="1"/>
          <w:iCs w:val="1"/>
        </w:rPr>
      </w:pPr>
      <w:r w:rsidDel="00000000" w:rsidR="00000000" w:rsidRPr="00000000">
        <w:rPr>
          <w:b w:val="1"/>
          <w:bCs w:val="1"/>
          <w:i w:val="1"/>
          <w:iCs w:val="1"/>
          <w:rtl w:val="0"/>
        </w:rPr>
        <w:t xml:space="preserve">Once-Through Wet Cooling</w:t>
      </w:r>
    </w:p>
    <w:p w:rsidR="00000000" w:rsidDel="00000000" w:rsidP="00000000" w:rsidRDefault="00000000" w:rsidRPr="00000000" w14:paraId="000005B6">
      <w:pPr>
        <w:spacing w:line="360" w:lineRule="auto"/>
        <w:ind w:left="0" w:firstLine="0"/>
        <w:jc w:val="both"/>
        <w:rPr/>
      </w:pPr>
      <w:r w:rsidDel="00000000" w:rsidR="00000000" w:rsidRPr="00000000">
        <w:rPr>
          <w:rtl w:val="0"/>
        </w:rPr>
        <w:t xml:space="preserve">For once-through cooling (seawater or river water), the heat rejection rate is:</w:t>
      </w:r>
    </w:p>
    <w:p w:rsidR="00000000" w:rsidDel="00000000" w:rsidP="00000000" w:rsidRDefault="00000000" w:rsidRPr="00000000" w14:paraId="000005B7">
      <w:pPr>
        <w:spacing w:line="360" w:lineRule="auto"/>
        <w:ind w:left="0" w:firstLine="0"/>
        <w:jc w:val="both"/>
        <w:rPr/>
      </w:pPr>
      <w:r w:rsidDel="00000000" w:rsidR="00000000" w:rsidRPr="00000000">
        <w:rPr>
          <w:rtl w:val="0"/>
        </w:rPr>
      </w:r>
    </w:p>
    <w:p w:rsidR="00000000" w:rsidDel="00000000" w:rsidP="00000000" w:rsidRDefault="00000000" w:rsidRPr="00000000" w14:paraId="000005B8">
      <w:pPr>
        <w:spacing w:line="360" w:lineRule="auto"/>
        <w:ind w:left="0" w:firstLine="0"/>
        <w:jc w:val="both"/>
        <w:rPr/>
      </w:pPr>
      <w:hyperlink r:id="rId333">
        <w:r w:rsidDel="00000000" w:rsidR="00000000" w:rsidRPr="00000000">
          <w:rPr/>
          <w:drawing>
            <wp:inline distB="19050" distT="19050" distL="19050" distR="19050">
              <wp:extent cx="4127500" cy="190500"/>
              <wp:effectExtent b="0" l="0" r="0" t="0"/>
              <wp:docPr id="119" name="image104.png"/>
              <a:graphic>
                <a:graphicData uri="http://schemas.openxmlformats.org/drawingml/2006/picture">
                  <pic:pic>
                    <pic:nvPicPr>
                      <pic:cNvPr id="0" name="image104.png"/>
                      <pic:cNvPicPr preferRelativeResize="0"/>
                    </pic:nvPicPr>
                    <pic:blipFill>
                      <a:blip r:embed="rId334"/>
                      <a:srcRect b="0" l="0" r="0" t="0"/>
                      <a:stretch>
                        <a:fillRect/>
                      </a:stretch>
                    </pic:blipFill>
                    <pic:spPr>
                      <a:xfrm>
                        <a:off x="0" y="0"/>
                        <a:ext cx="41275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B9">
      <w:pPr>
        <w:spacing w:line="360" w:lineRule="auto"/>
        <w:ind w:left="0" w:firstLine="0"/>
        <w:jc w:val="both"/>
        <w:rPr/>
      </w:pPr>
      <w:r w:rsidDel="00000000" w:rsidR="00000000" w:rsidRPr="00000000">
        <w:rPr>
          <w:rtl w:val="0"/>
        </w:rPr>
      </w:r>
    </w:p>
    <w:p w:rsidR="00000000" w:rsidDel="00000000" w:rsidP="00000000" w:rsidRDefault="00000000" w:rsidRPr="00000000" w14:paraId="000005BA">
      <w:pPr>
        <w:spacing w:line="360" w:lineRule="auto"/>
        <w:ind w:left="0" w:firstLine="0"/>
        <w:jc w:val="both"/>
        <w:rPr/>
      </w:pPr>
      <w:r w:rsidDel="00000000" w:rsidR="00000000" w:rsidRPr="00000000">
        <w:rPr>
          <w:rtl w:val="0"/>
        </w:rPr>
        <w:t xml:space="preserve">where </w:t>
      </w:r>
      <w:hyperlink r:id="rId335">
        <w:r w:rsidDel="00000000" w:rsidR="00000000" w:rsidRPr="00000000">
          <w:rPr/>
          <w:drawing>
            <wp:inline distB="19050" distT="19050" distL="19050" distR="19050">
              <wp:extent cx="355600" cy="152400"/>
              <wp:effectExtent b="0" l="0" r="0" t="0"/>
              <wp:docPr id="58" name="image45.png"/>
              <a:graphic>
                <a:graphicData uri="http://schemas.openxmlformats.org/drawingml/2006/picture">
                  <pic:pic>
                    <pic:nvPicPr>
                      <pic:cNvPr id="0" name="image45.png"/>
                      <pic:cNvPicPr preferRelativeResize="0"/>
                    </pic:nvPicPr>
                    <pic:blipFill>
                      <a:blip r:embed="rId336"/>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is the cooling water mass flow rate (kg/s), </w:t>
      </w:r>
      <w:hyperlink r:id="rId337">
        <w:r w:rsidDel="00000000" w:rsidR="00000000" w:rsidRPr="00000000">
          <w:rPr/>
          <w:drawing>
            <wp:inline distB="19050" distT="19050" distL="19050" distR="19050">
              <wp:extent cx="152400" cy="127000"/>
              <wp:effectExtent b="0" l="0" r="0" t="0"/>
              <wp:docPr id="83" name="image86.png"/>
              <a:graphic>
                <a:graphicData uri="http://schemas.openxmlformats.org/drawingml/2006/picture">
                  <pic:pic>
                    <pic:nvPicPr>
                      <pic:cNvPr id="0" name="image86.png"/>
                      <pic:cNvPicPr preferRelativeResize="0"/>
                    </pic:nvPicPr>
                    <pic:blipFill>
                      <a:blip r:embed="rId338"/>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,water is the specific heat capacity of water (4,180 J/kg·°C), </w:t>
      </w:r>
      <w:hyperlink r:id="rId339">
        <w:r w:rsidDel="00000000" w:rsidR="00000000" w:rsidRPr="00000000">
          <w:rPr/>
          <w:drawing>
            <wp:inline distB="19050" distT="19050" distL="19050" distR="19050">
              <wp:extent cx="177800" cy="152400"/>
              <wp:effectExtent b="0" l="0" r="0" t="0"/>
              <wp:docPr id="185" name="image178.png"/>
              <a:graphic>
                <a:graphicData uri="http://schemas.openxmlformats.org/drawingml/2006/picture">
                  <pic:pic>
                    <pic:nvPicPr>
                      <pic:cNvPr id="0" name="image178.png"/>
                      <pic:cNvPicPr preferRelativeResize="0"/>
                    </pic:nvPicPr>
                    <pic:blipFill>
                      <a:blip r:embed="rId340"/>
                      <a:srcRect b="0" l="0" r="0" t="0"/>
                      <a:stretch>
                        <a:fillRect/>
                      </a:stretch>
                    </pic:blipFill>
                    <pic:spPr>
                      <a:xfrm>
                        <a:off x="0" y="0"/>
                        <a:ext cx="177800" cy="152400"/>
                      </a:xfrm>
                      <a:prstGeom prst="rect"/>
                      <a:ln/>
                    </pic:spPr>
                  </pic:pic>
                </a:graphicData>
              </a:graphic>
            </wp:inline>
          </w:drawing>
        </w:r>
      </w:hyperlink>
      <w:r w:rsidDel="00000000" w:rsidR="00000000" w:rsidRPr="00000000">
        <w:rPr>
          <w:rtl w:val="0"/>
        </w:rPr>
        <w:t xml:space="preserve">,out is the condenser outlet coolant temperature (°C), and </w:t>
      </w:r>
      <w:hyperlink r:id="rId341">
        <w:r w:rsidDel="00000000" w:rsidR="00000000" w:rsidRPr="00000000">
          <w:rPr/>
          <w:drawing>
            <wp:inline distB="19050" distT="19050" distL="19050" distR="19050">
              <wp:extent cx="304800" cy="152400"/>
              <wp:effectExtent b="0" l="0" r="0" t="0"/>
              <wp:docPr id="166" name="image151.png"/>
              <a:graphic>
                <a:graphicData uri="http://schemas.openxmlformats.org/drawingml/2006/picture">
                  <pic:pic>
                    <pic:nvPicPr>
                      <pic:cNvPr id="0" name="image151.png"/>
                      <pic:cNvPicPr preferRelativeResize="0"/>
                    </pic:nvPicPr>
                    <pic:blipFill>
                      <a:blip r:embed="rId342"/>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,in is the incoming cooling water temperature (°C). For once-through systems, </w:t>
      </w:r>
      <w:hyperlink r:id="rId343">
        <w:r w:rsidDel="00000000" w:rsidR="00000000" w:rsidRPr="00000000">
          <w:rPr/>
          <w:drawing>
            <wp:inline distB="19050" distT="19050" distL="19050" distR="19050">
              <wp:extent cx="304800" cy="152400"/>
              <wp:effectExtent b="0" l="0" r="0" t="0"/>
              <wp:docPr id="69" name="image61.png"/>
              <a:graphic>
                <a:graphicData uri="http://schemas.openxmlformats.org/drawingml/2006/picture">
                  <pic:pic>
                    <pic:nvPicPr>
                      <pic:cNvPr id="0" name="image61.png"/>
                      <pic:cNvPicPr preferRelativeResize="0"/>
                    </pic:nvPicPr>
                    <pic:blipFill>
                      <a:blip r:embed="rId342"/>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in equals the ambient water temperature (T_amb,water), which is typically within ±5°C of the annual average ambient air temperature for well-mixed water bodies. The cooling water flow rate is assumed sufficient such that T_c,out is constrained by the condenser design, not the cooling water supply. For the NuScale reference design, the condenser is sized for T_cw,in = 20°C at full power.</w:t>
      </w:r>
    </w:p>
    <w:p w:rsidR="00000000" w:rsidDel="00000000" w:rsidP="00000000" w:rsidRDefault="00000000" w:rsidRPr="00000000" w14:paraId="000005BB">
      <w:pPr>
        <w:spacing w:line="360" w:lineRule="auto"/>
        <w:ind w:left="0" w:firstLine="0"/>
        <w:jc w:val="both"/>
        <w:rPr/>
      </w:pPr>
      <w:r w:rsidDel="00000000" w:rsidR="00000000" w:rsidRPr="00000000">
        <w:rPr>
          <w:rtl w:val="0"/>
        </w:rPr>
      </w:r>
    </w:p>
    <w:p w:rsidR="00000000" w:rsidDel="00000000" w:rsidP="00000000" w:rsidRDefault="00000000" w:rsidRPr="00000000" w14:paraId="000005BC">
      <w:pPr>
        <w:spacing w:line="360" w:lineRule="auto"/>
        <w:ind w:left="0" w:firstLine="0"/>
        <w:jc w:val="both"/>
        <w:rPr>
          <w:b w:val="1"/>
          <w:bCs w:val="1"/>
          <w:i w:val="1"/>
          <w:iCs w:val="1"/>
        </w:rPr>
      </w:pPr>
      <w:r w:rsidDel="00000000" w:rsidR="00000000" w:rsidRPr="00000000">
        <w:rPr>
          <w:b w:val="1"/>
          <w:bCs w:val="1"/>
          <w:i w:val="1"/>
          <w:iCs w:val="1"/>
          <w:rtl w:val="0"/>
        </w:rPr>
        <w:t xml:space="preserve">Wet Cooling Tower</w:t>
      </w:r>
    </w:p>
    <w:p w:rsidR="00000000" w:rsidDel="00000000" w:rsidP="00000000" w:rsidRDefault="00000000" w:rsidRPr="00000000" w14:paraId="000005BD">
      <w:pPr>
        <w:spacing w:line="360" w:lineRule="auto"/>
        <w:ind w:left="0" w:firstLine="0"/>
        <w:jc w:val="both"/>
        <w:rPr/>
      </w:pPr>
      <w:r w:rsidDel="00000000" w:rsidR="00000000" w:rsidRPr="00000000">
        <w:rPr>
          <w:rtl w:val="0"/>
        </w:rPr>
        <w:t xml:space="preserve">For wet cooling towers, heat rejection occurs through both sensible and evaporative heat transfer:</w:t>
      </w:r>
    </w:p>
    <w:p w:rsidR="00000000" w:rsidDel="00000000" w:rsidP="00000000" w:rsidRDefault="00000000" w:rsidRPr="00000000" w14:paraId="000005BE">
      <w:pPr>
        <w:spacing w:line="360" w:lineRule="auto"/>
        <w:ind w:left="0" w:firstLine="0"/>
        <w:jc w:val="both"/>
        <w:rPr/>
      </w:pPr>
      <w:r w:rsidDel="00000000" w:rsidR="00000000" w:rsidRPr="00000000">
        <w:rPr>
          <w:rtl w:val="0"/>
        </w:rPr>
      </w:r>
    </w:p>
    <w:p w:rsidR="00000000" w:rsidDel="00000000" w:rsidP="00000000" w:rsidRDefault="00000000" w:rsidRPr="00000000" w14:paraId="000005BF">
      <w:pPr>
        <w:spacing w:line="360" w:lineRule="auto"/>
        <w:ind w:left="0" w:firstLine="0"/>
        <w:jc w:val="both"/>
        <w:rPr/>
      </w:pPr>
      <w:hyperlink r:id="rId344">
        <w:r w:rsidDel="00000000" w:rsidR="00000000" w:rsidRPr="00000000">
          <w:rPr/>
          <w:drawing>
            <wp:inline distB="19050" distT="19050" distL="19050" distR="19050">
              <wp:extent cx="4953000" cy="190500"/>
              <wp:effectExtent b="0" l="0" r="0" t="0"/>
              <wp:docPr id="27" name="image26.png"/>
              <a:graphic>
                <a:graphicData uri="http://schemas.openxmlformats.org/drawingml/2006/picture">
                  <pic:pic>
                    <pic:nvPicPr>
                      <pic:cNvPr id="0" name="image26.png"/>
                      <pic:cNvPicPr preferRelativeResize="0"/>
                    </pic:nvPicPr>
                    <pic:blipFill>
                      <a:blip r:embed="rId345"/>
                      <a:srcRect b="0" l="0" r="0" t="0"/>
                      <a:stretch>
                        <a:fillRect/>
                      </a:stretch>
                    </pic:blipFill>
                    <pic:spPr>
                      <a:xfrm>
                        <a:off x="0" y="0"/>
                        <a:ext cx="4953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C0">
      <w:pPr>
        <w:spacing w:line="360" w:lineRule="auto"/>
        <w:ind w:left="0" w:firstLine="0"/>
        <w:jc w:val="both"/>
        <w:rPr/>
      </w:pPr>
      <w:r w:rsidDel="00000000" w:rsidR="00000000" w:rsidRPr="00000000">
        <w:rPr>
          <w:rtl w:val="0"/>
        </w:rPr>
      </w:r>
    </w:p>
    <w:p w:rsidR="00000000" w:rsidDel="00000000" w:rsidP="00000000" w:rsidRDefault="00000000" w:rsidRPr="00000000" w14:paraId="000005C1">
      <w:pPr>
        <w:spacing w:line="360" w:lineRule="auto"/>
        <w:ind w:left="0" w:firstLine="0"/>
        <w:jc w:val="both"/>
        <w:rPr/>
      </w:pPr>
      <w:r w:rsidDel="00000000" w:rsidR="00000000" w:rsidRPr="00000000">
        <w:rPr>
          <w:rtl w:val="0"/>
        </w:rPr>
        <w:t xml:space="preserve">where </w:t>
      </w:r>
      <w:hyperlink r:id="rId346">
        <w:r w:rsidDel="00000000" w:rsidR="00000000" w:rsidRPr="00000000">
          <w:rPr/>
          <w:drawing>
            <wp:inline distB="19050" distT="19050" distL="19050" distR="19050">
              <wp:extent cx="342900" cy="152400"/>
              <wp:effectExtent b="0" l="0" r="0" t="0"/>
              <wp:docPr id="25" name="image41.png"/>
              <a:graphic>
                <a:graphicData uri="http://schemas.openxmlformats.org/drawingml/2006/picture">
                  <pic:pic>
                    <pic:nvPicPr>
                      <pic:cNvPr id="0" name="image41.png"/>
                      <pic:cNvPicPr preferRelativeResize="0"/>
                    </pic:nvPicPr>
                    <pic:blipFill>
                      <a:blip r:embed="rId347"/>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is the air mass flow rate through the tower (kg/s), </w:t>
      </w:r>
      <w:hyperlink r:id="rId348">
        <w:r w:rsidDel="00000000" w:rsidR="00000000" w:rsidRPr="00000000">
          <w:rPr/>
          <w:drawing>
            <wp:inline distB="19050" distT="19050" distL="19050" distR="19050">
              <wp:extent cx="152400" cy="127000"/>
              <wp:effectExtent b="0" l="0" r="0" t="0"/>
              <wp:docPr id="80" name="image89.png"/>
              <a:graphic>
                <a:graphicData uri="http://schemas.openxmlformats.org/drawingml/2006/picture">
                  <pic:pic>
                    <pic:nvPicPr>
                      <pic:cNvPr id="0" name="image89.png"/>
                      <pic:cNvPicPr preferRelativeResize="0"/>
                    </pic:nvPicPr>
                    <pic:blipFill>
                      <a:blip r:embed="rId338"/>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air is the specific heat capacity of air (1,005 J/kg·°C), </w:t>
      </w:r>
      <w:hyperlink r:id="rId349">
        <w:r w:rsidDel="00000000" w:rsidR="00000000" w:rsidRPr="00000000">
          <w:rPr/>
          <w:drawing>
            <wp:inline distB="19050" distT="19050" distL="19050" distR="19050">
              <wp:extent cx="279400" cy="152400"/>
              <wp:effectExtent b="0" l="0" r="0" t="0"/>
              <wp:docPr id="99" name="image84.png"/>
              <a:graphic>
                <a:graphicData uri="http://schemas.openxmlformats.org/drawingml/2006/picture">
                  <pic:pic>
                    <pic:nvPicPr>
                      <pic:cNvPr id="0" name="image84.png"/>
                      <pic:cNvPicPr preferRelativeResize="0"/>
                    </pic:nvPicPr>
                    <pic:blipFill>
                      <a:blip r:embed="rId350"/>
                      <a:srcRect b="0" l="0" r="0" t="0"/>
                      <a:stretch>
                        <a:fillRect/>
                      </a:stretch>
                    </pic:blipFill>
                    <pic:spPr>
                      <a:xfrm>
                        <a:off x="0" y="0"/>
                        <a:ext cx="279400" cy="152400"/>
                      </a:xfrm>
                      <a:prstGeom prst="rect"/>
                      <a:ln/>
                    </pic:spPr>
                  </pic:pic>
                </a:graphicData>
              </a:graphic>
            </wp:inline>
          </w:drawing>
        </w:r>
      </w:hyperlink>
      <w:r w:rsidDel="00000000" w:rsidR="00000000" w:rsidRPr="00000000">
        <w:rPr>
          <w:rtl w:val="0"/>
        </w:rPr>
        <w:t xml:space="preserve">, out is the outlet air temperature (°C), </w:t>
      </w:r>
      <w:hyperlink r:id="rId351">
        <w:r w:rsidDel="00000000" w:rsidR="00000000" w:rsidRPr="00000000">
          <w:rPr/>
          <w:drawing>
            <wp:inline distB="19050" distT="19050" distL="19050" distR="19050">
              <wp:extent cx="355600" cy="152400"/>
              <wp:effectExtent b="0" l="0" r="0" t="0"/>
              <wp:docPr id="19" name="image24.png"/>
              <a:graphic>
                <a:graphicData uri="http://schemas.openxmlformats.org/drawingml/2006/picture">
                  <pic:pic>
                    <pic:nvPicPr>
                      <pic:cNvPr id="0" name="image24.png"/>
                      <pic:cNvPicPr preferRelativeResize="0"/>
                    </pic:nvPicPr>
                    <pic:blipFill>
                      <a:blip r:embed="rId352"/>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is the ambient dry-bulb temperature (°C), </w:t>
      </w:r>
      <w:hyperlink r:id="rId353">
        <w:r w:rsidDel="00000000" w:rsidR="00000000" w:rsidRPr="00000000">
          <w:rPr/>
          <w:drawing>
            <wp:inline distB="19050" distT="19050" distL="19050" distR="19050">
              <wp:extent cx="419100" cy="190500"/>
              <wp:effectExtent b="0" l="0" r="0" t="0"/>
              <wp:docPr id="82" name="image87.png"/>
              <a:graphic>
                <a:graphicData uri="http://schemas.openxmlformats.org/drawingml/2006/picture">
                  <pic:pic>
                    <pic:nvPicPr>
                      <pic:cNvPr id="0" name="image87.png"/>
                      <pic:cNvPicPr preferRelativeResize="0"/>
                    </pic:nvPicPr>
                    <pic:blipFill>
                      <a:blip r:embed="rId354"/>
                      <a:srcRect b="0" l="0" r="0" t="0"/>
                      <a:stretch>
                        <a:fillRect/>
                      </a:stretch>
                    </pic:blipFill>
                    <pic:spPr>
                      <a:xfrm>
                        <a:off x="0" y="0"/>
                        <a:ext cx="419100" cy="190500"/>
                      </a:xfrm>
                      <a:prstGeom prst="rect"/>
                      <a:ln/>
                    </pic:spPr>
                  </pic:pic>
                </a:graphicData>
              </a:graphic>
            </wp:inline>
          </w:drawing>
        </w:r>
      </w:hyperlink>
      <w:r w:rsidDel="00000000" w:rsidR="00000000" w:rsidRPr="00000000">
        <w:rPr>
          <w:rtl w:val="0"/>
        </w:rPr>
        <w:t xml:space="preserve"> is the evaporative water loss rate (kg/s) with the relationship </w:t>
      </w:r>
      <w:hyperlink r:id="rId355">
        <w:r w:rsidDel="00000000" w:rsidR="00000000" w:rsidRPr="00000000">
          <w:rPr/>
          <w:drawing>
            <wp:inline distB="19050" distT="19050" distL="19050" distR="19050">
              <wp:extent cx="2628900" cy="381000"/>
              <wp:effectExtent b="0" l="0" r="0" t="0"/>
              <wp:docPr id="184" name="image173.png"/>
              <a:graphic>
                <a:graphicData uri="http://schemas.openxmlformats.org/drawingml/2006/picture">
                  <pic:pic>
                    <pic:nvPicPr>
                      <pic:cNvPr id="0" name="image173.png"/>
                      <pic:cNvPicPr preferRelativeResize="0"/>
                    </pic:nvPicPr>
                    <pic:blipFill>
                      <a:blip r:embed="rId356"/>
                      <a:srcRect b="0" l="0" r="0" t="0"/>
                      <a:stretch>
                        <a:fillRect/>
                      </a:stretch>
                    </pic:blipFill>
                    <pic:spPr>
                      <a:xfrm>
                        <a:off x="0" y="0"/>
                        <a:ext cx="2628900" cy="381000"/>
                      </a:xfrm>
                      <a:prstGeom prst="rect"/>
                      <a:ln/>
                    </pic:spPr>
                  </pic:pic>
                </a:graphicData>
              </a:graphic>
            </wp:inline>
          </w:drawing>
        </w:r>
      </w:hyperlink>
      <w:r w:rsidDel="00000000" w:rsidR="00000000" w:rsidRPr="00000000">
        <w:rPr>
          <w:rtl w:val="0"/>
        </w:rPr>
        <w:t xml:space="preserve">, and </w:t>
      </w:r>
      <w:hyperlink r:id="rId357">
        <w:r w:rsidDel="00000000" w:rsidR="00000000" w:rsidRPr="00000000">
          <w:rPr/>
          <w:drawing>
            <wp:inline distB="19050" distT="19050" distL="19050" distR="19050">
              <wp:extent cx="241300" cy="177800"/>
              <wp:effectExtent b="0" l="0" r="0" t="0"/>
              <wp:docPr id="157" name="image156.png"/>
              <a:graphic>
                <a:graphicData uri="http://schemas.openxmlformats.org/drawingml/2006/picture">
                  <pic:pic>
                    <pic:nvPicPr>
                      <pic:cNvPr id="0" name="image156.png"/>
                      <pic:cNvPicPr preferRelativeResize="0"/>
                    </pic:nvPicPr>
                    <pic:blipFill>
                      <a:blip r:embed="rId358"/>
                      <a:srcRect b="0" l="0" r="0" t="0"/>
                      <a:stretch>
                        <a:fillRect/>
                      </a:stretch>
                    </pic:blipFill>
                    <pic:spPr>
                      <a:xfrm>
                        <a:off x="0" y="0"/>
                        <a:ext cx="241300" cy="177800"/>
                      </a:xfrm>
                      <a:prstGeom prst="rect"/>
                      <a:ln/>
                    </pic:spPr>
                  </pic:pic>
                </a:graphicData>
              </a:graphic>
            </wp:inline>
          </w:drawing>
        </w:r>
      </w:hyperlink>
      <w:r w:rsidDel="00000000" w:rsidR="00000000" w:rsidRPr="00000000">
        <w:rPr>
          <w:rtl w:val="0"/>
        </w:rPr>
        <w:t xml:space="preserve"> is the latent heat of vaporization (2,257 kJ/kg at atmospheric pressure). The evaporative loss is approximately 1-2% of the circulating water flow rate per 5°C of cooling range. The effective cooling capacity depends on the wet-bulb temperature (T_wb), not the dry-bulb temperature. For this research, the following correlation from Kim et al. [111] is used:</w:t>
      </w:r>
    </w:p>
    <w:p w:rsidR="00000000" w:rsidDel="00000000" w:rsidP="00000000" w:rsidRDefault="00000000" w:rsidRPr="00000000" w14:paraId="000005C2">
      <w:pPr>
        <w:spacing w:line="360" w:lineRule="auto"/>
        <w:ind w:left="0" w:firstLine="0"/>
        <w:jc w:val="both"/>
        <w:rPr/>
      </w:pPr>
      <w:r w:rsidDel="00000000" w:rsidR="00000000" w:rsidRPr="00000000">
        <w:rPr>
          <w:rtl w:val="0"/>
        </w:rPr>
      </w:r>
    </w:p>
    <w:p w:rsidR="00000000" w:rsidDel="00000000" w:rsidP="00000000" w:rsidRDefault="00000000" w:rsidRPr="00000000" w14:paraId="000005C3">
      <w:pPr>
        <w:spacing w:line="360" w:lineRule="auto"/>
        <w:ind w:left="0" w:firstLine="0"/>
        <w:jc w:val="both"/>
        <w:rPr/>
      </w:pPr>
      <w:hyperlink r:id="rId359">
        <w:r w:rsidDel="00000000" w:rsidR="00000000" w:rsidRPr="00000000">
          <w:rPr/>
          <w:drawing>
            <wp:inline distB="19050" distT="19050" distL="19050" distR="19050">
              <wp:extent cx="3784600" cy="177800"/>
              <wp:effectExtent b="0" l="0" r="0" t="0"/>
              <wp:docPr id="221" name="image222.png"/>
              <a:graphic>
                <a:graphicData uri="http://schemas.openxmlformats.org/drawingml/2006/picture">
                  <pic:pic>
                    <pic:nvPicPr>
                      <pic:cNvPr id="0" name="image222.png"/>
                      <pic:cNvPicPr preferRelativeResize="0"/>
                    </pic:nvPicPr>
                    <pic:blipFill>
                      <a:blip r:embed="rId360"/>
                      <a:srcRect b="0" l="0" r="0" t="0"/>
                      <a:stretch>
                        <a:fillRect/>
                      </a:stretch>
                    </pic:blipFill>
                    <pic:spPr>
                      <a:xfrm>
                        <a:off x="0" y="0"/>
                        <a:ext cx="37846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C4">
      <w:pPr>
        <w:spacing w:line="360" w:lineRule="auto"/>
        <w:ind w:left="0" w:firstLine="0"/>
        <w:jc w:val="both"/>
        <w:rPr/>
      </w:pPr>
      <w:r w:rsidDel="00000000" w:rsidR="00000000" w:rsidRPr="00000000">
        <w:rPr>
          <w:rtl w:val="0"/>
        </w:rPr>
      </w:r>
    </w:p>
    <w:p w:rsidR="00000000" w:rsidDel="00000000" w:rsidP="00000000" w:rsidRDefault="00000000" w:rsidRPr="00000000" w14:paraId="000005C5">
      <w:pPr>
        <w:spacing w:line="360" w:lineRule="auto"/>
        <w:ind w:left="0" w:firstLine="0"/>
        <w:jc w:val="both"/>
        <w:rPr/>
      </w:pPr>
      <w:r w:rsidDel="00000000" w:rsidR="00000000" w:rsidRPr="00000000">
        <w:rPr>
          <w:rtl w:val="0"/>
        </w:rPr>
        <w:t xml:space="preserve">where η_wet is the normalized cooling efficiency (relative to once-through at 15°C wet-bulb) and T_wb is the ambient wet-bulb temperature (°C). This correlation is valid for T_wb = 15-30°C.</w:t>
      </w:r>
    </w:p>
    <w:p w:rsidR="00000000" w:rsidDel="00000000" w:rsidP="00000000" w:rsidRDefault="00000000" w:rsidRPr="00000000" w14:paraId="000005C6">
      <w:pPr>
        <w:spacing w:line="360" w:lineRule="auto"/>
        <w:ind w:left="0" w:firstLine="0"/>
        <w:jc w:val="both"/>
        <w:rPr/>
      </w:pPr>
      <w:r w:rsidDel="00000000" w:rsidR="00000000" w:rsidRPr="00000000">
        <w:rPr>
          <w:rtl w:val="0"/>
        </w:rPr>
      </w:r>
    </w:p>
    <w:p w:rsidR="00000000" w:rsidDel="00000000" w:rsidP="00000000" w:rsidRDefault="00000000" w:rsidRPr="00000000" w14:paraId="000005C7">
      <w:pPr>
        <w:spacing w:line="360" w:lineRule="auto"/>
        <w:ind w:left="0" w:firstLine="0"/>
        <w:jc w:val="both"/>
        <w:rPr>
          <w:b w:val="1"/>
          <w:bCs w:val="1"/>
          <w:i w:val="1"/>
          <w:iCs w:val="1"/>
        </w:rPr>
      </w:pPr>
      <w:r w:rsidDel="00000000" w:rsidR="00000000" w:rsidRPr="00000000">
        <w:rPr>
          <w:b w:val="1"/>
          <w:bCs w:val="1"/>
          <w:i w:val="1"/>
          <w:iCs w:val="1"/>
          <w:rtl w:val="0"/>
        </w:rPr>
        <w:t xml:space="preserve">Dry Air-Cooled Condenser</w:t>
      </w:r>
    </w:p>
    <w:p w:rsidR="00000000" w:rsidDel="00000000" w:rsidP="00000000" w:rsidRDefault="00000000" w:rsidRPr="00000000" w14:paraId="000005C8">
      <w:pPr>
        <w:spacing w:line="360" w:lineRule="auto"/>
        <w:ind w:left="0" w:firstLine="0"/>
        <w:jc w:val="both"/>
        <w:rPr/>
      </w:pPr>
      <w:r w:rsidDel="00000000" w:rsidR="00000000" w:rsidRPr="00000000">
        <w:rPr>
          <w:rtl w:val="0"/>
        </w:rPr>
        <w:t xml:space="preserve">For dry cooling (no water consumption), heat rejection occurs through forced convection to ambient air:</w:t>
      </w:r>
    </w:p>
    <w:p w:rsidR="00000000" w:rsidDel="00000000" w:rsidP="00000000" w:rsidRDefault="00000000" w:rsidRPr="00000000" w14:paraId="000005C9">
      <w:pPr>
        <w:spacing w:line="360" w:lineRule="auto"/>
        <w:ind w:left="0" w:firstLine="0"/>
        <w:jc w:val="both"/>
        <w:rPr/>
      </w:pPr>
      <w:r w:rsidDel="00000000" w:rsidR="00000000" w:rsidRPr="00000000">
        <w:rPr>
          <w:rtl w:val="0"/>
        </w:rPr>
      </w:r>
    </w:p>
    <w:p w:rsidR="00000000" w:rsidDel="00000000" w:rsidP="00000000" w:rsidRDefault="00000000" w:rsidRPr="00000000" w14:paraId="000005CA">
      <w:pPr>
        <w:spacing w:line="360" w:lineRule="auto"/>
        <w:ind w:left="0" w:firstLine="0"/>
        <w:jc w:val="both"/>
        <w:rPr/>
      </w:pPr>
      <w:hyperlink r:id="rId361">
        <w:r w:rsidDel="00000000" w:rsidR="00000000" w:rsidRPr="00000000">
          <w:rPr/>
          <w:drawing>
            <wp:inline distB="19050" distT="19050" distL="19050" distR="19050">
              <wp:extent cx="4191000" cy="190500"/>
              <wp:effectExtent b="0" l="0" r="0" t="0"/>
              <wp:docPr id="46" name="image36.png"/>
              <a:graphic>
                <a:graphicData uri="http://schemas.openxmlformats.org/drawingml/2006/picture">
                  <pic:pic>
                    <pic:nvPicPr>
                      <pic:cNvPr id="0" name="image36.png"/>
                      <pic:cNvPicPr preferRelativeResize="0"/>
                    </pic:nvPicPr>
                    <pic:blipFill>
                      <a:blip r:embed="rId362"/>
                      <a:srcRect b="0" l="0" r="0" t="0"/>
                      <a:stretch>
                        <a:fillRect/>
                      </a:stretch>
                    </pic:blipFill>
                    <pic:spPr>
                      <a:xfrm>
                        <a:off x="0" y="0"/>
                        <a:ext cx="4191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CB">
      <w:pPr>
        <w:spacing w:line="360" w:lineRule="auto"/>
        <w:ind w:left="0" w:firstLine="0"/>
        <w:jc w:val="both"/>
        <w:rPr/>
      </w:pPr>
      <w:r w:rsidDel="00000000" w:rsidR="00000000" w:rsidRPr="00000000">
        <w:rPr>
          <w:rtl w:val="0"/>
        </w:rPr>
      </w:r>
    </w:p>
    <w:p w:rsidR="00000000" w:rsidDel="00000000" w:rsidP="00000000" w:rsidRDefault="00000000" w:rsidRPr="00000000" w14:paraId="000005CC">
      <w:pPr>
        <w:spacing w:line="360" w:lineRule="auto"/>
        <w:ind w:left="0" w:firstLine="0"/>
        <w:jc w:val="both"/>
        <w:rPr/>
      </w:pPr>
      <w:r w:rsidDel="00000000" w:rsidR="00000000" w:rsidRPr="00000000">
        <w:rPr>
          <w:rtl w:val="0"/>
        </w:rPr>
        <w:t xml:space="preserve">where ε is the effectiveness of the air-cooled heat exchanger (dimensionless, </w:t>
      </w:r>
      <w:hyperlink r:id="rId363">
        <w:r w:rsidDel="00000000" w:rsidR="00000000" w:rsidRPr="00000000">
          <w:rPr/>
          <w:drawing>
            <wp:inline distB="19050" distT="19050" distL="19050" distR="19050">
              <wp:extent cx="2438400" cy="457200"/>
              <wp:effectExtent b="0" l="0" r="0" t="0"/>
              <wp:docPr id="40" name="image31.png"/>
              <a:graphic>
                <a:graphicData uri="http://schemas.openxmlformats.org/drawingml/2006/picture">
                  <pic:pic>
                    <pic:nvPicPr>
                      <pic:cNvPr id="0" name="image31.png"/>
                      <pic:cNvPicPr preferRelativeResize="0"/>
                    </pic:nvPicPr>
                    <pic:blipFill>
                      <a:blip r:embed="rId364"/>
                      <a:srcRect b="0" l="0" r="0" t="0"/>
                      <a:stretch>
                        <a:fillRect/>
                      </a:stretch>
                    </pic:blipFill>
                    <pic:spPr>
                      <a:xfrm>
                        <a:off x="0" y="0"/>
                        <a:ext cx="2438400" cy="457200"/>
                      </a:xfrm>
                      <a:prstGeom prst="rect"/>
                      <a:ln/>
                    </pic:spPr>
                  </pic:pic>
                </a:graphicData>
              </a:graphic>
            </wp:inline>
          </w:drawing>
        </w:r>
      </w:hyperlink>
      <w:r w:rsidDel="00000000" w:rsidR="00000000" w:rsidRPr="00000000">
        <w:rPr>
          <w:rtl w:val="0"/>
        </w:rPr>
        <w:t xml:space="preserve"> typically 0.65-0.85), ṁ_air is the air mass flow rate determined by fan power, and T_c is the coolant temperature at the heat exchanger inlet. The effectiveness is given by:</w:t>
      </w:r>
    </w:p>
    <w:p w:rsidR="00000000" w:rsidDel="00000000" w:rsidP="00000000" w:rsidRDefault="00000000" w:rsidRPr="00000000" w14:paraId="000005CD">
      <w:pPr>
        <w:spacing w:line="360" w:lineRule="auto"/>
        <w:ind w:left="0" w:firstLine="0"/>
        <w:jc w:val="both"/>
        <w:rPr/>
      </w:pPr>
      <w:r w:rsidDel="00000000" w:rsidR="00000000" w:rsidRPr="00000000">
        <w:rPr>
          <w:rtl w:val="0"/>
        </w:rPr>
      </w:r>
    </w:p>
    <w:p w:rsidR="00000000" w:rsidDel="00000000" w:rsidP="00000000" w:rsidRDefault="00000000" w:rsidRPr="00000000" w14:paraId="000005CE">
      <w:pPr>
        <w:spacing w:line="360" w:lineRule="auto"/>
        <w:ind w:left="0" w:firstLine="0"/>
        <w:jc w:val="both"/>
        <w:rPr/>
      </w:pPr>
      <w:hyperlink r:id="rId365">
        <w:r w:rsidDel="00000000" w:rsidR="00000000" w:rsidRPr="00000000">
          <w:rPr/>
          <w:drawing>
            <wp:inline distB="19050" distT="19050" distL="19050" distR="19050">
              <wp:extent cx="3594100" cy="457200"/>
              <wp:effectExtent b="0" l="0" r="0" t="0"/>
              <wp:docPr id="111" name="image95.png"/>
              <a:graphic>
                <a:graphicData uri="http://schemas.openxmlformats.org/drawingml/2006/picture">
                  <pic:pic>
                    <pic:nvPicPr>
                      <pic:cNvPr id="0" name="image95.png"/>
                      <pic:cNvPicPr preferRelativeResize="0"/>
                    </pic:nvPicPr>
                    <pic:blipFill>
                      <a:blip r:embed="rId366"/>
                      <a:srcRect b="0" l="0" r="0" t="0"/>
                      <a:stretch>
                        <a:fillRect/>
                      </a:stretch>
                    </pic:blipFill>
                    <pic:spPr>
                      <a:xfrm>
                        <a:off x="0" y="0"/>
                        <a:ext cx="3594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CF">
      <w:pPr>
        <w:spacing w:line="360" w:lineRule="auto"/>
        <w:ind w:left="0" w:firstLine="0"/>
        <w:jc w:val="both"/>
        <w:rPr/>
      </w:pPr>
      <w:r w:rsidDel="00000000" w:rsidR="00000000" w:rsidRPr="00000000">
        <w:rPr>
          <w:rtl w:val="0"/>
        </w:rPr>
      </w:r>
    </w:p>
    <w:p w:rsidR="00000000" w:rsidDel="00000000" w:rsidP="00000000" w:rsidRDefault="00000000" w:rsidRPr="00000000" w14:paraId="000005D0">
      <w:pPr>
        <w:spacing w:line="360" w:lineRule="auto"/>
        <w:ind w:left="0" w:firstLine="0"/>
        <w:jc w:val="both"/>
        <w:rPr/>
      </w:pPr>
      <w:r w:rsidDel="00000000" w:rsidR="00000000" w:rsidRPr="00000000">
        <w:rPr>
          <w:rtl w:val="0"/>
        </w:rPr>
        <w:t xml:space="preserve">The UA (overall heat transfer coefficient × area) product for dry cooling is approximately 40-60% of that for wet cooling due to the lower heat transfer coefficient of air. For the nominal dry cooling case (η_cool = 0.70 in Table 3.3), this corresponds to UA_dry = 0.70 × UA_wet.</w:t>
      </w:r>
    </w:p>
    <w:p w:rsidR="00000000" w:rsidDel="00000000" w:rsidP="00000000" w:rsidRDefault="00000000" w:rsidRPr="00000000" w14:paraId="000005D1">
      <w:pPr>
        <w:spacing w:line="360" w:lineRule="auto"/>
        <w:ind w:left="0" w:firstLine="0"/>
        <w:jc w:val="both"/>
        <w:rPr/>
      </w:pPr>
      <w:r w:rsidDel="00000000" w:rsidR="00000000" w:rsidRPr="00000000">
        <w:rPr>
          <w:rtl w:val="0"/>
        </w:rPr>
      </w:r>
    </w:p>
    <w:p w:rsidR="00000000" w:rsidDel="00000000" w:rsidP="00000000" w:rsidRDefault="00000000" w:rsidRPr="00000000" w14:paraId="000005D2">
      <w:pPr>
        <w:spacing w:line="360" w:lineRule="auto"/>
        <w:ind w:left="0" w:firstLine="0"/>
        <w:jc w:val="both"/>
        <w:rPr/>
      </w:pPr>
      <w:r w:rsidDel="00000000" w:rsidR="00000000" w:rsidRPr="00000000">
        <w:rPr>
          <w:b w:val="1"/>
          <w:bCs w:val="1"/>
          <w:i w:val="1"/>
          <w:iCs w:val="1"/>
          <w:rtl w:val="0"/>
        </w:rPr>
        <w:t xml:space="preserve">Temperature Dependence of Dry Cooling</w:t>
      </w:r>
      <w:r w:rsidDel="00000000" w:rsidR="00000000" w:rsidRPr="00000000">
        <w:rPr>
          <w:rtl w:val="0"/>
        </w:rPr>
      </w:r>
    </w:p>
    <w:p w:rsidR="00000000" w:rsidDel="00000000" w:rsidP="00000000" w:rsidRDefault="00000000" w:rsidRPr="00000000" w14:paraId="000005D3">
      <w:pPr>
        <w:spacing w:line="360" w:lineRule="auto"/>
        <w:ind w:left="0" w:firstLine="0"/>
        <w:jc w:val="both"/>
        <w:rPr/>
      </w:pPr>
      <w:r w:rsidDel="00000000" w:rsidR="00000000" w:rsidRPr="00000000">
        <w:rPr>
          <w:rtl w:val="0"/>
        </w:rPr>
        <w:t xml:space="preserve">The critical limitation of dry cooling in hot ambient conditions is captured by:</w:t>
      </w:r>
    </w:p>
    <w:p w:rsidR="00000000" w:rsidDel="00000000" w:rsidP="00000000" w:rsidRDefault="00000000" w:rsidRPr="00000000" w14:paraId="000005D4">
      <w:pPr>
        <w:spacing w:line="360" w:lineRule="auto"/>
        <w:ind w:left="0" w:firstLine="0"/>
        <w:jc w:val="both"/>
        <w:rPr/>
      </w:pPr>
      <w:r w:rsidDel="00000000" w:rsidR="00000000" w:rsidRPr="00000000">
        <w:rPr>
          <w:rtl w:val="0"/>
        </w:rPr>
      </w:r>
    </w:p>
    <w:p w:rsidR="00000000" w:rsidDel="00000000" w:rsidP="00000000" w:rsidRDefault="00000000" w:rsidRPr="00000000" w14:paraId="000005D5">
      <w:pPr>
        <w:spacing w:line="360" w:lineRule="auto"/>
        <w:ind w:left="0" w:firstLine="0"/>
        <w:jc w:val="both"/>
        <w:rPr/>
      </w:pPr>
      <w:hyperlink r:id="rId367">
        <w:r w:rsidDel="00000000" w:rsidR="00000000" w:rsidRPr="00000000">
          <w:rPr/>
          <w:drawing>
            <wp:inline distB="19050" distT="19050" distL="19050" distR="19050">
              <wp:extent cx="5080000" cy="190500"/>
              <wp:effectExtent b="0" l="0" r="0" t="0"/>
              <wp:docPr id="197" name="image216.png"/>
              <a:graphic>
                <a:graphicData uri="http://schemas.openxmlformats.org/drawingml/2006/picture">
                  <pic:pic>
                    <pic:nvPicPr>
                      <pic:cNvPr id="0" name="image216.png"/>
                      <pic:cNvPicPr preferRelativeResize="0"/>
                    </pic:nvPicPr>
                    <pic:blipFill>
                      <a:blip r:embed="rId368"/>
                      <a:srcRect b="0" l="0" r="0" t="0"/>
                      <a:stretch>
                        <a:fillRect/>
                      </a:stretch>
                    </pic:blipFill>
                    <pic:spPr>
                      <a:xfrm>
                        <a:off x="0" y="0"/>
                        <a:ext cx="5080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D6">
      <w:pPr>
        <w:spacing w:line="360" w:lineRule="auto"/>
        <w:ind w:left="0" w:firstLine="0"/>
        <w:jc w:val="both"/>
        <w:rPr/>
      </w:pPr>
      <w:r w:rsidDel="00000000" w:rsidR="00000000" w:rsidRPr="00000000">
        <w:rPr>
          <w:rtl w:val="0"/>
        </w:rPr>
      </w:r>
    </w:p>
    <w:p w:rsidR="00000000" w:rsidDel="00000000" w:rsidP="00000000" w:rsidRDefault="00000000" w:rsidRPr="00000000" w14:paraId="000005D7">
      <w:pPr>
        <w:spacing w:line="360" w:lineRule="auto"/>
        <w:ind w:left="0" w:firstLine="0"/>
        <w:jc w:val="both"/>
        <w:rPr/>
      </w:pPr>
      <w:r w:rsidDel="00000000" w:rsidR="00000000" w:rsidRPr="00000000">
        <w:rPr>
          <w:rtl w:val="0"/>
        </w:rPr>
        <w:t xml:space="preserve">where T_c,max is the maximum allowable coolant temperature (350°C for PWR design limits). As T_amb increases, the maximum heat rejection capacity decreases linearly. When T_amb approaches T_c,max, the cooling system cannot reject any heat. For NuScale at full power (250 MWt), the required heat rejection is approximately 500 MWt (assuming 33% thermal efficiency, 167 MWe gross, 250 MWt rejected to the environment). With T_c,max = 350°C and T_amb = 45°C, the required air flow rate is:</w:t>
      </w:r>
    </w:p>
    <w:p w:rsidR="00000000" w:rsidDel="00000000" w:rsidP="00000000" w:rsidRDefault="00000000" w:rsidRPr="00000000" w14:paraId="000005D8">
      <w:pPr>
        <w:spacing w:line="360" w:lineRule="auto"/>
        <w:ind w:left="0" w:firstLine="0"/>
        <w:jc w:val="both"/>
        <w:rPr/>
      </w:pPr>
      <w:r w:rsidDel="00000000" w:rsidR="00000000" w:rsidRPr="00000000">
        <w:rPr>
          <w:rtl w:val="0"/>
        </w:rPr>
      </w:r>
    </w:p>
    <w:p w:rsidR="00000000" w:rsidDel="00000000" w:rsidP="00000000" w:rsidRDefault="00000000" w:rsidRPr="00000000" w14:paraId="000005D9">
      <w:pPr>
        <w:spacing w:line="360" w:lineRule="auto"/>
        <w:ind w:left="0" w:firstLine="0"/>
        <w:jc w:val="both"/>
        <w:rPr/>
      </w:pPr>
      <w:hyperlink r:id="rId369">
        <w:r w:rsidDel="00000000" w:rsidR="00000000" w:rsidRPr="00000000">
          <w:rPr/>
          <w:drawing>
            <wp:inline distB="19050" distT="19050" distL="19050" distR="19050">
              <wp:extent cx="5829300" cy="393700"/>
              <wp:effectExtent b="0" l="0" r="0" t="0"/>
              <wp:docPr id="20" name="image52.png"/>
              <a:graphic>
                <a:graphicData uri="http://schemas.openxmlformats.org/drawingml/2006/picture">
                  <pic:pic>
                    <pic:nvPicPr>
                      <pic:cNvPr id="0" name="image52.png"/>
                      <pic:cNvPicPr preferRelativeResize="0"/>
                    </pic:nvPicPr>
                    <pic:blipFill>
                      <a:blip r:embed="rId370"/>
                      <a:srcRect b="0" l="0" r="0" t="0"/>
                      <a:stretch>
                        <a:fillRect/>
                      </a:stretch>
                    </pic:blipFill>
                    <pic:spPr>
                      <a:xfrm>
                        <a:off x="0" y="0"/>
                        <a:ext cx="58293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DA">
      <w:pPr>
        <w:spacing w:line="360" w:lineRule="auto"/>
        <w:ind w:left="0" w:firstLine="0"/>
        <w:jc w:val="both"/>
        <w:rPr/>
      </w:pPr>
      <w:r w:rsidDel="00000000" w:rsidR="00000000" w:rsidRPr="00000000">
        <w:rPr>
          <w:rtl w:val="0"/>
        </w:rPr>
      </w:r>
    </w:p>
    <w:p w:rsidR="00000000" w:rsidDel="00000000" w:rsidP="00000000" w:rsidRDefault="00000000" w:rsidRPr="00000000" w14:paraId="000005DB">
      <w:pPr>
        <w:spacing w:line="360" w:lineRule="auto"/>
        <w:ind w:left="0" w:firstLine="0"/>
        <w:jc w:val="both"/>
        <w:rPr/>
      </w:pPr>
      <w:r w:rsidDel="00000000" w:rsidR="00000000" w:rsidRPr="00000000">
        <w:rPr>
          <w:rtl w:val="0"/>
        </w:rPr>
        <w:t xml:space="preserve">This is approximately 2-3 times the air flow rate required at T_amb = 20°C, demonstrating the performance penalty of hot ambient conditions.</w:t>
      </w:r>
    </w:p>
    <w:p w:rsidR="00000000" w:rsidDel="00000000" w:rsidP="00000000" w:rsidRDefault="00000000" w:rsidRPr="00000000" w14:paraId="000005DC">
      <w:pPr>
        <w:spacing w:line="360" w:lineRule="auto"/>
        <w:ind w:left="0" w:firstLine="0"/>
        <w:jc w:val="both"/>
        <w:rPr/>
      </w:pPr>
      <w:r w:rsidDel="00000000" w:rsidR="00000000" w:rsidRPr="00000000">
        <w:rPr>
          <w:rtl w:val="0"/>
        </w:rPr>
      </w:r>
    </w:p>
    <w:p w:rsidR="00000000" w:rsidDel="00000000" w:rsidP="00000000" w:rsidRDefault="00000000" w:rsidRPr="00000000" w14:paraId="000005DD">
      <w:pPr>
        <w:spacing w:line="360" w:lineRule="auto"/>
        <w:ind w:left="0" w:firstLine="0"/>
        <w:jc w:val="both"/>
        <w:rPr>
          <w:b w:val="1"/>
          <w:bCs w:val="1"/>
          <w:i w:val="1"/>
          <w:iCs w:val="1"/>
        </w:rPr>
      </w:pPr>
      <w:r w:rsidDel="00000000" w:rsidR="00000000" w:rsidRPr="00000000">
        <w:rPr>
          <w:b w:val="1"/>
          <w:bCs w:val="1"/>
          <w:i w:val="1"/>
          <w:iCs w:val="1"/>
          <w:rtl w:val="0"/>
        </w:rPr>
        <w:t xml:space="preserve">Hybrid Cooling</w:t>
      </w:r>
    </w:p>
    <w:p w:rsidR="00000000" w:rsidDel="00000000" w:rsidP="00000000" w:rsidRDefault="00000000" w:rsidRPr="00000000" w14:paraId="000005DE">
      <w:pPr>
        <w:spacing w:line="360" w:lineRule="auto"/>
        <w:ind w:left="0" w:firstLine="0"/>
        <w:jc w:val="both"/>
        <w:rPr/>
      </w:pPr>
      <w:r w:rsidDel="00000000" w:rsidR="00000000" w:rsidRPr="00000000">
        <w:rPr>
          <w:rtl w:val="0"/>
        </w:rPr>
        <w:t xml:space="preserve">For hybrid cooling (Scenario B optimization iterations 4-5), the system switches between dry and wet modes based on ambient conditions:</w:t>
      </w:r>
    </w:p>
    <w:p w:rsidR="00000000" w:rsidDel="00000000" w:rsidP="00000000" w:rsidRDefault="00000000" w:rsidRPr="00000000" w14:paraId="000005DF">
      <w:pPr>
        <w:spacing w:line="360" w:lineRule="auto"/>
        <w:ind w:left="0" w:firstLine="0"/>
        <w:jc w:val="both"/>
        <w:rPr/>
      </w:pPr>
      <w:r w:rsidDel="00000000" w:rsidR="00000000" w:rsidRPr="00000000">
        <w:rPr>
          <w:rtl w:val="0"/>
        </w:rPr>
      </w:r>
    </w:p>
    <w:p w:rsidR="00000000" w:rsidDel="00000000" w:rsidP="00000000" w:rsidRDefault="00000000" w:rsidRPr="00000000" w14:paraId="000005E0">
      <w:pPr>
        <w:spacing w:line="360" w:lineRule="auto"/>
        <w:ind w:left="0" w:firstLine="0"/>
        <w:jc w:val="both"/>
        <w:rPr/>
      </w:pPr>
      <w:hyperlink r:id="rId371">
        <w:r w:rsidDel="00000000" w:rsidR="00000000" w:rsidRPr="00000000">
          <w:rPr/>
          <w:drawing>
            <wp:inline distB="19050" distT="19050" distL="19050" distR="19050">
              <wp:extent cx="4800600" cy="431800"/>
              <wp:effectExtent b="0" l="0" r="0" t="0"/>
              <wp:docPr id="8" name="image13.png"/>
              <a:graphic>
                <a:graphicData uri="http://schemas.openxmlformats.org/drawingml/2006/picture">
                  <pic:pic>
                    <pic:nvPicPr>
                      <pic:cNvPr id="0" name="image13.png"/>
                      <pic:cNvPicPr preferRelativeResize="0"/>
                    </pic:nvPicPr>
                    <pic:blipFill>
                      <a:blip r:embed="rId372"/>
                      <a:srcRect b="0" l="0" r="0" t="0"/>
                      <a:stretch>
                        <a:fillRect/>
                      </a:stretch>
                    </pic:blipFill>
                    <pic:spPr>
                      <a:xfrm>
                        <a:off x="0" y="0"/>
                        <a:ext cx="48006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E1">
      <w:pPr>
        <w:spacing w:line="360" w:lineRule="auto"/>
        <w:ind w:left="0" w:firstLine="0"/>
        <w:jc w:val="both"/>
        <w:rPr/>
      </w:pPr>
      <w:r w:rsidDel="00000000" w:rsidR="00000000" w:rsidRPr="00000000">
        <w:rPr>
          <w:rtl w:val="0"/>
        </w:rPr>
        <w:t xml:space="preserve">with T_threshold typically set at 25-30°C. The water consumption for hybrid cooling is intermittent, occurring only during peak ambient temperature periods.</w:t>
      </w:r>
      <w:r w:rsidDel="00000000" w:rsidR="00000000" w:rsidRPr="00000000">
        <w:rPr>
          <w:rtl w:val="0"/>
        </w:rPr>
      </w:r>
    </w:p>
    <w:p w:rsidR="00000000" w:rsidDel="00000000" w:rsidP="00000000" w:rsidRDefault="00000000" w:rsidRPr="00000000" w14:paraId="000005E2">
      <w:pPr>
        <w:pStyle w:val="Heading4"/>
        <w:ind w:left="0" w:firstLine="0"/>
        <w:rPr/>
      </w:pPr>
      <w:bookmarkStart w:colFirst="0" w:colLast="0" w:name="_lb7kw6vzlzce" w:id="96"/>
      <w:bookmarkEnd w:id="96"/>
      <w:r w:rsidDel="00000000" w:rsidR="00000000" w:rsidRPr="00000000">
        <w:rPr>
          <w:rtl w:val="0"/>
        </w:rPr>
        <w:t xml:space="preserve">2.4.2.5 Doppler Feedback (Coupling Mechanism)</w:t>
      </w:r>
    </w:p>
    <w:p w:rsidR="00000000" w:rsidDel="00000000" w:rsidP="00000000" w:rsidRDefault="00000000" w:rsidRPr="00000000" w14:paraId="000005E3">
      <w:pPr>
        <w:spacing w:line="360" w:lineRule="auto"/>
        <w:ind w:left="0" w:firstLine="0"/>
        <w:jc w:val="both"/>
        <w:rPr/>
      </w:pPr>
      <w:r w:rsidDel="00000000" w:rsidR="00000000" w:rsidRPr="00000000">
        <w:rPr>
          <w:rtl w:val="0"/>
        </w:rPr>
        <w:t xml:space="preserve">Total reactivity is the sum of external demand and temperature feedback:</w:t>
      </w:r>
    </w:p>
    <w:p w:rsidR="00000000" w:rsidDel="00000000" w:rsidP="00000000" w:rsidRDefault="00000000" w:rsidRPr="00000000" w14:paraId="000005E4">
      <w:pPr>
        <w:spacing w:line="360" w:lineRule="auto"/>
        <w:ind w:left="0" w:firstLine="0"/>
        <w:jc w:val="both"/>
        <w:rPr/>
      </w:pPr>
      <w:r w:rsidDel="00000000" w:rsidR="00000000" w:rsidRPr="00000000">
        <w:rPr>
          <w:rtl w:val="0"/>
        </w:rPr>
      </w:r>
    </w:p>
    <w:p w:rsidR="00000000" w:rsidDel="00000000" w:rsidP="00000000" w:rsidRDefault="00000000" w:rsidRPr="00000000" w14:paraId="000005E5">
      <w:pPr>
        <w:spacing w:line="360" w:lineRule="auto"/>
        <w:ind w:left="0" w:firstLine="0"/>
        <w:jc w:val="both"/>
        <w:rPr/>
      </w:pPr>
      <w:hyperlink r:id="rId373">
        <w:r w:rsidDel="00000000" w:rsidR="00000000" w:rsidRPr="00000000">
          <w:rPr/>
          <w:drawing>
            <wp:inline distB="19050" distT="19050" distL="19050" distR="19050">
              <wp:extent cx="5829300" cy="190500"/>
              <wp:effectExtent b="0" l="0" r="0" t="0"/>
              <wp:docPr id="151" name="image146.png"/>
              <a:graphic>
                <a:graphicData uri="http://schemas.openxmlformats.org/drawingml/2006/picture">
                  <pic:pic>
                    <pic:nvPicPr>
                      <pic:cNvPr id="0" name="image146.png"/>
                      <pic:cNvPicPr preferRelativeResize="0"/>
                    </pic:nvPicPr>
                    <pic:blipFill>
                      <a:blip r:embed="rId374"/>
                      <a:srcRect b="0" l="0" r="0" t="0"/>
                      <a:stretch>
                        <a:fillRect/>
                      </a:stretch>
                    </pic:blipFill>
                    <pic:spPr>
                      <a:xfrm>
                        <a:off x="0" y="0"/>
                        <a:ext cx="58293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E6">
      <w:pPr>
        <w:spacing w:line="360" w:lineRule="auto"/>
        <w:ind w:left="0" w:firstLine="0"/>
        <w:jc w:val="both"/>
        <w:rPr/>
      </w:pPr>
      <w:r w:rsidDel="00000000" w:rsidR="00000000" w:rsidRPr="00000000">
        <w:rPr>
          <w:rtl w:val="0"/>
        </w:rPr>
      </w:r>
    </w:p>
    <w:p w:rsidR="00000000" w:rsidDel="00000000" w:rsidP="00000000" w:rsidRDefault="00000000" w:rsidRPr="00000000" w14:paraId="000005E7">
      <w:pPr>
        <w:spacing w:line="360" w:lineRule="auto"/>
        <w:ind w:left="0" w:firstLine="0"/>
        <w:jc w:val="both"/>
        <w:rPr/>
      </w:pPr>
      <w:r w:rsidDel="00000000" w:rsidR="00000000" w:rsidRPr="00000000">
        <w:rPr>
          <w:rtl w:val="0"/>
        </w:rPr>
        <w:t xml:space="preserve">Where </w:t>
      </w:r>
      <w:hyperlink r:id="rId375">
        <w:r w:rsidDel="00000000" w:rsidR="00000000" w:rsidRPr="00000000">
          <w:rPr/>
          <w:drawing>
            <wp:inline distB="19050" distT="19050" distL="19050" distR="19050">
              <wp:extent cx="3213100" cy="203200"/>
              <wp:effectExtent b="0" l="0" r="0" t="0"/>
              <wp:docPr id="255" name="image242.png"/>
              <a:graphic>
                <a:graphicData uri="http://schemas.openxmlformats.org/drawingml/2006/picture">
                  <pic:pic>
                    <pic:nvPicPr>
                      <pic:cNvPr id="0" name="image242.png"/>
                      <pic:cNvPicPr preferRelativeResize="0"/>
                    </pic:nvPicPr>
                    <pic:blipFill>
                      <a:blip r:embed="rId376"/>
                      <a:srcRect b="0" l="0" r="0" t="0"/>
                      <a:stretch>
                        <a:fillRect/>
                      </a:stretch>
                    </pic:blipFill>
                    <pic:spPr>
                      <a:xfrm>
                        <a:off x="0" y="0"/>
                        <a:ext cx="3213100" cy="203200"/>
                      </a:xfrm>
                      <a:prstGeom prst="rect"/>
                      <a:ln/>
                    </pic:spPr>
                  </pic:pic>
                </a:graphicData>
              </a:graphic>
            </wp:inline>
          </w:drawing>
        </w:r>
      </w:hyperlink>
      <w:r w:rsidDel="00000000" w:rsidR="00000000" w:rsidRPr="00000000">
        <w:rPr>
          <w:rtl w:val="0"/>
        </w:rPr>
        <w:t xml:space="preserve"> (negative for inherent stability) and </w:t>
      </w:r>
      <w:hyperlink r:id="rId377">
        <w:r w:rsidDel="00000000" w:rsidR="00000000" w:rsidRPr="00000000">
          <w:rPr/>
          <w:drawing>
            <wp:inline distB="19050" distT="19050" distL="19050" distR="19050">
              <wp:extent cx="3048000" cy="190500"/>
              <wp:effectExtent b="0" l="0" r="0" t="0"/>
              <wp:docPr id="128" name="image136.png"/>
              <a:graphic>
                <a:graphicData uri="http://schemas.openxmlformats.org/drawingml/2006/picture">
                  <pic:pic>
                    <pic:nvPicPr>
                      <pic:cNvPr id="0" name="image136.png"/>
                      <pic:cNvPicPr preferRelativeResize="0"/>
                    </pic:nvPicPr>
                    <pic:blipFill>
                      <a:blip r:embed="rId378"/>
                      <a:srcRect b="0" l="0" r="0" t="0"/>
                      <a:stretch>
                        <a:fillRect/>
                      </a:stretch>
                    </pic:blipFill>
                    <pic:spPr>
                      <a:xfrm>
                        <a:off x="0" y="0"/>
                        <a:ext cx="3048000" cy="190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5E8">
      <w:pPr>
        <w:pStyle w:val="Heading3"/>
        <w:ind w:left="0" w:firstLine="0"/>
        <w:rPr/>
      </w:pPr>
      <w:bookmarkStart w:colFirst="0" w:colLast="0" w:name="_naa70wa0ntjb" w:id="97"/>
      <w:bookmarkEnd w:id="97"/>
      <w:r w:rsidDel="00000000" w:rsidR="00000000" w:rsidRPr="00000000">
        <w:rPr>
          <w:rtl w:val="0"/>
        </w:rPr>
        <w:t xml:space="preserve">2.4.3 Dependent Variables (Outputs)</w:t>
      </w:r>
    </w:p>
    <w:p w:rsidR="00000000" w:rsidDel="00000000" w:rsidP="00000000" w:rsidRDefault="00000000" w:rsidRPr="00000000" w14:paraId="000005E9">
      <w:pPr>
        <w:spacing w:line="360" w:lineRule="auto"/>
        <w:ind w:left="0" w:firstLine="0"/>
        <w:jc w:val="both"/>
        <w:rPr/>
      </w:pPr>
      <w:r w:rsidDel="00000000" w:rsidR="00000000" w:rsidRPr="00000000">
        <w:rPr>
          <w:rtl w:val="0"/>
        </w:rPr>
        <w:t xml:space="preserve">The dependent variables are the performance metrics that characterize SMR behavior under each scenario. They are organized into two categories: performance metrics and safety constraints.</w:t>
      </w:r>
    </w:p>
    <w:p w:rsidR="00000000" w:rsidDel="00000000" w:rsidP="00000000" w:rsidRDefault="00000000" w:rsidRPr="00000000" w14:paraId="000005EA">
      <w:pPr>
        <w:pStyle w:val="Heading4"/>
        <w:ind w:left="0" w:firstLine="0"/>
        <w:rPr/>
      </w:pPr>
      <w:bookmarkStart w:colFirst="0" w:colLast="0" w:name="_iujxnj14l0yv" w:id="98"/>
      <w:bookmarkEnd w:id="98"/>
      <w:r w:rsidDel="00000000" w:rsidR="00000000" w:rsidRPr="00000000">
        <w:rPr>
          <w:rtl w:val="0"/>
        </w:rPr>
        <w:t xml:space="preserve">2.4.3.1 Performance Metrics</w:t>
      </w:r>
    </w:p>
    <w:p w:rsidR="00000000" w:rsidDel="00000000" w:rsidP="00000000" w:rsidRDefault="00000000" w:rsidRPr="00000000" w14:paraId="000005EB">
      <w:pPr>
        <w:spacing w:line="360" w:lineRule="auto"/>
        <w:ind w:left="0" w:firstLine="0"/>
        <w:jc w:val="both"/>
        <w:rPr/>
      </w:pPr>
      <w:r w:rsidDel="00000000" w:rsidR="00000000" w:rsidRPr="00000000">
        <w:rPr>
          <w:rtl w:val="0"/>
        </w:rPr>
        <w:t xml:space="preserve">The performance evaluation framework includes several key metrics and safety constraints. For power quality, peak power (defined as the maximum normalized power during a transient) must remain below 1.20 </w:t>
      </w:r>
      <w:r w:rsidDel="00000000" w:rsidR="00000000" w:rsidRPr="00000000">
        <w:rPr>
          <w:rtl w:val="0"/>
        </w:rPr>
        <w:t xml:space="preserve">[76]</w:t>
      </w:r>
      <w:r w:rsidDel="00000000" w:rsidR="00000000" w:rsidRPr="00000000">
        <w:rPr>
          <w:rtl w:val="0"/>
        </w:rPr>
        <w:t xml:space="preserve">. Steady-state offset, or the absolute difference between final and nominal power, should be less than 0.05 per good practice. Power tracking error (root mean square) is to be minimized based on control theory, while settling time  (the time to return within 2% of final value) should be under 50 seconds as a good practice standard. Capacity factor, defined as actual energy output divided by nominal energy output, is to be maximized per industry standards.</w:t>
      </w:r>
    </w:p>
    <w:p w:rsidR="00000000" w:rsidDel="00000000" w:rsidP="00000000" w:rsidRDefault="00000000" w:rsidRPr="00000000" w14:paraId="000005EC">
      <w:pPr>
        <w:pStyle w:val="Heading4"/>
        <w:ind w:left="0" w:firstLine="0"/>
        <w:rPr/>
      </w:pPr>
      <w:bookmarkStart w:colFirst="0" w:colLast="0" w:name="_vi5fkk8f0v3t" w:id="99"/>
      <w:bookmarkEnd w:id="99"/>
      <w:r w:rsidDel="00000000" w:rsidR="00000000" w:rsidRPr="00000000">
        <w:rPr>
          <w:rtl w:val="0"/>
        </w:rPr>
        <w:t xml:space="preserve">2.4.3.2 Safety Constraints</w:t>
      </w:r>
    </w:p>
    <w:p w:rsidR="00000000" w:rsidDel="00000000" w:rsidP="00000000" w:rsidRDefault="00000000" w:rsidRPr="00000000" w14:paraId="000005ED">
      <w:pPr>
        <w:spacing w:line="360" w:lineRule="auto"/>
        <w:ind w:left="0" w:firstLine="0"/>
        <w:jc w:val="both"/>
        <w:rPr/>
      </w:pPr>
      <w:r w:rsidDel="00000000" w:rsidR="00000000" w:rsidRPr="00000000">
        <w:rPr>
          <w:rtl w:val="0"/>
        </w:rPr>
        <w:t xml:space="preserve">P</w:t>
      </w:r>
      <w:r w:rsidDel="00000000" w:rsidR="00000000" w:rsidRPr="00000000">
        <w:rPr>
          <w:rtl w:val="0"/>
        </w:rPr>
        <w:t xml:space="preserve">eak fuel temperature must stay below 800°C to prevent fuel melting and fission product release, based on UO₂ fuel limits. Axial offset must be maintained between -25% and +15%; violation would cause local power peaking and fuel damage </w:t>
      </w:r>
      <w:r w:rsidDel="00000000" w:rsidR="00000000" w:rsidRPr="00000000">
        <w:rPr>
          <w:rtl w:val="0"/>
        </w:rPr>
        <w:t xml:space="preserve">[76]</w:t>
      </w:r>
      <w:r w:rsidDel="00000000" w:rsidR="00000000" w:rsidRPr="00000000">
        <w:rPr>
          <w:rtl w:val="0"/>
        </w:rPr>
        <w:t xml:space="preserve">. Xenon hold-time prohibits ramp-up for a specified hold period after ramp-down, with violation leading to operational inflexibility </w:t>
      </w:r>
      <w:r w:rsidDel="00000000" w:rsidR="00000000" w:rsidRPr="00000000">
        <w:rPr>
          <w:rtl w:val="0"/>
        </w:rPr>
        <w:t xml:space="preserve">[77]</w:t>
      </w:r>
      <w:r w:rsidDel="00000000" w:rsidR="00000000" w:rsidRPr="00000000">
        <w:rPr>
          <w:rtl w:val="0"/>
        </w:rPr>
        <w:t xml:space="preserve">. Finally, departure from the nucleate boiling ratio margin must exceed 1.45 to avoid a boiling crisis </w:t>
      </w:r>
      <w:r w:rsidDel="00000000" w:rsidR="00000000" w:rsidRPr="00000000">
        <w:rPr>
          <w:rtl w:val="0"/>
        </w:rPr>
        <w:t xml:space="preserve">[91]</w:t>
      </w:r>
      <w:r w:rsidDel="00000000" w:rsidR="00000000" w:rsidRPr="00000000">
        <w:rPr>
          <w:rtl w:val="0"/>
        </w:rPr>
        <w:t xml:space="preserve">.</w:t>
      </w:r>
    </w:p>
    <w:p w:rsidR="00000000" w:rsidDel="00000000" w:rsidP="00000000" w:rsidRDefault="00000000" w:rsidRPr="00000000" w14:paraId="000005EE">
      <w:pPr>
        <w:spacing w:before="200" w:line="360" w:lineRule="auto"/>
        <w:ind w:left="0" w:firstLine="0"/>
        <w:jc w:val="both"/>
        <w:rPr/>
      </w:pPr>
      <w:r w:rsidDel="00000000" w:rsidR="00000000" w:rsidRPr="00000000">
        <w:rPr>
          <w:rFonts w:ascii="Gungsuh" w:cs="Gungsuh" w:eastAsia="Gungsuh" w:hAnsi="Gungsuh"/>
          <w:rtl w:val="0"/>
        </w:rPr>
        <w:t xml:space="preserve">This study does not perform explicit DNBR calculations. However, based on the following reasoning, DNBR is assumed to remain above the 1.45 limit for all simulated conditions: (1) the core power density is approximately 60% of that in large commercial PWRs, (2) coolant temperatures remain well below saturation at 12.4 MPa (saturation temperature ≈ 326°C, while core outlet is 317°C), and (3) natural circulation provides stable, uniform flow distribution. Future work should verify this assumption with subchannel analysis.</w:t>
      </w:r>
      <w:r w:rsidDel="00000000" w:rsidR="00000000" w:rsidRPr="00000000">
        <w:rPr>
          <w:rtl w:val="0"/>
        </w:rPr>
      </w:r>
    </w:p>
    <w:p w:rsidR="00000000" w:rsidDel="00000000" w:rsidP="00000000" w:rsidRDefault="00000000" w:rsidRPr="00000000" w14:paraId="000005EF">
      <w:pPr>
        <w:pStyle w:val="Heading3"/>
        <w:ind w:left="0" w:firstLine="0"/>
        <w:rPr/>
      </w:pPr>
      <w:bookmarkStart w:colFirst="0" w:colLast="0" w:name="_vba04lfiev33" w:id="100"/>
      <w:bookmarkEnd w:id="100"/>
      <w:r w:rsidDel="00000000" w:rsidR="00000000" w:rsidRPr="00000000">
        <w:rPr>
          <w:rtl w:val="0"/>
        </w:rPr>
        <w:t xml:space="preserve">2.4.4 Comparison: Quantifying the Penalty of Standardization</w:t>
      </w:r>
    </w:p>
    <w:p w:rsidR="00000000" w:rsidDel="00000000" w:rsidP="00000000" w:rsidRDefault="00000000" w:rsidRPr="00000000" w14:paraId="000005F0">
      <w:pPr>
        <w:spacing w:line="360" w:lineRule="auto"/>
        <w:ind w:left="0" w:firstLine="0"/>
        <w:jc w:val="both"/>
        <w:rPr/>
      </w:pPr>
      <w:r w:rsidDel="00000000" w:rsidR="00000000" w:rsidRPr="00000000">
        <w:rPr>
          <w:rtl w:val="0"/>
        </w:rPr>
        <w:t xml:space="preserve">The performance penalty is calculated as:</w:t>
      </w:r>
    </w:p>
    <w:p w:rsidR="00000000" w:rsidDel="00000000" w:rsidP="00000000" w:rsidRDefault="00000000" w:rsidRPr="00000000" w14:paraId="000005F1">
      <w:pPr>
        <w:spacing w:line="360" w:lineRule="auto"/>
        <w:ind w:left="0" w:firstLine="0"/>
        <w:jc w:val="both"/>
        <w:rPr/>
      </w:pPr>
      <w:r w:rsidDel="00000000" w:rsidR="00000000" w:rsidRPr="00000000">
        <w:rPr>
          <w:rtl w:val="0"/>
        </w:rPr>
      </w:r>
    </w:p>
    <w:p w:rsidR="00000000" w:rsidDel="00000000" w:rsidP="00000000" w:rsidRDefault="00000000" w:rsidRPr="00000000" w14:paraId="000005F2">
      <w:pPr>
        <w:spacing w:line="360" w:lineRule="auto"/>
        <w:ind w:left="0" w:firstLine="0"/>
        <w:jc w:val="both"/>
        <w:rPr/>
      </w:pPr>
      <w:hyperlink r:id="rId379">
        <w:r w:rsidDel="00000000" w:rsidR="00000000" w:rsidRPr="00000000">
          <w:rPr/>
          <w:drawing>
            <wp:inline distB="19050" distT="19050" distL="19050" distR="19050">
              <wp:extent cx="5118100" cy="406400"/>
              <wp:effectExtent b="0" l="0" r="0" t="0"/>
              <wp:docPr id="249" name="image258.png"/>
              <a:graphic>
                <a:graphicData uri="http://schemas.openxmlformats.org/drawingml/2006/picture">
                  <pic:pic>
                    <pic:nvPicPr>
                      <pic:cNvPr id="0" name="image258.png"/>
                      <pic:cNvPicPr preferRelativeResize="0"/>
                    </pic:nvPicPr>
                    <pic:blipFill>
                      <a:blip r:embed="rId380"/>
                      <a:srcRect b="0" l="0" r="0" t="0"/>
                      <a:stretch>
                        <a:fillRect/>
                      </a:stretch>
                    </pic:blipFill>
                    <pic:spPr>
                      <a:xfrm>
                        <a:off x="0" y="0"/>
                        <a:ext cx="51181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F3">
      <w:pPr>
        <w:spacing w:line="360" w:lineRule="auto"/>
        <w:ind w:left="0" w:firstLine="0"/>
        <w:jc w:val="both"/>
        <w:rPr/>
      </w:pPr>
      <w:r w:rsidDel="00000000" w:rsidR="00000000" w:rsidRPr="00000000">
        <w:rPr>
          <w:rtl w:val="0"/>
        </w:rPr>
      </w:r>
    </w:p>
    <w:p w:rsidR="00000000" w:rsidDel="00000000" w:rsidP="00000000" w:rsidRDefault="00000000" w:rsidRPr="00000000" w14:paraId="000005F4">
      <w:pPr>
        <w:spacing w:line="360" w:lineRule="auto"/>
        <w:ind w:left="0" w:firstLine="0"/>
        <w:jc w:val="both"/>
        <w:rPr/>
      </w:pPr>
      <w:r w:rsidDel="00000000" w:rsidR="00000000" w:rsidRPr="00000000">
        <w:rPr>
          <w:rtl w:val="0"/>
        </w:rPr>
        <w:t xml:space="preserve">Where:</w:t>
      </w:r>
    </w:p>
    <w:p w:rsidR="00000000" w:rsidDel="00000000" w:rsidP="00000000" w:rsidRDefault="00000000" w:rsidRPr="00000000" w14:paraId="000005F5">
      <w:pPr>
        <w:spacing w:line="360" w:lineRule="auto"/>
        <w:ind w:left="0" w:firstLine="0"/>
        <w:jc w:val="both"/>
        <w:rPr/>
      </w:pPr>
      <w:r w:rsidDel="00000000" w:rsidR="00000000" w:rsidRPr="00000000">
        <w:rPr>
          <w:rtl w:val="0"/>
        </w:rPr>
        <w:t xml:space="preserve">- Scenario A (Baseline): Temperate conditions (25°C ambient, wet cooling)</w:t>
      </w:r>
    </w:p>
    <w:p w:rsidR="00000000" w:rsidDel="00000000" w:rsidP="00000000" w:rsidRDefault="00000000" w:rsidRPr="00000000" w14:paraId="000005F6">
      <w:pPr>
        <w:spacing w:line="360" w:lineRule="auto"/>
        <w:ind w:left="0" w:firstLine="0"/>
        <w:jc w:val="both"/>
        <w:rPr/>
      </w:pPr>
      <w:r w:rsidDel="00000000" w:rsidR="00000000" w:rsidRPr="00000000">
        <w:rPr>
          <w:rtl w:val="0"/>
        </w:rPr>
        <w:t xml:space="preserve">- Scenario B (Extreme): Hot/arid conditions (45°C ambient, dry cooling)</w:t>
      </w:r>
    </w:p>
    <w:p w:rsidR="00000000" w:rsidDel="00000000" w:rsidP="00000000" w:rsidRDefault="00000000" w:rsidRPr="00000000" w14:paraId="000005F7">
      <w:pPr>
        <w:spacing w:line="360" w:lineRule="auto"/>
        <w:ind w:left="0" w:firstLine="0"/>
        <w:jc w:val="both"/>
        <w:rPr/>
      </w:pPr>
      <w:r w:rsidDel="00000000" w:rsidR="00000000" w:rsidRPr="00000000">
        <w:rPr>
          <w:rtl w:val="0"/>
        </w:rPr>
      </w:r>
    </w:p>
    <w:p w:rsidR="00000000" w:rsidDel="00000000" w:rsidP="00000000" w:rsidRDefault="00000000" w:rsidRPr="00000000" w14:paraId="000005F8">
      <w:pPr>
        <w:spacing w:line="360" w:lineRule="auto"/>
        <w:ind w:left="0" w:firstLine="0"/>
        <w:jc w:val="both"/>
        <w:rPr/>
      </w:pPr>
      <w:r w:rsidDel="00000000" w:rsidR="00000000" w:rsidRPr="00000000">
        <w:rPr>
          <w:rtl w:val="0"/>
        </w:rPr>
        <w:t xml:space="preserve">For metrics where lower is better (e.g., peak temperature, tracking error), a positive penalty indicates degradation.</w:t>
      </w:r>
    </w:p>
    <w:p w:rsidR="00000000" w:rsidDel="00000000" w:rsidP="00000000" w:rsidRDefault="00000000" w:rsidRPr="00000000" w14:paraId="000005F9">
      <w:pPr>
        <w:spacing w:line="360" w:lineRule="auto"/>
        <w:ind w:left="0" w:firstLine="0"/>
        <w:jc w:val="both"/>
        <w:rPr/>
      </w:pPr>
      <w:r w:rsidDel="00000000" w:rsidR="00000000" w:rsidRPr="00000000">
        <w:rPr>
          <w:rtl w:val="0"/>
        </w:rPr>
      </w:r>
    </w:p>
    <w:p w:rsidR="00000000" w:rsidDel="00000000" w:rsidP="00000000" w:rsidRDefault="00000000" w:rsidRPr="00000000" w14:paraId="000005FA">
      <w:pPr>
        <w:spacing w:line="360" w:lineRule="auto"/>
        <w:ind w:left="0" w:firstLine="0"/>
        <w:jc w:val="both"/>
        <w:rPr/>
      </w:pPr>
      <w:r w:rsidDel="00000000" w:rsidR="00000000" w:rsidRPr="00000000">
        <w:rPr>
          <w:rtl w:val="0"/>
        </w:rPr>
        <w:t xml:space="preserve">If the penalty exceeds acceptable thresholds (defined in Section 3.7), the design requires modification. The specific modifications constitute the minimally configurable SMR specification that is the primary output of this research.</w:t>
      </w:r>
    </w:p>
    <w:p w:rsidR="00000000" w:rsidDel="00000000" w:rsidP="00000000" w:rsidRDefault="00000000" w:rsidRPr="00000000" w14:paraId="000005FB">
      <w:pPr>
        <w:pStyle w:val="Heading3"/>
        <w:ind w:left="0" w:firstLine="0"/>
        <w:rPr/>
      </w:pPr>
      <w:bookmarkStart w:colFirst="0" w:colLast="0" w:name="_vxd5at5haczb" w:id="101"/>
      <w:bookmarkEnd w:id="101"/>
      <w:r w:rsidDel="00000000" w:rsidR="00000000" w:rsidRPr="00000000">
        <w:rPr>
          <w:rtl w:val="0"/>
        </w:rPr>
        <w:t xml:space="preserve">2.4.5 Output: Minimally Configurable SMR Specification</w:t>
      </w:r>
    </w:p>
    <w:p w:rsidR="00000000" w:rsidDel="00000000" w:rsidP="00000000" w:rsidRDefault="00000000" w:rsidRPr="00000000" w14:paraId="000005FC">
      <w:pPr>
        <w:spacing w:line="360" w:lineRule="auto"/>
        <w:ind w:left="0" w:firstLine="0"/>
        <w:jc w:val="both"/>
        <w:rPr/>
      </w:pPr>
      <w:r w:rsidDel="00000000" w:rsidR="00000000" w:rsidRPr="00000000">
        <w:rPr>
          <w:rtl w:val="0"/>
        </w:rPr>
        <w:t xml:space="preserve">The final output of this research is a specification document that defines four key categories. </w:t>
      </w:r>
    </w:p>
    <w:p w:rsidR="00000000" w:rsidDel="00000000" w:rsidP="00000000" w:rsidRDefault="00000000" w:rsidRPr="00000000" w14:paraId="000005FD">
      <w:pPr>
        <w:numPr>
          <w:ilvl w:val="0"/>
          <w:numId w:val="16"/>
        </w:numPr>
        <w:spacing w:line="360" w:lineRule="auto"/>
        <w:ind w:firstLine="360"/>
        <w:jc w:val="both"/>
        <w:rPr/>
      </w:pPr>
      <w:r w:rsidDel="00000000" w:rsidR="00000000" w:rsidRPr="00000000">
        <w:rPr>
          <w:rtl w:val="0"/>
        </w:rPr>
        <w:t xml:space="preserve">Fixed parameters include core geometry, fuel type and enrichment, vessel height, circulation mode, and passive safety features; elements that do not change between sites. </w:t>
      </w:r>
    </w:p>
    <w:p w:rsidR="00000000" w:rsidDel="00000000" w:rsidP="00000000" w:rsidRDefault="00000000" w:rsidRPr="00000000" w14:paraId="000005FE">
      <w:pPr>
        <w:numPr>
          <w:ilvl w:val="0"/>
          <w:numId w:val="16"/>
        </w:numPr>
        <w:spacing w:line="360" w:lineRule="auto"/>
        <w:ind w:firstLine="360"/>
        <w:jc w:val="both"/>
        <w:rPr/>
      </w:pPr>
      <w:r w:rsidDel="00000000" w:rsidR="00000000" w:rsidRPr="00000000">
        <w:rPr>
          <w:rtl w:val="0"/>
        </w:rPr>
        <w:t xml:space="preserve">Configurable parameters - cooling system type (once-through, wet, dry, or hybrid), control system gains, and operational limits such as minimum power, maximum ramp rate, and xenon hold-time management - are selected at installation based on site conditions. </w:t>
      </w:r>
    </w:p>
    <w:p w:rsidR="00000000" w:rsidDel="00000000" w:rsidP="00000000" w:rsidRDefault="00000000" w:rsidRPr="00000000" w14:paraId="000005FF">
      <w:pPr>
        <w:numPr>
          <w:ilvl w:val="0"/>
          <w:numId w:val="16"/>
        </w:numPr>
        <w:spacing w:line="360" w:lineRule="auto"/>
        <w:ind w:firstLine="360"/>
        <w:jc w:val="both"/>
        <w:rPr/>
      </w:pPr>
      <w:r w:rsidDel="00000000" w:rsidR="00000000" w:rsidRPr="00000000">
        <w:rPr>
          <w:rtl w:val="0"/>
        </w:rPr>
        <w:t xml:space="preserve">A performance penalty table quantifies degradation in capacity factor, electrical output, and safety margins when operating under extreme conditions.</w:t>
      </w:r>
    </w:p>
    <w:p w:rsidR="00000000" w:rsidDel="00000000" w:rsidP="00000000" w:rsidRDefault="00000000" w:rsidRPr="00000000" w14:paraId="00000600">
      <w:pPr>
        <w:numPr>
          <w:ilvl w:val="0"/>
          <w:numId w:val="16"/>
        </w:numPr>
        <w:spacing w:line="360" w:lineRule="auto"/>
        <w:ind w:firstLine="360"/>
        <w:jc w:val="both"/>
        <w:rPr/>
      </w:pPr>
      <w:r w:rsidDel="00000000" w:rsidR="00000000" w:rsidRPr="00000000">
        <w:rPr>
          <w:rtl w:val="0"/>
        </w:rPr>
        <w:t xml:space="preserve">Siting recommendations specify conditions under which the standard design is feasible versus those requiring site-specific optimization. </w:t>
      </w:r>
    </w:p>
    <w:p w:rsidR="00000000" w:rsidDel="00000000" w:rsidP="00000000" w:rsidRDefault="00000000" w:rsidRPr="00000000" w14:paraId="00000601">
      <w:pPr>
        <w:spacing w:line="360" w:lineRule="auto"/>
        <w:ind w:left="0" w:firstLine="0"/>
        <w:jc w:val="both"/>
        <w:rPr/>
      </w:pPr>
      <w:r w:rsidDel="00000000" w:rsidR="00000000" w:rsidRPr="00000000">
        <w:rPr>
          <w:rtl w:val="0"/>
        </w:rPr>
      </w:r>
    </w:p>
    <w:p w:rsidR="00000000" w:rsidDel="00000000" w:rsidP="00000000" w:rsidRDefault="00000000" w:rsidRPr="00000000" w14:paraId="00000602">
      <w:pPr>
        <w:spacing w:line="360" w:lineRule="auto"/>
        <w:ind w:left="0" w:firstLine="0"/>
        <w:jc w:val="both"/>
        <w:rPr/>
      </w:pPr>
      <w:r w:rsidDel="00000000" w:rsidR="00000000" w:rsidRPr="00000000">
        <w:rPr>
          <w:rtl w:val="0"/>
        </w:rPr>
        <w:t xml:space="preserve">Together, this specification provides a foundation for future engineering work, including detailed mechanical design, 3D modeling, and finite element analysis.</w:t>
      </w:r>
      <w:r w:rsidDel="00000000" w:rsidR="00000000" w:rsidRPr="00000000">
        <w:rPr>
          <w:rtl w:val="0"/>
        </w:rPr>
      </w:r>
    </w:p>
    <w:p w:rsidR="00000000" w:rsidDel="00000000" w:rsidP="00000000" w:rsidRDefault="00000000" w:rsidRPr="00000000" w14:paraId="00000603">
      <w:pPr>
        <w:pStyle w:val="Heading3"/>
        <w:ind w:left="0" w:firstLine="0"/>
        <w:rPr/>
      </w:pPr>
      <w:bookmarkStart w:colFirst="0" w:colLast="0" w:name="_6lrd0hxidiht" w:id="102"/>
      <w:bookmarkEnd w:id="102"/>
      <w:r w:rsidDel="00000000" w:rsidR="00000000" w:rsidRPr="00000000">
        <w:rPr>
          <w:rtl w:val="0"/>
        </w:rPr>
        <w:t xml:space="preserve">2.4.6 Summary of Causal Relationships</w:t>
      </w:r>
    </w:p>
    <w:p w:rsidR="00000000" w:rsidDel="00000000" w:rsidP="00000000" w:rsidRDefault="00000000" w:rsidRPr="00000000" w14:paraId="00000604">
      <w:pPr>
        <w:ind w:left="0" w:firstLine="0"/>
        <w:rPr/>
      </w:pPr>
      <w:r w:rsidDel="00000000" w:rsidR="00000000" w:rsidRPr="00000000">
        <w:rPr>
          <w:rtl w:val="0"/>
        </w:rPr>
        <w:t xml:space="preserve">Figure 2.1 and the preceding sections establish the following causal chain:</w:t>
      </w:r>
    </w:p>
    <w:p w:rsidR="00000000" w:rsidDel="00000000" w:rsidP="00000000" w:rsidRDefault="00000000" w:rsidRPr="00000000" w14:paraId="00000605">
      <w:pPr>
        <w:ind w:left="0" w:firstLine="0"/>
        <w:rPr>
          <w:color w:val="ff0000"/>
        </w:rPr>
      </w:pPr>
      <w:r w:rsidDel="00000000" w:rsidR="00000000" w:rsidRPr="00000000">
        <w:rPr>
          <w:rtl w:val="0"/>
        </w:rPr>
      </w:r>
    </w:p>
    <w:p w:rsidR="00000000" w:rsidDel="00000000" w:rsidP="00000000" w:rsidRDefault="00000000" w:rsidRPr="00000000" w14:paraId="00000606">
      <w:pPr>
        <w:ind w:left="0" w:firstLine="0"/>
        <w:jc w:val="center"/>
        <w:rPr>
          <w:color w:val="ff0000"/>
        </w:rPr>
      </w:pPr>
      <w:r w:rsidDel="00000000" w:rsidR="00000000" w:rsidRPr="00000000">
        <w:rPr>
          <w:color w:val="ff0000"/>
        </w:rPr>
        <w:drawing>
          <wp:inline distB="114300" distT="114300" distL="114300" distR="114300">
            <wp:extent cx="2795588" cy="3931762"/>
            <wp:effectExtent b="0" l="0" r="0" t="0"/>
            <wp:docPr id="188" name="image217.png"/>
            <a:graphic>
              <a:graphicData uri="http://schemas.openxmlformats.org/drawingml/2006/picture">
                <pic:pic>
                  <pic:nvPicPr>
                    <pic:cNvPr id="0" name="image217.png"/>
                    <pic:cNvPicPr preferRelativeResize="0"/>
                  </pic:nvPicPr>
                  <pic:blipFill>
                    <a:blip r:embed="rId381"/>
                    <a:srcRect b="0" l="0" r="0" t="0"/>
                    <a:stretch>
                      <a:fillRect/>
                    </a:stretch>
                  </pic:blipFill>
                  <pic:spPr>
                    <a:xfrm>
                      <a:off x="0" y="0"/>
                      <a:ext cx="2795588" cy="3931762"/>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ind w:left="0" w:firstLine="0"/>
        <w:rPr>
          <w:color w:val="ff0000"/>
        </w:rPr>
      </w:pPr>
      <w:r w:rsidDel="00000000" w:rsidR="00000000" w:rsidRPr="00000000">
        <w:rPr>
          <w:rtl w:val="0"/>
        </w:rPr>
      </w:r>
    </w:p>
    <w:p w:rsidR="00000000" w:rsidDel="00000000" w:rsidP="00000000" w:rsidRDefault="00000000" w:rsidRPr="00000000" w14:paraId="00000608">
      <w:pPr>
        <w:pStyle w:val="Heading3"/>
        <w:ind w:left="0" w:firstLine="0"/>
        <w:rPr/>
      </w:pPr>
      <w:bookmarkStart w:colFirst="0" w:colLast="0" w:name="_ycu9j5xel910" w:id="103"/>
      <w:bookmarkEnd w:id="103"/>
      <w:r w:rsidDel="00000000" w:rsidR="00000000" w:rsidRPr="00000000">
        <w:rPr>
          <w:rtl w:val="0"/>
        </w:rPr>
        <w:t xml:space="preserve">2.4.7 Limitations of the Framework</w:t>
      </w:r>
    </w:p>
    <w:p w:rsidR="00000000" w:rsidDel="00000000" w:rsidP="00000000" w:rsidRDefault="00000000" w:rsidRPr="00000000" w14:paraId="00000609">
      <w:pPr>
        <w:spacing w:line="360" w:lineRule="auto"/>
        <w:ind w:left="0" w:firstLine="0"/>
        <w:jc w:val="both"/>
        <w:rPr/>
      </w:pPr>
      <w:r w:rsidDel="00000000" w:rsidR="00000000" w:rsidRPr="00000000">
        <w:rPr>
          <w:rtl w:val="0"/>
        </w:rPr>
        <w:t xml:space="preserve">The conceptual framework has the following limitations, which are addressed in Section 3.10:</w:t>
      </w:r>
    </w:p>
    <w:p w:rsidR="00000000" w:rsidDel="00000000" w:rsidP="00000000" w:rsidRDefault="00000000" w:rsidRPr="00000000" w14:paraId="0000060A">
      <w:pPr>
        <w:numPr>
          <w:ilvl w:val="0"/>
          <w:numId w:val="57"/>
        </w:numPr>
        <w:spacing w:line="360" w:lineRule="auto"/>
        <w:ind w:firstLine="360"/>
        <w:jc w:val="both"/>
        <w:rPr/>
      </w:pPr>
      <w:r w:rsidDel="00000000" w:rsidR="00000000" w:rsidRPr="00000000">
        <w:rPr>
          <w:b w:val="1"/>
          <w:bCs w:val="1"/>
          <w:rtl w:val="0"/>
        </w:rPr>
        <w:t xml:space="preserve">Spatial resolution</w:t>
      </w:r>
      <w:r w:rsidDel="00000000" w:rsidR="00000000" w:rsidRPr="00000000">
        <w:rPr>
          <w:rtl w:val="0"/>
        </w:rPr>
        <w:t xml:space="preserve">: The two-region model captures axial offset but not radial power distribution. Full 3D neutronics would be required for detailed hot channel analysis.</w:t>
      </w:r>
    </w:p>
    <w:p w:rsidR="00000000" w:rsidDel="00000000" w:rsidP="00000000" w:rsidRDefault="00000000" w:rsidRPr="00000000" w14:paraId="0000060B">
      <w:pPr>
        <w:numPr>
          <w:ilvl w:val="0"/>
          <w:numId w:val="57"/>
        </w:numPr>
        <w:spacing w:line="360" w:lineRule="auto"/>
        <w:ind w:firstLine="360"/>
        <w:jc w:val="both"/>
        <w:rPr/>
      </w:pPr>
      <w:r w:rsidDel="00000000" w:rsidR="00000000" w:rsidRPr="00000000">
        <w:rPr>
          <w:b w:val="1"/>
          <w:bCs w:val="1"/>
          <w:rtl w:val="0"/>
        </w:rPr>
        <w:t xml:space="preserve">Xenon dynamics</w:t>
      </w:r>
      <w:r w:rsidDel="00000000" w:rsidR="00000000" w:rsidRPr="00000000">
        <w:rPr>
          <w:rtl w:val="0"/>
        </w:rPr>
        <w:t xml:space="preserve">: The model includes I-135 and Xe-135 but not other fission products (e.g., Sm-149) that have smaller but non-zero effects.</w:t>
      </w:r>
    </w:p>
    <w:p w:rsidR="00000000" w:rsidDel="00000000" w:rsidP="00000000" w:rsidRDefault="00000000" w:rsidRPr="00000000" w14:paraId="0000060C">
      <w:pPr>
        <w:numPr>
          <w:ilvl w:val="0"/>
          <w:numId w:val="57"/>
        </w:numPr>
        <w:spacing w:line="360" w:lineRule="auto"/>
        <w:ind w:firstLine="360"/>
        <w:jc w:val="both"/>
        <w:rPr/>
      </w:pPr>
      <w:r w:rsidDel="00000000" w:rsidR="00000000" w:rsidRPr="00000000">
        <w:rPr>
          <w:b w:val="1"/>
          <w:bCs w:val="1"/>
          <w:rtl w:val="0"/>
        </w:rPr>
        <w:t xml:space="preserve">Cooling system dynamics</w:t>
      </w:r>
      <w:r w:rsidDel="00000000" w:rsidR="00000000" w:rsidRPr="00000000">
        <w:rPr>
          <w:rtl w:val="0"/>
        </w:rPr>
        <w:t xml:space="preserve">: The cooling model is steady-state; pump and fan dynamics are not simulated.</w:t>
      </w:r>
    </w:p>
    <w:p w:rsidR="00000000" w:rsidDel="00000000" w:rsidP="00000000" w:rsidRDefault="00000000" w:rsidRPr="00000000" w14:paraId="0000060D">
      <w:pPr>
        <w:numPr>
          <w:ilvl w:val="0"/>
          <w:numId w:val="57"/>
        </w:numPr>
        <w:spacing w:line="360" w:lineRule="auto"/>
        <w:ind w:firstLine="360"/>
        <w:jc w:val="both"/>
        <w:rPr/>
      </w:pPr>
      <w:r w:rsidDel="00000000" w:rsidR="00000000" w:rsidRPr="00000000">
        <w:rPr>
          <w:b w:val="1"/>
          <w:bCs w:val="1"/>
          <w:rtl w:val="0"/>
        </w:rPr>
        <w:t xml:space="preserve">Economic factors</w:t>
      </w:r>
      <w:r w:rsidDel="00000000" w:rsidR="00000000" w:rsidRPr="00000000">
        <w:rPr>
          <w:rtl w:val="0"/>
        </w:rPr>
        <w:t xml:space="preserve">: LCOE analysis is optional and simplified (Section 3.9).</w:t>
      </w:r>
      <w:r w:rsidDel="00000000" w:rsidR="00000000" w:rsidRPr="00000000">
        <w:rPr>
          <w:rtl w:val="0"/>
        </w:rPr>
      </w:r>
    </w:p>
    <w:p w:rsidR="00000000" w:rsidDel="00000000" w:rsidP="00000000" w:rsidRDefault="00000000" w:rsidRPr="00000000" w14:paraId="0000060E">
      <w:pPr>
        <w:spacing w:line="240" w:lineRule="auto"/>
        <w:ind w:left="0" w:firstLine="0"/>
        <w:jc w:val="both"/>
        <w:rPr/>
      </w:pPr>
      <w:r w:rsidDel="00000000" w:rsidR="00000000" w:rsidRPr="00000000">
        <w:rPr>
          <w:rtl w:val="0"/>
        </w:rPr>
      </w:r>
    </w:p>
    <w:p w:rsidR="00000000" w:rsidDel="00000000" w:rsidP="00000000" w:rsidRDefault="00000000" w:rsidRPr="00000000" w14:paraId="0000060F">
      <w:pPr>
        <w:spacing w:line="240" w:lineRule="auto"/>
        <w:ind w:left="0" w:firstLine="0"/>
        <w:jc w:val="both"/>
        <w:rPr/>
      </w:pPr>
      <w:r w:rsidDel="00000000" w:rsidR="00000000" w:rsidRPr="00000000">
        <w:rPr>
          <w:rtl w:val="0"/>
        </w:rPr>
      </w:r>
    </w:p>
    <w:p w:rsidR="00000000" w:rsidDel="00000000" w:rsidP="00000000" w:rsidRDefault="00000000" w:rsidRPr="00000000" w14:paraId="00000610">
      <w:pPr>
        <w:spacing w:line="240" w:lineRule="auto"/>
        <w:ind w:left="0" w:firstLine="0"/>
        <w:jc w:val="both"/>
        <w:rPr/>
      </w:pPr>
      <w:r w:rsidDel="00000000" w:rsidR="00000000" w:rsidRPr="00000000">
        <w:rPr>
          <w:rtl w:val="0"/>
        </w:rPr>
      </w:r>
    </w:p>
    <w:p w:rsidR="00000000" w:rsidDel="00000000" w:rsidP="00000000" w:rsidRDefault="00000000" w:rsidRPr="00000000" w14:paraId="00000611">
      <w:pPr>
        <w:spacing w:line="240" w:lineRule="auto"/>
        <w:ind w:left="0" w:firstLine="0"/>
        <w:jc w:val="both"/>
        <w:rPr/>
      </w:pPr>
      <w:r w:rsidDel="00000000" w:rsidR="00000000" w:rsidRPr="00000000">
        <w:rPr>
          <w:rtl w:val="0"/>
        </w:rPr>
      </w:r>
    </w:p>
    <w:p w:rsidR="00000000" w:rsidDel="00000000" w:rsidP="00000000" w:rsidRDefault="00000000" w:rsidRPr="00000000" w14:paraId="00000612">
      <w:pPr>
        <w:spacing w:line="240" w:lineRule="auto"/>
        <w:ind w:left="0" w:firstLine="0"/>
        <w:jc w:val="both"/>
        <w:rPr/>
      </w:pPr>
      <w:r w:rsidDel="00000000" w:rsidR="00000000" w:rsidRPr="00000000">
        <w:rPr>
          <w:rtl w:val="0"/>
        </w:rPr>
      </w:r>
    </w:p>
    <w:p w:rsidR="00000000" w:rsidDel="00000000" w:rsidP="00000000" w:rsidRDefault="00000000" w:rsidRPr="00000000" w14:paraId="00000613">
      <w:pPr>
        <w:spacing w:line="240" w:lineRule="auto"/>
        <w:ind w:left="0" w:firstLine="0"/>
        <w:jc w:val="both"/>
        <w:rPr/>
      </w:pPr>
      <w:r w:rsidDel="00000000" w:rsidR="00000000" w:rsidRPr="00000000">
        <w:rPr>
          <w:rtl w:val="0"/>
        </w:rPr>
      </w:r>
    </w:p>
    <w:p w:rsidR="00000000" w:rsidDel="00000000" w:rsidP="00000000" w:rsidRDefault="00000000" w:rsidRPr="00000000" w14:paraId="00000614">
      <w:pPr>
        <w:spacing w:line="240" w:lineRule="auto"/>
        <w:ind w:left="0" w:firstLine="0"/>
        <w:jc w:val="both"/>
        <w:rPr/>
      </w:pPr>
      <w:r w:rsidDel="00000000" w:rsidR="00000000" w:rsidRPr="00000000">
        <w:rPr>
          <w:rtl w:val="0"/>
        </w:rPr>
      </w:r>
    </w:p>
    <w:p w:rsidR="00000000" w:rsidDel="00000000" w:rsidP="00000000" w:rsidRDefault="00000000" w:rsidRPr="00000000" w14:paraId="00000615">
      <w:pPr>
        <w:spacing w:line="240" w:lineRule="auto"/>
        <w:ind w:left="0" w:firstLine="0"/>
        <w:jc w:val="both"/>
        <w:rPr/>
      </w:pPr>
      <w:r w:rsidDel="00000000" w:rsidR="00000000" w:rsidRPr="00000000">
        <w:rPr>
          <w:rtl w:val="0"/>
        </w:rPr>
      </w:r>
    </w:p>
    <w:p w:rsidR="00000000" w:rsidDel="00000000" w:rsidP="00000000" w:rsidRDefault="00000000" w:rsidRPr="00000000" w14:paraId="00000616">
      <w:pPr>
        <w:spacing w:line="240" w:lineRule="auto"/>
        <w:ind w:left="0" w:firstLine="0"/>
        <w:jc w:val="both"/>
        <w:rPr/>
      </w:pPr>
      <w:r w:rsidDel="00000000" w:rsidR="00000000" w:rsidRPr="00000000">
        <w:rPr>
          <w:rtl w:val="0"/>
        </w:rPr>
      </w:r>
    </w:p>
    <w:p w:rsidR="00000000" w:rsidDel="00000000" w:rsidP="00000000" w:rsidRDefault="00000000" w:rsidRPr="00000000" w14:paraId="00000617">
      <w:pPr>
        <w:spacing w:line="240" w:lineRule="auto"/>
        <w:ind w:left="0" w:firstLine="0"/>
        <w:jc w:val="both"/>
        <w:rPr/>
      </w:pPr>
      <w:r w:rsidDel="00000000" w:rsidR="00000000" w:rsidRPr="00000000">
        <w:rPr>
          <w:rtl w:val="0"/>
        </w:rPr>
      </w:r>
    </w:p>
    <w:p w:rsidR="00000000" w:rsidDel="00000000" w:rsidP="00000000" w:rsidRDefault="00000000" w:rsidRPr="00000000" w14:paraId="00000618">
      <w:pPr>
        <w:spacing w:line="240" w:lineRule="auto"/>
        <w:ind w:left="0" w:firstLine="0"/>
        <w:jc w:val="both"/>
        <w:rPr/>
      </w:pPr>
      <w:r w:rsidDel="00000000" w:rsidR="00000000" w:rsidRPr="00000000">
        <w:rPr>
          <w:rtl w:val="0"/>
        </w:rPr>
      </w:r>
    </w:p>
    <w:p w:rsidR="00000000" w:rsidDel="00000000" w:rsidP="00000000" w:rsidRDefault="00000000" w:rsidRPr="00000000" w14:paraId="00000619">
      <w:pPr>
        <w:spacing w:line="240" w:lineRule="auto"/>
        <w:ind w:left="0" w:firstLine="0"/>
        <w:jc w:val="both"/>
        <w:rPr/>
      </w:pPr>
      <w:r w:rsidDel="00000000" w:rsidR="00000000" w:rsidRPr="00000000">
        <w:rPr>
          <w:rtl w:val="0"/>
        </w:rPr>
      </w:r>
    </w:p>
    <w:p w:rsidR="00000000" w:rsidDel="00000000" w:rsidP="00000000" w:rsidRDefault="00000000" w:rsidRPr="00000000" w14:paraId="0000061A">
      <w:pPr>
        <w:spacing w:line="240" w:lineRule="auto"/>
        <w:ind w:left="0" w:firstLine="0"/>
        <w:jc w:val="both"/>
        <w:rPr/>
      </w:pPr>
      <w:r w:rsidDel="00000000" w:rsidR="00000000" w:rsidRPr="00000000">
        <w:rPr>
          <w:rtl w:val="0"/>
        </w:rPr>
      </w:r>
    </w:p>
    <w:p w:rsidR="00000000" w:rsidDel="00000000" w:rsidP="00000000" w:rsidRDefault="00000000" w:rsidRPr="00000000" w14:paraId="0000061B">
      <w:pPr>
        <w:spacing w:line="240" w:lineRule="auto"/>
        <w:ind w:left="0" w:firstLine="0"/>
        <w:jc w:val="both"/>
        <w:rPr/>
      </w:pPr>
      <w:r w:rsidDel="00000000" w:rsidR="00000000" w:rsidRPr="00000000">
        <w:rPr>
          <w:rtl w:val="0"/>
        </w:rPr>
      </w:r>
    </w:p>
    <w:p w:rsidR="00000000" w:rsidDel="00000000" w:rsidP="00000000" w:rsidRDefault="00000000" w:rsidRPr="00000000" w14:paraId="0000061C">
      <w:pPr>
        <w:spacing w:line="240" w:lineRule="auto"/>
        <w:ind w:left="0" w:firstLine="0"/>
        <w:jc w:val="both"/>
        <w:rPr/>
      </w:pPr>
      <w:r w:rsidDel="00000000" w:rsidR="00000000" w:rsidRPr="00000000">
        <w:rPr>
          <w:rtl w:val="0"/>
        </w:rPr>
      </w:r>
    </w:p>
    <w:p w:rsidR="00000000" w:rsidDel="00000000" w:rsidP="00000000" w:rsidRDefault="00000000" w:rsidRPr="00000000" w14:paraId="0000061D">
      <w:pPr>
        <w:spacing w:line="240" w:lineRule="auto"/>
        <w:ind w:left="0" w:firstLine="0"/>
        <w:jc w:val="both"/>
        <w:rPr/>
      </w:pPr>
      <w:r w:rsidDel="00000000" w:rsidR="00000000" w:rsidRPr="00000000">
        <w:rPr>
          <w:rtl w:val="0"/>
        </w:rPr>
      </w:r>
    </w:p>
    <w:p w:rsidR="00000000" w:rsidDel="00000000" w:rsidP="00000000" w:rsidRDefault="00000000" w:rsidRPr="00000000" w14:paraId="0000061E">
      <w:pPr>
        <w:spacing w:line="240" w:lineRule="auto"/>
        <w:ind w:left="0" w:firstLine="0"/>
        <w:jc w:val="both"/>
        <w:rPr/>
      </w:pPr>
      <w:r w:rsidDel="00000000" w:rsidR="00000000" w:rsidRPr="00000000">
        <w:rPr>
          <w:rtl w:val="0"/>
        </w:rPr>
      </w:r>
    </w:p>
    <w:p w:rsidR="00000000" w:rsidDel="00000000" w:rsidP="00000000" w:rsidRDefault="00000000" w:rsidRPr="00000000" w14:paraId="0000061F">
      <w:pPr>
        <w:spacing w:line="240" w:lineRule="auto"/>
        <w:ind w:left="0" w:firstLine="0"/>
        <w:jc w:val="both"/>
        <w:rPr/>
      </w:pPr>
      <w:r w:rsidDel="00000000" w:rsidR="00000000" w:rsidRPr="00000000">
        <w:rPr>
          <w:rtl w:val="0"/>
        </w:rPr>
      </w:r>
    </w:p>
    <w:p w:rsidR="00000000" w:rsidDel="00000000" w:rsidP="00000000" w:rsidRDefault="00000000" w:rsidRPr="00000000" w14:paraId="00000620">
      <w:pPr>
        <w:spacing w:line="240" w:lineRule="auto"/>
        <w:ind w:left="0" w:firstLine="0"/>
        <w:jc w:val="both"/>
        <w:rPr/>
      </w:pPr>
      <w:r w:rsidDel="00000000" w:rsidR="00000000" w:rsidRPr="00000000">
        <w:rPr>
          <w:rtl w:val="0"/>
        </w:rPr>
      </w:r>
    </w:p>
    <w:p w:rsidR="00000000" w:rsidDel="00000000" w:rsidP="00000000" w:rsidRDefault="00000000" w:rsidRPr="00000000" w14:paraId="00000621">
      <w:pPr>
        <w:spacing w:line="240" w:lineRule="auto"/>
        <w:ind w:left="0" w:firstLine="0"/>
        <w:jc w:val="both"/>
        <w:rPr/>
      </w:pPr>
      <w:r w:rsidDel="00000000" w:rsidR="00000000" w:rsidRPr="00000000">
        <w:rPr>
          <w:rtl w:val="0"/>
        </w:rPr>
      </w:r>
    </w:p>
    <w:p w:rsidR="00000000" w:rsidDel="00000000" w:rsidP="00000000" w:rsidRDefault="00000000" w:rsidRPr="00000000" w14:paraId="00000622">
      <w:pPr>
        <w:spacing w:line="240" w:lineRule="auto"/>
        <w:ind w:left="0" w:firstLine="0"/>
        <w:jc w:val="both"/>
        <w:rPr/>
      </w:pPr>
      <w:r w:rsidDel="00000000" w:rsidR="00000000" w:rsidRPr="00000000">
        <w:rPr>
          <w:rtl w:val="0"/>
        </w:rPr>
      </w:r>
    </w:p>
    <w:p w:rsidR="00000000" w:rsidDel="00000000" w:rsidP="00000000" w:rsidRDefault="00000000" w:rsidRPr="00000000" w14:paraId="00000623">
      <w:pPr>
        <w:spacing w:line="240" w:lineRule="auto"/>
        <w:ind w:left="0" w:firstLine="0"/>
        <w:jc w:val="both"/>
        <w:rPr/>
      </w:pPr>
      <w:r w:rsidDel="00000000" w:rsidR="00000000" w:rsidRPr="00000000">
        <w:rPr>
          <w:rtl w:val="0"/>
        </w:rPr>
      </w:r>
    </w:p>
    <w:p w:rsidR="00000000" w:rsidDel="00000000" w:rsidP="00000000" w:rsidRDefault="00000000" w:rsidRPr="00000000" w14:paraId="00000624">
      <w:pPr>
        <w:spacing w:line="240" w:lineRule="auto"/>
        <w:ind w:left="0" w:firstLine="0"/>
        <w:jc w:val="both"/>
        <w:rPr/>
      </w:pPr>
      <w:r w:rsidDel="00000000" w:rsidR="00000000" w:rsidRPr="00000000">
        <w:rPr>
          <w:rtl w:val="0"/>
        </w:rPr>
      </w:r>
    </w:p>
    <w:p w:rsidR="00000000" w:rsidDel="00000000" w:rsidP="00000000" w:rsidRDefault="00000000" w:rsidRPr="00000000" w14:paraId="00000625">
      <w:pPr>
        <w:spacing w:line="240" w:lineRule="auto"/>
        <w:ind w:left="0" w:firstLine="0"/>
        <w:jc w:val="both"/>
        <w:rPr/>
      </w:pPr>
      <w:r w:rsidDel="00000000" w:rsidR="00000000" w:rsidRPr="00000000">
        <w:rPr>
          <w:rtl w:val="0"/>
        </w:rPr>
      </w:r>
    </w:p>
    <w:p w:rsidR="00000000" w:rsidDel="00000000" w:rsidP="00000000" w:rsidRDefault="00000000" w:rsidRPr="00000000" w14:paraId="00000626">
      <w:pPr>
        <w:spacing w:line="240" w:lineRule="auto"/>
        <w:ind w:left="0" w:firstLine="0"/>
        <w:jc w:val="both"/>
        <w:rPr/>
      </w:pPr>
      <w:r w:rsidDel="00000000" w:rsidR="00000000" w:rsidRPr="00000000">
        <w:rPr>
          <w:rtl w:val="0"/>
        </w:rPr>
      </w:r>
    </w:p>
    <w:p w:rsidR="00000000" w:rsidDel="00000000" w:rsidP="00000000" w:rsidRDefault="00000000" w:rsidRPr="00000000" w14:paraId="00000627">
      <w:pPr>
        <w:spacing w:line="240" w:lineRule="auto"/>
        <w:ind w:left="0" w:firstLine="0"/>
        <w:jc w:val="both"/>
        <w:rPr/>
      </w:pPr>
      <w:r w:rsidDel="00000000" w:rsidR="00000000" w:rsidRPr="00000000">
        <w:rPr>
          <w:rtl w:val="0"/>
        </w:rPr>
      </w:r>
    </w:p>
    <w:p w:rsidR="00000000" w:rsidDel="00000000" w:rsidP="00000000" w:rsidRDefault="00000000" w:rsidRPr="00000000" w14:paraId="00000628">
      <w:pPr>
        <w:spacing w:line="240" w:lineRule="auto"/>
        <w:ind w:left="0" w:firstLine="0"/>
        <w:jc w:val="both"/>
        <w:rPr/>
      </w:pPr>
      <w:r w:rsidDel="00000000" w:rsidR="00000000" w:rsidRPr="00000000">
        <w:rPr>
          <w:rtl w:val="0"/>
        </w:rPr>
      </w:r>
    </w:p>
    <w:p w:rsidR="00000000" w:rsidDel="00000000" w:rsidP="00000000" w:rsidRDefault="00000000" w:rsidRPr="00000000" w14:paraId="00000629">
      <w:pPr>
        <w:spacing w:line="240" w:lineRule="auto"/>
        <w:ind w:left="0" w:firstLine="0"/>
        <w:jc w:val="both"/>
        <w:rPr/>
      </w:pPr>
      <w:r w:rsidDel="00000000" w:rsidR="00000000" w:rsidRPr="00000000">
        <w:rPr>
          <w:rtl w:val="0"/>
        </w:rPr>
      </w:r>
    </w:p>
    <w:p w:rsidR="00000000" w:rsidDel="00000000" w:rsidP="00000000" w:rsidRDefault="00000000" w:rsidRPr="00000000" w14:paraId="0000062A">
      <w:pPr>
        <w:spacing w:line="240" w:lineRule="auto"/>
        <w:ind w:left="0" w:firstLine="0"/>
        <w:jc w:val="both"/>
        <w:rPr/>
      </w:pPr>
      <w:r w:rsidDel="00000000" w:rsidR="00000000" w:rsidRPr="00000000">
        <w:rPr>
          <w:rtl w:val="0"/>
        </w:rPr>
      </w:r>
    </w:p>
    <w:p w:rsidR="00000000" w:rsidDel="00000000" w:rsidP="00000000" w:rsidRDefault="00000000" w:rsidRPr="00000000" w14:paraId="0000062B">
      <w:pPr>
        <w:spacing w:line="240" w:lineRule="auto"/>
        <w:ind w:left="0" w:firstLine="0"/>
        <w:jc w:val="both"/>
        <w:rPr/>
      </w:pPr>
      <w:r w:rsidDel="00000000" w:rsidR="00000000" w:rsidRPr="00000000">
        <w:rPr>
          <w:rtl w:val="0"/>
        </w:rPr>
      </w:r>
    </w:p>
    <w:p w:rsidR="00000000" w:rsidDel="00000000" w:rsidP="00000000" w:rsidRDefault="00000000" w:rsidRPr="00000000" w14:paraId="0000062C">
      <w:pPr>
        <w:spacing w:line="240" w:lineRule="auto"/>
        <w:ind w:left="0" w:firstLine="0"/>
        <w:jc w:val="both"/>
        <w:rPr/>
      </w:pPr>
      <w:r w:rsidDel="00000000" w:rsidR="00000000" w:rsidRPr="00000000">
        <w:rPr>
          <w:rtl w:val="0"/>
        </w:rPr>
      </w:r>
    </w:p>
    <w:p w:rsidR="00000000" w:rsidDel="00000000" w:rsidP="00000000" w:rsidRDefault="00000000" w:rsidRPr="00000000" w14:paraId="0000062D">
      <w:pPr>
        <w:spacing w:line="240" w:lineRule="auto"/>
        <w:ind w:left="0" w:firstLine="0"/>
        <w:jc w:val="both"/>
        <w:rPr/>
      </w:pPr>
      <w:r w:rsidDel="00000000" w:rsidR="00000000" w:rsidRPr="00000000">
        <w:rPr>
          <w:rtl w:val="0"/>
        </w:rPr>
      </w:r>
    </w:p>
    <w:p w:rsidR="00000000" w:rsidDel="00000000" w:rsidP="00000000" w:rsidRDefault="00000000" w:rsidRPr="00000000" w14:paraId="0000062E">
      <w:pPr>
        <w:spacing w:line="240" w:lineRule="auto"/>
        <w:ind w:left="0" w:firstLine="0"/>
        <w:jc w:val="both"/>
        <w:rPr/>
      </w:pPr>
      <w:r w:rsidDel="00000000" w:rsidR="00000000" w:rsidRPr="00000000">
        <w:rPr>
          <w:rtl w:val="0"/>
        </w:rPr>
      </w:r>
    </w:p>
    <w:p w:rsidR="00000000" w:rsidDel="00000000" w:rsidP="00000000" w:rsidRDefault="00000000" w:rsidRPr="00000000" w14:paraId="0000062F">
      <w:pPr>
        <w:spacing w:line="240" w:lineRule="auto"/>
        <w:ind w:left="0" w:firstLine="0"/>
        <w:jc w:val="both"/>
        <w:rPr/>
      </w:pPr>
      <w:r w:rsidDel="00000000" w:rsidR="00000000" w:rsidRPr="00000000">
        <w:rPr>
          <w:rtl w:val="0"/>
        </w:rPr>
      </w:r>
    </w:p>
    <w:p w:rsidR="00000000" w:rsidDel="00000000" w:rsidP="00000000" w:rsidRDefault="00000000" w:rsidRPr="00000000" w14:paraId="00000630">
      <w:pPr>
        <w:spacing w:line="240" w:lineRule="auto"/>
        <w:ind w:left="0" w:firstLine="0"/>
        <w:jc w:val="both"/>
        <w:rPr/>
      </w:pPr>
      <w:r w:rsidDel="00000000" w:rsidR="00000000" w:rsidRPr="00000000">
        <w:rPr>
          <w:rtl w:val="0"/>
        </w:rPr>
      </w:r>
    </w:p>
    <w:p w:rsidR="00000000" w:rsidDel="00000000" w:rsidP="00000000" w:rsidRDefault="00000000" w:rsidRPr="00000000" w14:paraId="00000631">
      <w:pPr>
        <w:spacing w:line="240" w:lineRule="auto"/>
        <w:ind w:left="0" w:firstLine="0"/>
        <w:jc w:val="both"/>
        <w:rPr/>
      </w:pPr>
      <w:r w:rsidDel="00000000" w:rsidR="00000000" w:rsidRPr="00000000">
        <w:rPr>
          <w:rtl w:val="0"/>
        </w:rPr>
      </w:r>
    </w:p>
    <w:p w:rsidR="00000000" w:rsidDel="00000000" w:rsidP="00000000" w:rsidRDefault="00000000" w:rsidRPr="00000000" w14:paraId="00000632">
      <w:pPr>
        <w:spacing w:line="240" w:lineRule="auto"/>
        <w:ind w:left="0" w:firstLine="0"/>
        <w:jc w:val="both"/>
        <w:rPr/>
      </w:pPr>
      <w:r w:rsidDel="00000000" w:rsidR="00000000" w:rsidRPr="00000000">
        <w:rPr>
          <w:rtl w:val="0"/>
        </w:rPr>
      </w:r>
    </w:p>
    <w:p w:rsidR="00000000" w:rsidDel="00000000" w:rsidP="00000000" w:rsidRDefault="00000000" w:rsidRPr="00000000" w14:paraId="00000633">
      <w:pPr>
        <w:spacing w:line="240" w:lineRule="auto"/>
        <w:ind w:left="0" w:firstLine="0"/>
        <w:jc w:val="both"/>
        <w:rPr/>
      </w:pPr>
      <w:r w:rsidDel="00000000" w:rsidR="00000000" w:rsidRPr="00000000">
        <w:rPr>
          <w:rtl w:val="0"/>
        </w:rPr>
      </w:r>
    </w:p>
    <w:p w:rsidR="00000000" w:rsidDel="00000000" w:rsidP="00000000" w:rsidRDefault="00000000" w:rsidRPr="00000000" w14:paraId="00000634">
      <w:pPr>
        <w:spacing w:line="240" w:lineRule="auto"/>
        <w:ind w:left="0" w:firstLine="0"/>
        <w:jc w:val="both"/>
        <w:rPr/>
      </w:pPr>
      <w:r w:rsidDel="00000000" w:rsidR="00000000" w:rsidRPr="00000000">
        <w:rPr>
          <w:rtl w:val="0"/>
        </w:rPr>
      </w:r>
    </w:p>
    <w:p w:rsidR="00000000" w:rsidDel="00000000" w:rsidP="00000000" w:rsidRDefault="00000000" w:rsidRPr="00000000" w14:paraId="00000635">
      <w:pPr>
        <w:spacing w:line="240" w:lineRule="auto"/>
        <w:ind w:left="0" w:firstLine="0"/>
        <w:jc w:val="both"/>
        <w:rPr/>
      </w:pPr>
      <w:r w:rsidDel="00000000" w:rsidR="00000000" w:rsidRPr="00000000">
        <w:rPr>
          <w:rtl w:val="0"/>
        </w:rPr>
      </w:r>
    </w:p>
    <w:p w:rsidR="00000000" w:rsidDel="00000000" w:rsidP="00000000" w:rsidRDefault="00000000" w:rsidRPr="00000000" w14:paraId="00000636">
      <w:pPr>
        <w:spacing w:line="240" w:lineRule="auto"/>
        <w:ind w:left="0" w:firstLine="0"/>
        <w:jc w:val="both"/>
        <w:rPr/>
      </w:pPr>
      <w:r w:rsidDel="00000000" w:rsidR="00000000" w:rsidRPr="00000000">
        <w:rPr>
          <w:rtl w:val="0"/>
        </w:rPr>
      </w:r>
    </w:p>
    <w:p w:rsidR="00000000" w:rsidDel="00000000" w:rsidP="00000000" w:rsidRDefault="00000000" w:rsidRPr="00000000" w14:paraId="00000637">
      <w:pPr>
        <w:spacing w:line="240" w:lineRule="auto"/>
        <w:ind w:left="0" w:firstLine="0"/>
        <w:jc w:val="both"/>
        <w:rPr/>
      </w:pPr>
      <w:r w:rsidDel="00000000" w:rsidR="00000000" w:rsidRPr="00000000">
        <w:rPr>
          <w:rtl w:val="0"/>
        </w:rPr>
      </w:r>
    </w:p>
    <w:p w:rsidR="00000000" w:rsidDel="00000000" w:rsidP="00000000" w:rsidRDefault="00000000" w:rsidRPr="00000000" w14:paraId="00000638">
      <w:pPr>
        <w:spacing w:line="240" w:lineRule="auto"/>
        <w:ind w:left="0" w:firstLine="0"/>
        <w:jc w:val="both"/>
        <w:rPr/>
      </w:pPr>
      <w:r w:rsidDel="00000000" w:rsidR="00000000" w:rsidRPr="00000000">
        <w:rPr>
          <w:rtl w:val="0"/>
        </w:rPr>
      </w:r>
    </w:p>
    <w:p w:rsidR="00000000" w:rsidDel="00000000" w:rsidP="00000000" w:rsidRDefault="00000000" w:rsidRPr="00000000" w14:paraId="00000639">
      <w:pPr>
        <w:pStyle w:val="Heading1"/>
        <w:spacing w:after="240" w:before="240" w:line="240" w:lineRule="auto"/>
        <w:ind w:left="0" w:firstLine="0"/>
        <w:jc w:val="both"/>
        <w:rPr/>
      </w:pPr>
      <w:bookmarkStart w:colFirst="0" w:colLast="0" w:name="_75hdiqn0j7kq" w:id="104"/>
      <w:bookmarkEnd w:id="104"/>
      <w:r w:rsidDel="00000000" w:rsidR="00000000" w:rsidRPr="00000000">
        <w:rPr>
          <w:rtl w:val="0"/>
        </w:rPr>
        <w:t xml:space="preserve">CHAPTER 3: METHODOLOGY</w:t>
      </w:r>
    </w:p>
    <w:p w:rsidR="00000000" w:rsidDel="00000000" w:rsidP="00000000" w:rsidRDefault="00000000" w:rsidRPr="00000000" w14:paraId="0000063A">
      <w:pPr>
        <w:pStyle w:val="Heading2"/>
        <w:spacing w:after="240" w:before="240" w:line="240" w:lineRule="auto"/>
        <w:ind w:left="0" w:firstLine="0"/>
        <w:jc w:val="both"/>
        <w:rPr/>
      </w:pPr>
      <w:bookmarkStart w:colFirst="0" w:colLast="0" w:name="_6rnxbqjxvquu" w:id="105"/>
      <w:bookmarkEnd w:id="105"/>
      <w:r w:rsidDel="00000000" w:rsidR="00000000" w:rsidRPr="00000000">
        <w:rPr>
          <w:rtl w:val="0"/>
        </w:rPr>
        <w:t xml:space="preserve">3.1 Research Design and Overview</w:t>
      </w:r>
    </w:p>
    <w:p w:rsidR="00000000" w:rsidDel="00000000" w:rsidP="00000000" w:rsidRDefault="00000000" w:rsidRPr="00000000" w14:paraId="0000063B">
      <w:pPr>
        <w:spacing w:after="240" w:line="360" w:lineRule="auto"/>
        <w:ind w:left="0" w:firstLine="0"/>
        <w:jc w:val="both"/>
        <w:rPr/>
      </w:pPr>
      <w:r w:rsidDel="00000000" w:rsidR="00000000" w:rsidRPr="00000000">
        <w:rPr>
          <w:rtl w:val="0"/>
        </w:rPr>
        <w:t xml:space="preserve">This research employs a </w:t>
      </w:r>
      <w:r w:rsidDel="00000000" w:rsidR="00000000" w:rsidRPr="00000000">
        <w:rPr>
          <w:b w:val="1"/>
          <w:bCs w:val="1"/>
          <w:rtl w:val="0"/>
        </w:rPr>
        <w:t xml:space="preserve">two-phase comparative simulation-based design methodology</w:t>
      </w:r>
      <w:r w:rsidDel="00000000" w:rsidR="00000000" w:rsidRPr="00000000">
        <w:rPr>
          <w:rtl w:val="0"/>
        </w:rPr>
        <w:t xml:space="preserve">. Phase 1 establishes a baseline reference SMR model and quantifies its performance penalties when deployed across contrasting site conditions. Phase 2 develops and tests site-adaptive cooling innovations to address the identified penalties while preserving the fixed core design.</w:t>
      </w:r>
    </w:p>
    <w:p w:rsidR="00000000" w:rsidDel="00000000" w:rsidP="00000000" w:rsidRDefault="00000000" w:rsidRPr="00000000" w14:paraId="0000063C">
      <w:pPr>
        <w:spacing w:after="240" w:before="240" w:line="360" w:lineRule="auto"/>
        <w:ind w:left="0" w:firstLine="0"/>
        <w:jc w:val="both"/>
        <w:rPr/>
      </w:pPr>
      <w:r w:rsidDel="00000000" w:rsidR="00000000" w:rsidRPr="00000000">
        <w:rPr>
          <w:rtl w:val="0"/>
        </w:rPr>
        <w:t xml:space="preserve">The methodology consists of seven distinct phases:</w:t>
      </w:r>
    </w:p>
    <w:p w:rsidR="00000000" w:rsidDel="00000000" w:rsidP="00000000" w:rsidRDefault="00000000" w:rsidRPr="00000000" w14:paraId="0000063D">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Phase 1: Reference Design Selection</w:t>
      </w:r>
    </w:p>
    <w:p w:rsidR="00000000" w:rsidDel="00000000" w:rsidP="00000000" w:rsidRDefault="00000000" w:rsidRPr="00000000" w14:paraId="0000063E">
      <w:pPr>
        <w:spacing w:after="240" w:before="240" w:line="360" w:lineRule="auto"/>
        <w:ind w:left="0" w:firstLine="0"/>
        <w:jc w:val="both"/>
        <w:rPr/>
      </w:pPr>
      <w:r w:rsidDel="00000000" w:rsidR="00000000" w:rsidRPr="00000000">
        <w:rPr>
          <w:rtl w:val="0"/>
        </w:rPr>
        <w:t xml:space="preserve">A weighted decision matrix (Simple Additive Weighting method) selects a reference design, with sensitivity analysis across six weighting scenarios to test robustness of the selection.</w:t>
      </w:r>
    </w:p>
    <w:p w:rsidR="00000000" w:rsidDel="00000000" w:rsidP="00000000" w:rsidRDefault="00000000" w:rsidRPr="00000000" w14:paraId="0000063F">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Phase 2: Baseline Simulation Model Development</w:t>
      </w:r>
    </w:p>
    <w:p w:rsidR="00000000" w:rsidDel="00000000" w:rsidP="00000000" w:rsidRDefault="00000000" w:rsidRPr="00000000" w14:paraId="00000640">
      <w:pPr>
        <w:spacing w:after="240" w:before="240" w:line="360" w:lineRule="auto"/>
        <w:ind w:left="0" w:firstLine="0"/>
        <w:jc w:val="both"/>
        <w:rPr/>
      </w:pPr>
      <w:r w:rsidDel="00000000" w:rsidR="00000000" w:rsidRPr="00000000">
        <w:rPr>
          <w:rtl w:val="0"/>
        </w:rPr>
        <w:t xml:space="preserve">A dynamic MATLAB model is implemented incorporating two-region point kinetics (six delayed neutron groups), xenon-iodine dynamics (single-node), lumped fuel and coolant thermal-hydraulics, and three standard cooling system models (once-through, wet cooling tower, dry air-cooled condenser). The model is validated against published NRC and OSU-MASLWR data.</w:t>
      </w:r>
    </w:p>
    <w:p w:rsidR="00000000" w:rsidDel="00000000" w:rsidP="00000000" w:rsidRDefault="00000000" w:rsidRPr="00000000" w14:paraId="00000641">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Phase 3: Baseline Performance Simulation Under Contrasting Scenarios</w:t>
      </w:r>
    </w:p>
    <w:p w:rsidR="00000000" w:rsidDel="00000000" w:rsidP="00000000" w:rsidRDefault="00000000" w:rsidRPr="00000000" w14:paraId="00000642">
      <w:pPr>
        <w:spacing w:after="240" w:before="240" w:line="360" w:lineRule="auto"/>
        <w:ind w:left="0" w:firstLine="0"/>
        <w:jc w:val="both"/>
        <w:rPr/>
      </w:pPr>
      <w:r w:rsidDel="00000000" w:rsidR="00000000" w:rsidRPr="00000000">
        <w:rPr>
          <w:rtl w:val="0"/>
        </w:rPr>
        <w:t xml:space="preserve">The reference design is simulated under three Kenyan proxy site scenarios representing the range of African conditions:</w:t>
      </w:r>
    </w:p>
    <w:p w:rsidR="00000000" w:rsidDel="00000000" w:rsidP="00000000" w:rsidRDefault="00000000" w:rsidRPr="00000000" w14:paraId="00000643">
      <w:pPr>
        <w:numPr>
          <w:ilvl w:val="0"/>
          <w:numId w:val="65"/>
        </w:numPr>
        <w:spacing w:after="0" w:afterAutospacing="0" w:before="240" w:line="360" w:lineRule="auto"/>
        <w:ind w:firstLine="360"/>
      </w:pPr>
      <w:r w:rsidDel="00000000" w:rsidR="00000000" w:rsidRPr="00000000">
        <w:rPr>
          <w:b w:val="1"/>
          <w:bCs w:val="1"/>
          <w:rtl w:val="0"/>
        </w:rPr>
        <w:t xml:space="preserve">Scenario A (Baseline):</w:t>
      </w:r>
      <w:r w:rsidDel="00000000" w:rsidR="00000000" w:rsidRPr="00000000">
        <w:rPr>
          <w:rtl w:val="0"/>
        </w:rPr>
        <w:t xml:space="preserve"> Temperate (20°C), water-rich, strong grid</w:t>
      </w:r>
    </w:p>
    <w:p w:rsidR="00000000" w:rsidDel="00000000" w:rsidP="00000000" w:rsidRDefault="00000000" w:rsidRPr="00000000" w14:paraId="00000644">
      <w:pPr>
        <w:numPr>
          <w:ilvl w:val="0"/>
          <w:numId w:val="65"/>
        </w:numPr>
        <w:spacing w:after="0" w:afterAutospacing="0" w:before="0" w:beforeAutospacing="0" w:line="360" w:lineRule="auto"/>
        <w:ind w:firstLine="360"/>
      </w:pPr>
      <w:r w:rsidDel="00000000" w:rsidR="00000000" w:rsidRPr="00000000">
        <w:rPr>
          <w:b w:val="1"/>
          <w:bCs w:val="1"/>
          <w:rtl w:val="0"/>
        </w:rPr>
        <w:t xml:space="preserve">Scenario B (Hot/Arid):</w:t>
      </w:r>
      <w:r w:rsidDel="00000000" w:rsidR="00000000" w:rsidRPr="00000000">
        <w:rPr>
          <w:rtl w:val="0"/>
        </w:rPr>
        <w:t xml:space="preserve"> 45°C ambient, no cooling water, weak grid</w:t>
      </w:r>
    </w:p>
    <w:p w:rsidR="00000000" w:rsidDel="00000000" w:rsidP="00000000" w:rsidRDefault="00000000" w:rsidRPr="00000000" w14:paraId="00000645">
      <w:pPr>
        <w:numPr>
          <w:ilvl w:val="0"/>
          <w:numId w:val="65"/>
        </w:numPr>
        <w:spacing w:after="240" w:before="0" w:beforeAutospacing="0" w:line="360" w:lineRule="auto"/>
        <w:ind w:firstLine="360"/>
      </w:pPr>
      <w:r w:rsidDel="00000000" w:rsidR="00000000" w:rsidRPr="00000000">
        <w:rPr>
          <w:b w:val="1"/>
          <w:bCs w:val="1"/>
          <w:rtl w:val="0"/>
        </w:rPr>
        <w:t xml:space="preserve">Scenario C (Weak Grid/High VRE):</w:t>
      </w:r>
      <w:r w:rsidDel="00000000" w:rsidR="00000000" w:rsidRPr="00000000">
        <w:rPr>
          <w:rtl w:val="0"/>
        </w:rPr>
        <w:t xml:space="preserve"> 28°C ambient, load-following demand profile</w:t>
      </w:r>
    </w:p>
    <w:p w:rsidR="00000000" w:rsidDel="00000000" w:rsidP="00000000" w:rsidRDefault="00000000" w:rsidRPr="00000000" w14:paraId="00000646">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Phase 4: Performance Penalty Identification</w:t>
      </w:r>
    </w:p>
    <w:p w:rsidR="00000000" w:rsidDel="00000000" w:rsidP="00000000" w:rsidRDefault="00000000" w:rsidRPr="00000000" w14:paraId="00000647">
      <w:pPr>
        <w:spacing w:after="240" w:before="240" w:line="360" w:lineRule="auto"/>
        <w:ind w:left="0" w:firstLine="0"/>
        <w:jc w:val="both"/>
        <w:rPr/>
      </w:pPr>
      <w:r w:rsidDel="00000000" w:rsidR="00000000" w:rsidRPr="00000000">
        <w:rPr>
          <w:rtl w:val="0"/>
        </w:rPr>
        <w:t xml:space="preserve">Baseline simulation results are analyzed to quantify performance degradation relative to Scenario A. Key KPIs (thermal power, net electrical output, peak fuel temperature, settling time, overshoot) are compared, and root causes of major penalties are identified.</w:t>
      </w:r>
    </w:p>
    <w:p w:rsidR="00000000" w:rsidDel="00000000" w:rsidP="00000000" w:rsidRDefault="00000000" w:rsidRPr="00000000" w14:paraId="00000648">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Phase 5: Minimally Adaptable Design (MAD) Development</w:t>
      </w:r>
    </w:p>
    <w:p w:rsidR="00000000" w:rsidDel="00000000" w:rsidP="00000000" w:rsidRDefault="00000000" w:rsidRPr="00000000" w14:paraId="00000649">
      <w:pPr>
        <w:spacing w:after="240" w:before="240" w:line="360" w:lineRule="auto"/>
        <w:ind w:left="0" w:firstLine="0"/>
        <w:jc w:val="both"/>
        <w:rPr/>
      </w:pPr>
      <w:r w:rsidDel="00000000" w:rsidR="00000000" w:rsidRPr="00000000">
        <w:rPr>
          <w:rtl w:val="0"/>
        </w:rPr>
        <w:t xml:space="preserve">Based on the penalties identified in Phase 4, different innovations are developed, implemented and tested in the model. Importantly, the core design (fuel geometry, enrichment, circulation mode) remains fixed. </w:t>
      </w:r>
    </w:p>
    <w:p w:rsidR="00000000" w:rsidDel="00000000" w:rsidP="00000000" w:rsidRDefault="00000000" w:rsidRPr="00000000" w14:paraId="0000064A">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Phase 6: MAD Performance Simulation and Comparison</w:t>
      </w:r>
    </w:p>
    <w:p w:rsidR="00000000" w:rsidDel="00000000" w:rsidP="00000000" w:rsidRDefault="00000000" w:rsidRPr="00000000" w14:paraId="0000064B">
      <w:pPr>
        <w:spacing w:after="240" w:before="240" w:line="360" w:lineRule="auto"/>
        <w:ind w:left="0" w:firstLine="0"/>
        <w:jc w:val="both"/>
        <w:rPr/>
      </w:pPr>
      <w:r w:rsidDel="00000000" w:rsidR="00000000" w:rsidRPr="00000000">
        <w:rPr>
          <w:rtl w:val="0"/>
        </w:rPr>
        <w:t xml:space="preserve">The MAD design is simulated under the same three scenarios, and results are compared to baseline using identical KPIs. Performance improvement is quantified as the percentage reduction in penalty relative to baseline.</w:t>
      </w:r>
    </w:p>
    <w:p w:rsidR="00000000" w:rsidDel="00000000" w:rsidP="00000000" w:rsidRDefault="00000000" w:rsidRPr="00000000" w14:paraId="0000064C">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Phase 7: Minimally Configurable SMR Specification</w:t>
      </w:r>
    </w:p>
    <w:p w:rsidR="00000000" w:rsidDel="00000000" w:rsidP="00000000" w:rsidRDefault="00000000" w:rsidRPr="00000000" w14:paraId="0000064D">
      <w:pPr>
        <w:spacing w:after="240" w:before="240" w:line="360" w:lineRule="auto"/>
        <w:ind w:left="0" w:firstLine="0"/>
        <w:jc w:val="both"/>
        <w:rPr/>
      </w:pPr>
      <w:r w:rsidDel="00000000" w:rsidR="00000000" w:rsidRPr="00000000">
        <w:rPr>
          <w:rtl w:val="0"/>
        </w:rPr>
        <w:t xml:space="preserve">A specification document is produced defining:</w:t>
      </w:r>
    </w:p>
    <w:p w:rsidR="00000000" w:rsidDel="00000000" w:rsidP="00000000" w:rsidRDefault="00000000" w:rsidRPr="00000000" w14:paraId="0000064E">
      <w:pPr>
        <w:numPr>
          <w:ilvl w:val="0"/>
          <w:numId w:val="58"/>
        </w:numPr>
        <w:spacing w:after="0" w:afterAutospacing="0" w:before="240" w:line="360" w:lineRule="auto"/>
        <w:ind w:firstLine="360"/>
      </w:pPr>
      <w:r w:rsidDel="00000000" w:rsidR="00000000" w:rsidRPr="00000000">
        <w:rPr>
          <w:b w:val="1"/>
          <w:bCs w:val="1"/>
          <w:rtl w:val="0"/>
        </w:rPr>
        <w:t xml:space="preserve">Fixed parameters</w:t>
      </w:r>
      <w:r w:rsidDel="00000000" w:rsidR="00000000" w:rsidRPr="00000000">
        <w:rPr>
          <w:rtl w:val="0"/>
        </w:rPr>
        <w:t xml:space="preserve"> (core geometry, fuel type, vessel dimensions, circulation mode)</w:t>
      </w:r>
    </w:p>
    <w:p w:rsidR="00000000" w:rsidDel="00000000" w:rsidP="00000000" w:rsidRDefault="00000000" w:rsidRPr="00000000" w14:paraId="0000064F">
      <w:pPr>
        <w:numPr>
          <w:ilvl w:val="0"/>
          <w:numId w:val="58"/>
        </w:numPr>
        <w:spacing w:after="0" w:afterAutospacing="0" w:before="0" w:beforeAutospacing="0" w:line="360" w:lineRule="auto"/>
        <w:ind w:firstLine="360"/>
      </w:pPr>
      <w:r w:rsidDel="00000000" w:rsidR="00000000" w:rsidRPr="00000000">
        <w:rPr>
          <w:b w:val="1"/>
          <w:bCs w:val="1"/>
          <w:rtl w:val="0"/>
        </w:rPr>
        <w:t xml:space="preserve">Configurable parameters</w:t>
      </w:r>
      <w:r w:rsidDel="00000000" w:rsidR="00000000" w:rsidRPr="00000000">
        <w:rPr>
          <w:rtl w:val="0"/>
        </w:rPr>
        <w:t xml:space="preserve"> </w:t>
      </w:r>
    </w:p>
    <w:p w:rsidR="00000000" w:rsidDel="00000000" w:rsidP="00000000" w:rsidRDefault="00000000" w:rsidRPr="00000000" w14:paraId="00000650">
      <w:pPr>
        <w:numPr>
          <w:ilvl w:val="0"/>
          <w:numId w:val="58"/>
        </w:numPr>
        <w:spacing w:after="0" w:afterAutospacing="0" w:before="0" w:beforeAutospacing="0" w:line="360" w:lineRule="auto"/>
        <w:ind w:firstLine="360"/>
      </w:pPr>
      <w:r w:rsidDel="00000000" w:rsidR="00000000" w:rsidRPr="00000000">
        <w:rPr>
          <w:b w:val="1"/>
          <w:bCs w:val="1"/>
          <w:rtl w:val="0"/>
        </w:rPr>
        <w:t xml:space="preserve">Performance penalty tables</w:t>
      </w:r>
      <w:r w:rsidDel="00000000" w:rsidR="00000000" w:rsidRPr="00000000">
        <w:rPr>
          <w:rtl w:val="0"/>
        </w:rPr>
        <w:t xml:space="preserve"> (quantified degradation under extreme conditions)</w:t>
      </w:r>
    </w:p>
    <w:p w:rsidR="00000000" w:rsidDel="00000000" w:rsidP="00000000" w:rsidRDefault="00000000" w:rsidRPr="00000000" w14:paraId="00000651">
      <w:pPr>
        <w:numPr>
          <w:ilvl w:val="0"/>
          <w:numId w:val="58"/>
        </w:numPr>
        <w:spacing w:after="240" w:before="0" w:beforeAutospacing="0" w:line="360" w:lineRule="auto"/>
        <w:ind w:firstLine="360"/>
      </w:pPr>
      <w:r w:rsidDel="00000000" w:rsidR="00000000" w:rsidRPr="00000000">
        <w:rPr>
          <w:b w:val="1"/>
          <w:bCs w:val="1"/>
          <w:rtl w:val="0"/>
        </w:rPr>
        <w:t xml:space="preserve">Siting recommendations</w:t>
      </w:r>
      <w:r w:rsidDel="00000000" w:rsidR="00000000" w:rsidRPr="00000000">
        <w:rPr>
          <w:rtl w:val="0"/>
        </w:rPr>
        <w:t xml:space="preserve"> (feasibility thresholds for ambient temperature and water availability)</w:t>
      </w:r>
      <w:r w:rsidDel="00000000" w:rsidR="00000000" w:rsidRPr="00000000">
        <w:rPr>
          <w:rtl w:val="0"/>
        </w:rPr>
      </w:r>
    </w:p>
    <w:p w:rsidR="00000000" w:rsidDel="00000000" w:rsidP="00000000" w:rsidRDefault="00000000" w:rsidRPr="00000000" w14:paraId="00000652">
      <w:pPr>
        <w:pStyle w:val="Heading2"/>
        <w:spacing w:after="240" w:before="240" w:line="240" w:lineRule="auto"/>
        <w:ind w:left="0" w:firstLine="0"/>
        <w:jc w:val="both"/>
        <w:rPr/>
      </w:pPr>
      <w:bookmarkStart w:colFirst="0" w:colLast="0" w:name="_735z5nkutzb8" w:id="106"/>
      <w:bookmarkEnd w:id="106"/>
      <w:r w:rsidDel="00000000" w:rsidR="00000000" w:rsidRPr="00000000">
        <w:rPr>
          <w:rtl w:val="0"/>
        </w:rPr>
        <w:t xml:space="preserve">3.2 Data Collection Methods</w:t>
      </w:r>
    </w:p>
    <w:p w:rsidR="00000000" w:rsidDel="00000000" w:rsidP="00000000" w:rsidRDefault="00000000" w:rsidRPr="00000000" w14:paraId="00000653">
      <w:pPr>
        <w:spacing w:after="240" w:before="240" w:line="360" w:lineRule="auto"/>
        <w:ind w:left="0" w:firstLine="0"/>
        <w:jc w:val="both"/>
        <w:rPr/>
      </w:pPr>
      <w:r w:rsidDel="00000000" w:rsidR="00000000" w:rsidRPr="00000000">
        <w:rPr>
          <w:rtl w:val="0"/>
        </w:rPr>
        <w:t xml:space="preserve">Data is gathered exclusively from secondary sources. SMR design and performance data are drawn from IAEA publications, NuScale vendor documentation, and peer-reviewed studies by Kim &amp; Jeong [91], Choi &amp; Hong (2024), and others. This data informs reference design selection, model scaling, core dimensions, natural circulation head, burnup assumptions, point kinetics parameters (delayed neutron fractions and decay constants from Duderstadt &amp; Hamilton, 1976), temperature feedback via the Doppler coefficient, xenon dynamics, load-following benchmarks, and safety constraints such as fuel and cladding temperature limits from IAEA standards. Kenyan grid and load data are obtained from Kenya Power (KPLC) annual reports, EPRA statistics, KenGen records, and the Kenya National Energy Compact (2025). Key grid characteristics include a peak demand of 2,363 MW (August 2025), installed capacity of 3,321 MW (2023), projected annual demand growth of 6.5% for 2026–2027, transmission losses of approximately 23%, and growing variable renewable energy penetration. These data are used to construct load demand profiles, define multiple seasonal scenarios, provide scaling references, and inform grid strength assumptions. Kenyan site condition data (including ambient temperature, cooling water availability, wet bulb temperature, and seismic hazard) are sourced from the World Bank Climate Data, Kenya Meteorological Department, FAO AQUASTAT, Kenya Water Resources Authority, and the Global Seismic Hazard Map. Ambient conditions directly feed into the cooling model and cooling mode selection, while seismic hazard is noted for design specification rather than simulation. Overall, primary sources for SMR design include IAEA (2024) and NuScale (2020), with kinetics and xenon dynamics rooted in Duderstadt &amp; Hamilton (1976), while Kenyan grid and climate data rely on national agencies and international databases.</w:t>
      </w:r>
      <w:r w:rsidDel="00000000" w:rsidR="00000000" w:rsidRPr="00000000">
        <w:rPr>
          <w:rtl w:val="0"/>
        </w:rPr>
      </w:r>
    </w:p>
    <w:p w:rsidR="00000000" w:rsidDel="00000000" w:rsidP="00000000" w:rsidRDefault="00000000" w:rsidRPr="00000000" w14:paraId="00000654">
      <w:pPr>
        <w:pStyle w:val="Heading2"/>
        <w:spacing w:after="240" w:before="240" w:line="240" w:lineRule="auto"/>
        <w:ind w:left="0" w:firstLine="0"/>
        <w:jc w:val="both"/>
        <w:rPr/>
      </w:pPr>
      <w:bookmarkStart w:colFirst="0" w:colLast="0" w:name="_fl0sz22pukj9" w:id="107"/>
      <w:bookmarkEnd w:id="107"/>
      <w:r w:rsidDel="00000000" w:rsidR="00000000" w:rsidRPr="00000000">
        <w:rPr>
          <w:rtl w:val="0"/>
        </w:rPr>
        <w:t xml:space="preserve">3.3 Methodological Approach</w:t>
      </w:r>
      <w:r w:rsidDel="00000000" w:rsidR="00000000" w:rsidRPr="00000000">
        <w:rPr>
          <w:rtl w:val="0"/>
        </w:rPr>
      </w:r>
    </w:p>
    <w:p w:rsidR="00000000" w:rsidDel="00000000" w:rsidP="00000000" w:rsidRDefault="00000000" w:rsidRPr="00000000" w14:paraId="00000655">
      <w:pPr>
        <w:pStyle w:val="Heading3"/>
        <w:spacing w:after="240" w:before="240" w:line="240" w:lineRule="auto"/>
        <w:ind w:left="0" w:firstLine="0"/>
        <w:jc w:val="both"/>
        <w:rPr/>
      </w:pPr>
      <w:bookmarkStart w:colFirst="0" w:colLast="0" w:name="_t6xnoaqh7kqz" w:id="108"/>
      <w:bookmarkEnd w:id="108"/>
      <w:r w:rsidDel="00000000" w:rsidR="00000000" w:rsidRPr="00000000">
        <w:rPr>
          <w:rtl w:val="0"/>
        </w:rPr>
        <w:t xml:space="preserve">3.3.1 Step 1: SMR Reference Design Selection</w:t>
      </w:r>
    </w:p>
    <w:p w:rsidR="00000000" w:rsidDel="00000000" w:rsidP="00000000" w:rsidRDefault="00000000" w:rsidRPr="00000000" w14:paraId="00000656">
      <w:pPr>
        <w:pStyle w:val="Heading4"/>
        <w:spacing w:after="240" w:before="240" w:line="240" w:lineRule="auto"/>
        <w:ind w:left="0" w:firstLine="0"/>
        <w:jc w:val="both"/>
        <w:rPr/>
      </w:pPr>
      <w:bookmarkStart w:colFirst="0" w:colLast="0" w:name="_v53sqfxztav" w:id="109"/>
      <w:bookmarkEnd w:id="109"/>
      <w:r w:rsidDel="00000000" w:rsidR="00000000" w:rsidRPr="00000000">
        <w:rPr>
          <w:rtl w:val="0"/>
        </w:rPr>
        <w:t xml:space="preserve">3.3.1.1 Selection Criteria and Weighting</w:t>
      </w:r>
    </w:p>
    <w:p w:rsidR="00000000" w:rsidDel="00000000" w:rsidP="00000000" w:rsidRDefault="00000000" w:rsidRPr="00000000" w14:paraId="00000657">
      <w:pPr>
        <w:spacing w:after="240" w:before="240" w:line="240" w:lineRule="auto"/>
        <w:ind w:left="0" w:firstLine="0"/>
        <w:jc w:val="both"/>
        <w:rPr/>
      </w:pPr>
      <w:r w:rsidDel="00000000" w:rsidR="00000000" w:rsidRPr="00000000">
        <w:rPr>
          <w:rtl w:val="0"/>
        </w:rPr>
        <w:t xml:space="preserve">A weighted decision matrix (Simple Additive Weighting method, Section 2.1.2.1) is used to select a reference SMR design. Criteria and weights are derived from the literature review and justified below.</w:t>
      </w:r>
      <w:r w:rsidDel="00000000" w:rsidR="00000000" w:rsidRPr="00000000">
        <w:rPr>
          <w:rtl w:val="0"/>
        </w:rPr>
      </w:r>
    </w:p>
    <w:tbl>
      <w:tblPr>
        <w:tblStyle w:val="Table10"/>
        <w:tblW w:w="9615.0" w:type="dxa"/>
        <w:jc w:val="left"/>
        <w:tblLayout w:type="fixed"/>
        <w:tblLook w:val="0600"/>
      </w:tblPr>
      <w:tblGrid>
        <w:gridCol w:w="3890"/>
        <w:gridCol w:w="1085"/>
        <w:gridCol w:w="4640"/>
        <w:tblGridChange w:id="0">
          <w:tblGrid>
            <w:gridCol w:w="3890"/>
            <w:gridCol w:w="1085"/>
            <w:gridCol w:w="464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58">
            <w:pPr>
              <w:spacing w:after="240" w:before="240" w:line="240" w:lineRule="auto"/>
              <w:ind w:left="0" w:firstLine="0"/>
              <w:jc w:val="center"/>
              <w:rPr/>
            </w:pPr>
            <w:r w:rsidDel="00000000" w:rsidR="00000000" w:rsidRPr="00000000">
              <w:rPr>
                <w:b w:val="1"/>
                <w:bCs w:val="1"/>
                <w:rtl w:val="0"/>
              </w:rPr>
              <w:t xml:space="preserve">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9">
            <w:pPr>
              <w:spacing w:after="240" w:before="240" w:line="240" w:lineRule="auto"/>
              <w:ind w:left="0" w:firstLine="0"/>
              <w:jc w:val="center"/>
              <w:rPr/>
            </w:pPr>
            <w:r w:rsidDel="00000000" w:rsidR="00000000" w:rsidRPr="00000000">
              <w:rPr>
                <w:b w:val="1"/>
                <w:bCs w:val="1"/>
                <w:rtl w:val="0"/>
              </w:rPr>
              <w:t xml:space="preserve">Weight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A">
            <w:pPr>
              <w:spacing w:after="240" w:before="240" w:line="240" w:lineRule="auto"/>
              <w:ind w:left="0" w:firstLine="0"/>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5B">
            <w:pPr>
              <w:spacing w:after="240" w:before="240" w:line="240" w:lineRule="auto"/>
              <w:ind w:left="0" w:firstLine="0"/>
              <w:jc w:val="both"/>
              <w:rPr/>
            </w:pPr>
            <w:r w:rsidDel="00000000" w:rsidR="00000000" w:rsidRPr="00000000">
              <w:rPr>
                <w:rtl w:val="0"/>
              </w:rPr>
              <w:t xml:space="preserve">Technology maturity (TRL)</w:t>
            </w:r>
          </w:p>
        </w:tc>
        <w:tc>
          <w:tcPr>
            <w:tcMar>
              <w:top w:w="100.0" w:type="dxa"/>
              <w:left w:w="100.0" w:type="dxa"/>
              <w:bottom w:w="100.0" w:type="dxa"/>
              <w:right w:w="100.0" w:type="dxa"/>
            </w:tcMar>
            <w:vAlign w:val="top"/>
          </w:tcPr>
          <w:p w:rsidR="00000000" w:rsidDel="00000000" w:rsidP="00000000" w:rsidRDefault="00000000" w:rsidRPr="00000000" w14:paraId="0000065C">
            <w:pPr>
              <w:spacing w:after="240" w:before="240" w:line="240" w:lineRule="auto"/>
              <w:ind w:left="0" w:firstLine="0"/>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65D">
            <w:pPr>
              <w:spacing w:after="240" w:before="240" w:line="240" w:lineRule="auto"/>
              <w:ind w:left="0" w:firstLine="0"/>
              <w:jc w:val="both"/>
              <w:rPr/>
            </w:pPr>
            <w:r w:rsidDel="00000000" w:rsidR="00000000" w:rsidRPr="00000000">
              <w:rPr>
                <w:rtl w:val="0"/>
              </w:rPr>
              <w:t xml:space="preserve">IAEA (2024) identifies FOAK risk as the primary barrier to SMR deployment. A design with existing regulatory approval reduces deployment timeline by 5-7 years.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5E">
            <w:pPr>
              <w:spacing w:after="240" w:before="240" w:line="240" w:lineRule="auto"/>
              <w:ind w:left="0" w:firstLine="0"/>
              <w:jc w:val="both"/>
              <w:rPr/>
            </w:pPr>
            <w:r w:rsidDel="00000000" w:rsidR="00000000" w:rsidRPr="00000000">
              <w:rPr>
                <w:rtl w:val="0"/>
              </w:rPr>
              <w:t xml:space="preserve">Passive safety features</w:t>
            </w:r>
          </w:p>
        </w:tc>
        <w:tc>
          <w:tcPr>
            <w:tcMar>
              <w:top w:w="100.0" w:type="dxa"/>
              <w:left w:w="100.0" w:type="dxa"/>
              <w:bottom w:w="100.0" w:type="dxa"/>
              <w:right w:w="100.0" w:type="dxa"/>
            </w:tcMar>
            <w:vAlign w:val="top"/>
          </w:tcPr>
          <w:p w:rsidR="00000000" w:rsidDel="00000000" w:rsidP="00000000" w:rsidRDefault="00000000" w:rsidRPr="00000000" w14:paraId="0000065F">
            <w:pPr>
              <w:spacing w:after="240" w:before="240" w:line="24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660">
            <w:pPr>
              <w:spacing w:after="240" w:before="240" w:line="240" w:lineRule="auto"/>
              <w:ind w:left="0" w:firstLine="0"/>
              <w:jc w:val="both"/>
              <w:rPr/>
            </w:pPr>
            <w:r w:rsidDel="00000000" w:rsidR="00000000" w:rsidRPr="00000000">
              <w:rPr>
                <w:rtl w:val="0"/>
              </w:rPr>
              <w:t xml:space="preserve">The "walk-away safe" capability is a key differentiator of SMRs from conventional reactors and is essential for newcomer countries with developing regulatory infrastructure.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1">
            <w:pPr>
              <w:spacing w:after="240" w:before="240" w:line="240" w:lineRule="auto"/>
              <w:ind w:left="0" w:firstLine="0"/>
              <w:jc w:val="both"/>
              <w:rPr/>
            </w:pPr>
            <w:r w:rsidDel="00000000" w:rsidR="00000000" w:rsidRPr="00000000">
              <w:rPr>
                <w:rtl w:val="0"/>
              </w:rPr>
              <w:t xml:space="preserve">Cooling system flexibility</w:t>
            </w:r>
          </w:p>
        </w:tc>
        <w:tc>
          <w:tcPr>
            <w:tcMar>
              <w:top w:w="100.0" w:type="dxa"/>
              <w:left w:w="100.0" w:type="dxa"/>
              <w:bottom w:w="100.0" w:type="dxa"/>
              <w:right w:w="100.0" w:type="dxa"/>
            </w:tcMar>
            <w:vAlign w:val="top"/>
          </w:tcPr>
          <w:p w:rsidR="00000000" w:rsidDel="00000000" w:rsidP="00000000" w:rsidRDefault="00000000" w:rsidRPr="00000000" w14:paraId="00000662">
            <w:pPr>
              <w:spacing w:after="240" w:before="240" w:line="24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663">
            <w:pPr>
              <w:spacing w:after="240" w:before="240" w:line="240" w:lineRule="auto"/>
              <w:ind w:left="0" w:firstLine="0"/>
              <w:jc w:val="both"/>
              <w:rPr/>
            </w:pPr>
            <w:r w:rsidDel="00000000" w:rsidR="00000000" w:rsidRPr="00000000">
              <w:rPr>
                <w:rtl w:val="0"/>
              </w:rPr>
              <w:t xml:space="preserve">This research's core question is adaptability across site conditions. Designs that offer multiple cooling options (once-through, wet tower, dry) score higher.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4">
            <w:pPr>
              <w:spacing w:after="240" w:before="240" w:line="240" w:lineRule="auto"/>
              <w:ind w:left="0" w:firstLine="0"/>
              <w:jc w:val="both"/>
              <w:rPr/>
            </w:pPr>
            <w:r w:rsidDel="00000000" w:rsidR="00000000" w:rsidRPr="00000000">
              <w:rPr>
                <w:rtl w:val="0"/>
              </w:rPr>
              <w:t xml:space="preserve">Load-following capability</w:t>
            </w:r>
          </w:p>
        </w:tc>
        <w:tc>
          <w:tcPr>
            <w:tcMar>
              <w:top w:w="100.0" w:type="dxa"/>
              <w:left w:w="100.0" w:type="dxa"/>
              <w:bottom w:w="100.0" w:type="dxa"/>
              <w:right w:w="100.0" w:type="dxa"/>
            </w:tcMar>
            <w:vAlign w:val="top"/>
          </w:tcPr>
          <w:p w:rsidR="00000000" w:rsidDel="00000000" w:rsidP="00000000" w:rsidRDefault="00000000" w:rsidRPr="00000000" w14:paraId="00000665">
            <w:pPr>
              <w:spacing w:after="240" w:before="240" w:line="240" w:lineRule="auto"/>
              <w:ind w:left="0" w:firstLine="0"/>
              <w:jc w:val="both"/>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666">
            <w:pPr>
              <w:spacing w:after="240" w:before="240" w:line="240" w:lineRule="auto"/>
              <w:ind w:left="0" w:firstLine="0"/>
              <w:jc w:val="both"/>
              <w:rPr/>
            </w:pPr>
            <w:r w:rsidDel="00000000" w:rsidR="00000000" w:rsidRPr="00000000">
              <w:rPr>
                <w:rtl w:val="0"/>
              </w:rPr>
              <w:t xml:space="preserve">Required for grid integration with variable renewables (Section 1.4). Based on Byun &amp; Yim (2025), ramp rate and minimum power are key metrics.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7">
            <w:pPr>
              <w:spacing w:after="240" w:before="240" w:line="240" w:lineRule="auto"/>
              <w:ind w:left="0" w:firstLine="0"/>
              <w:jc w:val="both"/>
              <w:rPr/>
            </w:pPr>
            <w:r w:rsidDel="00000000" w:rsidR="00000000" w:rsidRPr="00000000">
              <w:rPr>
                <w:rtl w:val="0"/>
              </w:rPr>
              <w:t xml:space="preserve">Public data availability</w:t>
            </w:r>
          </w:p>
        </w:tc>
        <w:tc>
          <w:tcPr>
            <w:tcMar>
              <w:top w:w="100.0" w:type="dxa"/>
              <w:left w:w="100.0" w:type="dxa"/>
              <w:bottom w:w="100.0" w:type="dxa"/>
              <w:right w:w="100.0" w:type="dxa"/>
            </w:tcMar>
            <w:vAlign w:val="top"/>
          </w:tcPr>
          <w:p w:rsidR="00000000" w:rsidDel="00000000" w:rsidP="00000000" w:rsidRDefault="00000000" w:rsidRPr="00000000" w14:paraId="00000668">
            <w:pPr>
              <w:spacing w:after="240" w:before="240" w:line="240" w:lineRule="auto"/>
              <w:ind w:left="0" w:firstLine="0"/>
              <w:jc w:val="both"/>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669">
            <w:pPr>
              <w:spacing w:after="240" w:before="240" w:line="240" w:lineRule="auto"/>
              <w:ind w:left="0" w:firstLine="0"/>
              <w:jc w:val="both"/>
              <w:rPr/>
            </w:pPr>
            <w:r w:rsidDel="00000000" w:rsidR="00000000" w:rsidRPr="00000000">
              <w:rPr>
                <w:rtl w:val="0"/>
              </w:rPr>
              <w:t xml:space="preserve">Required for model validation. Designs with publicly available NRC or IAEA documentation enable verification of simulation results.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A">
            <w:pPr>
              <w:spacing w:after="240" w:before="240" w:line="240" w:lineRule="auto"/>
              <w:ind w:left="0" w:firstLine="0"/>
              <w:jc w:val="both"/>
              <w:rPr/>
            </w:pPr>
            <w:r w:rsidDel="00000000" w:rsidR="00000000" w:rsidRPr="00000000">
              <w:rPr>
                <w:rtl w:val="0"/>
              </w:rPr>
              <w:t xml:space="preserve">LEU fuel (no HALEU dependency)</w:t>
            </w:r>
          </w:p>
        </w:tc>
        <w:tc>
          <w:tcPr>
            <w:tcMar>
              <w:top w:w="100.0" w:type="dxa"/>
              <w:left w:w="100.0" w:type="dxa"/>
              <w:bottom w:w="100.0" w:type="dxa"/>
              <w:right w:w="100.0" w:type="dxa"/>
            </w:tcMar>
            <w:vAlign w:val="top"/>
          </w:tcPr>
          <w:p w:rsidR="00000000" w:rsidDel="00000000" w:rsidP="00000000" w:rsidRDefault="00000000" w:rsidRPr="00000000" w14:paraId="0000066B">
            <w:pPr>
              <w:spacing w:after="240" w:before="240" w:line="240" w:lineRule="auto"/>
              <w:ind w:left="0" w:firstLine="0"/>
              <w:jc w:val="both"/>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66C">
            <w:pPr>
              <w:spacing w:after="240" w:before="240" w:line="240" w:lineRule="auto"/>
              <w:ind w:left="0" w:firstLine="0"/>
              <w:jc w:val="both"/>
              <w:rPr/>
            </w:pPr>
            <w:r w:rsidDel="00000000" w:rsidR="00000000" w:rsidRPr="00000000">
              <w:rPr>
                <w:rtl w:val="0"/>
              </w:rPr>
              <w:t xml:space="preserve">The HALEU supply chain is currently limited to the Russian Federation. LEU (&lt;5%) has established global supply chains and aligns with non-proliferation goals.</w:t>
            </w:r>
          </w:p>
        </w:tc>
      </w:tr>
    </w:tbl>
    <w:p w:rsidR="00000000" w:rsidDel="00000000" w:rsidP="00000000" w:rsidRDefault="00000000" w:rsidRPr="00000000" w14:paraId="0000066D">
      <w:pPr>
        <w:spacing w:after="240" w:before="240" w:line="360" w:lineRule="auto"/>
        <w:ind w:left="0" w:firstLine="0"/>
        <w:jc w:val="both"/>
        <w:rPr/>
      </w:pPr>
      <w:r w:rsidDel="00000000" w:rsidR="00000000" w:rsidRPr="00000000">
        <w:rPr>
          <w:rtl w:val="0"/>
        </w:rPr>
        <w:t xml:space="preserve">Weights were assigned using priority ranking. Each criterion was compared pairwise: if criterion A is "more important" than criterion B for this research, it received one point. Total points were normalized to sum to 1. The resulting ranking (maturity &gt; safety = cooling flexibility &gt; load-following &gt; data = fuel) produced the weights above.</w:t>
      </w:r>
    </w:p>
    <w:p w:rsidR="00000000" w:rsidDel="00000000" w:rsidP="00000000" w:rsidRDefault="00000000" w:rsidRPr="00000000" w14:paraId="0000066E">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66F">
      <w:pPr>
        <w:spacing w:after="240" w:before="240" w:line="240" w:lineRule="auto"/>
        <w:ind w:left="0" w:firstLine="0"/>
        <w:jc w:val="both"/>
        <w:rPr/>
      </w:pPr>
      <w:r w:rsidDel="00000000" w:rsidR="00000000" w:rsidRPr="00000000">
        <w:rPr>
          <w:rtl w:val="0"/>
        </w:rPr>
        <w:t xml:space="preserve">Sensitivity analysis tests whether the selection is robust to weight variations.</w:t>
      </w:r>
      <w:r w:rsidDel="00000000" w:rsidR="00000000" w:rsidRPr="00000000">
        <w:rPr>
          <w:rtl w:val="0"/>
        </w:rPr>
      </w:r>
    </w:p>
    <w:p w:rsidR="00000000" w:rsidDel="00000000" w:rsidP="00000000" w:rsidRDefault="00000000" w:rsidRPr="00000000" w14:paraId="00000670">
      <w:pPr>
        <w:pStyle w:val="Heading4"/>
        <w:spacing w:after="240" w:before="240" w:line="240" w:lineRule="auto"/>
        <w:ind w:left="0" w:firstLine="0"/>
        <w:jc w:val="both"/>
        <w:rPr/>
      </w:pPr>
      <w:bookmarkStart w:colFirst="0" w:colLast="0" w:name="_l21wypgh4da" w:id="110"/>
      <w:bookmarkEnd w:id="110"/>
      <w:r w:rsidDel="00000000" w:rsidR="00000000" w:rsidRPr="00000000">
        <w:rPr>
          <w:rtl w:val="0"/>
        </w:rPr>
        <w:t xml:space="preserve">3.3.1.2 Candidate Designs and Scoring</w:t>
      </w:r>
    </w:p>
    <w:tbl>
      <w:tblPr>
        <w:tblStyle w:val="Table11"/>
        <w:tblW w:w="9960.0" w:type="dxa"/>
        <w:jc w:val="left"/>
        <w:tblLayout w:type="fixed"/>
        <w:tblLook w:val="0600"/>
      </w:tblPr>
      <w:tblGrid>
        <w:gridCol w:w="1740"/>
        <w:gridCol w:w="1500"/>
        <w:gridCol w:w="1320"/>
        <w:gridCol w:w="1725"/>
        <w:gridCol w:w="1635"/>
        <w:gridCol w:w="1155"/>
        <w:gridCol w:w="885"/>
        <w:tblGridChange w:id="0">
          <w:tblGrid>
            <w:gridCol w:w="1740"/>
            <w:gridCol w:w="1500"/>
            <w:gridCol w:w="1320"/>
            <w:gridCol w:w="1725"/>
            <w:gridCol w:w="1635"/>
            <w:gridCol w:w="1155"/>
            <w:gridCol w:w="88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1">
            <w:pPr>
              <w:spacing w:after="240" w:before="240" w:line="240" w:lineRule="auto"/>
              <w:ind w:left="0" w:firstLine="0"/>
              <w:jc w:val="center"/>
              <w:rPr/>
            </w:pPr>
            <w:r w:rsidDel="00000000" w:rsidR="00000000" w:rsidRPr="00000000">
              <w:rPr>
                <w:b w:val="1"/>
                <w:bCs w:val="1"/>
                <w:rtl w:val="0"/>
              </w:rPr>
              <w:t xml:space="preserve">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2">
            <w:pPr>
              <w:spacing w:after="240" w:before="240" w:line="240" w:lineRule="auto"/>
              <w:ind w:left="0" w:firstLine="0"/>
              <w:jc w:val="center"/>
              <w:rPr/>
            </w:pPr>
            <w:r w:rsidDel="00000000" w:rsidR="00000000" w:rsidRPr="00000000">
              <w:rPr>
                <w:b w:val="1"/>
                <w:bCs w:val="1"/>
                <w:rtl w:val="0"/>
              </w:rPr>
              <w:t xml:space="preserve">Technology Maturity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3">
            <w:pPr>
              <w:spacing w:after="240" w:before="240" w:line="240" w:lineRule="auto"/>
              <w:ind w:left="0" w:firstLine="0"/>
              <w:jc w:val="center"/>
              <w:rPr/>
            </w:pPr>
            <w:r w:rsidDel="00000000" w:rsidR="00000000" w:rsidRPr="00000000">
              <w:rPr>
                <w:b w:val="1"/>
                <w:bCs w:val="1"/>
                <w:rtl w:val="0"/>
              </w:rPr>
              <w:t xml:space="preserve">Passive Safety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4">
            <w:pPr>
              <w:spacing w:after="240" w:before="240" w:line="240" w:lineRule="auto"/>
              <w:ind w:left="0" w:firstLine="0"/>
              <w:jc w:val="center"/>
              <w:rPr/>
            </w:pPr>
            <w:r w:rsidDel="00000000" w:rsidR="00000000" w:rsidRPr="00000000">
              <w:rPr>
                <w:b w:val="1"/>
                <w:bCs w:val="1"/>
                <w:rtl w:val="0"/>
              </w:rPr>
              <w:t xml:space="preserve">Cooling Flexibility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5">
            <w:pPr>
              <w:spacing w:after="240" w:before="240" w:line="240" w:lineRule="auto"/>
              <w:ind w:left="0" w:firstLine="0"/>
              <w:jc w:val="center"/>
              <w:rPr/>
            </w:pPr>
            <w:r w:rsidDel="00000000" w:rsidR="00000000" w:rsidRPr="00000000">
              <w:rPr>
                <w:b w:val="1"/>
                <w:bCs w:val="1"/>
                <w:rtl w:val="0"/>
              </w:rPr>
              <w:t xml:space="preserve">Load-Following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6">
            <w:pPr>
              <w:spacing w:after="240" w:before="240" w:line="240" w:lineRule="auto"/>
              <w:ind w:left="0" w:firstLine="0"/>
              <w:jc w:val="center"/>
              <w:rPr/>
            </w:pPr>
            <w:r w:rsidDel="00000000" w:rsidR="00000000" w:rsidRPr="00000000">
              <w:rPr>
                <w:b w:val="1"/>
                <w:bCs w:val="1"/>
                <w:rtl w:val="0"/>
              </w:rPr>
              <w:t xml:space="preserve">Public 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7">
            <w:pPr>
              <w:spacing w:after="240" w:before="240" w:line="240" w:lineRule="auto"/>
              <w:ind w:left="0" w:firstLine="0"/>
              <w:jc w:val="center"/>
              <w:rPr/>
            </w:pPr>
            <w:r w:rsidDel="00000000" w:rsidR="00000000" w:rsidRPr="00000000">
              <w:rPr>
                <w:b w:val="1"/>
                <w:bCs w:val="1"/>
                <w:rtl w:val="0"/>
              </w:rPr>
              <w:t xml:space="preserve">LEU Fuel</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8">
            <w:pPr>
              <w:spacing w:after="240" w:before="240" w:line="240" w:lineRule="auto"/>
              <w:ind w:left="0" w:firstLine="0"/>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679">
            <w:pPr>
              <w:spacing w:after="240" w:before="240" w:line="240" w:lineRule="auto"/>
              <w:ind w:left="0" w:firstLine="0"/>
              <w:rPr/>
            </w:pPr>
            <w:r w:rsidDel="00000000" w:rsidR="00000000" w:rsidRPr="00000000">
              <w:rPr>
                <w:rtl w:val="0"/>
              </w:rPr>
              <w:t xml:space="preserve">Operating commercially &gt;2 years, or NRC certified</w:t>
            </w:r>
          </w:p>
        </w:tc>
        <w:tc>
          <w:tcPr>
            <w:tcMar>
              <w:top w:w="100.0" w:type="dxa"/>
              <w:left w:w="100.0" w:type="dxa"/>
              <w:bottom w:w="100.0" w:type="dxa"/>
              <w:right w:w="100.0" w:type="dxa"/>
            </w:tcMar>
            <w:vAlign w:val="top"/>
          </w:tcPr>
          <w:p w:rsidR="00000000" w:rsidDel="00000000" w:rsidP="00000000" w:rsidRDefault="00000000" w:rsidRPr="00000000" w14:paraId="0000067A">
            <w:pPr>
              <w:spacing w:after="240" w:before="240" w:line="240" w:lineRule="auto"/>
              <w:ind w:left="0" w:firstLine="0"/>
              <w:rPr/>
            </w:pPr>
            <w:r w:rsidDel="00000000" w:rsidR="00000000" w:rsidRPr="00000000">
              <w:rPr>
                <w:rtl w:val="0"/>
              </w:rPr>
              <w:t xml:space="preserve">Walk-away safe (no AC power, no operator action for &gt;72h)</w:t>
            </w:r>
          </w:p>
        </w:tc>
        <w:tc>
          <w:tcPr>
            <w:tcMar>
              <w:top w:w="100.0" w:type="dxa"/>
              <w:left w:w="100.0" w:type="dxa"/>
              <w:bottom w:w="100.0" w:type="dxa"/>
              <w:right w:w="100.0" w:type="dxa"/>
            </w:tcMar>
            <w:vAlign w:val="top"/>
          </w:tcPr>
          <w:p w:rsidR="00000000" w:rsidDel="00000000" w:rsidP="00000000" w:rsidRDefault="00000000" w:rsidRPr="00000000" w14:paraId="0000067B">
            <w:pPr>
              <w:spacing w:after="240" w:before="240" w:line="240" w:lineRule="auto"/>
              <w:ind w:left="0" w:firstLine="0"/>
              <w:rPr/>
            </w:pPr>
            <w:r w:rsidDel="00000000" w:rsidR="00000000" w:rsidRPr="00000000">
              <w:rPr>
                <w:rtl w:val="0"/>
              </w:rPr>
              <w:t xml:space="preserve">All modes available (once-through, wet, dry)</w:t>
            </w:r>
          </w:p>
        </w:tc>
        <w:tc>
          <w:tcPr>
            <w:tcMar>
              <w:top w:w="100.0" w:type="dxa"/>
              <w:left w:w="100.0" w:type="dxa"/>
              <w:bottom w:w="100.0" w:type="dxa"/>
              <w:right w:w="100.0" w:type="dxa"/>
            </w:tcMar>
            <w:vAlign w:val="top"/>
          </w:tcPr>
          <w:p w:rsidR="00000000" w:rsidDel="00000000" w:rsidP="00000000" w:rsidRDefault="00000000" w:rsidRPr="00000000" w14:paraId="0000067C">
            <w:pPr>
              <w:spacing w:after="240" w:before="240" w:line="240" w:lineRule="auto"/>
              <w:ind w:left="0" w:firstLine="0"/>
              <w:rPr/>
            </w:pPr>
            <w:r w:rsidDel="00000000" w:rsidR="00000000" w:rsidRPr="00000000">
              <w:rPr>
                <w:rtl w:val="0"/>
              </w:rPr>
              <w:t xml:space="preserve">Demonstrated ramp rate &gt;5%/hr OR 100-50-100% cycle</w:t>
            </w:r>
          </w:p>
        </w:tc>
        <w:tc>
          <w:tcPr>
            <w:tcMar>
              <w:top w:w="100.0" w:type="dxa"/>
              <w:left w:w="100.0" w:type="dxa"/>
              <w:bottom w:w="100.0" w:type="dxa"/>
              <w:right w:w="100.0" w:type="dxa"/>
            </w:tcMar>
            <w:vAlign w:val="top"/>
          </w:tcPr>
          <w:p w:rsidR="00000000" w:rsidDel="00000000" w:rsidP="00000000" w:rsidRDefault="00000000" w:rsidRPr="00000000" w14:paraId="0000067D">
            <w:pPr>
              <w:spacing w:after="240" w:before="240" w:line="240" w:lineRule="auto"/>
              <w:ind w:left="0" w:firstLine="0"/>
              <w:rPr/>
            </w:pPr>
            <w:r w:rsidDel="00000000" w:rsidR="00000000" w:rsidRPr="00000000">
              <w:rPr>
                <w:rtl w:val="0"/>
              </w:rPr>
              <w:t xml:space="preserve">Full public NRC docket + IAEA docs</w:t>
            </w:r>
          </w:p>
        </w:tc>
        <w:tc>
          <w:tcPr>
            <w:tcMar>
              <w:top w:w="100.0" w:type="dxa"/>
              <w:left w:w="100.0" w:type="dxa"/>
              <w:bottom w:w="100.0" w:type="dxa"/>
              <w:right w:w="100.0" w:type="dxa"/>
            </w:tcMar>
            <w:vAlign w:val="top"/>
          </w:tcPr>
          <w:p w:rsidR="00000000" w:rsidDel="00000000" w:rsidP="00000000" w:rsidRDefault="00000000" w:rsidRPr="00000000" w14:paraId="0000067E">
            <w:pPr>
              <w:spacing w:after="240" w:before="240" w:line="240" w:lineRule="auto"/>
              <w:ind w:left="0" w:firstLine="0"/>
              <w:rPr/>
            </w:pPr>
            <w:r w:rsidDel="00000000" w:rsidR="00000000" w:rsidRPr="00000000">
              <w:rPr>
                <w:rtl w:val="0"/>
              </w:rPr>
              <w:t xml:space="preserve">LEU only (&lt;5%)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F">
            <w:pPr>
              <w:spacing w:after="240" w:before="240" w:line="240" w:lineRule="auto"/>
              <w:ind w:left="0" w:firstLine="0"/>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680">
            <w:pPr>
              <w:spacing w:after="240" w:before="240" w:line="240" w:lineRule="auto"/>
              <w:ind w:left="0" w:firstLine="0"/>
              <w:rPr/>
            </w:pPr>
            <w:r w:rsidDel="00000000" w:rsidR="00000000" w:rsidRPr="00000000">
              <w:rPr>
                <w:rtl w:val="0"/>
              </w:rPr>
              <w:t xml:space="preserve">Under construction OR detailed design with regulatory review</w:t>
            </w:r>
          </w:p>
        </w:tc>
        <w:tc>
          <w:tcPr>
            <w:tcMar>
              <w:top w:w="100.0" w:type="dxa"/>
              <w:left w:w="100.0" w:type="dxa"/>
              <w:bottom w:w="100.0" w:type="dxa"/>
              <w:right w:w="100.0" w:type="dxa"/>
            </w:tcMar>
            <w:vAlign w:val="top"/>
          </w:tcPr>
          <w:p w:rsidR="00000000" w:rsidDel="00000000" w:rsidP="00000000" w:rsidRDefault="00000000" w:rsidRPr="00000000" w14:paraId="00000681">
            <w:pPr>
              <w:spacing w:after="240" w:before="240" w:line="240" w:lineRule="auto"/>
              <w:ind w:left="0" w:firstLine="0"/>
              <w:rPr/>
            </w:pPr>
            <w:r w:rsidDel="00000000" w:rsidR="00000000" w:rsidRPr="00000000">
              <w:rPr>
                <w:rtl w:val="0"/>
              </w:rPr>
              <w:t xml:space="preserve">Passive decay heat removal &gt;72h, some active backup</w:t>
            </w:r>
          </w:p>
        </w:tc>
        <w:tc>
          <w:tcPr>
            <w:tcMar>
              <w:top w:w="100.0" w:type="dxa"/>
              <w:left w:w="100.0" w:type="dxa"/>
              <w:bottom w:w="100.0" w:type="dxa"/>
              <w:right w:w="100.0" w:type="dxa"/>
            </w:tcMar>
            <w:vAlign w:val="top"/>
          </w:tcPr>
          <w:p w:rsidR="00000000" w:rsidDel="00000000" w:rsidP="00000000" w:rsidRDefault="00000000" w:rsidRPr="00000000" w14:paraId="00000682">
            <w:pPr>
              <w:spacing w:after="240" w:before="240" w:line="240" w:lineRule="auto"/>
              <w:ind w:left="0" w:firstLine="0"/>
              <w:rPr/>
            </w:pPr>
            <w:r w:rsidDel="00000000" w:rsidR="00000000" w:rsidRPr="00000000">
              <w:rPr>
                <w:rtl w:val="0"/>
              </w:rPr>
              <w:t xml:space="preserve">Two modes available</w:t>
            </w:r>
          </w:p>
        </w:tc>
        <w:tc>
          <w:tcPr>
            <w:tcMar>
              <w:top w:w="100.0" w:type="dxa"/>
              <w:left w:w="100.0" w:type="dxa"/>
              <w:bottom w:w="100.0" w:type="dxa"/>
              <w:right w:w="100.0" w:type="dxa"/>
            </w:tcMar>
            <w:vAlign w:val="top"/>
          </w:tcPr>
          <w:p w:rsidR="00000000" w:rsidDel="00000000" w:rsidP="00000000" w:rsidRDefault="00000000" w:rsidRPr="00000000" w14:paraId="00000683">
            <w:pPr>
              <w:spacing w:after="240" w:before="240" w:line="240" w:lineRule="auto"/>
              <w:ind w:left="0" w:firstLine="0"/>
              <w:rPr/>
            </w:pPr>
            <w:r w:rsidDel="00000000" w:rsidR="00000000" w:rsidRPr="00000000">
              <w:rPr>
                <w:rtl w:val="0"/>
              </w:rPr>
              <w:t xml:space="preserve">Claimed ramp rate 2-5%/hr OR 100-75-100% cycle</w:t>
            </w:r>
          </w:p>
        </w:tc>
        <w:tc>
          <w:tcPr>
            <w:tcMar>
              <w:top w:w="100.0" w:type="dxa"/>
              <w:left w:w="100.0" w:type="dxa"/>
              <w:bottom w:w="100.0" w:type="dxa"/>
              <w:right w:w="100.0" w:type="dxa"/>
            </w:tcMar>
            <w:vAlign w:val="top"/>
          </w:tcPr>
          <w:p w:rsidR="00000000" w:rsidDel="00000000" w:rsidP="00000000" w:rsidRDefault="00000000" w:rsidRPr="00000000" w14:paraId="00000684">
            <w:pPr>
              <w:spacing w:after="240" w:before="240" w:line="240" w:lineRule="auto"/>
              <w:ind w:left="0" w:firstLine="0"/>
              <w:rPr/>
            </w:pPr>
            <w:r w:rsidDel="00000000" w:rsidR="00000000" w:rsidRPr="00000000">
              <w:rPr>
                <w:rtl w:val="0"/>
              </w:rPr>
              <w:t xml:space="preserve">Public design summary + IAEA docs</w:t>
            </w:r>
          </w:p>
        </w:tc>
        <w:tc>
          <w:tcPr>
            <w:tcMar>
              <w:top w:w="100.0" w:type="dxa"/>
              <w:left w:w="100.0" w:type="dxa"/>
              <w:bottom w:w="100.0" w:type="dxa"/>
              <w:right w:w="100.0" w:type="dxa"/>
            </w:tcMar>
            <w:vAlign w:val="top"/>
          </w:tcPr>
          <w:p w:rsidR="00000000" w:rsidDel="00000000" w:rsidP="00000000" w:rsidRDefault="00000000" w:rsidRPr="00000000" w14:paraId="00000685">
            <w:pPr>
              <w:spacing w:after="240" w:before="240" w:line="240" w:lineRule="auto"/>
              <w:ind w:left="0" w:firstLine="0"/>
              <w:rPr/>
            </w:pPr>
            <w:r w:rsidDel="00000000" w:rsidR="00000000" w:rsidRPr="00000000">
              <w:rPr>
                <w:rtl w:val="0"/>
              </w:rPr>
              <w:t xml:space="preserve">LEU with options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86">
            <w:pPr>
              <w:spacing w:after="240" w:before="240" w:line="240" w:lineRule="auto"/>
              <w:ind w:left="0" w:firstLine="0"/>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87">
            <w:pPr>
              <w:spacing w:after="240" w:before="240" w:line="240" w:lineRule="auto"/>
              <w:ind w:left="0" w:firstLine="0"/>
              <w:rPr/>
            </w:pPr>
            <w:r w:rsidDel="00000000" w:rsidR="00000000" w:rsidRPr="00000000">
              <w:rPr>
                <w:rtl w:val="0"/>
              </w:rPr>
              <w:t xml:space="preserve">Detailed design complete, no regulatory review</w:t>
            </w:r>
          </w:p>
        </w:tc>
        <w:tc>
          <w:tcPr>
            <w:tcMar>
              <w:top w:w="100.0" w:type="dxa"/>
              <w:left w:w="100.0" w:type="dxa"/>
              <w:bottom w:w="100.0" w:type="dxa"/>
              <w:right w:w="100.0" w:type="dxa"/>
            </w:tcMar>
            <w:vAlign w:val="top"/>
          </w:tcPr>
          <w:p w:rsidR="00000000" w:rsidDel="00000000" w:rsidP="00000000" w:rsidRDefault="00000000" w:rsidRPr="00000000" w14:paraId="00000688">
            <w:pPr>
              <w:spacing w:after="240" w:before="240" w:line="240" w:lineRule="auto"/>
              <w:ind w:left="0" w:firstLine="0"/>
              <w:rPr/>
            </w:pPr>
            <w:r w:rsidDel="00000000" w:rsidR="00000000" w:rsidRPr="00000000">
              <w:rPr>
                <w:rtl w:val="0"/>
              </w:rPr>
              <w:t xml:space="preserve">Passive safety for design basis accidents only</w:t>
            </w:r>
          </w:p>
        </w:tc>
        <w:tc>
          <w:tcPr>
            <w:tcMar>
              <w:top w:w="100.0" w:type="dxa"/>
              <w:left w:w="100.0" w:type="dxa"/>
              <w:bottom w:w="100.0" w:type="dxa"/>
              <w:right w:w="100.0" w:type="dxa"/>
            </w:tcMar>
            <w:vAlign w:val="top"/>
          </w:tcPr>
          <w:p w:rsidR="00000000" w:rsidDel="00000000" w:rsidP="00000000" w:rsidRDefault="00000000" w:rsidRPr="00000000" w14:paraId="00000689">
            <w:pPr>
              <w:spacing w:after="240" w:before="240" w:line="240" w:lineRule="auto"/>
              <w:ind w:left="0" w:firstLine="0"/>
              <w:rPr/>
            </w:pPr>
            <w:r w:rsidDel="00000000" w:rsidR="00000000" w:rsidRPr="00000000">
              <w:rPr>
                <w:rtl w:val="0"/>
              </w:rPr>
              <w:t xml:space="preserve">One mode standard, others optional</w:t>
            </w:r>
          </w:p>
        </w:tc>
        <w:tc>
          <w:tcPr>
            <w:tcMar>
              <w:top w:w="100.0" w:type="dxa"/>
              <w:left w:w="100.0" w:type="dxa"/>
              <w:bottom w:w="100.0" w:type="dxa"/>
              <w:right w:w="100.0" w:type="dxa"/>
            </w:tcMar>
            <w:vAlign w:val="top"/>
          </w:tcPr>
          <w:p w:rsidR="00000000" w:rsidDel="00000000" w:rsidP="00000000" w:rsidRDefault="00000000" w:rsidRPr="00000000" w14:paraId="0000068A">
            <w:pPr>
              <w:spacing w:after="240" w:before="240" w:line="240" w:lineRule="auto"/>
              <w:ind w:left="0" w:firstLine="0"/>
              <w:rPr/>
            </w:pPr>
            <w:r w:rsidDel="00000000" w:rsidR="00000000" w:rsidRPr="00000000">
              <w:rPr>
                <w:rtl w:val="0"/>
              </w:rPr>
              <w:t xml:space="preserve">Claimed ramp rate &lt;2%/hr</w:t>
            </w:r>
          </w:p>
        </w:tc>
        <w:tc>
          <w:tcPr>
            <w:tcMar>
              <w:top w:w="100.0" w:type="dxa"/>
              <w:left w:w="100.0" w:type="dxa"/>
              <w:bottom w:w="100.0" w:type="dxa"/>
              <w:right w:w="100.0" w:type="dxa"/>
            </w:tcMar>
            <w:vAlign w:val="top"/>
          </w:tcPr>
          <w:p w:rsidR="00000000" w:rsidDel="00000000" w:rsidP="00000000" w:rsidRDefault="00000000" w:rsidRPr="00000000" w14:paraId="0000068B">
            <w:pPr>
              <w:spacing w:after="240" w:before="240" w:line="240" w:lineRule="auto"/>
              <w:ind w:left="0" w:firstLine="0"/>
              <w:rPr/>
            </w:pPr>
            <w:r w:rsidDel="00000000" w:rsidR="00000000" w:rsidRPr="00000000">
              <w:rPr>
                <w:rtl w:val="0"/>
              </w:rPr>
              <w:t xml:space="preserve">Partial public documentation</w:t>
            </w:r>
          </w:p>
        </w:tc>
        <w:tc>
          <w:tcPr>
            <w:tcMar>
              <w:top w:w="100.0" w:type="dxa"/>
              <w:left w:w="100.0" w:type="dxa"/>
              <w:bottom w:w="100.0" w:type="dxa"/>
              <w:right w:w="100.0" w:type="dxa"/>
            </w:tcMar>
            <w:vAlign w:val="top"/>
          </w:tcPr>
          <w:p w:rsidR="00000000" w:rsidDel="00000000" w:rsidP="00000000" w:rsidRDefault="00000000" w:rsidRPr="00000000" w14:paraId="0000068C">
            <w:pPr>
              <w:spacing w:after="240" w:before="240" w:line="240" w:lineRule="auto"/>
              <w:ind w:left="0" w:firstLine="0"/>
              <w:rPr/>
            </w:pPr>
            <w:r w:rsidDel="00000000" w:rsidR="00000000" w:rsidRPr="00000000">
              <w:rPr>
                <w:rtl w:val="0"/>
              </w:rPr>
              <w:t xml:space="preserve">LEU+ (5-10%)</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8D">
            <w:pPr>
              <w:spacing w:after="240" w:before="240" w:line="240" w:lineRule="auto"/>
              <w:ind w:left="0" w:firstLine="0"/>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68E">
            <w:pPr>
              <w:spacing w:after="240" w:before="240" w:line="240" w:lineRule="auto"/>
              <w:ind w:left="0" w:firstLine="0"/>
              <w:rPr/>
            </w:pPr>
            <w:r w:rsidDel="00000000" w:rsidR="00000000" w:rsidRPr="00000000">
              <w:rPr>
                <w:rtl w:val="0"/>
              </w:rPr>
              <w:t xml:space="preserve">Conceptual design only</w:t>
            </w:r>
          </w:p>
        </w:tc>
        <w:tc>
          <w:tcPr>
            <w:tcMar>
              <w:top w:w="100.0" w:type="dxa"/>
              <w:left w:w="100.0" w:type="dxa"/>
              <w:bottom w:w="100.0" w:type="dxa"/>
              <w:right w:w="100.0" w:type="dxa"/>
            </w:tcMar>
            <w:vAlign w:val="top"/>
          </w:tcPr>
          <w:p w:rsidR="00000000" w:rsidDel="00000000" w:rsidP="00000000" w:rsidRDefault="00000000" w:rsidRPr="00000000" w14:paraId="0000068F">
            <w:pPr>
              <w:spacing w:after="240" w:before="240" w:line="240" w:lineRule="auto"/>
              <w:ind w:left="0" w:firstLine="0"/>
              <w:rPr/>
            </w:pPr>
            <w:r w:rsidDel="00000000" w:rsidR="00000000" w:rsidRPr="00000000">
              <w:rPr>
                <w:rtl w:val="0"/>
              </w:rPr>
              <w:t xml:space="preserve">Active safety systems primary</w:t>
            </w:r>
          </w:p>
        </w:tc>
        <w:tc>
          <w:tcPr>
            <w:tcMar>
              <w:top w:w="100.0" w:type="dxa"/>
              <w:left w:w="100.0" w:type="dxa"/>
              <w:bottom w:w="100.0" w:type="dxa"/>
              <w:right w:w="100.0" w:type="dxa"/>
            </w:tcMar>
            <w:vAlign w:val="top"/>
          </w:tcPr>
          <w:p w:rsidR="00000000" w:rsidDel="00000000" w:rsidP="00000000" w:rsidRDefault="00000000" w:rsidRPr="00000000" w14:paraId="00000690">
            <w:pPr>
              <w:spacing w:after="240" w:before="240" w:line="240" w:lineRule="auto"/>
              <w:ind w:left="0" w:firstLine="0"/>
              <w:rPr/>
            </w:pPr>
            <w:r w:rsidDel="00000000" w:rsidR="00000000" w:rsidRPr="00000000">
              <w:rPr>
                <w:rtl w:val="0"/>
              </w:rPr>
              <w:t xml:space="preserve">One mode only</w:t>
            </w:r>
          </w:p>
        </w:tc>
        <w:tc>
          <w:tcPr>
            <w:tcMar>
              <w:top w:w="100.0" w:type="dxa"/>
              <w:left w:w="100.0" w:type="dxa"/>
              <w:bottom w:w="100.0" w:type="dxa"/>
              <w:right w:w="100.0" w:type="dxa"/>
            </w:tcMar>
            <w:vAlign w:val="top"/>
          </w:tcPr>
          <w:p w:rsidR="00000000" w:rsidDel="00000000" w:rsidP="00000000" w:rsidRDefault="00000000" w:rsidRPr="00000000" w14:paraId="00000691">
            <w:pPr>
              <w:spacing w:after="240" w:before="240" w:line="240" w:lineRule="auto"/>
              <w:ind w:left="0" w:firstLine="0"/>
              <w:rPr/>
            </w:pPr>
            <w:r w:rsidDel="00000000" w:rsidR="00000000" w:rsidRPr="00000000">
              <w:rPr>
                <w:rtl w:val="0"/>
              </w:rPr>
              <w:t xml:space="preserve">Load-following not claimed</w:t>
            </w:r>
          </w:p>
        </w:tc>
        <w:tc>
          <w:tcPr>
            <w:tcMar>
              <w:top w:w="100.0" w:type="dxa"/>
              <w:left w:w="100.0" w:type="dxa"/>
              <w:bottom w:w="100.0" w:type="dxa"/>
              <w:right w:w="100.0" w:type="dxa"/>
            </w:tcMar>
            <w:vAlign w:val="top"/>
          </w:tcPr>
          <w:p w:rsidR="00000000" w:rsidDel="00000000" w:rsidP="00000000" w:rsidRDefault="00000000" w:rsidRPr="00000000" w14:paraId="00000692">
            <w:pPr>
              <w:spacing w:after="240" w:before="240" w:line="240" w:lineRule="auto"/>
              <w:ind w:left="0" w:firstLine="0"/>
              <w:rPr/>
            </w:pPr>
            <w:r w:rsidDel="00000000" w:rsidR="00000000" w:rsidRPr="00000000">
              <w:rPr>
                <w:rtl w:val="0"/>
              </w:rPr>
              <w:t xml:space="preserve">Limited public information</w:t>
            </w:r>
          </w:p>
        </w:tc>
        <w:tc>
          <w:tcPr>
            <w:tcMar>
              <w:top w:w="100.0" w:type="dxa"/>
              <w:left w:w="100.0" w:type="dxa"/>
              <w:bottom w:w="100.0" w:type="dxa"/>
              <w:right w:w="100.0" w:type="dxa"/>
            </w:tcMar>
            <w:vAlign w:val="top"/>
          </w:tcPr>
          <w:p w:rsidR="00000000" w:rsidDel="00000000" w:rsidP="00000000" w:rsidRDefault="00000000" w:rsidRPr="00000000" w14:paraId="00000693">
            <w:pPr>
              <w:spacing w:after="240" w:before="240" w:line="240" w:lineRule="auto"/>
              <w:ind w:left="0" w:firstLine="0"/>
              <w:rPr/>
            </w:pPr>
            <w:r w:rsidDel="00000000" w:rsidR="00000000" w:rsidRPr="00000000">
              <w:rPr>
                <w:rtl w:val="0"/>
              </w:rPr>
              <w:t xml:space="preserve">HALEU required (&gt;10%)</w:t>
            </w:r>
          </w:p>
        </w:tc>
      </w:tr>
    </w:tbl>
    <w:p w:rsidR="00000000" w:rsidDel="00000000" w:rsidP="00000000" w:rsidRDefault="00000000" w:rsidRPr="00000000" w14:paraId="00000694">
      <w:pPr>
        <w:spacing w:after="240" w:before="240" w:line="360" w:lineRule="auto"/>
        <w:ind w:left="0" w:firstLine="0"/>
        <w:jc w:val="both"/>
        <w:rPr/>
      </w:pPr>
      <w:r w:rsidDel="00000000" w:rsidR="00000000" w:rsidRPr="00000000">
        <w:rPr>
          <w:rtl w:val="0"/>
        </w:rPr>
        <w:t xml:space="preserve">A weighted comparison of six candidate SMR designs shows NuScale VOYGR (77 MWe) achieving the highest score (4.85), driven by its mature technology readiness (NRC Standard Design Approval in 2020), strong passive safety with 72-hour natural circulation cooling without AC power, moderate cooling flexibility, a proven 40%/hr thermal ramp for load-following, complete publicly available documentation, and standard LEU fuel. GE-Hitachi BWRX-300 and Rolls-Royce SMR follow with scores of 3.90 and 3.70 respectively, both offering LEU fuel and claimed load-following but suffering from lower technology maturity and more limited public data or cooling options. Terrestrial Energy IMSR scores lowest (2.80) primarily due to conceptual-stage development, limited public technical data, and the requirement for HALEU fuel rather than standard LEU.</w:t>
      </w:r>
    </w:p>
    <w:p w:rsidR="00000000" w:rsidDel="00000000" w:rsidP="00000000" w:rsidRDefault="00000000" w:rsidRPr="00000000" w14:paraId="00000695">
      <w:pPr>
        <w:pStyle w:val="Heading4"/>
        <w:spacing w:after="240" w:before="240" w:line="240" w:lineRule="auto"/>
        <w:ind w:left="0" w:firstLine="0"/>
        <w:jc w:val="both"/>
        <w:rPr/>
      </w:pPr>
      <w:bookmarkStart w:colFirst="0" w:colLast="0" w:name="_myrl70qzt5lb" w:id="111"/>
      <w:bookmarkEnd w:id="111"/>
      <w:r w:rsidDel="00000000" w:rsidR="00000000" w:rsidRPr="00000000">
        <w:rPr>
          <w:rtl w:val="0"/>
        </w:rPr>
        <w:t xml:space="preserve">3.3.1.3 Sensitivity Analysis Cases</w:t>
      </w:r>
    </w:p>
    <w:p w:rsidR="00000000" w:rsidDel="00000000" w:rsidP="00000000" w:rsidRDefault="00000000" w:rsidRPr="00000000" w14:paraId="00000696">
      <w:pPr>
        <w:spacing w:after="240" w:line="360" w:lineRule="auto"/>
        <w:ind w:left="0" w:firstLine="0"/>
        <w:jc w:val="both"/>
        <w:rPr/>
      </w:pPr>
      <w:r w:rsidDel="00000000" w:rsidR="00000000" w:rsidRPr="00000000">
        <w:rPr>
          <w:rtl w:val="0"/>
        </w:rPr>
        <w:t xml:space="preserve">To ensure that the reference design selection is robust against subjective weight assignments, a comprehensive sensitivity analysis is conducted across six alternative weighting scenarios. Each case systematically varies the importance assigned to a single criterion while holding others proportionally scaled, thereby testing whether the selected design will remain the top-ranked design under different decision-making priorities.</w:t>
      </w:r>
    </w:p>
    <w:p w:rsidR="00000000" w:rsidDel="00000000" w:rsidP="00000000" w:rsidRDefault="00000000" w:rsidRPr="00000000" w14:paraId="00000697">
      <w:pPr>
        <w:spacing w:after="240" w:before="240" w:line="360" w:lineRule="auto"/>
        <w:ind w:left="0" w:firstLine="0"/>
        <w:jc w:val="both"/>
        <w:rPr/>
      </w:pPr>
      <w:r w:rsidDel="00000000" w:rsidR="00000000" w:rsidRPr="00000000">
        <w:rPr>
          <w:rtl w:val="0"/>
        </w:rPr>
        <w:t xml:space="preserve">The first sensitivity case, designated S1, elevates the technology maturity weight from 25% to 35% while reducing all other weights proportionally. This scenario tests whether a decision-maker who is particularly risk-averse regarding first-of-a-kind deployment would rank a more mature design such as the NuScale VOYGR even higher, or whether less mature designs like the Terrestrial IMSR could become competitive if their other advantages are weighted more heavily. The increased emphasis on maturity reflects the reality that many African countries considering nuclear power for the first time may prioritize proven technology over advanced features.</w:t>
      </w:r>
    </w:p>
    <w:p w:rsidR="00000000" w:rsidDel="00000000" w:rsidP="00000000" w:rsidRDefault="00000000" w:rsidRPr="00000000" w14:paraId="00000698">
      <w:pPr>
        <w:spacing w:after="240" w:before="240" w:line="360" w:lineRule="auto"/>
        <w:ind w:left="0" w:firstLine="0"/>
        <w:jc w:val="both"/>
        <w:rPr/>
      </w:pPr>
      <w:r w:rsidDel="00000000" w:rsidR="00000000" w:rsidRPr="00000000">
        <w:rPr>
          <w:rtl w:val="0"/>
        </w:rPr>
        <w:t xml:space="preserve">The second case, S2, increases the LEU fuel weight from 10% to 20% while reducing the technology maturity weight from 25% to 15%. This configuration tests the penalty imposed on designs that require High Assay Low Enriched Uranium (HALEU), which currently faces significant supply chain constraints with the only commercial-scale facility located in the Russian Federation. By doubling the importance of standard LEU compatibility, this case examines whether HALEU-dependent designs such as some advanced molten salt reactors become effectively disqualified from consideration for African deployment, where fuel supply independence is a strategic concern.</w:t>
      </w:r>
    </w:p>
    <w:p w:rsidR="00000000" w:rsidDel="00000000" w:rsidP="00000000" w:rsidRDefault="00000000" w:rsidRPr="00000000" w14:paraId="00000699">
      <w:pPr>
        <w:spacing w:after="240" w:before="240" w:line="360" w:lineRule="auto"/>
        <w:ind w:left="0" w:firstLine="0"/>
        <w:jc w:val="both"/>
        <w:rPr/>
      </w:pPr>
      <w:r w:rsidDel="00000000" w:rsidR="00000000" w:rsidRPr="00000000">
        <w:rPr>
          <w:rtl w:val="0"/>
        </w:rPr>
        <w:t xml:space="preserve">The third case, S3, raises the load-following capability weight from 15% to 25% while reducing the cooling flexibility weight from 20% to 10%. This scenario is motivated by the specific conditions of high-renewable penetration grids such as Kenya's, where variable renewable energy sources are introducing intermittency challenges and creating demand for flexible backup generation. By prioritizing load-following capability, this case tests how the ranking changes when grid integration and frequency regulation become the primary concerns; a scenario particularly relevant to countries with ambitious renewable targets.</w:t>
      </w:r>
    </w:p>
    <w:p w:rsidR="00000000" w:rsidDel="00000000" w:rsidP="00000000" w:rsidRDefault="00000000" w:rsidRPr="00000000" w14:paraId="0000069A">
      <w:pPr>
        <w:spacing w:after="240" w:before="240" w:line="360" w:lineRule="auto"/>
        <w:ind w:left="0" w:firstLine="0"/>
        <w:jc w:val="both"/>
        <w:rPr/>
      </w:pPr>
      <w:r w:rsidDel="00000000" w:rsidR="00000000" w:rsidRPr="00000000">
        <w:rPr>
          <w:rtl w:val="0"/>
        </w:rPr>
        <w:t xml:space="preserve">The fourth case, S4, serves as a null hypothesis test by applying equal weights of approximately 16.67% to each of the six criteria. This configuration removes all author judgment from the selection process, testing whether the selected design would still emerge as the preferred design through purely mathematical aggregation without any preferential weighting. If the ranking remains stable under equal weights, this provides strong evidence that the selection is not an artifact of arbitrary weight assignments.</w:t>
      </w:r>
    </w:p>
    <w:p w:rsidR="00000000" w:rsidDel="00000000" w:rsidP="00000000" w:rsidRDefault="00000000" w:rsidRPr="00000000" w14:paraId="0000069B">
      <w:pPr>
        <w:spacing w:after="240" w:before="240" w:line="360" w:lineRule="auto"/>
        <w:ind w:left="0" w:firstLine="0"/>
        <w:jc w:val="both"/>
        <w:rPr/>
      </w:pPr>
      <w:r w:rsidDel="00000000" w:rsidR="00000000" w:rsidRPr="00000000">
        <w:rPr>
          <w:rtl w:val="0"/>
        </w:rPr>
        <w:t xml:space="preserve">The fifth case, S5, represents a deliberately adversarial test of the research's core premise. In this case, the cooling flexibility weight is set to zero percent, effectively assuming that adaptability across different cooling modes is irrelevant to SMR selection. This scenario tests whether the selected design, which was selected partly for its ability to accommodate once-through, wet tower, and dry cooling configurations, remains viable even when its cooling flexibility advantage is completely disregarded. A poor performance in this case would suggest that the research's fundamental premise is flawed, while a strong performance would indicate that selected design’s advantages extend beyond cooling adaptability.</w:t>
      </w:r>
    </w:p>
    <w:p w:rsidR="00000000" w:rsidDel="00000000" w:rsidP="00000000" w:rsidRDefault="00000000" w:rsidRPr="00000000" w14:paraId="0000069C">
      <w:pPr>
        <w:spacing w:after="240" w:before="240" w:line="360" w:lineRule="auto"/>
        <w:ind w:left="0" w:firstLine="0"/>
        <w:jc w:val="both"/>
        <w:rPr/>
      </w:pPr>
      <w:r w:rsidDel="00000000" w:rsidR="00000000" w:rsidRPr="00000000">
        <w:rPr>
          <w:rtl w:val="0"/>
        </w:rPr>
        <w:t xml:space="preserve">The sixth and final case, S6, prioritizes passive safety above all other considerations by assigning a weight of 30%, the highest among all criteria, while proportionally reducing the weights of technology maturity, cooling flexibility, and load-following capability. This scenario reflects the perspective of a regulator or policymaker for whom safety is the overriding concern, particularly in a newcomer country with developing regulatory infrastructure. The acceptance criterion for this case requires that the selected design maintain a departure from nucleate boiling ratio margin exceeding 1.45, ensuring adequate thermal safety margins even under pessimistic assumptions about other performance attributes.</w:t>
      </w:r>
    </w:p>
    <w:p w:rsidR="00000000" w:rsidDel="00000000" w:rsidP="00000000" w:rsidRDefault="00000000" w:rsidRPr="00000000" w14:paraId="0000069D">
      <w:pPr>
        <w:spacing w:after="240" w:before="240" w:line="360" w:lineRule="auto"/>
        <w:ind w:left="0" w:firstLine="0"/>
        <w:jc w:val="both"/>
        <w:rPr/>
      </w:pPr>
      <w:r w:rsidDel="00000000" w:rsidR="00000000" w:rsidRPr="00000000">
        <w:rPr>
          <w:rtl w:val="0"/>
        </w:rPr>
        <w:t xml:space="preserve">To accept the selected design as a robust reference design for this research, three conditions must be satisfied across these six sensitivity cases. First, selected design must remain the top-ranked design in at least five of the seven sensitivity cases, including the baseline. Second, it must never be ranked lower than second place in any case. Third, the score difference between selected design and the second-ranked design must be less than fifteen percent of selected design’s baseline score in at least four sensitivity cases. If the selected design fails these criteria, the highest-ranked alternative design is chosen.</w:t>
      </w:r>
      <w:r w:rsidDel="00000000" w:rsidR="00000000" w:rsidRPr="00000000">
        <w:rPr>
          <w:rtl w:val="0"/>
        </w:rPr>
      </w:r>
    </w:p>
    <w:p w:rsidR="00000000" w:rsidDel="00000000" w:rsidP="00000000" w:rsidRDefault="00000000" w:rsidRPr="00000000" w14:paraId="0000069E">
      <w:pPr>
        <w:pStyle w:val="Heading3"/>
        <w:spacing w:after="240" w:before="240" w:line="360" w:lineRule="auto"/>
        <w:ind w:left="0" w:firstLine="0"/>
        <w:jc w:val="both"/>
        <w:rPr/>
      </w:pPr>
      <w:bookmarkStart w:colFirst="0" w:colLast="0" w:name="_7jdqsfeixb64" w:id="112"/>
      <w:bookmarkEnd w:id="112"/>
      <w:r w:rsidDel="00000000" w:rsidR="00000000" w:rsidRPr="00000000">
        <w:rPr>
          <w:rtl w:val="0"/>
        </w:rPr>
        <w:t xml:space="preserve">3.3.2 Step 3: Model Development</w:t>
      </w:r>
    </w:p>
    <w:p w:rsidR="00000000" w:rsidDel="00000000" w:rsidP="00000000" w:rsidRDefault="00000000" w:rsidRPr="00000000" w14:paraId="0000069F">
      <w:pPr>
        <w:spacing w:after="240" w:before="240" w:line="360" w:lineRule="auto"/>
        <w:ind w:left="0" w:firstLine="0"/>
        <w:jc w:val="both"/>
        <w:rPr/>
      </w:pPr>
      <w:r w:rsidDel="00000000" w:rsidR="00000000" w:rsidRPr="00000000">
        <w:rPr>
          <w:rtl w:val="0"/>
        </w:rPr>
        <w:t xml:space="preserve">The model is implemented in MATLAB R2024b using the `ode15s` variable-step solver for stiff systems. The model consists of four coupled sub-models as established in the conceptual framework (Section 2.4).</w:t>
      </w:r>
    </w:p>
    <w:p w:rsidR="00000000" w:rsidDel="00000000" w:rsidP="00000000" w:rsidRDefault="00000000" w:rsidRPr="00000000" w14:paraId="000006A0">
      <w:pPr>
        <w:pStyle w:val="Heading4"/>
        <w:spacing w:after="240" w:before="240" w:line="360" w:lineRule="auto"/>
        <w:ind w:left="0" w:firstLine="0"/>
        <w:jc w:val="both"/>
        <w:rPr/>
      </w:pPr>
      <w:bookmarkStart w:colFirst="0" w:colLast="0" w:name="_i6f78e5n2tbm" w:id="113"/>
      <w:bookmarkEnd w:id="113"/>
      <w:r w:rsidDel="00000000" w:rsidR="00000000" w:rsidRPr="00000000">
        <w:rPr>
          <w:rtl w:val="0"/>
        </w:rPr>
        <w:t xml:space="preserve">3.3.3.1 Model Architecture and Implemented Features</w:t>
      </w:r>
    </w:p>
    <w:p w:rsidR="00000000" w:rsidDel="00000000" w:rsidP="00000000" w:rsidRDefault="00000000" w:rsidRPr="00000000" w14:paraId="000006A1">
      <w:pPr>
        <w:spacing w:after="240" w:before="240" w:line="360" w:lineRule="auto"/>
        <w:ind w:left="0" w:firstLine="0"/>
        <w:jc w:val="both"/>
        <w:rPr/>
      </w:pPr>
      <w:r w:rsidDel="00000000" w:rsidR="00000000" w:rsidRPr="00000000">
        <w:rPr>
          <w:rtl w:val="0"/>
        </w:rPr>
        <w:t xml:space="preserve">The implemented model includes the following features:</w:t>
      </w:r>
    </w:p>
    <w:p w:rsidR="00000000" w:rsidDel="00000000" w:rsidP="00000000" w:rsidRDefault="00000000" w:rsidRPr="00000000" w14:paraId="000006A2">
      <w:pPr>
        <w:numPr>
          <w:ilvl w:val="0"/>
          <w:numId w:val="25"/>
        </w:numPr>
        <w:spacing w:after="0" w:afterAutospacing="0" w:before="240" w:line="360" w:lineRule="auto"/>
        <w:ind w:firstLine="360"/>
        <w:jc w:val="both"/>
        <w:rPr>
          <w:u w:val="none"/>
        </w:rPr>
      </w:pPr>
      <w:r w:rsidDel="00000000" w:rsidR="00000000" w:rsidRPr="00000000">
        <w:rPr>
          <w:b w:val="1"/>
          <w:bCs w:val="1"/>
          <w:rtl w:val="0"/>
        </w:rPr>
        <w:t xml:space="preserve">Two-region point kinetics</w:t>
      </w:r>
      <w:r w:rsidDel="00000000" w:rsidR="00000000" w:rsidRPr="00000000">
        <w:rPr>
          <w:rtl w:val="0"/>
        </w:rPr>
        <w:t xml:space="preserve">: Separate neutron population states for top and bottom core halves, each with six delayed neutron precursor groups.</w:t>
      </w:r>
    </w:p>
    <w:p w:rsidR="00000000" w:rsidDel="00000000" w:rsidP="00000000" w:rsidRDefault="00000000" w:rsidRPr="00000000" w14:paraId="000006A3">
      <w:pPr>
        <w:numPr>
          <w:ilvl w:val="0"/>
          <w:numId w:val="25"/>
        </w:numPr>
        <w:spacing w:after="0" w:afterAutospacing="0" w:before="0" w:beforeAutospacing="0" w:line="360" w:lineRule="auto"/>
        <w:ind w:firstLine="360"/>
        <w:jc w:val="both"/>
        <w:rPr>
          <w:u w:val="none"/>
        </w:rPr>
      </w:pPr>
      <w:r w:rsidDel="00000000" w:rsidR="00000000" w:rsidRPr="00000000">
        <w:rPr>
          <w:b w:val="1"/>
          <w:bCs w:val="1"/>
          <w:rtl w:val="0"/>
        </w:rPr>
        <w:t xml:space="preserve">Xenon and iodine dynamics</w:t>
      </w:r>
      <w:r w:rsidDel="00000000" w:rsidR="00000000" w:rsidRPr="00000000">
        <w:rPr>
          <w:rtl w:val="0"/>
        </w:rPr>
        <w:t xml:space="preserve">: Global (single-node) concentrations of Xe-135 and I-135, with equilibrium initialization and reactivity feedback scaled by a factor of 0.035 to account for control rod compensation.</w:t>
      </w:r>
    </w:p>
    <w:p w:rsidR="00000000" w:rsidDel="00000000" w:rsidP="00000000" w:rsidRDefault="00000000" w:rsidRPr="00000000" w14:paraId="000006A4">
      <w:pPr>
        <w:numPr>
          <w:ilvl w:val="0"/>
          <w:numId w:val="25"/>
        </w:numPr>
        <w:spacing w:after="0" w:afterAutospacing="0" w:before="0" w:beforeAutospacing="0" w:line="360" w:lineRule="auto"/>
        <w:ind w:firstLine="360"/>
        <w:jc w:val="both"/>
        <w:rPr>
          <w:u w:val="none"/>
        </w:rPr>
      </w:pPr>
      <w:r w:rsidDel="00000000" w:rsidR="00000000" w:rsidRPr="00000000">
        <w:rPr>
          <w:b w:val="1"/>
          <w:bCs w:val="1"/>
          <w:rtl w:val="0"/>
        </w:rPr>
        <w:t xml:space="preserve">Lumped thermal-hydraulics</w:t>
      </w:r>
      <w:r w:rsidDel="00000000" w:rsidR="00000000" w:rsidRPr="00000000">
        <w:rPr>
          <w:rtl w:val="0"/>
        </w:rPr>
        <w:t xml:space="preserve">: Single representative fuel temperature and single representative coolant temperature, coupled via a heat transfer coefficient.</w:t>
      </w:r>
    </w:p>
    <w:p w:rsidR="00000000" w:rsidDel="00000000" w:rsidP="00000000" w:rsidRDefault="00000000" w:rsidRPr="00000000" w14:paraId="000006A5">
      <w:pPr>
        <w:numPr>
          <w:ilvl w:val="0"/>
          <w:numId w:val="25"/>
        </w:numPr>
        <w:spacing w:after="0" w:afterAutospacing="0" w:before="0" w:beforeAutospacing="0" w:line="360" w:lineRule="auto"/>
        <w:ind w:firstLine="360"/>
        <w:jc w:val="both"/>
        <w:rPr>
          <w:u w:val="none"/>
        </w:rPr>
      </w:pPr>
      <w:r w:rsidDel="00000000" w:rsidR="00000000" w:rsidRPr="00000000">
        <w:rPr>
          <w:b w:val="1"/>
          <w:bCs w:val="1"/>
          <w:rtl w:val="0"/>
        </w:rPr>
        <w:t xml:space="preserve">Condenser dynamics</w:t>
      </w:r>
      <w:r w:rsidDel="00000000" w:rsidR="00000000" w:rsidRPr="00000000">
        <w:rPr>
          <w:rtl w:val="0"/>
        </w:rPr>
        <w:t xml:space="preserve">: First-order thermal model with cooling mode selection (once-through, wet cooling tower, dry air-cooled).</w:t>
      </w:r>
    </w:p>
    <w:p w:rsidR="00000000" w:rsidDel="00000000" w:rsidP="00000000" w:rsidRDefault="00000000" w:rsidRPr="00000000" w14:paraId="000006A6">
      <w:pPr>
        <w:numPr>
          <w:ilvl w:val="0"/>
          <w:numId w:val="25"/>
        </w:numPr>
        <w:spacing w:after="0" w:afterAutospacing="0" w:before="0" w:beforeAutospacing="0" w:line="360" w:lineRule="auto"/>
        <w:ind w:firstLine="360"/>
        <w:jc w:val="both"/>
        <w:rPr>
          <w:u w:val="none"/>
        </w:rPr>
      </w:pPr>
      <w:r w:rsidDel="00000000" w:rsidR="00000000" w:rsidRPr="00000000">
        <w:rPr>
          <w:b w:val="1"/>
          <w:bCs w:val="1"/>
          <w:rtl w:val="0"/>
        </w:rPr>
        <w:t xml:space="preserve">Electrical Output Calculation</w:t>
      </w:r>
      <w:r w:rsidDel="00000000" w:rsidR="00000000" w:rsidRPr="00000000">
        <w:rPr>
          <w:rtl w:val="0"/>
        </w:rPr>
        <w:t xml:space="preserve">: Electrical output is calculated post-simulation from thermal power and condenser conditions. The turbine factor is determined from condenser temperature using a saturation pressure correlation and enthalpy interpolation. Gross electrical output equals thermal power multiplied by the turbine factor and nominal electrical efficiency (33%). For dry cooling, fan power is subtracted to obtain net electrical output. This approach decouples the reactor thermal dynamics from the power conversion cycle, which is justified because the steam generator thermally isolates the primary loop from condenser conditions. The simplification precludes analysis of turbine-governor dynamics and steam generator transient behavior, but captures the steady-state and slow-transient electrical output that is the primary metric for site-condition comparison.</w:t>
      </w:r>
    </w:p>
    <w:p w:rsidR="00000000" w:rsidDel="00000000" w:rsidP="00000000" w:rsidRDefault="00000000" w:rsidRPr="00000000" w14:paraId="000006A7">
      <w:pPr>
        <w:numPr>
          <w:ilvl w:val="0"/>
          <w:numId w:val="25"/>
        </w:numPr>
        <w:spacing w:after="240" w:before="0" w:beforeAutospacing="0" w:line="360" w:lineRule="auto"/>
        <w:ind w:firstLine="360"/>
        <w:jc w:val="both"/>
        <w:rPr>
          <w:u w:val="none"/>
        </w:rPr>
      </w:pPr>
      <w:r w:rsidDel="00000000" w:rsidR="00000000" w:rsidRPr="00000000">
        <w:rPr>
          <w:b w:val="1"/>
          <w:bCs w:val="1"/>
          <w:rtl w:val="0"/>
        </w:rPr>
        <w:t xml:space="preserve">PID-based load-following control</w:t>
      </w:r>
      <w:r w:rsidDel="00000000" w:rsidR="00000000" w:rsidRPr="00000000">
        <w:rPr>
          <w:rtl w:val="0"/>
        </w:rPr>
        <w:t xml:space="preserve">: For Scenario C (weak grid/high VRE), a PID controller adjusts reactivity demand based on power tracking error, coordinated with turbine bypass.</w:t>
      </w:r>
    </w:p>
    <w:p w:rsidR="00000000" w:rsidDel="00000000" w:rsidP="00000000" w:rsidRDefault="00000000" w:rsidRPr="00000000" w14:paraId="000006A8">
      <w:pPr>
        <w:pStyle w:val="Heading4"/>
        <w:spacing w:after="240" w:before="240" w:line="360" w:lineRule="auto"/>
        <w:ind w:left="0" w:firstLine="0"/>
        <w:jc w:val="both"/>
        <w:rPr/>
      </w:pPr>
      <w:bookmarkStart w:colFirst="0" w:colLast="0" w:name="_rr6lrm2ubqat" w:id="114"/>
      <w:bookmarkEnd w:id="114"/>
      <w:r w:rsidDel="00000000" w:rsidR="00000000" w:rsidRPr="00000000">
        <w:rPr>
          <w:rtl w:val="0"/>
        </w:rPr>
        <w:t xml:space="preserve">3.3.3.2 Limitations</w:t>
      </w:r>
    </w:p>
    <w:p w:rsidR="00000000" w:rsidDel="00000000" w:rsidP="00000000" w:rsidRDefault="00000000" w:rsidRPr="00000000" w14:paraId="000006A9">
      <w:pPr>
        <w:pStyle w:val="Heading5"/>
        <w:spacing w:after="240" w:before="240" w:line="360" w:lineRule="auto"/>
        <w:ind w:left="0" w:firstLine="0"/>
        <w:jc w:val="both"/>
        <w:rPr/>
      </w:pPr>
      <w:bookmarkStart w:colFirst="0" w:colLast="0" w:name="_qcp8yu6rkadn" w:id="115"/>
      <w:bookmarkEnd w:id="115"/>
      <w:r w:rsidDel="00000000" w:rsidR="00000000" w:rsidRPr="00000000">
        <w:rPr>
          <w:rtl w:val="0"/>
        </w:rPr>
        <w:t xml:space="preserve">Single-node xenon and iodine dynamics</w:t>
      </w:r>
    </w:p>
    <w:p w:rsidR="00000000" w:rsidDel="00000000" w:rsidP="00000000" w:rsidRDefault="00000000" w:rsidRPr="00000000" w14:paraId="000006AA">
      <w:pPr>
        <w:spacing w:after="240" w:before="240" w:line="360" w:lineRule="auto"/>
        <w:ind w:left="0" w:firstLine="0"/>
        <w:jc w:val="both"/>
        <w:rPr/>
      </w:pPr>
      <w:r w:rsidDel="00000000" w:rsidR="00000000" w:rsidRPr="00000000">
        <w:rPr>
          <w:rtl w:val="0"/>
        </w:rPr>
        <w:t xml:space="preserve">The model tracks global concentrations of Xe-135 and I-135 rather than separate top and bottom values. In a physical reactor, the axial neutron flux gradient produces different xenon concentrations in the upper and lower core halves. This spatial redistribution of xenon during load-following transients contributes to axial offset (AO) dynamics. The single-node approximation precludes analysis of xenon-induced AO transients.</w:t>
      </w:r>
    </w:p>
    <w:p w:rsidR="00000000" w:rsidDel="00000000" w:rsidP="00000000" w:rsidRDefault="00000000" w:rsidRPr="00000000" w14:paraId="000006AB">
      <w:pPr>
        <w:pStyle w:val="Heading5"/>
        <w:spacing w:after="240" w:before="240" w:line="360" w:lineRule="auto"/>
        <w:ind w:left="0" w:firstLine="0"/>
        <w:jc w:val="both"/>
        <w:rPr/>
      </w:pPr>
      <w:bookmarkStart w:colFirst="0" w:colLast="0" w:name="_mbw8w965tc6c" w:id="116"/>
      <w:bookmarkEnd w:id="116"/>
      <w:r w:rsidDel="00000000" w:rsidR="00000000" w:rsidRPr="00000000">
        <w:rPr>
          <w:rtl w:val="0"/>
        </w:rPr>
        <w:t xml:space="preserve">Lumped fuel and coolant temperatures</w:t>
      </w:r>
    </w:p>
    <w:p w:rsidR="00000000" w:rsidDel="00000000" w:rsidP="00000000" w:rsidRDefault="00000000" w:rsidRPr="00000000" w14:paraId="000006AC">
      <w:pPr>
        <w:spacing w:after="240" w:before="240" w:line="360" w:lineRule="auto"/>
        <w:ind w:left="0" w:firstLine="0"/>
        <w:jc w:val="both"/>
        <w:rPr/>
      </w:pPr>
      <w:r w:rsidDel="00000000" w:rsidR="00000000" w:rsidRPr="00000000">
        <w:rPr>
          <w:rtl w:val="0"/>
        </w:rPr>
        <w:t xml:space="preserve">The model uses a single representative fuel temperature and a single representative coolant temperature. In a physical reactor, coolant heats up as it rises through the core, producing a temperature gradient from inlet to outlet. This gradient affects local reactivity via the coolant temperature coefficient. The lumped approximation eliminates this gradient and therefore removes one mechanism that would normally contribute to axial offset.</w:t>
      </w:r>
    </w:p>
    <w:p w:rsidR="00000000" w:rsidDel="00000000" w:rsidP="00000000" w:rsidRDefault="00000000" w:rsidRPr="00000000" w14:paraId="000006AD">
      <w:pPr>
        <w:pStyle w:val="Heading5"/>
        <w:spacing w:after="240" w:before="240" w:line="360" w:lineRule="auto"/>
        <w:ind w:left="0" w:firstLine="0"/>
        <w:jc w:val="both"/>
        <w:rPr/>
      </w:pPr>
      <w:bookmarkStart w:colFirst="0" w:colLast="0" w:name="_dyoz4vf7j633" w:id="117"/>
      <w:bookmarkEnd w:id="117"/>
      <w:r w:rsidDel="00000000" w:rsidR="00000000" w:rsidRPr="00000000">
        <w:rPr>
          <w:rtl w:val="0"/>
        </w:rPr>
        <w:t xml:space="preserve">Uniform reactivity feedback across core regions</w:t>
      </w:r>
    </w:p>
    <w:p w:rsidR="00000000" w:rsidDel="00000000" w:rsidP="00000000" w:rsidRDefault="00000000" w:rsidRPr="00000000" w14:paraId="000006AE">
      <w:pPr>
        <w:spacing w:after="240" w:before="240" w:line="360" w:lineRule="auto"/>
        <w:ind w:left="0" w:firstLine="0"/>
        <w:jc w:val="both"/>
        <w:rPr/>
      </w:pPr>
      <w:r w:rsidDel="00000000" w:rsidR="00000000" w:rsidRPr="00000000">
        <w:rPr>
          <w:rtl w:val="0"/>
        </w:rPr>
        <w:t xml:space="preserve">The total reactivity (sum of external demand, temperature feedback, and xenon reactivity) is calculated once and applied identically to both top and bottom core regions. Consequently, the two-region kinetics equations receive identical forcing, which mathematically enforces </w:t>
      </w:r>
      <w:hyperlink r:id="rId382">
        <w:r w:rsidDel="00000000" w:rsidR="00000000" w:rsidRPr="00000000">
          <w:rPr/>
          <w:drawing>
            <wp:inline distB="19050" distT="19050" distL="19050" distR="19050">
              <wp:extent cx="1384300" cy="190500"/>
              <wp:effectExtent b="0" l="0" r="0" t="0"/>
              <wp:docPr id="230" name="image219.png"/>
              <a:graphic>
                <a:graphicData uri="http://schemas.openxmlformats.org/drawingml/2006/picture">
                  <pic:pic>
                    <pic:nvPicPr>
                      <pic:cNvPr id="0" name="image219.png"/>
                      <pic:cNvPicPr preferRelativeResize="0"/>
                    </pic:nvPicPr>
                    <pic:blipFill>
                      <a:blip r:embed="rId383"/>
                      <a:srcRect b="0" l="0" r="0" t="0"/>
                      <a:stretch>
                        <a:fillRect/>
                      </a:stretch>
                    </pic:blipFill>
                    <pic:spPr>
                      <a:xfrm>
                        <a:off x="0" y="0"/>
                        <a:ext cx="1384300" cy="190500"/>
                      </a:xfrm>
                      <a:prstGeom prst="rect"/>
                      <a:ln/>
                    </pic:spPr>
                  </pic:pic>
                </a:graphicData>
              </a:graphic>
            </wp:inline>
          </w:drawing>
        </w:r>
      </w:hyperlink>
      <w:r w:rsidDel="00000000" w:rsidR="00000000" w:rsidRPr="00000000">
        <w:rPr>
          <w:rtl w:val="0"/>
        </w:rPr>
        <w:t xml:space="preserve"> at all times if initial conditions are equal. The axial offset, defined as:</w:t>
      </w:r>
    </w:p>
    <w:p w:rsidR="00000000" w:rsidDel="00000000" w:rsidP="00000000" w:rsidRDefault="00000000" w:rsidRPr="00000000" w14:paraId="000006AF">
      <w:pPr>
        <w:spacing w:after="240" w:before="240" w:line="360" w:lineRule="auto"/>
        <w:ind w:left="0" w:firstLine="0"/>
        <w:jc w:val="both"/>
        <w:rPr/>
      </w:pPr>
      <w:hyperlink r:id="rId384">
        <w:r w:rsidDel="00000000" w:rsidR="00000000" w:rsidRPr="00000000">
          <w:rPr/>
          <w:drawing>
            <wp:inline distB="19050" distT="19050" distL="19050" distR="19050">
              <wp:extent cx="3594100" cy="431800"/>
              <wp:effectExtent b="0" l="0" r="0" t="0"/>
              <wp:docPr id="32" name="image18.png"/>
              <a:graphic>
                <a:graphicData uri="http://schemas.openxmlformats.org/drawingml/2006/picture">
                  <pic:pic>
                    <pic:nvPicPr>
                      <pic:cNvPr id="0" name="image18.png"/>
                      <pic:cNvPicPr preferRelativeResize="0"/>
                    </pic:nvPicPr>
                    <pic:blipFill>
                      <a:blip r:embed="rId385"/>
                      <a:srcRect b="0" l="0" r="0" t="0"/>
                      <a:stretch>
                        <a:fillRect/>
                      </a:stretch>
                    </pic:blipFill>
                    <pic:spPr>
                      <a:xfrm>
                        <a:off x="0" y="0"/>
                        <a:ext cx="3594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B0">
      <w:pPr>
        <w:spacing w:after="240" w:before="240" w:line="360" w:lineRule="auto"/>
        <w:ind w:left="0" w:firstLine="0"/>
        <w:jc w:val="both"/>
        <w:rPr/>
      </w:pPr>
      <w:r w:rsidDel="00000000" w:rsidR="00000000" w:rsidRPr="00000000">
        <w:rPr>
          <w:rtl w:val="0"/>
        </w:rPr>
        <w:t xml:space="preserve">therefore remains at zero throughout all simulations. This is a direct consequence of the lumped feedback implementation, not a physical prediction.</w:t>
      </w:r>
    </w:p>
    <w:p w:rsidR="00000000" w:rsidDel="00000000" w:rsidP="00000000" w:rsidRDefault="00000000" w:rsidRPr="00000000" w14:paraId="000006B1">
      <w:pPr>
        <w:pStyle w:val="Heading5"/>
        <w:spacing w:after="240" w:before="240" w:line="360" w:lineRule="auto"/>
        <w:ind w:left="0" w:firstLine="0"/>
        <w:jc w:val="both"/>
        <w:rPr/>
      </w:pPr>
      <w:bookmarkStart w:colFirst="0" w:colLast="0" w:name="_qv9qobmfppbs" w:id="118"/>
      <w:bookmarkEnd w:id="118"/>
      <w:r w:rsidDel="00000000" w:rsidR="00000000" w:rsidRPr="00000000">
        <w:rPr>
          <w:rtl w:val="0"/>
        </w:rPr>
        <w:t xml:space="preserve">No thermal transport delay</w:t>
      </w:r>
    </w:p>
    <w:p w:rsidR="00000000" w:rsidDel="00000000" w:rsidP="00000000" w:rsidRDefault="00000000" w:rsidRPr="00000000" w14:paraId="000006B2">
      <w:pPr>
        <w:spacing w:after="240" w:before="240" w:line="360" w:lineRule="auto"/>
        <w:ind w:left="0" w:firstLine="0"/>
        <w:jc w:val="both"/>
        <w:rPr/>
      </w:pPr>
      <w:r w:rsidDel="00000000" w:rsidR="00000000" w:rsidRPr="00000000">
        <w:rPr>
          <w:rtl w:val="0"/>
        </w:rPr>
        <w:t xml:space="preserve">Natural circulation SMRs have longer coolant transit times (approximately 40 seconds from core exit to inlet) compared to forced circulation designs (5-10 seconds). The model assumes instantaneous transport of thermal effects, which may underestimate the timing of temperature feedback during rapid transients. This is acceptable for the steady-state and slow (hour-scale) transient analysis that forms the primary focus of this research.</w:t>
      </w:r>
    </w:p>
    <w:p w:rsidR="00000000" w:rsidDel="00000000" w:rsidP="00000000" w:rsidRDefault="00000000" w:rsidRPr="00000000" w14:paraId="000006B3">
      <w:pPr>
        <w:pStyle w:val="Heading5"/>
        <w:spacing w:after="240" w:before="240" w:line="360" w:lineRule="auto"/>
        <w:ind w:left="0" w:firstLine="0"/>
        <w:jc w:val="both"/>
        <w:rPr/>
      </w:pPr>
      <w:bookmarkStart w:colFirst="0" w:colLast="0" w:name="_20632i2jnh7" w:id="119"/>
      <w:bookmarkEnd w:id="119"/>
      <w:r w:rsidDel="00000000" w:rsidR="00000000" w:rsidRPr="00000000">
        <w:rPr>
          <w:rtl w:val="0"/>
        </w:rPr>
        <w:t xml:space="preserve">Single-module operation</w:t>
      </w:r>
    </w:p>
    <w:p w:rsidR="00000000" w:rsidDel="00000000" w:rsidP="00000000" w:rsidRDefault="00000000" w:rsidRPr="00000000" w14:paraId="000006B4">
      <w:pPr>
        <w:spacing w:after="240" w:before="240" w:line="360" w:lineRule="auto"/>
        <w:ind w:left="0" w:firstLine="0"/>
        <w:jc w:val="both"/>
        <w:rPr/>
      </w:pPr>
      <w:r w:rsidDel="00000000" w:rsidR="00000000" w:rsidRPr="00000000">
        <w:rPr>
          <w:rtl w:val="0"/>
        </w:rPr>
        <w:t xml:space="preserve">This study models a single SMR module (250 MWt / 77 MWe). In practice, SMR plants (e.g., NuScale VOYGR) comprise 4, 6, or 12 modules with shared balance-of-plant systems. The single-module assumption is conservative for performance analysis because multi-module plants can achieve finer load-following granularity (e.g., 25% increments by shutting down individual modules) and can stagger xenon transients across modules.</w:t>
      </w:r>
    </w:p>
    <w:p w:rsidR="00000000" w:rsidDel="00000000" w:rsidP="00000000" w:rsidRDefault="00000000" w:rsidRPr="00000000" w14:paraId="000006B5">
      <w:pPr>
        <w:pStyle w:val="Heading5"/>
        <w:spacing w:after="240" w:before="240" w:line="360" w:lineRule="auto"/>
        <w:ind w:left="0" w:firstLine="0"/>
        <w:jc w:val="both"/>
        <w:rPr/>
      </w:pPr>
      <w:bookmarkStart w:colFirst="0" w:colLast="0" w:name="_w1bpi6t5rukz" w:id="120"/>
      <w:bookmarkEnd w:id="120"/>
      <w:r w:rsidDel="00000000" w:rsidR="00000000" w:rsidRPr="00000000">
        <w:rPr>
          <w:rtl w:val="0"/>
        </w:rPr>
        <w:t xml:space="preserve">Simplified Control Strategy</w:t>
      </w:r>
    </w:p>
    <w:p w:rsidR="00000000" w:rsidDel="00000000" w:rsidP="00000000" w:rsidRDefault="00000000" w:rsidRPr="00000000" w14:paraId="000006B6">
      <w:pPr>
        <w:spacing w:after="240" w:before="240" w:line="360" w:lineRule="auto"/>
        <w:ind w:left="0" w:firstLine="0"/>
        <w:jc w:val="both"/>
        <w:rPr/>
      </w:pPr>
      <w:r w:rsidDel="00000000" w:rsidR="00000000" w:rsidRPr="00000000">
        <w:rPr>
          <w:rtl w:val="0"/>
        </w:rPr>
        <w:t xml:space="preserve">The model employs direct reactivity insertion based on power tracking error, rather than the T-avg (coolant temperature) control with feedwater flow modulation described in the SMR literature </w:t>
      </w:r>
      <w:r w:rsidDel="00000000" w:rsidR="00000000" w:rsidRPr="00000000">
        <w:rPr>
          <w:rtl w:val="0"/>
        </w:rPr>
        <w:t xml:space="preserve">[76]</w:t>
      </w:r>
      <w:r w:rsidDel="00000000" w:rsidR="00000000" w:rsidRPr="00000000">
        <w:rPr>
          <w:rtl w:val="0"/>
        </w:rPr>
        <w:t xml:space="preserve">. This simplification approximates the combined effect of T-avg control and control rod movement without modeling the secondary-side feedwater loop, steam generator dynamics, or governor valve response. The approach is justified for systems-level analysis of reactor thermal response to demand changes, though it precludes analysis of steam generator thermal storage effects and turbine-governor coordination. The reactivity insertion is bounded by rate limiting (maximum 0.0001 Δk/k per second) to approximate physical control rod speeds.</w:t>
      </w:r>
    </w:p>
    <w:p w:rsidR="00000000" w:rsidDel="00000000" w:rsidP="00000000" w:rsidRDefault="00000000" w:rsidRPr="00000000" w14:paraId="000006B7">
      <w:pPr>
        <w:pStyle w:val="Heading5"/>
        <w:spacing w:after="240" w:before="240" w:line="360" w:lineRule="auto"/>
        <w:ind w:left="0" w:firstLine="0"/>
        <w:jc w:val="both"/>
        <w:rPr/>
      </w:pPr>
      <w:bookmarkStart w:colFirst="0" w:colLast="0" w:name="_njibwhuv4qzv" w:id="121"/>
      <w:bookmarkEnd w:id="121"/>
      <w:r w:rsidDel="00000000" w:rsidR="00000000" w:rsidRPr="00000000">
        <w:rPr>
          <w:rtl w:val="0"/>
        </w:rPr>
        <w:t xml:space="preserve">Idealized MAD Cooling Innovations</w:t>
      </w:r>
    </w:p>
    <w:p w:rsidR="00000000" w:rsidDel="00000000" w:rsidP="00000000" w:rsidRDefault="00000000" w:rsidRPr="00000000" w14:paraId="000006B8">
      <w:pPr>
        <w:spacing w:after="240" w:before="240" w:line="360" w:lineRule="auto"/>
        <w:ind w:left="0" w:firstLine="0"/>
        <w:jc w:val="both"/>
        <w:rPr/>
      </w:pPr>
      <w:r w:rsidDel="00000000" w:rsidR="00000000" w:rsidRPr="00000000">
        <w:rPr>
          <w:rtl w:val="0"/>
        </w:rPr>
        <w:t xml:space="preserve">The Minimally Adaptable Design incorporates cooling innovations (desiccant dehumidification, M-Cycle evaporative cooling, PCM thermal storage) that are represented by simplified effectiveness models rather than full psychrometric or enthalpy balance calculations. Desiccant and M-Cycle effects are modeled as additive increases to dry cooler effectiveness, which captures the first-order performance improvement but does not resolve the underlying heat and mass transfer physics. PCM storage uses a simplified state-of-charge tracker with fixed charge/discharge rates rather than a full energy balance with temperature-dependent phase change dynamics. These simplifications are justified at the conceptual design stage, where the research objective is to quantify the magnitude of performance improvement from combined innovations rather than to optimize individual component designs. Future detailed engineering would replace these effectiveness-based models with first-principles heat and mass transfer calculations.</w:t>
      </w:r>
    </w:p>
    <w:p w:rsidR="00000000" w:rsidDel="00000000" w:rsidP="00000000" w:rsidRDefault="00000000" w:rsidRPr="00000000" w14:paraId="000006B9">
      <w:pPr>
        <w:pStyle w:val="Heading4"/>
        <w:spacing w:after="240" w:before="240" w:line="360" w:lineRule="auto"/>
        <w:ind w:left="0" w:firstLine="0"/>
        <w:jc w:val="both"/>
        <w:rPr/>
      </w:pPr>
      <w:bookmarkStart w:colFirst="0" w:colLast="0" w:name="_jptnk2567n2u" w:id="122"/>
      <w:bookmarkEnd w:id="122"/>
      <w:r w:rsidDel="00000000" w:rsidR="00000000" w:rsidRPr="00000000">
        <w:rPr>
          <w:rtl w:val="0"/>
        </w:rPr>
        <w:t xml:space="preserve">3.3.3.3 Justification of Limitations for Research Objectives</w:t>
      </w:r>
      <w:r w:rsidDel="00000000" w:rsidR="00000000" w:rsidRPr="00000000">
        <w:rPr>
          <w:rtl w:val="0"/>
        </w:rPr>
      </w:r>
    </w:p>
    <w:p w:rsidR="00000000" w:rsidDel="00000000" w:rsidP="00000000" w:rsidRDefault="00000000" w:rsidRPr="00000000" w14:paraId="000006BA">
      <w:pPr>
        <w:spacing w:after="240" w:before="240" w:line="360" w:lineRule="auto"/>
        <w:ind w:left="0" w:firstLine="0"/>
        <w:jc w:val="both"/>
        <w:rPr/>
      </w:pPr>
      <w:r w:rsidDel="00000000" w:rsidR="00000000" w:rsidRPr="00000000">
        <w:rPr>
          <w:rtl w:val="0"/>
        </w:rPr>
        <w:t xml:space="preserve">Despite these simplifications, the model remains fit for purpose because:</w:t>
      </w:r>
    </w:p>
    <w:p w:rsidR="00000000" w:rsidDel="00000000" w:rsidP="00000000" w:rsidRDefault="00000000" w:rsidRPr="00000000" w14:paraId="000006BB">
      <w:pPr>
        <w:spacing w:after="240" w:before="240" w:line="360" w:lineRule="auto"/>
        <w:ind w:left="0" w:firstLine="0"/>
        <w:jc w:val="both"/>
        <w:rPr/>
      </w:pPr>
      <w:r w:rsidDel="00000000" w:rsidR="00000000" w:rsidRPr="00000000">
        <w:rPr>
          <w:rtl w:val="0"/>
        </w:rPr>
        <w:t xml:space="preserve">The primary research question - quantifying the performance penalty of a single SMR design across contrasting site conditions - depends primarily on thermal power response, coolant temperature behavior, and condenser performance. These are captured by the lumped thermal-hydraulics and cooling system models.</w:t>
      </w:r>
    </w:p>
    <w:p w:rsidR="00000000" w:rsidDel="00000000" w:rsidP="00000000" w:rsidRDefault="00000000" w:rsidRPr="00000000" w14:paraId="000006BC">
      <w:pPr>
        <w:spacing w:after="240" w:before="240" w:line="360" w:lineRule="auto"/>
        <w:ind w:left="0" w:firstLine="0"/>
        <w:jc w:val="both"/>
        <w:rPr/>
      </w:pPr>
      <w:r w:rsidDel="00000000" w:rsidR="00000000" w:rsidRPr="00000000">
        <w:rPr>
          <w:rtl w:val="0"/>
        </w:rPr>
        <w:t xml:space="preserve">Xenon hold-time constraints - which affect load-following scheduling - depend on global xenon concentration, not spatial distribution. The single-node xenon model captures the essential dynamics of xenon buildup after power reduction.</w:t>
      </w:r>
    </w:p>
    <w:p w:rsidR="00000000" w:rsidDel="00000000" w:rsidP="00000000" w:rsidRDefault="00000000" w:rsidRPr="00000000" w14:paraId="000006BD">
      <w:pPr>
        <w:spacing w:after="240" w:before="240" w:line="360" w:lineRule="auto"/>
        <w:ind w:left="0" w:firstLine="0"/>
        <w:jc w:val="both"/>
        <w:rPr/>
      </w:pPr>
      <w:r w:rsidDel="00000000" w:rsidR="00000000" w:rsidRPr="00000000">
        <w:rPr>
          <w:rtl w:val="0"/>
        </w:rPr>
        <w:t xml:space="preserve">Cooling mode comparison - the central comparison between once-through, wet tower, and dry cooling - depends on heat rejection physics, not spatial neutronics. The cooling system models are independent of the reactor kinetics simplifications.</w:t>
      </w:r>
    </w:p>
    <w:p w:rsidR="00000000" w:rsidDel="00000000" w:rsidP="00000000" w:rsidRDefault="00000000" w:rsidRPr="00000000" w14:paraId="000006BE">
      <w:pPr>
        <w:spacing w:after="240" w:before="240" w:line="360" w:lineRule="auto"/>
        <w:ind w:left="0" w:firstLine="0"/>
        <w:jc w:val="both"/>
        <w:rPr/>
      </w:pPr>
      <w:r w:rsidDel="00000000" w:rsidR="00000000" w:rsidRPr="00000000">
        <w:rPr>
          <w:rtl w:val="0"/>
        </w:rPr>
        <w:t xml:space="preserve">The axial offset is not a primary performance metric for this research. AO is tracked in the literature as a safety constraint for load-following, but quantifying AO would require a full two-region model with distributed feedback - a level of detail beyond the scope of this undergraduate project.</w:t>
      </w:r>
    </w:p>
    <w:p w:rsidR="00000000" w:rsidDel="00000000" w:rsidP="00000000" w:rsidRDefault="00000000" w:rsidRPr="00000000" w14:paraId="000006BF">
      <w:pPr>
        <w:spacing w:after="240" w:before="240" w:line="360" w:lineRule="auto"/>
        <w:ind w:left="0" w:firstLine="0"/>
        <w:jc w:val="both"/>
        <w:rPr/>
      </w:pPr>
      <w:r w:rsidDel="00000000" w:rsidR="00000000" w:rsidRPr="00000000">
        <w:rPr>
          <w:rtl w:val="0"/>
        </w:rPr>
        <w:t xml:space="preserve">Therefore, results involving axial offset are not reported. Where AO appears in output tables, the value is identically zero and should be interpreted as "not simulated" rather than "within limits."</w:t>
      </w:r>
    </w:p>
    <w:p w:rsidR="00000000" w:rsidDel="00000000" w:rsidP="00000000" w:rsidRDefault="00000000" w:rsidRPr="00000000" w14:paraId="000006C0">
      <w:pPr>
        <w:pStyle w:val="Heading4"/>
        <w:spacing w:after="240" w:before="240" w:line="360" w:lineRule="auto"/>
        <w:ind w:left="0" w:firstLine="0"/>
        <w:jc w:val="both"/>
        <w:rPr/>
      </w:pPr>
      <w:bookmarkStart w:colFirst="0" w:colLast="0" w:name="_30fmu2w2ddlq" w:id="123"/>
      <w:bookmarkEnd w:id="123"/>
      <w:r w:rsidDel="00000000" w:rsidR="00000000" w:rsidRPr="00000000">
        <w:rPr>
          <w:rtl w:val="0"/>
        </w:rPr>
        <w:t xml:space="preserve">3.3.3.4 Turbine Bypass Implementation</w:t>
      </w:r>
    </w:p>
    <w:p w:rsidR="00000000" w:rsidDel="00000000" w:rsidP="00000000" w:rsidRDefault="00000000" w:rsidRPr="00000000" w14:paraId="000006C1">
      <w:pPr>
        <w:spacing w:after="240" w:before="240" w:line="360" w:lineRule="auto"/>
        <w:ind w:left="0" w:firstLine="0"/>
        <w:jc w:val="both"/>
        <w:rPr/>
      </w:pPr>
      <w:r w:rsidDel="00000000" w:rsidR="00000000" w:rsidRPr="00000000">
        <w:rPr>
          <w:rtl w:val="0"/>
        </w:rPr>
        <w:t xml:space="preserve">Turbine bypass is included in the model for Scenario C (load-following). The bypass system is implemented as a first-order dynamic:</w:t>
      </w:r>
    </w:p>
    <w:p w:rsidR="00000000" w:rsidDel="00000000" w:rsidP="00000000" w:rsidRDefault="00000000" w:rsidRPr="00000000" w14:paraId="000006C2">
      <w:pPr>
        <w:spacing w:after="240" w:before="240" w:line="360" w:lineRule="auto"/>
        <w:ind w:left="0" w:firstLine="0"/>
        <w:jc w:val="both"/>
        <w:rPr/>
      </w:pPr>
      <w:hyperlink r:id="rId386">
        <w:r w:rsidDel="00000000" w:rsidR="00000000" w:rsidRPr="00000000">
          <w:rPr/>
          <w:drawing>
            <wp:inline distB="19050" distT="19050" distL="19050" distR="19050">
              <wp:extent cx="3733800" cy="381000"/>
              <wp:effectExtent b="0" l="0" r="0" t="0"/>
              <wp:docPr id="17" name="image17.png"/>
              <a:graphic>
                <a:graphicData uri="http://schemas.openxmlformats.org/drawingml/2006/picture">
                  <pic:pic>
                    <pic:nvPicPr>
                      <pic:cNvPr id="0" name="image17.png"/>
                      <pic:cNvPicPr preferRelativeResize="0"/>
                    </pic:nvPicPr>
                    <pic:blipFill>
                      <a:blip r:embed="rId387"/>
                      <a:srcRect b="0" l="0" r="0" t="0"/>
                      <a:stretch>
                        <a:fillRect/>
                      </a:stretch>
                    </pic:blipFill>
                    <pic:spPr>
                      <a:xfrm>
                        <a:off x="0" y="0"/>
                        <a:ext cx="37338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C3">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6C4">
      <w:pPr>
        <w:spacing w:after="240" w:before="240" w:line="360" w:lineRule="auto"/>
        <w:ind w:left="0" w:firstLine="0"/>
        <w:jc w:val="both"/>
        <w:rPr/>
      </w:pPr>
      <w:r w:rsidDel="00000000" w:rsidR="00000000" w:rsidRPr="00000000">
        <w:rPr>
          <w:rtl w:val="0"/>
        </w:rPr>
        <w:t xml:space="preserve">where </w:t>
      </w:r>
      <w:hyperlink r:id="rId388">
        <w:r w:rsidDel="00000000" w:rsidR="00000000" w:rsidRPr="00000000">
          <w:rPr/>
          <w:drawing>
            <wp:inline distB="19050" distT="19050" distL="19050" distR="19050">
              <wp:extent cx="800100" cy="190500"/>
              <wp:effectExtent b="0" l="0" r="0" t="0"/>
              <wp:docPr id="50" name="image46.png"/>
              <a:graphic>
                <a:graphicData uri="http://schemas.openxmlformats.org/drawingml/2006/picture">
                  <pic:pic>
                    <pic:nvPicPr>
                      <pic:cNvPr id="0" name="image46.png"/>
                      <pic:cNvPicPr preferRelativeResize="0"/>
                    </pic:nvPicPr>
                    <pic:blipFill>
                      <a:blip r:embed="rId389"/>
                      <a:srcRect b="0" l="0" r="0" t="0"/>
                      <a:stretch>
                        <a:fillRect/>
                      </a:stretch>
                    </pic:blipFill>
                    <pic:spPr>
                      <a:xfrm>
                        <a:off x="0" y="0"/>
                        <a:ext cx="800100" cy="190500"/>
                      </a:xfrm>
                      <a:prstGeom prst="rect"/>
                      <a:ln/>
                    </pic:spPr>
                  </pic:pic>
                </a:graphicData>
              </a:graphic>
            </wp:inline>
          </w:drawing>
        </w:r>
      </w:hyperlink>
      <w:r w:rsidDel="00000000" w:rsidR="00000000" w:rsidRPr="00000000">
        <w:rPr>
          <w:rtl w:val="0"/>
        </w:rPr>
        <w:t xml:space="preserve"> is the fraction of steam diverted around the turbine (0 to 0.40), </w:t>
      </w:r>
      <w:hyperlink r:id="rId390">
        <w:r w:rsidDel="00000000" w:rsidR="00000000" w:rsidRPr="00000000">
          <w:rPr/>
          <w:drawing>
            <wp:inline distB="19050" distT="19050" distL="19050" distR="19050">
              <wp:extent cx="1257300" cy="190500"/>
              <wp:effectExtent b="0" l="0" r="0" t="0"/>
              <wp:docPr id="172" name="image171.png"/>
              <a:graphic>
                <a:graphicData uri="http://schemas.openxmlformats.org/drawingml/2006/picture">
                  <pic:pic>
                    <pic:nvPicPr>
                      <pic:cNvPr id="0" name="image171.png"/>
                      <pic:cNvPicPr preferRelativeResize="0"/>
                    </pic:nvPicPr>
                    <pic:blipFill>
                      <a:blip r:embed="rId391"/>
                      <a:srcRect b="0" l="0" r="0" t="0"/>
                      <a:stretch>
                        <a:fillRect/>
                      </a:stretch>
                    </pic:blipFill>
                    <pic:spPr>
                      <a:xfrm>
                        <a:off x="0" y="0"/>
                        <a:ext cx="1257300" cy="190500"/>
                      </a:xfrm>
                      <a:prstGeom prst="rect"/>
                      <a:ln/>
                    </pic:spPr>
                  </pic:pic>
                </a:graphicData>
              </a:graphic>
            </wp:inline>
          </w:drawing>
        </w:r>
      </w:hyperlink>
      <w:r w:rsidDel="00000000" w:rsidR="00000000" w:rsidRPr="00000000">
        <w:rPr>
          <w:rtl w:val="0"/>
        </w:rPr>
        <w:t xml:space="preserve"> seconds, and </w:t>
      </w:r>
      <w:hyperlink r:id="rId392">
        <w:r w:rsidDel="00000000" w:rsidR="00000000" w:rsidRPr="00000000">
          <w:rPr/>
          <w:drawing>
            <wp:inline distB="19050" distT="19050" distL="19050" distR="19050">
              <wp:extent cx="762000" cy="190500"/>
              <wp:effectExtent b="0" l="0" r="0" t="0"/>
              <wp:docPr id="12" name="image19.png"/>
              <a:graphic>
                <a:graphicData uri="http://schemas.openxmlformats.org/drawingml/2006/picture">
                  <pic:pic>
                    <pic:nvPicPr>
                      <pic:cNvPr id="0" name="image19.png"/>
                      <pic:cNvPicPr preferRelativeResize="0"/>
                    </pic:nvPicPr>
                    <pic:blipFill>
                      <a:blip r:embed="rId393"/>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t xml:space="preserve"> is determined by a PID controller that minimizes the error between demanded and actual electrical output. The bypass fraction is applied directly to the gross electrical output:</w:t>
      </w:r>
    </w:p>
    <w:p w:rsidR="00000000" w:rsidDel="00000000" w:rsidP="00000000" w:rsidRDefault="00000000" w:rsidRPr="00000000" w14:paraId="000006C5">
      <w:pPr>
        <w:spacing w:after="240" w:before="240" w:line="360" w:lineRule="auto"/>
        <w:ind w:left="0" w:firstLine="0"/>
        <w:jc w:val="both"/>
        <w:rPr/>
      </w:pPr>
      <w:hyperlink r:id="rId394">
        <w:r w:rsidDel="00000000" w:rsidR="00000000" w:rsidRPr="00000000">
          <w:rPr/>
          <w:drawing>
            <wp:inline distB="19050" distT="19050" distL="19050" distR="19050">
              <wp:extent cx="5232400" cy="190500"/>
              <wp:effectExtent b="0" l="0" r="0" t="0"/>
              <wp:docPr id="34" name="image44.png"/>
              <a:graphic>
                <a:graphicData uri="http://schemas.openxmlformats.org/drawingml/2006/picture">
                  <pic:pic>
                    <pic:nvPicPr>
                      <pic:cNvPr id="0" name="image44.png"/>
                      <pic:cNvPicPr preferRelativeResize="0"/>
                    </pic:nvPicPr>
                    <pic:blipFill>
                      <a:blip r:embed="rId395"/>
                      <a:srcRect b="0" l="0" r="0" t="0"/>
                      <a:stretch>
                        <a:fillRect/>
                      </a:stretch>
                    </pic:blipFill>
                    <pic:spPr>
                      <a:xfrm>
                        <a:off x="0" y="0"/>
                        <a:ext cx="52324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C6">
      <w:pPr>
        <w:spacing w:after="240" w:before="240" w:line="360" w:lineRule="auto"/>
        <w:ind w:left="0" w:firstLine="0"/>
        <w:jc w:val="both"/>
        <w:rPr/>
      </w:pPr>
      <w:r w:rsidDel="00000000" w:rsidR="00000000" w:rsidRPr="00000000">
        <w:rPr>
          <w:rtl w:val="0"/>
        </w:rPr>
        <w:t xml:space="preserve">This implementation reflects NuScale's claimed operational capability for rapid load reduction without thermal cycling of the reactor core. The bypass system is active only in Scenario C; for Scenarios A and B (baseload operation), bypass is disabled.</w:t>
      </w:r>
    </w:p>
    <w:p w:rsidR="00000000" w:rsidDel="00000000" w:rsidP="00000000" w:rsidRDefault="00000000" w:rsidRPr="00000000" w14:paraId="000006C7">
      <w:pPr>
        <w:pStyle w:val="Heading4"/>
        <w:spacing w:after="240" w:before="240" w:line="360" w:lineRule="auto"/>
        <w:ind w:left="0" w:firstLine="0"/>
        <w:jc w:val="both"/>
        <w:rPr/>
      </w:pPr>
      <w:bookmarkStart w:colFirst="0" w:colLast="0" w:name="_yhz3ugcqwe9" w:id="124"/>
      <w:bookmarkEnd w:id="124"/>
      <w:r w:rsidDel="00000000" w:rsidR="00000000" w:rsidRPr="00000000">
        <w:rPr>
          <w:rtl w:val="0"/>
        </w:rPr>
        <w:t xml:space="preserve">3.3.3.5 Applicability of Two-Region Point Kinetics to Natural Circulation SMR</w:t>
      </w:r>
      <w:r w:rsidDel="00000000" w:rsidR="00000000" w:rsidRPr="00000000">
        <w:rPr>
          <w:rtl w:val="0"/>
        </w:rPr>
      </w:r>
    </w:p>
    <w:p w:rsidR="00000000" w:rsidDel="00000000" w:rsidP="00000000" w:rsidRDefault="00000000" w:rsidRPr="00000000" w14:paraId="000006C8">
      <w:pPr>
        <w:spacing w:after="240" w:before="240" w:line="360" w:lineRule="auto"/>
        <w:ind w:left="0" w:firstLine="0"/>
        <w:jc w:val="both"/>
        <w:rPr/>
      </w:pPr>
      <w:r w:rsidDel="00000000" w:rsidR="00000000" w:rsidRPr="00000000">
        <w:rPr>
          <w:rtl w:val="0"/>
        </w:rPr>
        <w:t xml:space="preserve">The two-region point kinetics model developed by Byun and Yim [76] for the SMART-100 reactor (100 MWe, forced circulation) is adopted for this research. The following justification supports its applicability to the NuScale VOYGR design (77 MWe, natural circulation):</w:t>
      </w:r>
    </w:p>
    <w:p w:rsidR="00000000" w:rsidDel="00000000" w:rsidP="00000000" w:rsidRDefault="00000000" w:rsidRPr="00000000" w14:paraId="000006C9">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Axial Offset Physics is Circulation-Independent</w:t>
      </w:r>
    </w:p>
    <w:p w:rsidR="00000000" w:rsidDel="00000000" w:rsidP="00000000" w:rsidRDefault="00000000" w:rsidRPr="00000000" w14:paraId="000006CA">
      <w:pPr>
        <w:spacing w:after="240" w:before="240" w:line="360" w:lineRule="auto"/>
        <w:ind w:left="0" w:firstLine="0"/>
        <w:jc w:val="both"/>
        <w:rPr/>
      </w:pPr>
      <w:r w:rsidDel="00000000" w:rsidR="00000000" w:rsidRPr="00000000">
        <w:rPr>
          <w:rtl w:val="0"/>
        </w:rPr>
        <w:t xml:space="preserve">The axial offset (AO) is defined as:</w:t>
      </w:r>
    </w:p>
    <w:p w:rsidR="00000000" w:rsidDel="00000000" w:rsidP="00000000" w:rsidRDefault="00000000" w:rsidRPr="00000000" w14:paraId="000006CB">
      <w:pPr>
        <w:spacing w:after="240" w:before="240" w:line="360" w:lineRule="auto"/>
        <w:ind w:left="0" w:firstLine="0"/>
        <w:jc w:val="both"/>
        <w:rPr/>
      </w:pPr>
      <w:hyperlink r:id="rId396">
        <w:r w:rsidDel="00000000" w:rsidR="00000000" w:rsidRPr="00000000">
          <w:rPr/>
          <w:drawing>
            <wp:inline distB="19050" distT="19050" distL="19050" distR="19050">
              <wp:extent cx="3594100" cy="431800"/>
              <wp:effectExtent b="0" l="0" r="0" t="0"/>
              <wp:docPr id="202" name="image191.png"/>
              <a:graphic>
                <a:graphicData uri="http://schemas.openxmlformats.org/drawingml/2006/picture">
                  <pic:pic>
                    <pic:nvPicPr>
                      <pic:cNvPr id="0" name="image191.png"/>
                      <pic:cNvPicPr preferRelativeResize="0"/>
                    </pic:nvPicPr>
                    <pic:blipFill>
                      <a:blip r:embed="rId397"/>
                      <a:srcRect b="0" l="0" r="0" t="0"/>
                      <a:stretch>
                        <a:fillRect/>
                      </a:stretch>
                    </pic:blipFill>
                    <pic:spPr>
                      <a:xfrm>
                        <a:off x="0" y="0"/>
                        <a:ext cx="3594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CC">
      <w:pPr>
        <w:spacing w:after="240" w:before="240" w:line="360" w:lineRule="auto"/>
        <w:ind w:left="0" w:firstLine="0"/>
        <w:jc w:val="both"/>
        <w:rPr/>
      </w:pPr>
      <w:r w:rsidDel="00000000" w:rsidR="00000000" w:rsidRPr="00000000">
        <w:rPr>
          <w:rtl w:val="0"/>
        </w:rPr>
        <w:t xml:space="preserve">This quantity depends on the spatial distribution of neutron flux, which is governed by:</w:t>
      </w:r>
    </w:p>
    <w:p w:rsidR="00000000" w:rsidDel="00000000" w:rsidP="00000000" w:rsidRDefault="00000000" w:rsidRPr="00000000" w14:paraId="000006CD">
      <w:pPr>
        <w:numPr>
          <w:ilvl w:val="0"/>
          <w:numId w:val="9"/>
        </w:numPr>
        <w:spacing w:after="0" w:afterAutospacing="0" w:before="240" w:line="360" w:lineRule="auto"/>
        <w:ind w:firstLine="360"/>
        <w:jc w:val="both"/>
      </w:pPr>
      <w:r w:rsidDel="00000000" w:rsidR="00000000" w:rsidRPr="00000000">
        <w:rPr>
          <w:rtl w:val="0"/>
        </w:rPr>
        <w:t xml:space="preserve">Fuel enrichment profile along the core axis</w:t>
      </w:r>
    </w:p>
    <w:p w:rsidR="00000000" w:rsidDel="00000000" w:rsidP="00000000" w:rsidRDefault="00000000" w:rsidRPr="00000000" w14:paraId="000006CE">
      <w:pPr>
        <w:numPr>
          <w:ilvl w:val="0"/>
          <w:numId w:val="9"/>
        </w:numPr>
        <w:spacing w:after="0" w:afterAutospacing="0" w:before="0" w:beforeAutospacing="0" w:line="360" w:lineRule="auto"/>
        <w:ind w:firstLine="360"/>
        <w:jc w:val="both"/>
      </w:pPr>
      <w:r w:rsidDel="00000000" w:rsidR="00000000" w:rsidRPr="00000000">
        <w:rPr>
          <w:rtl w:val="0"/>
        </w:rPr>
        <w:t xml:space="preserve">Burnable absorber distribution</w:t>
      </w:r>
    </w:p>
    <w:p w:rsidR="00000000" w:rsidDel="00000000" w:rsidP="00000000" w:rsidRDefault="00000000" w:rsidRPr="00000000" w14:paraId="000006CF">
      <w:pPr>
        <w:numPr>
          <w:ilvl w:val="0"/>
          <w:numId w:val="9"/>
        </w:numPr>
        <w:spacing w:after="0" w:afterAutospacing="0" w:before="0" w:beforeAutospacing="0" w:line="360" w:lineRule="auto"/>
        <w:ind w:firstLine="360"/>
        <w:jc w:val="both"/>
      </w:pPr>
      <w:r w:rsidDel="00000000" w:rsidR="00000000" w:rsidRPr="00000000">
        <w:rPr>
          <w:rtl w:val="0"/>
        </w:rPr>
        <w:t xml:space="preserve">Control rod insertion patterns</w:t>
      </w:r>
    </w:p>
    <w:p w:rsidR="00000000" w:rsidDel="00000000" w:rsidP="00000000" w:rsidRDefault="00000000" w:rsidRPr="00000000" w14:paraId="000006D0">
      <w:pPr>
        <w:numPr>
          <w:ilvl w:val="0"/>
          <w:numId w:val="9"/>
        </w:numPr>
        <w:spacing w:after="240" w:before="0" w:beforeAutospacing="0" w:line="360" w:lineRule="auto"/>
        <w:ind w:firstLine="360"/>
        <w:jc w:val="both"/>
      </w:pPr>
      <w:r w:rsidDel="00000000" w:rsidR="00000000" w:rsidRPr="00000000">
        <w:rPr>
          <w:rtl w:val="0"/>
        </w:rPr>
        <w:t xml:space="preserve">Xenon concentration gradient</w:t>
      </w:r>
    </w:p>
    <w:p w:rsidR="00000000" w:rsidDel="00000000" w:rsidP="00000000" w:rsidRDefault="00000000" w:rsidRPr="00000000" w14:paraId="000006D1">
      <w:pPr>
        <w:spacing w:after="240" w:before="240" w:line="360" w:lineRule="auto"/>
        <w:ind w:left="0" w:firstLine="0"/>
        <w:jc w:val="both"/>
        <w:rPr/>
      </w:pPr>
      <w:r w:rsidDel="00000000" w:rsidR="00000000" w:rsidRPr="00000000">
        <w:rPr>
          <w:rtl w:val="0"/>
        </w:rPr>
        <w:t xml:space="preserve">None of these governing factors depend on whether primary coolant circulation is natural or forced. The fundamental neutron transport equation:</w:t>
      </w:r>
    </w:p>
    <w:p w:rsidR="00000000" w:rsidDel="00000000" w:rsidP="00000000" w:rsidRDefault="00000000" w:rsidRPr="00000000" w14:paraId="000006D2">
      <w:pPr>
        <w:spacing w:after="240" w:before="240" w:line="360" w:lineRule="auto"/>
        <w:ind w:left="0" w:firstLine="0"/>
        <w:jc w:val="both"/>
        <w:rPr/>
      </w:pPr>
      <w:hyperlink r:id="rId398">
        <w:r w:rsidDel="00000000" w:rsidR="00000000" w:rsidRPr="00000000">
          <w:rPr/>
          <w:drawing>
            <wp:inline distB="19050" distT="19050" distL="19050" distR="19050">
              <wp:extent cx="5257800" cy="457200"/>
              <wp:effectExtent b="0" l="0" r="0" t="0"/>
              <wp:docPr id="122" name="image127.png"/>
              <a:graphic>
                <a:graphicData uri="http://schemas.openxmlformats.org/drawingml/2006/picture">
                  <pic:pic>
                    <pic:nvPicPr>
                      <pic:cNvPr id="0" name="image127.png"/>
                      <pic:cNvPicPr preferRelativeResize="0"/>
                    </pic:nvPicPr>
                    <pic:blipFill>
                      <a:blip r:embed="rId399"/>
                      <a:srcRect b="0" l="0" r="0" t="0"/>
                      <a:stretch>
                        <a:fillRect/>
                      </a:stretch>
                    </pic:blipFill>
                    <pic:spPr>
                      <a:xfrm>
                        <a:off x="0" y="0"/>
                        <a:ext cx="5257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D3">
      <w:pPr>
        <w:spacing w:after="240" w:before="240" w:line="360" w:lineRule="auto"/>
        <w:ind w:left="0" w:firstLine="0"/>
        <w:jc w:val="both"/>
        <w:rPr/>
      </w:pPr>
      <w:r w:rsidDel="00000000" w:rsidR="00000000" w:rsidRPr="00000000">
        <w:rPr>
          <w:rtl w:val="0"/>
        </w:rPr>
        <w:t xml:space="preserve">contains no term that distinguishes between natural and forced circulation. Circulation mode affects the thermal-hydraulic feedback (coolant temperature distribution), which then affects reactivity via the coolant temperature coefficient. This feedback pathway is preserved in the two-region model through separate coolant temperature states for top and bottom core regions.</w:t>
      </w:r>
    </w:p>
    <w:p w:rsidR="00000000" w:rsidDel="00000000" w:rsidP="00000000" w:rsidRDefault="00000000" w:rsidRPr="00000000" w14:paraId="000006D4">
      <w:pPr>
        <w:spacing w:after="240" w:before="240" w:line="360" w:lineRule="auto"/>
        <w:ind w:left="0" w:firstLine="0"/>
        <w:jc w:val="both"/>
        <w:rPr/>
      </w:pPr>
      <w:r w:rsidDel="00000000" w:rsidR="00000000" w:rsidRPr="00000000">
        <w:rPr>
          <w:b w:val="1"/>
          <w:bCs w:val="1"/>
          <w:i w:val="1"/>
          <w:iCs w:val="1"/>
          <w:rtl w:val="0"/>
        </w:rPr>
        <w:t xml:space="preserve">Core Aspect Ratio is Similar</w:t>
      </w:r>
      <w:r w:rsidDel="00000000" w:rsidR="00000000" w:rsidRPr="00000000">
        <w:rPr>
          <w:rtl w:val="0"/>
        </w:rPr>
      </w:r>
    </w:p>
    <w:tbl>
      <w:tblPr>
        <w:tblStyle w:val="Table12"/>
        <w:tblW w:w="7380.0" w:type="dxa"/>
        <w:jc w:val="left"/>
        <w:tblLayout w:type="fixed"/>
        <w:tblLook w:val="0600"/>
      </w:tblPr>
      <w:tblGrid>
        <w:gridCol w:w="3665"/>
        <w:gridCol w:w="1580"/>
        <w:gridCol w:w="2135"/>
        <w:tblGridChange w:id="0">
          <w:tblGrid>
            <w:gridCol w:w="3665"/>
            <w:gridCol w:w="1580"/>
            <w:gridCol w:w="213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5">
            <w:pPr>
              <w:spacing w:after="240" w:before="240"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6">
            <w:pPr>
              <w:spacing w:after="240" w:before="240" w:line="360" w:lineRule="auto"/>
              <w:ind w:left="0" w:firstLine="0"/>
              <w:rPr/>
            </w:pPr>
            <w:r w:rsidDel="00000000" w:rsidR="00000000" w:rsidRPr="00000000">
              <w:rPr>
                <w:b w:val="1"/>
                <w:bCs w:val="1"/>
                <w:rtl w:val="0"/>
              </w:rPr>
              <w:t xml:space="preserve">SMART-100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7">
            <w:pPr>
              <w:spacing w:after="240" w:before="240" w:line="360" w:lineRule="auto"/>
              <w:ind w:left="0" w:firstLine="0"/>
              <w:rPr/>
            </w:pPr>
            <w:r w:rsidDel="00000000" w:rsidR="00000000" w:rsidRPr="00000000">
              <w:rPr>
                <w:b w:val="1"/>
                <w:bCs w:val="1"/>
                <w:rtl w:val="0"/>
              </w:rPr>
              <w:t xml:space="preserve">NuScale VOYGR</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8">
            <w:pPr>
              <w:spacing w:after="240" w:before="240" w:line="360" w:lineRule="auto"/>
              <w:ind w:left="0" w:firstLine="0"/>
              <w:rPr/>
            </w:pPr>
            <w:r w:rsidDel="00000000" w:rsidR="00000000" w:rsidRPr="00000000">
              <w:rPr>
                <w:rtl w:val="0"/>
              </w:rPr>
              <w:t xml:space="preserve">Active core height</w:t>
            </w:r>
          </w:p>
        </w:tc>
        <w:tc>
          <w:tcPr>
            <w:tcMar>
              <w:top w:w="100.0" w:type="dxa"/>
              <w:left w:w="100.0" w:type="dxa"/>
              <w:bottom w:w="100.0" w:type="dxa"/>
              <w:right w:w="100.0" w:type="dxa"/>
            </w:tcMar>
            <w:vAlign w:val="top"/>
          </w:tcPr>
          <w:p w:rsidR="00000000" w:rsidDel="00000000" w:rsidP="00000000" w:rsidRDefault="00000000" w:rsidRPr="00000000" w14:paraId="000006D9">
            <w:pPr>
              <w:spacing w:after="240" w:before="240" w:line="360" w:lineRule="auto"/>
              <w:ind w:left="0" w:firstLine="0"/>
              <w:rPr/>
            </w:pPr>
            <w:r w:rsidDel="00000000" w:rsidR="00000000" w:rsidRPr="00000000">
              <w:rPr>
                <w:rtl w:val="0"/>
              </w:rPr>
              <w:t xml:space="preserve">~2.0 m</w:t>
            </w:r>
          </w:p>
        </w:tc>
        <w:tc>
          <w:tcPr>
            <w:tcMar>
              <w:top w:w="100.0" w:type="dxa"/>
              <w:left w:w="100.0" w:type="dxa"/>
              <w:bottom w:w="100.0" w:type="dxa"/>
              <w:right w:w="100.0" w:type="dxa"/>
            </w:tcMar>
            <w:vAlign w:val="top"/>
          </w:tcPr>
          <w:p w:rsidR="00000000" w:rsidDel="00000000" w:rsidP="00000000" w:rsidRDefault="00000000" w:rsidRPr="00000000" w14:paraId="000006DA">
            <w:pPr>
              <w:spacing w:after="240" w:before="240" w:line="360" w:lineRule="auto"/>
              <w:ind w:left="0" w:firstLine="0"/>
              <w:rPr/>
            </w:pPr>
            <w:r w:rsidDel="00000000" w:rsidR="00000000" w:rsidRPr="00000000">
              <w:rPr>
                <w:rtl w:val="0"/>
              </w:rPr>
              <w:t xml:space="preserve">~2.0 m</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B">
            <w:pPr>
              <w:spacing w:after="240" w:before="240" w:line="360" w:lineRule="auto"/>
              <w:ind w:left="0" w:firstLine="0"/>
              <w:jc w:val="both"/>
              <w:rPr/>
            </w:pPr>
            <w:r w:rsidDel="00000000" w:rsidR="00000000" w:rsidRPr="00000000">
              <w:rPr>
                <w:rtl w:val="0"/>
              </w:rPr>
              <w:t xml:space="preserve">Core equivalent diameter</w:t>
            </w:r>
          </w:p>
        </w:tc>
        <w:tc>
          <w:tcPr>
            <w:tcMar>
              <w:top w:w="100.0" w:type="dxa"/>
              <w:left w:w="100.0" w:type="dxa"/>
              <w:bottom w:w="100.0" w:type="dxa"/>
              <w:right w:w="100.0" w:type="dxa"/>
            </w:tcMar>
            <w:vAlign w:val="top"/>
          </w:tcPr>
          <w:p w:rsidR="00000000" w:rsidDel="00000000" w:rsidP="00000000" w:rsidRDefault="00000000" w:rsidRPr="00000000" w14:paraId="000006DC">
            <w:pPr>
              <w:spacing w:after="240" w:before="240" w:line="360" w:lineRule="auto"/>
              <w:ind w:left="0" w:firstLine="0"/>
              <w:jc w:val="both"/>
              <w:rPr/>
            </w:pPr>
            <w:r w:rsidDel="00000000" w:rsidR="00000000" w:rsidRPr="00000000">
              <w:rPr>
                <w:rtl w:val="0"/>
              </w:rPr>
              <w:t xml:space="preserve">~2.4 m</w:t>
            </w:r>
          </w:p>
        </w:tc>
        <w:tc>
          <w:tcPr>
            <w:tcMar>
              <w:top w:w="100.0" w:type="dxa"/>
              <w:left w:w="100.0" w:type="dxa"/>
              <w:bottom w:w="100.0" w:type="dxa"/>
              <w:right w:w="100.0" w:type="dxa"/>
            </w:tcMar>
            <w:vAlign w:val="top"/>
          </w:tcPr>
          <w:p w:rsidR="00000000" w:rsidDel="00000000" w:rsidP="00000000" w:rsidRDefault="00000000" w:rsidRPr="00000000" w14:paraId="000006DD">
            <w:pPr>
              <w:spacing w:after="240" w:before="240" w:line="360" w:lineRule="auto"/>
              <w:ind w:left="0" w:firstLine="0"/>
              <w:jc w:val="both"/>
              <w:rPr/>
            </w:pPr>
            <w:r w:rsidDel="00000000" w:rsidR="00000000" w:rsidRPr="00000000">
              <w:rPr>
                <w:rtl w:val="0"/>
              </w:rPr>
              <w:t xml:space="preserve">~2.3 m</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E">
            <w:pPr>
              <w:spacing w:after="240" w:before="240" w:line="360" w:lineRule="auto"/>
              <w:ind w:left="0" w:firstLine="0"/>
              <w:jc w:val="both"/>
              <w:rPr/>
            </w:pPr>
            <w:r w:rsidDel="00000000" w:rsidR="00000000" w:rsidRPr="00000000">
              <w:rPr>
                <w:rtl w:val="0"/>
              </w:rPr>
              <w:t xml:space="preserve">Height-to-diameter ratio (H/D)</w:t>
            </w:r>
          </w:p>
        </w:tc>
        <w:tc>
          <w:tcPr>
            <w:tcMar>
              <w:top w:w="100.0" w:type="dxa"/>
              <w:left w:w="100.0" w:type="dxa"/>
              <w:bottom w:w="100.0" w:type="dxa"/>
              <w:right w:w="100.0" w:type="dxa"/>
            </w:tcMar>
            <w:vAlign w:val="top"/>
          </w:tcPr>
          <w:p w:rsidR="00000000" w:rsidDel="00000000" w:rsidP="00000000" w:rsidRDefault="00000000" w:rsidRPr="00000000" w14:paraId="000006DF">
            <w:pPr>
              <w:spacing w:after="240" w:before="240" w:line="360" w:lineRule="auto"/>
              <w:ind w:left="0" w:firstLine="0"/>
              <w:jc w:val="both"/>
              <w:rPr/>
            </w:pPr>
            <w:r w:rsidDel="00000000" w:rsidR="00000000" w:rsidRPr="00000000">
              <w:rPr>
                <w:rtl w:val="0"/>
              </w:rPr>
              <w:t xml:space="preserve">~0.83</w:t>
            </w:r>
          </w:p>
        </w:tc>
        <w:tc>
          <w:tcPr>
            <w:tcMar>
              <w:top w:w="100.0" w:type="dxa"/>
              <w:left w:w="100.0" w:type="dxa"/>
              <w:bottom w:w="100.0" w:type="dxa"/>
              <w:right w:w="100.0" w:type="dxa"/>
            </w:tcMar>
            <w:vAlign w:val="top"/>
          </w:tcPr>
          <w:p w:rsidR="00000000" w:rsidDel="00000000" w:rsidP="00000000" w:rsidRDefault="00000000" w:rsidRPr="00000000" w14:paraId="000006E0">
            <w:pPr>
              <w:spacing w:after="240" w:before="240" w:line="360" w:lineRule="auto"/>
              <w:ind w:left="0" w:firstLine="0"/>
              <w:jc w:val="both"/>
              <w:rPr/>
            </w:pPr>
            <w:r w:rsidDel="00000000" w:rsidR="00000000" w:rsidRPr="00000000">
              <w:rPr>
                <w:rtl w:val="0"/>
              </w:rPr>
              <w:t xml:space="preserve">~0.87</w:t>
            </w:r>
          </w:p>
        </w:tc>
      </w:tr>
    </w:tbl>
    <w:p w:rsidR="00000000" w:rsidDel="00000000" w:rsidP="00000000" w:rsidRDefault="00000000" w:rsidRPr="00000000" w14:paraId="000006E1">
      <w:pPr>
        <w:spacing w:after="240" w:before="240" w:line="360" w:lineRule="auto"/>
        <w:ind w:left="0" w:firstLine="0"/>
        <w:jc w:val="both"/>
        <w:rPr/>
      </w:pPr>
      <w:r w:rsidDel="00000000" w:rsidR="00000000" w:rsidRPr="00000000">
        <w:rPr>
          <w:rtl w:val="0"/>
        </w:rPr>
        <w:t xml:space="preserve">The similar H/D ratio (within 5%) means that neutron leakage and axial flux shaping characteristics are comparable between the two designs. The two-region approximation introduces similar errors (estimated at 5-10% for AO prediction) for both designs.</w:t>
      </w:r>
    </w:p>
    <w:p w:rsidR="00000000" w:rsidDel="00000000" w:rsidP="00000000" w:rsidRDefault="00000000" w:rsidRPr="00000000" w14:paraId="000006E2">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Validation Against Natural Circulation Data</w:t>
      </w:r>
    </w:p>
    <w:p w:rsidR="00000000" w:rsidDel="00000000" w:rsidP="00000000" w:rsidRDefault="00000000" w:rsidRPr="00000000" w14:paraId="000006E3">
      <w:pPr>
        <w:spacing w:after="240" w:before="240" w:line="360" w:lineRule="auto"/>
        <w:ind w:left="0" w:firstLine="0"/>
        <w:jc w:val="both"/>
        <w:rPr/>
      </w:pPr>
      <w:r w:rsidDel="00000000" w:rsidR="00000000" w:rsidRPr="00000000">
        <w:rPr>
          <w:rtl w:val="0"/>
        </w:rPr>
        <w:t xml:space="preserve">While Byun and Yim validated their model against SMART-100 (forced circulation) data, this research will perform additional validation against the OSU-MASLWR experimental facility [98], which is a scaled natural circulation integral PWR. The OSU-MASLWR facility has the following characteristics:</w:t>
      </w:r>
    </w:p>
    <w:p w:rsidR="00000000" w:rsidDel="00000000" w:rsidP="00000000" w:rsidRDefault="00000000" w:rsidRPr="00000000" w14:paraId="000006E4">
      <w:pPr>
        <w:numPr>
          <w:ilvl w:val="0"/>
          <w:numId w:val="34"/>
        </w:numPr>
        <w:spacing w:after="0" w:afterAutospacing="0" w:before="240" w:line="360" w:lineRule="auto"/>
        <w:ind w:firstLine="360"/>
        <w:jc w:val="both"/>
      </w:pPr>
      <w:r w:rsidDel="00000000" w:rsidR="00000000" w:rsidRPr="00000000">
        <w:rPr>
          <w:rtl w:val="0"/>
        </w:rPr>
        <w:t xml:space="preserve">Natural circulation primary loop</w:t>
      </w:r>
    </w:p>
    <w:p w:rsidR="00000000" w:rsidDel="00000000" w:rsidP="00000000" w:rsidRDefault="00000000" w:rsidRPr="00000000" w14:paraId="000006E5">
      <w:pPr>
        <w:numPr>
          <w:ilvl w:val="0"/>
          <w:numId w:val="34"/>
        </w:numPr>
        <w:spacing w:after="0" w:afterAutospacing="0" w:before="0" w:beforeAutospacing="0" w:line="360" w:lineRule="auto"/>
        <w:ind w:firstLine="360"/>
        <w:jc w:val="both"/>
      </w:pPr>
      <w:r w:rsidDel="00000000" w:rsidR="00000000" w:rsidRPr="00000000">
        <w:rPr>
          <w:rtl w:val="0"/>
        </w:rPr>
        <w:t xml:space="preserve">1:285 scale model of a multi-application small light water reactor</w:t>
      </w:r>
    </w:p>
    <w:p w:rsidR="00000000" w:rsidDel="00000000" w:rsidP="00000000" w:rsidRDefault="00000000" w:rsidRPr="00000000" w14:paraId="000006E6">
      <w:pPr>
        <w:numPr>
          <w:ilvl w:val="0"/>
          <w:numId w:val="34"/>
        </w:numPr>
        <w:spacing w:after="240" w:before="0" w:beforeAutospacing="0" w:line="360" w:lineRule="auto"/>
        <w:ind w:firstLine="360"/>
        <w:jc w:val="both"/>
      </w:pPr>
      <w:r w:rsidDel="00000000" w:rsidR="00000000" w:rsidRPr="00000000">
        <w:rPr>
          <w:rtl w:val="0"/>
        </w:rPr>
        <w:t xml:space="preserve">Published steady-state and transient data for natural circulation behavior</w:t>
      </w:r>
    </w:p>
    <w:p w:rsidR="00000000" w:rsidDel="00000000" w:rsidP="00000000" w:rsidRDefault="00000000" w:rsidRPr="00000000" w14:paraId="000006E7">
      <w:pPr>
        <w:spacing w:after="240" w:before="240" w:line="360" w:lineRule="auto"/>
        <w:ind w:left="0" w:firstLine="0"/>
        <w:jc w:val="both"/>
        <w:rPr/>
      </w:pPr>
      <w:r w:rsidDel="00000000" w:rsidR="00000000" w:rsidRPr="00000000">
        <w:rPr>
          <w:rtl w:val="0"/>
        </w:rPr>
        <w:t xml:space="preserve">The validation criteria in Table 3.4 will be supplemented with OSU-MASLWR comparison:</w:t>
      </w:r>
    </w:p>
    <w:tbl>
      <w:tblPr>
        <w:tblStyle w:val="Table13"/>
        <w:tblW w:w="9785.0" w:type="dxa"/>
        <w:jc w:val="left"/>
        <w:tblLayout w:type="fixed"/>
        <w:tblLook w:val="0600"/>
      </w:tblPr>
      <w:tblGrid>
        <w:gridCol w:w="3650"/>
        <w:gridCol w:w="1715"/>
        <w:gridCol w:w="2405"/>
        <w:gridCol w:w="2015"/>
        <w:tblGridChange w:id="0">
          <w:tblGrid>
            <w:gridCol w:w="3650"/>
            <w:gridCol w:w="1715"/>
            <w:gridCol w:w="2405"/>
            <w:gridCol w:w="201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8">
            <w:pPr>
              <w:spacing w:after="240" w:before="240" w:line="360" w:lineRule="auto"/>
              <w:ind w:left="0" w:firstLine="0"/>
              <w:rPr/>
            </w:pPr>
            <w:r w:rsidDel="00000000" w:rsidR="00000000" w:rsidRPr="00000000">
              <w:rPr>
                <w:b w:val="1"/>
                <w:bCs w:val="1"/>
                <w:rtl w:val="0"/>
              </w:rPr>
              <w:t xml:space="preserve">Validation 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9">
            <w:pPr>
              <w:spacing w:after="240" w:before="240" w:line="360" w:lineRule="auto"/>
              <w:ind w:left="0" w:firstLine="0"/>
              <w:rPr/>
            </w:pPr>
            <w:r w:rsidDel="00000000" w:rsidR="00000000" w:rsidRPr="00000000">
              <w:rPr>
                <w:b w:val="1"/>
                <w:bCs w:val="1"/>
                <w:rtl w:val="0"/>
              </w:rPr>
              <w:t xml:space="preserve">Model Output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A">
            <w:pPr>
              <w:spacing w:after="240" w:before="240" w:line="360" w:lineRule="auto"/>
              <w:ind w:left="0" w:firstLine="0"/>
              <w:rPr/>
            </w:pPr>
            <w:r w:rsidDel="00000000" w:rsidR="00000000" w:rsidRPr="00000000">
              <w:rPr>
                <w:b w:val="1"/>
                <w:bCs w:val="1"/>
                <w:rtl w:val="0"/>
              </w:rPr>
              <w:t xml:space="preserve">OSU-MASLWR Data [98]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B">
            <w:pPr>
              <w:spacing w:after="240" w:before="240" w:line="360" w:lineRule="auto"/>
              <w:ind w:left="0" w:firstLine="0"/>
              <w:rPr/>
            </w:pPr>
            <w:r w:rsidDel="00000000" w:rsidR="00000000" w:rsidRPr="00000000">
              <w:rPr>
                <w:b w:val="1"/>
                <w:bCs w:val="1"/>
                <w:rtl w:val="0"/>
              </w:rPr>
              <w:t xml:space="preserve">Acceptable Error</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C">
            <w:pPr>
              <w:spacing w:after="240" w:before="240" w:line="360" w:lineRule="auto"/>
              <w:ind w:left="0" w:firstLine="0"/>
              <w:jc w:val="both"/>
              <w:rPr/>
            </w:pPr>
            <w:r w:rsidDel="00000000" w:rsidR="00000000" w:rsidRPr="00000000">
              <w:rPr>
                <w:rtl w:val="0"/>
              </w:rPr>
              <w:t xml:space="preserve">Natural circulation mass flow rate (steady)</w:t>
            </w:r>
          </w:p>
        </w:tc>
        <w:tc>
          <w:tcPr>
            <w:tcMar>
              <w:top w:w="100.0" w:type="dxa"/>
              <w:left w:w="100.0" w:type="dxa"/>
              <w:bottom w:w="100.0" w:type="dxa"/>
              <w:right w:w="100.0" w:type="dxa"/>
            </w:tcMar>
            <w:vAlign w:val="top"/>
          </w:tcPr>
          <w:p w:rsidR="00000000" w:rsidDel="00000000" w:rsidP="00000000" w:rsidRDefault="00000000" w:rsidRPr="00000000" w14:paraId="000006ED">
            <w:pPr>
              <w:spacing w:after="240" w:before="240" w:line="360" w:lineRule="auto"/>
              <w:ind w:left="0" w:firstLine="0"/>
              <w:jc w:val="both"/>
              <w:rPr/>
            </w:pPr>
            <w:r w:rsidDel="00000000" w:rsidR="00000000" w:rsidRPr="00000000">
              <w:rPr>
                <w:rtl w:val="0"/>
              </w:rPr>
              <w:t xml:space="preserve">Calculated</w:t>
            </w:r>
          </w:p>
        </w:tc>
        <w:tc>
          <w:tcPr>
            <w:tcMar>
              <w:top w:w="100.0" w:type="dxa"/>
              <w:left w:w="100.0" w:type="dxa"/>
              <w:bottom w:w="100.0" w:type="dxa"/>
              <w:right w:w="100.0" w:type="dxa"/>
            </w:tcMar>
            <w:vAlign w:val="top"/>
          </w:tcPr>
          <w:p w:rsidR="00000000" w:rsidDel="00000000" w:rsidP="00000000" w:rsidRDefault="00000000" w:rsidRPr="00000000" w14:paraId="000006EE">
            <w:pPr>
              <w:spacing w:after="240" w:before="240" w:line="360" w:lineRule="auto"/>
              <w:ind w:left="0" w:firstLine="0"/>
              <w:jc w:val="both"/>
              <w:rPr/>
            </w:pPr>
            <w:r w:rsidDel="00000000" w:rsidR="00000000" w:rsidRPr="00000000">
              <w:rPr>
                <w:rtl w:val="0"/>
              </w:rPr>
              <w:t xml:space="preserve">±15% of measured</w:t>
            </w:r>
          </w:p>
        </w:tc>
        <w:tc>
          <w:tcPr>
            <w:tcMar>
              <w:top w:w="100.0" w:type="dxa"/>
              <w:left w:w="100.0" w:type="dxa"/>
              <w:bottom w:w="100.0" w:type="dxa"/>
              <w:right w:w="100.0" w:type="dxa"/>
            </w:tcMar>
            <w:vAlign w:val="top"/>
          </w:tcPr>
          <w:p w:rsidR="00000000" w:rsidDel="00000000" w:rsidP="00000000" w:rsidRDefault="00000000" w:rsidRPr="00000000" w14:paraId="000006EF">
            <w:pPr>
              <w:spacing w:after="240" w:before="240" w:line="360" w:lineRule="auto"/>
              <w:ind w:left="0" w:firstLine="0"/>
              <w:jc w:val="both"/>
              <w:rPr/>
            </w:pPr>
            <w:r w:rsidDel="00000000" w:rsidR="00000000" w:rsidRPr="00000000">
              <w:rPr>
                <w:rtl w:val="0"/>
              </w:rPr>
              <w:t xml:space="preserve">±20%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0">
            <w:pPr>
              <w:spacing w:after="240" w:before="240" w:line="360" w:lineRule="auto"/>
              <w:ind w:left="0" w:firstLine="0"/>
              <w:jc w:val="both"/>
              <w:rPr/>
            </w:pPr>
            <w:r w:rsidDel="00000000" w:rsidR="00000000" w:rsidRPr="00000000">
              <w:rPr>
                <w:rtl w:val="0"/>
              </w:rPr>
              <w:t xml:space="preserve">Core ΔT at natural circulation</w:t>
            </w:r>
          </w:p>
        </w:tc>
        <w:tc>
          <w:tcPr>
            <w:tcMar>
              <w:top w:w="100.0" w:type="dxa"/>
              <w:left w:w="100.0" w:type="dxa"/>
              <w:bottom w:w="100.0" w:type="dxa"/>
              <w:right w:w="100.0" w:type="dxa"/>
            </w:tcMar>
            <w:vAlign w:val="top"/>
          </w:tcPr>
          <w:p w:rsidR="00000000" w:rsidDel="00000000" w:rsidP="00000000" w:rsidRDefault="00000000" w:rsidRPr="00000000" w14:paraId="000006F1">
            <w:pPr>
              <w:spacing w:after="240" w:before="240" w:line="360" w:lineRule="auto"/>
              <w:ind w:left="0" w:firstLine="0"/>
              <w:jc w:val="both"/>
              <w:rPr/>
            </w:pPr>
            <w:r w:rsidDel="00000000" w:rsidR="00000000" w:rsidRPr="00000000">
              <w:rPr>
                <w:rtl w:val="0"/>
              </w:rPr>
              <w:t xml:space="preserve">Calculated</w:t>
            </w:r>
          </w:p>
        </w:tc>
        <w:tc>
          <w:tcPr>
            <w:tcMar>
              <w:top w:w="100.0" w:type="dxa"/>
              <w:left w:w="100.0" w:type="dxa"/>
              <w:bottom w:w="100.0" w:type="dxa"/>
              <w:right w:w="100.0" w:type="dxa"/>
            </w:tcMar>
            <w:vAlign w:val="top"/>
          </w:tcPr>
          <w:p w:rsidR="00000000" w:rsidDel="00000000" w:rsidP="00000000" w:rsidRDefault="00000000" w:rsidRPr="00000000" w14:paraId="000006F2">
            <w:pPr>
              <w:spacing w:after="240" w:before="240" w:line="360" w:lineRule="auto"/>
              <w:ind w:left="0" w:firstLine="0"/>
              <w:jc w:val="both"/>
              <w:rPr/>
            </w:pPr>
            <w:r w:rsidDel="00000000" w:rsidR="00000000" w:rsidRPr="00000000">
              <w:rPr>
                <w:rtl w:val="0"/>
              </w:rPr>
              <w:t xml:space="preserve">15-25°C range</w:t>
            </w:r>
          </w:p>
        </w:tc>
        <w:tc>
          <w:tcPr>
            <w:tcMar>
              <w:top w:w="100.0" w:type="dxa"/>
              <w:left w:w="100.0" w:type="dxa"/>
              <w:bottom w:w="100.0" w:type="dxa"/>
              <w:right w:w="100.0" w:type="dxa"/>
            </w:tcMar>
            <w:vAlign w:val="top"/>
          </w:tcPr>
          <w:p w:rsidR="00000000" w:rsidDel="00000000" w:rsidP="00000000" w:rsidRDefault="00000000" w:rsidRPr="00000000" w14:paraId="000006F3">
            <w:pPr>
              <w:spacing w:after="240" w:before="240" w:line="360" w:lineRule="auto"/>
              <w:ind w:left="0" w:firstLine="0"/>
              <w:jc w:val="both"/>
              <w:rPr/>
            </w:pPr>
            <w:r w:rsidDel="00000000" w:rsidR="00000000" w:rsidRPr="00000000">
              <w:rPr>
                <w:rtl w:val="0"/>
              </w:rPr>
              <w:t xml:space="preserve">±5°C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4">
            <w:pPr>
              <w:spacing w:after="240" w:before="240" w:line="360" w:lineRule="auto"/>
              <w:ind w:left="0" w:firstLine="0"/>
              <w:jc w:val="both"/>
              <w:rPr/>
            </w:pPr>
            <w:r w:rsidDel="00000000" w:rsidR="00000000" w:rsidRPr="00000000">
              <w:rPr>
                <w:rtl w:val="0"/>
              </w:rPr>
              <w:t xml:space="preserve">Transient response to load change</w:t>
            </w:r>
          </w:p>
        </w:tc>
        <w:tc>
          <w:tcPr>
            <w:tcMar>
              <w:top w:w="100.0" w:type="dxa"/>
              <w:left w:w="100.0" w:type="dxa"/>
              <w:bottom w:w="100.0" w:type="dxa"/>
              <w:right w:w="100.0" w:type="dxa"/>
            </w:tcMar>
            <w:vAlign w:val="top"/>
          </w:tcPr>
          <w:p w:rsidR="00000000" w:rsidDel="00000000" w:rsidP="00000000" w:rsidRDefault="00000000" w:rsidRPr="00000000" w14:paraId="000006F5">
            <w:pPr>
              <w:spacing w:after="240" w:before="240" w:line="360" w:lineRule="auto"/>
              <w:ind w:left="0" w:firstLine="0"/>
              <w:jc w:val="both"/>
              <w:rPr/>
            </w:pPr>
            <w:r w:rsidDel="00000000" w:rsidR="00000000" w:rsidRPr="00000000">
              <w:rPr>
                <w:rtl w:val="0"/>
              </w:rPr>
              <w:t xml:space="preserve">Calculated</w:t>
            </w:r>
          </w:p>
        </w:tc>
        <w:tc>
          <w:tcPr>
            <w:tcMar>
              <w:top w:w="100.0" w:type="dxa"/>
              <w:left w:w="100.0" w:type="dxa"/>
              <w:bottom w:w="100.0" w:type="dxa"/>
              <w:right w:w="100.0" w:type="dxa"/>
            </w:tcMar>
            <w:vAlign w:val="top"/>
          </w:tcPr>
          <w:p w:rsidR="00000000" w:rsidDel="00000000" w:rsidP="00000000" w:rsidRDefault="00000000" w:rsidRPr="00000000" w14:paraId="000006F6">
            <w:pPr>
              <w:spacing w:after="240" w:before="240" w:line="360" w:lineRule="auto"/>
              <w:ind w:left="0" w:firstLine="0"/>
              <w:jc w:val="both"/>
              <w:rPr/>
            </w:pPr>
            <w:r w:rsidDel="00000000" w:rsidR="00000000" w:rsidRPr="00000000">
              <w:rPr>
                <w:rtl w:val="0"/>
              </w:rPr>
              <w:t xml:space="preserve">Published time constant</w:t>
            </w:r>
          </w:p>
        </w:tc>
        <w:tc>
          <w:tcPr>
            <w:tcMar>
              <w:top w:w="100.0" w:type="dxa"/>
              <w:left w:w="100.0" w:type="dxa"/>
              <w:bottom w:w="100.0" w:type="dxa"/>
              <w:right w:w="100.0" w:type="dxa"/>
            </w:tcMar>
            <w:vAlign w:val="top"/>
          </w:tcPr>
          <w:p w:rsidR="00000000" w:rsidDel="00000000" w:rsidP="00000000" w:rsidRDefault="00000000" w:rsidRPr="00000000" w14:paraId="000006F7">
            <w:pPr>
              <w:spacing w:after="240" w:before="240" w:line="360" w:lineRule="auto"/>
              <w:ind w:left="0" w:firstLine="0"/>
              <w:jc w:val="both"/>
              <w:rPr/>
            </w:pPr>
            <w:r w:rsidDel="00000000" w:rsidR="00000000" w:rsidRPr="00000000">
              <w:rPr>
                <w:rtl w:val="0"/>
              </w:rPr>
              <w:t xml:space="preserve">±30%</w:t>
            </w:r>
          </w:p>
        </w:tc>
      </w:tr>
    </w:tbl>
    <w:p w:rsidR="00000000" w:rsidDel="00000000" w:rsidP="00000000" w:rsidRDefault="00000000" w:rsidRPr="00000000" w14:paraId="000006F8">
      <w:pPr>
        <w:spacing w:after="240" w:before="240" w:line="360" w:lineRule="auto"/>
        <w:ind w:left="0" w:firstLine="0"/>
        <w:jc w:val="both"/>
        <w:rPr/>
      </w:pPr>
      <w:r w:rsidDel="00000000" w:rsidR="00000000" w:rsidRPr="00000000">
        <w:rPr>
          <w:rtl w:val="0"/>
        </w:rPr>
        <w:t xml:space="preserve">While the two-region kinetics framework is implemented, the model does not achieve separate reactivity feedback for top and bottom regions due to the lumped feedback limitations described in Section 3.3.3.2. Therefore, the axial offset cannot be simulated. The two-region structure is retained as a foundation for future work that would add distributed xenon and thermal-hydraulic states.</w:t>
      </w:r>
    </w:p>
    <w:p w:rsidR="00000000" w:rsidDel="00000000" w:rsidP="00000000" w:rsidRDefault="00000000" w:rsidRPr="00000000" w14:paraId="000006F9">
      <w:pPr>
        <w:pStyle w:val="Heading4"/>
        <w:spacing w:after="240" w:before="240" w:line="240" w:lineRule="auto"/>
        <w:ind w:left="0" w:firstLine="0"/>
        <w:jc w:val="both"/>
        <w:rPr/>
      </w:pPr>
      <w:bookmarkStart w:colFirst="0" w:colLast="0" w:name="_1bcko6zdubgj" w:id="125"/>
      <w:bookmarkEnd w:id="125"/>
      <w:r w:rsidDel="00000000" w:rsidR="00000000" w:rsidRPr="00000000">
        <w:rPr>
          <w:rtl w:val="0"/>
        </w:rPr>
        <w:t xml:space="preserve">3.3.3.6 State Variables</w:t>
      </w:r>
    </w:p>
    <w:p w:rsidR="00000000" w:rsidDel="00000000" w:rsidP="00000000" w:rsidRDefault="00000000" w:rsidRPr="00000000" w14:paraId="000006FA">
      <w:pPr>
        <w:spacing w:after="240" w:before="240" w:line="360" w:lineRule="auto"/>
        <w:ind w:left="0" w:firstLine="0"/>
        <w:jc w:val="both"/>
        <w:rPr/>
      </w:pPr>
      <w:r w:rsidDel="00000000" w:rsidR="00000000" w:rsidRPr="00000000">
        <w:rPr>
          <w:rtl w:val="0"/>
        </w:rPr>
        <w:t xml:space="preserve">The dynamic behavior of the SMR is captured through </w:t>
      </w:r>
      <w:r w:rsidDel="00000000" w:rsidR="00000000" w:rsidRPr="00000000">
        <w:rPr>
          <w:rtl w:val="0"/>
        </w:rPr>
        <w:t xml:space="preserve">19 state variables</w:t>
      </w:r>
      <w:r w:rsidDel="00000000" w:rsidR="00000000" w:rsidRPr="00000000">
        <w:rPr>
          <w:rtl w:val="0"/>
        </w:rPr>
        <w:t xml:space="preserve"> in the baseline model and </w:t>
      </w:r>
      <w:r w:rsidDel="00000000" w:rsidR="00000000" w:rsidRPr="00000000">
        <w:rPr>
          <w:rtl w:val="0"/>
        </w:rPr>
        <w:t xml:space="preserve">20 state variables</w:t>
      </w:r>
      <w:r w:rsidDel="00000000" w:rsidR="00000000" w:rsidRPr="00000000">
        <w:rPr>
          <w:rtl w:val="0"/>
        </w:rPr>
        <w:t xml:space="preserve"> in the MAD model. These variables represent the physical quantities that fully describe the reactor's condition at any moment in time.</w:t>
      </w:r>
    </w:p>
    <w:tbl>
      <w:tblPr>
        <w:tblStyle w:val="Table14"/>
        <w:tblW w:w="9800.0" w:type="dxa"/>
        <w:jc w:val="left"/>
        <w:tblLayout w:type="fixed"/>
        <w:tblLook w:val="0600"/>
      </w:tblPr>
      <w:tblGrid>
        <w:gridCol w:w="2705"/>
        <w:gridCol w:w="1130"/>
        <w:gridCol w:w="1550"/>
        <w:gridCol w:w="4415"/>
        <w:tblGridChange w:id="0">
          <w:tblGrid>
            <w:gridCol w:w="2705"/>
            <w:gridCol w:w="1130"/>
            <w:gridCol w:w="1550"/>
            <w:gridCol w:w="441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B">
            <w:pPr>
              <w:spacing w:after="240" w:before="240" w:line="360" w:lineRule="auto"/>
              <w:ind w:left="0" w:firstLine="0"/>
              <w:jc w:val="center"/>
              <w:rPr/>
            </w:pPr>
            <w:r w:rsidDel="00000000" w:rsidR="00000000" w:rsidRPr="00000000">
              <w:rPr>
                <w:b w:val="1"/>
                <w:bCs w:val="1"/>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C">
            <w:pPr>
              <w:spacing w:after="240" w:before="240" w:line="360" w:lineRule="auto"/>
              <w:ind w:left="0" w:firstLine="0"/>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D">
            <w:pPr>
              <w:spacing w:after="240" w:before="240" w:line="360" w:lineRule="auto"/>
              <w:ind w:left="0" w:firstLine="0"/>
              <w:jc w:val="center"/>
              <w:rPr/>
            </w:pPr>
            <w:r w:rsidDel="00000000" w:rsidR="00000000" w:rsidRPr="00000000">
              <w:rPr>
                <w:b w:val="1"/>
                <w:bCs w:val="1"/>
                <w:rtl w:val="0"/>
              </w:rPr>
              <w:t xml:space="preserve">Units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E">
            <w:pPr>
              <w:spacing w:after="240" w:before="240" w:line="360" w:lineRule="auto"/>
              <w:ind w:left="0" w:firstLine="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F">
            <w:pPr>
              <w:spacing w:after="240" w:before="240" w:line="360" w:lineRule="auto"/>
              <w:ind w:left="0" w:firstLine="0"/>
              <w:jc w:val="both"/>
              <w:rPr/>
            </w:pPr>
            <w:r w:rsidDel="00000000" w:rsidR="00000000" w:rsidRPr="00000000">
              <w:rPr>
                <w:rtl w:val="0"/>
              </w:rPr>
              <w:t xml:space="preserve">P_top</w:t>
            </w:r>
          </w:p>
        </w:tc>
        <w:tc>
          <w:tcPr>
            <w:tcMar>
              <w:top w:w="100.0" w:type="dxa"/>
              <w:left w:w="100.0" w:type="dxa"/>
              <w:bottom w:w="100.0" w:type="dxa"/>
              <w:right w:w="100.0" w:type="dxa"/>
            </w:tcMar>
            <w:vAlign w:val="top"/>
          </w:tcPr>
          <w:p w:rsidR="00000000" w:rsidDel="00000000" w:rsidP="00000000" w:rsidRDefault="00000000" w:rsidRPr="00000000" w14:paraId="00000700">
            <w:pPr>
              <w:spacing w:after="240" w:before="240" w:line="360" w:lineRule="auto"/>
              <w:ind w:left="0" w:firstLine="0"/>
              <w:jc w:val="both"/>
              <w:rPr/>
            </w:pPr>
            <w:r w:rsidDel="00000000" w:rsidR="00000000" w:rsidRPr="00000000">
              <w:rPr>
                <w:rtl w:val="0"/>
              </w:rPr>
              <w:t xml:space="preserve">y(1)</w:t>
            </w:r>
          </w:p>
        </w:tc>
        <w:tc>
          <w:tcPr>
            <w:tcMar>
              <w:top w:w="100.0" w:type="dxa"/>
              <w:left w:w="100.0" w:type="dxa"/>
              <w:bottom w:w="100.0" w:type="dxa"/>
              <w:right w:w="100.0" w:type="dxa"/>
            </w:tcMar>
            <w:vAlign w:val="top"/>
          </w:tcPr>
          <w:p w:rsidR="00000000" w:rsidDel="00000000" w:rsidP="00000000" w:rsidRDefault="00000000" w:rsidRPr="00000000" w14:paraId="00000701">
            <w:pPr>
              <w:spacing w:after="240" w:before="240" w:line="360" w:lineRule="auto"/>
              <w:ind w:left="0" w:firstLine="0"/>
              <w:jc w:val="both"/>
              <w:rPr/>
            </w:pPr>
            <w:r w:rsidDel="00000000" w:rsidR="00000000" w:rsidRPr="00000000">
              <w:rPr>
                <w:rtl w:val="0"/>
              </w:rPr>
              <w:t xml:space="preserve">normalized</w:t>
            </w:r>
          </w:p>
        </w:tc>
        <w:tc>
          <w:tcPr>
            <w:tcMar>
              <w:top w:w="100.0" w:type="dxa"/>
              <w:left w:w="100.0" w:type="dxa"/>
              <w:bottom w:w="100.0" w:type="dxa"/>
              <w:right w:w="100.0" w:type="dxa"/>
            </w:tcMar>
            <w:vAlign w:val="top"/>
          </w:tcPr>
          <w:p w:rsidR="00000000" w:rsidDel="00000000" w:rsidP="00000000" w:rsidRDefault="00000000" w:rsidRPr="00000000" w14:paraId="00000702">
            <w:pPr>
              <w:spacing w:after="240" w:before="240" w:line="360" w:lineRule="auto"/>
              <w:ind w:left="0" w:firstLine="0"/>
              <w:jc w:val="both"/>
              <w:rPr/>
            </w:pPr>
            <w:r w:rsidDel="00000000" w:rsidR="00000000" w:rsidRPr="00000000">
              <w:rPr>
                <w:rtl w:val="0"/>
              </w:rPr>
              <w:t xml:space="preserve">Neutron population in top half of core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03">
            <w:pPr>
              <w:spacing w:after="240" w:before="240" w:line="360" w:lineRule="auto"/>
              <w:ind w:left="0" w:firstLine="0"/>
              <w:jc w:val="both"/>
              <w:rPr/>
            </w:pPr>
            <w:r w:rsidDel="00000000" w:rsidR="00000000" w:rsidRPr="00000000">
              <w:rPr>
                <w:rtl w:val="0"/>
              </w:rPr>
              <w:t xml:space="preserve">P_bottom</w:t>
            </w:r>
          </w:p>
        </w:tc>
        <w:tc>
          <w:tcPr>
            <w:tcMar>
              <w:top w:w="100.0" w:type="dxa"/>
              <w:left w:w="100.0" w:type="dxa"/>
              <w:bottom w:w="100.0" w:type="dxa"/>
              <w:right w:w="100.0" w:type="dxa"/>
            </w:tcMar>
            <w:vAlign w:val="top"/>
          </w:tcPr>
          <w:p w:rsidR="00000000" w:rsidDel="00000000" w:rsidP="00000000" w:rsidRDefault="00000000" w:rsidRPr="00000000" w14:paraId="00000704">
            <w:pPr>
              <w:spacing w:after="240" w:before="240" w:line="360" w:lineRule="auto"/>
              <w:ind w:left="0" w:firstLine="0"/>
              <w:jc w:val="both"/>
              <w:rPr/>
            </w:pPr>
            <w:r w:rsidDel="00000000" w:rsidR="00000000" w:rsidRPr="00000000">
              <w:rPr>
                <w:rtl w:val="0"/>
              </w:rPr>
              <w:t xml:space="preserve">y(2)</w:t>
            </w:r>
          </w:p>
        </w:tc>
        <w:tc>
          <w:tcPr>
            <w:tcMar>
              <w:top w:w="100.0" w:type="dxa"/>
              <w:left w:w="100.0" w:type="dxa"/>
              <w:bottom w:w="100.0" w:type="dxa"/>
              <w:right w:w="100.0" w:type="dxa"/>
            </w:tcMar>
            <w:vAlign w:val="top"/>
          </w:tcPr>
          <w:p w:rsidR="00000000" w:rsidDel="00000000" w:rsidP="00000000" w:rsidRDefault="00000000" w:rsidRPr="00000000" w14:paraId="00000705">
            <w:pPr>
              <w:spacing w:after="240" w:before="240" w:line="360" w:lineRule="auto"/>
              <w:ind w:left="0" w:firstLine="0"/>
              <w:jc w:val="both"/>
              <w:rPr/>
            </w:pPr>
            <w:r w:rsidDel="00000000" w:rsidR="00000000" w:rsidRPr="00000000">
              <w:rPr>
                <w:rtl w:val="0"/>
              </w:rPr>
              <w:t xml:space="preserve">normalized</w:t>
            </w:r>
          </w:p>
        </w:tc>
        <w:tc>
          <w:tcPr>
            <w:tcMar>
              <w:top w:w="100.0" w:type="dxa"/>
              <w:left w:w="100.0" w:type="dxa"/>
              <w:bottom w:w="100.0" w:type="dxa"/>
              <w:right w:w="100.0" w:type="dxa"/>
            </w:tcMar>
            <w:vAlign w:val="top"/>
          </w:tcPr>
          <w:p w:rsidR="00000000" w:rsidDel="00000000" w:rsidP="00000000" w:rsidRDefault="00000000" w:rsidRPr="00000000" w14:paraId="00000706">
            <w:pPr>
              <w:spacing w:after="240" w:before="240" w:line="360" w:lineRule="auto"/>
              <w:ind w:left="0" w:firstLine="0"/>
              <w:jc w:val="both"/>
              <w:rPr/>
            </w:pPr>
            <w:r w:rsidDel="00000000" w:rsidR="00000000" w:rsidRPr="00000000">
              <w:rPr>
                <w:rtl w:val="0"/>
              </w:rPr>
              <w:t xml:space="preserve">Neutron population in bottom half of core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07">
            <w:pPr>
              <w:spacing w:after="240" w:before="240" w:line="360" w:lineRule="auto"/>
              <w:ind w:left="0" w:firstLine="0"/>
              <w:jc w:val="both"/>
              <w:rPr/>
            </w:pPr>
            <w:r w:rsidDel="00000000" w:rsidR="00000000" w:rsidRPr="00000000">
              <w:rPr>
                <w:rtl w:val="0"/>
              </w:rPr>
              <w:t xml:space="preserve">C₁,top through C₆,top</w:t>
            </w:r>
          </w:p>
        </w:tc>
        <w:tc>
          <w:tcPr>
            <w:tcMar>
              <w:top w:w="100.0" w:type="dxa"/>
              <w:left w:w="100.0" w:type="dxa"/>
              <w:bottom w:w="100.0" w:type="dxa"/>
              <w:right w:w="100.0" w:type="dxa"/>
            </w:tcMar>
            <w:vAlign w:val="top"/>
          </w:tcPr>
          <w:p w:rsidR="00000000" w:rsidDel="00000000" w:rsidP="00000000" w:rsidRDefault="00000000" w:rsidRPr="00000000" w14:paraId="00000708">
            <w:pPr>
              <w:spacing w:after="240" w:before="240" w:line="360" w:lineRule="auto"/>
              <w:ind w:left="0" w:firstLine="0"/>
              <w:jc w:val="both"/>
              <w:rPr/>
            </w:pPr>
            <w:r w:rsidDel="00000000" w:rsidR="00000000" w:rsidRPr="00000000">
              <w:rPr>
                <w:rtl w:val="0"/>
              </w:rPr>
              <w:t xml:space="preserve">y(3:8)</w:t>
            </w:r>
          </w:p>
        </w:tc>
        <w:tc>
          <w:tcPr>
            <w:tcMar>
              <w:top w:w="100.0" w:type="dxa"/>
              <w:left w:w="100.0" w:type="dxa"/>
              <w:bottom w:w="100.0" w:type="dxa"/>
              <w:right w:w="100.0" w:type="dxa"/>
            </w:tcMar>
            <w:vAlign w:val="top"/>
          </w:tcPr>
          <w:p w:rsidR="00000000" w:rsidDel="00000000" w:rsidP="00000000" w:rsidRDefault="00000000" w:rsidRPr="00000000" w14:paraId="00000709">
            <w:pPr>
              <w:spacing w:after="240" w:before="240" w:line="360" w:lineRule="auto"/>
              <w:ind w:left="0" w:firstLine="0"/>
              <w:jc w:val="both"/>
              <w:rPr/>
            </w:pPr>
            <w:r w:rsidDel="00000000" w:rsidR="00000000" w:rsidRPr="00000000">
              <w:rPr>
                <w:rtl w:val="0"/>
              </w:rPr>
              <w:t xml:space="preserve">normalized</w:t>
            </w:r>
          </w:p>
        </w:tc>
        <w:tc>
          <w:tcPr>
            <w:tcMar>
              <w:top w:w="100.0" w:type="dxa"/>
              <w:left w:w="100.0" w:type="dxa"/>
              <w:bottom w:w="100.0" w:type="dxa"/>
              <w:right w:w="100.0" w:type="dxa"/>
            </w:tcMar>
            <w:vAlign w:val="top"/>
          </w:tcPr>
          <w:p w:rsidR="00000000" w:rsidDel="00000000" w:rsidP="00000000" w:rsidRDefault="00000000" w:rsidRPr="00000000" w14:paraId="0000070A">
            <w:pPr>
              <w:spacing w:after="240" w:before="240" w:line="360" w:lineRule="auto"/>
              <w:ind w:left="0" w:firstLine="0"/>
              <w:jc w:val="both"/>
              <w:rPr/>
            </w:pPr>
            <w:r w:rsidDel="00000000" w:rsidR="00000000" w:rsidRPr="00000000">
              <w:rPr>
                <w:rtl w:val="0"/>
              </w:rPr>
              <w:t xml:space="preserve">Delayed neutron precursors, six groups, top region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0B">
            <w:pPr>
              <w:spacing w:after="240" w:before="240" w:line="360" w:lineRule="auto"/>
              <w:ind w:left="0" w:firstLine="0"/>
              <w:jc w:val="both"/>
              <w:rPr/>
            </w:pPr>
            <w:r w:rsidDel="00000000" w:rsidR="00000000" w:rsidRPr="00000000">
              <w:rPr>
                <w:rtl w:val="0"/>
              </w:rPr>
              <w:t xml:space="preserve">C₁,bottom through C₆,bottom</w:t>
            </w:r>
          </w:p>
        </w:tc>
        <w:tc>
          <w:tcPr>
            <w:tcMar>
              <w:top w:w="100.0" w:type="dxa"/>
              <w:left w:w="100.0" w:type="dxa"/>
              <w:bottom w:w="100.0" w:type="dxa"/>
              <w:right w:w="100.0" w:type="dxa"/>
            </w:tcMar>
            <w:vAlign w:val="top"/>
          </w:tcPr>
          <w:p w:rsidR="00000000" w:rsidDel="00000000" w:rsidP="00000000" w:rsidRDefault="00000000" w:rsidRPr="00000000" w14:paraId="0000070C">
            <w:pPr>
              <w:spacing w:after="240" w:before="240" w:line="360" w:lineRule="auto"/>
              <w:ind w:left="0" w:firstLine="0"/>
              <w:jc w:val="both"/>
              <w:rPr/>
            </w:pPr>
            <w:r w:rsidDel="00000000" w:rsidR="00000000" w:rsidRPr="00000000">
              <w:rPr>
                <w:rtl w:val="0"/>
              </w:rPr>
              <w:t xml:space="preserve">y(9:14)</w:t>
            </w:r>
          </w:p>
        </w:tc>
        <w:tc>
          <w:tcPr>
            <w:tcMar>
              <w:top w:w="100.0" w:type="dxa"/>
              <w:left w:w="100.0" w:type="dxa"/>
              <w:bottom w:w="100.0" w:type="dxa"/>
              <w:right w:w="100.0" w:type="dxa"/>
            </w:tcMar>
            <w:vAlign w:val="top"/>
          </w:tcPr>
          <w:p w:rsidR="00000000" w:rsidDel="00000000" w:rsidP="00000000" w:rsidRDefault="00000000" w:rsidRPr="00000000" w14:paraId="0000070D">
            <w:pPr>
              <w:spacing w:after="240" w:before="240" w:line="360" w:lineRule="auto"/>
              <w:ind w:left="0" w:firstLine="0"/>
              <w:jc w:val="both"/>
              <w:rPr/>
            </w:pPr>
            <w:r w:rsidDel="00000000" w:rsidR="00000000" w:rsidRPr="00000000">
              <w:rPr>
                <w:rtl w:val="0"/>
              </w:rPr>
              <w:t xml:space="preserve">normalized</w:t>
            </w:r>
          </w:p>
        </w:tc>
        <w:tc>
          <w:tcPr>
            <w:tcMar>
              <w:top w:w="100.0" w:type="dxa"/>
              <w:left w:w="100.0" w:type="dxa"/>
              <w:bottom w:w="100.0" w:type="dxa"/>
              <w:right w:w="100.0" w:type="dxa"/>
            </w:tcMar>
            <w:vAlign w:val="top"/>
          </w:tcPr>
          <w:p w:rsidR="00000000" w:rsidDel="00000000" w:rsidP="00000000" w:rsidRDefault="00000000" w:rsidRPr="00000000" w14:paraId="0000070E">
            <w:pPr>
              <w:spacing w:after="240" w:before="240" w:line="360" w:lineRule="auto"/>
              <w:ind w:left="0" w:firstLine="0"/>
              <w:jc w:val="both"/>
              <w:rPr/>
            </w:pPr>
            <w:r w:rsidDel="00000000" w:rsidR="00000000" w:rsidRPr="00000000">
              <w:rPr>
                <w:rtl w:val="0"/>
              </w:rPr>
              <w:t xml:space="preserve">Delayed neutron precursors, six groups, bottom region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0F">
            <w:pPr>
              <w:spacing w:after="240" w:before="240" w:line="360" w:lineRule="auto"/>
              <w:ind w:left="0" w:firstLine="0"/>
              <w:jc w:val="both"/>
              <w:rPr/>
            </w:pPr>
            <w:r w:rsidDel="00000000" w:rsidR="00000000" w:rsidRPr="00000000">
              <w:rPr>
                <w:rtl w:val="0"/>
              </w:rPr>
              <w:t xml:space="preserve">I_conc</w:t>
            </w:r>
          </w:p>
        </w:tc>
        <w:tc>
          <w:tcPr>
            <w:tcMar>
              <w:top w:w="100.0" w:type="dxa"/>
              <w:left w:w="100.0" w:type="dxa"/>
              <w:bottom w:w="100.0" w:type="dxa"/>
              <w:right w:w="100.0" w:type="dxa"/>
            </w:tcMar>
            <w:vAlign w:val="top"/>
          </w:tcPr>
          <w:p w:rsidR="00000000" w:rsidDel="00000000" w:rsidP="00000000" w:rsidRDefault="00000000" w:rsidRPr="00000000" w14:paraId="00000710">
            <w:pPr>
              <w:spacing w:after="240" w:before="240" w:line="360" w:lineRule="auto"/>
              <w:ind w:left="0" w:firstLine="0"/>
              <w:jc w:val="both"/>
              <w:rPr/>
            </w:pPr>
            <w:r w:rsidDel="00000000" w:rsidR="00000000" w:rsidRPr="00000000">
              <w:rPr>
                <w:rtl w:val="0"/>
              </w:rPr>
              <w:t xml:space="preserve">y(15)</w:t>
            </w:r>
          </w:p>
        </w:tc>
        <w:tc>
          <w:tcPr>
            <w:tcMar>
              <w:top w:w="100.0" w:type="dxa"/>
              <w:left w:w="100.0" w:type="dxa"/>
              <w:bottom w:w="100.0" w:type="dxa"/>
              <w:right w:w="100.0" w:type="dxa"/>
            </w:tcMar>
            <w:vAlign w:val="top"/>
          </w:tcPr>
          <w:p w:rsidR="00000000" w:rsidDel="00000000" w:rsidP="00000000" w:rsidRDefault="00000000" w:rsidRPr="00000000" w14:paraId="00000711">
            <w:pPr>
              <w:spacing w:after="240" w:before="240" w:line="360" w:lineRule="auto"/>
              <w:ind w:left="0" w:firstLine="0"/>
              <w:jc w:val="both"/>
              <w:rPr/>
            </w:pPr>
            <w:r w:rsidDel="00000000" w:rsidR="00000000" w:rsidRPr="00000000">
              <w:rPr>
                <w:rtl w:val="0"/>
              </w:rPr>
              <w:t xml:space="preserve">atoms/cm³</w:t>
            </w:r>
          </w:p>
        </w:tc>
        <w:tc>
          <w:tcPr>
            <w:tcMar>
              <w:top w:w="100.0" w:type="dxa"/>
              <w:left w:w="100.0" w:type="dxa"/>
              <w:bottom w:w="100.0" w:type="dxa"/>
              <w:right w:w="100.0" w:type="dxa"/>
            </w:tcMar>
            <w:vAlign w:val="top"/>
          </w:tcPr>
          <w:p w:rsidR="00000000" w:rsidDel="00000000" w:rsidP="00000000" w:rsidRDefault="00000000" w:rsidRPr="00000000" w14:paraId="00000712">
            <w:pPr>
              <w:spacing w:after="240" w:before="240" w:line="360" w:lineRule="auto"/>
              <w:ind w:left="0" w:firstLine="0"/>
              <w:jc w:val="both"/>
              <w:rPr/>
            </w:pPr>
            <w:r w:rsidDel="00000000" w:rsidR="00000000" w:rsidRPr="00000000">
              <w:rPr>
                <w:rtl w:val="0"/>
              </w:rPr>
              <w:t xml:space="preserve">Iodine-135 concentration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13">
            <w:pPr>
              <w:spacing w:after="240" w:before="240" w:line="360" w:lineRule="auto"/>
              <w:ind w:left="0" w:firstLine="0"/>
              <w:jc w:val="both"/>
              <w:rPr/>
            </w:pPr>
            <w:r w:rsidDel="00000000" w:rsidR="00000000" w:rsidRPr="00000000">
              <w:rPr>
                <w:rtl w:val="0"/>
              </w:rPr>
              <w:t xml:space="preserve">X_conc</w:t>
            </w:r>
          </w:p>
        </w:tc>
        <w:tc>
          <w:tcPr>
            <w:tcMar>
              <w:top w:w="100.0" w:type="dxa"/>
              <w:left w:w="100.0" w:type="dxa"/>
              <w:bottom w:w="100.0" w:type="dxa"/>
              <w:right w:w="100.0" w:type="dxa"/>
            </w:tcMar>
            <w:vAlign w:val="top"/>
          </w:tcPr>
          <w:p w:rsidR="00000000" w:rsidDel="00000000" w:rsidP="00000000" w:rsidRDefault="00000000" w:rsidRPr="00000000" w14:paraId="00000714">
            <w:pPr>
              <w:spacing w:after="240" w:before="240" w:line="360" w:lineRule="auto"/>
              <w:ind w:left="0" w:firstLine="0"/>
              <w:jc w:val="both"/>
              <w:rPr/>
            </w:pPr>
            <w:r w:rsidDel="00000000" w:rsidR="00000000" w:rsidRPr="00000000">
              <w:rPr>
                <w:rtl w:val="0"/>
              </w:rPr>
              <w:t xml:space="preserve">y(16)</w:t>
            </w:r>
          </w:p>
        </w:tc>
        <w:tc>
          <w:tcPr>
            <w:tcMar>
              <w:top w:w="100.0" w:type="dxa"/>
              <w:left w:w="100.0" w:type="dxa"/>
              <w:bottom w:w="100.0" w:type="dxa"/>
              <w:right w:w="100.0" w:type="dxa"/>
            </w:tcMar>
            <w:vAlign w:val="top"/>
          </w:tcPr>
          <w:p w:rsidR="00000000" w:rsidDel="00000000" w:rsidP="00000000" w:rsidRDefault="00000000" w:rsidRPr="00000000" w14:paraId="00000715">
            <w:pPr>
              <w:spacing w:after="240" w:before="240" w:line="360" w:lineRule="auto"/>
              <w:ind w:left="0" w:firstLine="0"/>
              <w:jc w:val="both"/>
              <w:rPr/>
            </w:pPr>
            <w:r w:rsidDel="00000000" w:rsidR="00000000" w:rsidRPr="00000000">
              <w:rPr>
                <w:rtl w:val="0"/>
              </w:rPr>
              <w:t xml:space="preserve">atoms/cm³</w:t>
            </w:r>
          </w:p>
        </w:tc>
        <w:tc>
          <w:tcPr>
            <w:tcMar>
              <w:top w:w="100.0" w:type="dxa"/>
              <w:left w:w="100.0" w:type="dxa"/>
              <w:bottom w:w="100.0" w:type="dxa"/>
              <w:right w:w="100.0" w:type="dxa"/>
            </w:tcMar>
            <w:vAlign w:val="top"/>
          </w:tcPr>
          <w:p w:rsidR="00000000" w:rsidDel="00000000" w:rsidP="00000000" w:rsidRDefault="00000000" w:rsidRPr="00000000" w14:paraId="00000716">
            <w:pPr>
              <w:spacing w:after="240" w:before="240" w:line="360" w:lineRule="auto"/>
              <w:ind w:left="0" w:firstLine="0"/>
              <w:jc w:val="both"/>
              <w:rPr/>
            </w:pPr>
            <w:r w:rsidDel="00000000" w:rsidR="00000000" w:rsidRPr="00000000">
              <w:rPr>
                <w:rtl w:val="0"/>
              </w:rPr>
              <w:t xml:space="preserve">Xenon-135 concentration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17">
            <w:pPr>
              <w:spacing w:after="240" w:before="240" w:line="360" w:lineRule="auto"/>
              <w:ind w:left="0" w:firstLine="0"/>
              <w:jc w:val="both"/>
              <w:rPr/>
            </w:pPr>
            <w:r w:rsidDel="00000000" w:rsidR="00000000" w:rsidRPr="00000000">
              <w:rPr>
                <w:rtl w:val="0"/>
              </w:rPr>
              <w:t xml:space="preserve">T_f</w:t>
            </w:r>
          </w:p>
        </w:tc>
        <w:tc>
          <w:tcPr>
            <w:tcMar>
              <w:top w:w="100.0" w:type="dxa"/>
              <w:left w:w="100.0" w:type="dxa"/>
              <w:bottom w:w="100.0" w:type="dxa"/>
              <w:right w:w="100.0" w:type="dxa"/>
            </w:tcMar>
            <w:vAlign w:val="top"/>
          </w:tcPr>
          <w:p w:rsidR="00000000" w:rsidDel="00000000" w:rsidP="00000000" w:rsidRDefault="00000000" w:rsidRPr="00000000" w14:paraId="00000718">
            <w:pPr>
              <w:spacing w:after="240" w:before="240" w:line="360" w:lineRule="auto"/>
              <w:ind w:left="0" w:firstLine="0"/>
              <w:jc w:val="both"/>
              <w:rPr/>
            </w:pPr>
            <w:r w:rsidDel="00000000" w:rsidR="00000000" w:rsidRPr="00000000">
              <w:rPr>
                <w:rtl w:val="0"/>
              </w:rPr>
              <w:t xml:space="preserve">y(17)</w:t>
            </w:r>
          </w:p>
        </w:tc>
        <w:tc>
          <w:tcPr>
            <w:tcMar>
              <w:top w:w="100.0" w:type="dxa"/>
              <w:left w:w="100.0" w:type="dxa"/>
              <w:bottom w:w="100.0" w:type="dxa"/>
              <w:right w:w="100.0" w:type="dxa"/>
            </w:tcMar>
            <w:vAlign w:val="top"/>
          </w:tcPr>
          <w:p w:rsidR="00000000" w:rsidDel="00000000" w:rsidP="00000000" w:rsidRDefault="00000000" w:rsidRPr="00000000" w14:paraId="00000719">
            <w:pPr>
              <w:spacing w:after="240" w:before="240" w:line="360" w:lineRule="auto"/>
              <w:ind w:left="0" w:firstLine="0"/>
              <w:jc w:val="both"/>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71A">
            <w:pPr>
              <w:spacing w:after="240" w:before="240" w:line="360" w:lineRule="auto"/>
              <w:ind w:left="0" w:firstLine="0"/>
              <w:jc w:val="both"/>
              <w:rPr/>
            </w:pPr>
            <w:r w:rsidDel="00000000" w:rsidR="00000000" w:rsidRPr="00000000">
              <w:rPr>
                <w:rtl w:val="0"/>
              </w:rPr>
              <w:t xml:space="preserve">Average fuel temperature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1B">
            <w:pPr>
              <w:spacing w:after="240" w:before="240" w:line="360" w:lineRule="auto"/>
              <w:ind w:left="0" w:firstLine="0"/>
              <w:jc w:val="both"/>
              <w:rPr/>
            </w:pPr>
            <w:r w:rsidDel="00000000" w:rsidR="00000000" w:rsidRPr="00000000">
              <w:rPr>
                <w:rtl w:val="0"/>
              </w:rPr>
              <w:t xml:space="preserve">T_c</w:t>
            </w:r>
          </w:p>
        </w:tc>
        <w:tc>
          <w:tcPr>
            <w:tcMar>
              <w:top w:w="100.0" w:type="dxa"/>
              <w:left w:w="100.0" w:type="dxa"/>
              <w:bottom w:w="100.0" w:type="dxa"/>
              <w:right w:w="100.0" w:type="dxa"/>
            </w:tcMar>
            <w:vAlign w:val="top"/>
          </w:tcPr>
          <w:p w:rsidR="00000000" w:rsidDel="00000000" w:rsidP="00000000" w:rsidRDefault="00000000" w:rsidRPr="00000000" w14:paraId="0000071C">
            <w:pPr>
              <w:spacing w:after="240" w:before="240" w:line="360" w:lineRule="auto"/>
              <w:ind w:left="0" w:firstLine="0"/>
              <w:jc w:val="both"/>
              <w:rPr/>
            </w:pPr>
            <w:r w:rsidDel="00000000" w:rsidR="00000000" w:rsidRPr="00000000">
              <w:rPr>
                <w:rtl w:val="0"/>
              </w:rPr>
              <w:t xml:space="preserve">y(18)</w:t>
            </w:r>
          </w:p>
        </w:tc>
        <w:tc>
          <w:tcPr>
            <w:tcMar>
              <w:top w:w="100.0" w:type="dxa"/>
              <w:left w:w="100.0" w:type="dxa"/>
              <w:bottom w:w="100.0" w:type="dxa"/>
              <w:right w:w="100.0" w:type="dxa"/>
            </w:tcMar>
            <w:vAlign w:val="top"/>
          </w:tcPr>
          <w:p w:rsidR="00000000" w:rsidDel="00000000" w:rsidP="00000000" w:rsidRDefault="00000000" w:rsidRPr="00000000" w14:paraId="0000071D">
            <w:pPr>
              <w:spacing w:after="240" w:before="240" w:line="360" w:lineRule="auto"/>
              <w:ind w:left="0" w:firstLine="0"/>
              <w:jc w:val="both"/>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71E">
            <w:pPr>
              <w:spacing w:after="240" w:before="240" w:line="360" w:lineRule="auto"/>
              <w:ind w:left="0" w:firstLine="0"/>
              <w:jc w:val="both"/>
              <w:rPr/>
            </w:pPr>
            <w:r w:rsidDel="00000000" w:rsidR="00000000" w:rsidRPr="00000000">
              <w:rPr>
                <w:rtl w:val="0"/>
              </w:rPr>
              <w:t xml:space="preserve">Average primary coolant temperature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1F">
            <w:pPr>
              <w:spacing w:after="240" w:before="240" w:line="360" w:lineRule="auto"/>
              <w:ind w:left="0" w:firstLine="0"/>
              <w:jc w:val="both"/>
              <w:rPr/>
            </w:pPr>
            <w:r w:rsidDel="00000000" w:rsidR="00000000" w:rsidRPr="00000000">
              <w:rPr>
                <w:rtl w:val="0"/>
              </w:rPr>
              <w:t xml:space="preserve">T_condenser</w:t>
            </w:r>
          </w:p>
        </w:tc>
        <w:tc>
          <w:tcPr>
            <w:tcMar>
              <w:top w:w="100.0" w:type="dxa"/>
              <w:left w:w="100.0" w:type="dxa"/>
              <w:bottom w:w="100.0" w:type="dxa"/>
              <w:right w:w="100.0" w:type="dxa"/>
            </w:tcMar>
            <w:vAlign w:val="top"/>
          </w:tcPr>
          <w:p w:rsidR="00000000" w:rsidDel="00000000" w:rsidP="00000000" w:rsidRDefault="00000000" w:rsidRPr="00000000" w14:paraId="00000720">
            <w:pPr>
              <w:spacing w:after="240" w:before="240" w:line="360" w:lineRule="auto"/>
              <w:ind w:left="0" w:firstLine="0"/>
              <w:jc w:val="both"/>
              <w:rPr/>
            </w:pPr>
            <w:r w:rsidDel="00000000" w:rsidR="00000000" w:rsidRPr="00000000">
              <w:rPr>
                <w:rtl w:val="0"/>
              </w:rPr>
              <w:t xml:space="preserve">y(19)</w:t>
            </w:r>
          </w:p>
        </w:tc>
        <w:tc>
          <w:tcPr>
            <w:tcMar>
              <w:top w:w="100.0" w:type="dxa"/>
              <w:left w:w="100.0" w:type="dxa"/>
              <w:bottom w:w="100.0" w:type="dxa"/>
              <w:right w:w="100.0" w:type="dxa"/>
            </w:tcMar>
            <w:vAlign w:val="top"/>
          </w:tcPr>
          <w:p w:rsidR="00000000" w:rsidDel="00000000" w:rsidP="00000000" w:rsidRDefault="00000000" w:rsidRPr="00000000" w14:paraId="00000721">
            <w:pPr>
              <w:spacing w:after="240" w:before="240" w:line="360" w:lineRule="auto"/>
              <w:ind w:left="0" w:firstLine="0"/>
              <w:jc w:val="both"/>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722">
            <w:pPr>
              <w:spacing w:after="240" w:before="240" w:line="360" w:lineRule="auto"/>
              <w:ind w:left="0" w:firstLine="0"/>
              <w:jc w:val="both"/>
              <w:rPr/>
            </w:pPr>
            <w:r w:rsidDel="00000000" w:rsidR="00000000" w:rsidRPr="00000000">
              <w:rPr>
                <w:rtl w:val="0"/>
              </w:rPr>
              <w:t xml:space="preserve">Condenser temperature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23">
            <w:pPr>
              <w:spacing w:after="240" w:before="240" w:line="360" w:lineRule="auto"/>
              <w:ind w:left="0" w:firstLine="0"/>
              <w:jc w:val="both"/>
              <w:rPr/>
            </w:pPr>
            <w:r w:rsidDel="00000000" w:rsidR="00000000" w:rsidRPr="00000000">
              <w:rPr>
                <w:rtl w:val="0"/>
              </w:rPr>
              <w:t xml:space="preserve">T_pcm</w:t>
            </w:r>
          </w:p>
        </w:tc>
        <w:tc>
          <w:tcPr>
            <w:tcMar>
              <w:top w:w="100.0" w:type="dxa"/>
              <w:left w:w="100.0" w:type="dxa"/>
              <w:bottom w:w="100.0" w:type="dxa"/>
              <w:right w:w="100.0" w:type="dxa"/>
            </w:tcMar>
            <w:vAlign w:val="top"/>
          </w:tcPr>
          <w:p w:rsidR="00000000" w:rsidDel="00000000" w:rsidP="00000000" w:rsidRDefault="00000000" w:rsidRPr="00000000" w14:paraId="00000724">
            <w:pPr>
              <w:spacing w:after="240" w:before="240" w:line="360" w:lineRule="auto"/>
              <w:ind w:left="0" w:firstLine="0"/>
              <w:jc w:val="both"/>
              <w:rPr/>
            </w:pPr>
            <w:r w:rsidDel="00000000" w:rsidR="00000000" w:rsidRPr="00000000">
              <w:rPr>
                <w:rtl w:val="0"/>
              </w:rPr>
              <w:t xml:space="preserve">y(20)</w:t>
            </w:r>
          </w:p>
        </w:tc>
        <w:tc>
          <w:tcPr>
            <w:tcMar>
              <w:top w:w="100.0" w:type="dxa"/>
              <w:left w:w="100.0" w:type="dxa"/>
              <w:bottom w:w="100.0" w:type="dxa"/>
              <w:right w:w="100.0" w:type="dxa"/>
            </w:tcMar>
            <w:vAlign w:val="top"/>
          </w:tcPr>
          <w:p w:rsidR="00000000" w:rsidDel="00000000" w:rsidP="00000000" w:rsidRDefault="00000000" w:rsidRPr="00000000" w14:paraId="00000725">
            <w:pPr>
              <w:spacing w:after="240" w:before="240" w:line="360" w:lineRule="auto"/>
              <w:ind w:left="0" w:firstLine="0"/>
              <w:jc w:val="both"/>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726">
            <w:pPr>
              <w:spacing w:after="240" w:before="240" w:line="360" w:lineRule="auto"/>
              <w:ind w:left="0" w:firstLine="0"/>
              <w:jc w:val="both"/>
              <w:rPr/>
            </w:pPr>
            <w:r w:rsidDel="00000000" w:rsidR="00000000" w:rsidRPr="00000000">
              <w:rPr>
                <w:rtl w:val="0"/>
              </w:rPr>
              <w:t xml:space="preserve">PCM temperature (MAD model only)</w:t>
            </w:r>
          </w:p>
        </w:tc>
      </w:tr>
    </w:tbl>
    <w:p w:rsidR="00000000" w:rsidDel="00000000" w:rsidP="00000000" w:rsidRDefault="00000000" w:rsidRPr="00000000" w14:paraId="00000727">
      <w:pPr>
        <w:spacing w:after="240" w:before="240" w:line="360" w:lineRule="auto"/>
        <w:ind w:left="0" w:firstLine="0"/>
        <w:jc w:val="both"/>
        <w:rPr/>
      </w:pPr>
      <w:r w:rsidDel="00000000" w:rsidR="00000000" w:rsidRPr="00000000">
        <w:rPr>
          <w:rtl w:val="0"/>
        </w:rPr>
        <w:t xml:space="preserve">The neutron population is represented by two state variables separating the core into top and bottom regions. Both are normalized such that 1.0 in each region corresponds to half of nominal full power; at steady state, P_top + P_bottom = 2.0 (100% rated thermal power). The two-region approach is structurally retained for axial offset calculation, though the lumped reactivity feedback implementation results in identically zero AO (see Section 3.3.3.2). The condenser temperature (state 19) is essential for calculating turbine efficiency and electrical output. The MAD model adds T_pcm (state 20) for thermal storage tracking, though the PCM energy balance is simplified (Section 3.3.3.2).</w:t>
      </w:r>
    </w:p>
    <w:p w:rsidR="00000000" w:rsidDel="00000000" w:rsidP="00000000" w:rsidRDefault="00000000" w:rsidRPr="00000000" w14:paraId="00000728">
      <w:pPr>
        <w:spacing w:after="240" w:before="240" w:line="360" w:lineRule="auto"/>
        <w:ind w:left="0" w:firstLine="0"/>
        <w:jc w:val="both"/>
        <w:rPr/>
      </w:pPr>
      <w:r w:rsidDel="00000000" w:rsidR="00000000" w:rsidRPr="00000000">
        <w:rPr>
          <w:rtl w:val="0"/>
        </w:rPr>
        <w:t xml:space="preserve">The delayed neutron precursors, which are responsible for the reactor's ability to be controlled through the time lag between fission events and the release of delayed neutrons, are represented by twelve state variables. For each of the six delayed neutron groups, separate concentration variables are maintained for the top and bottom core regions. The variables C_i,top for i from one to six represent the normalized concentrations of precursors in the upper core, while C_i,bottom represent the corresponding concentrations in the lower core. This regional separation is necessary because neutron production from delayed precursor decay depends on the local neutron population and must be modeled consistently with the two-region kinetics approach.</w:t>
      </w:r>
    </w:p>
    <w:p w:rsidR="00000000" w:rsidDel="00000000" w:rsidP="00000000" w:rsidRDefault="00000000" w:rsidRPr="00000000" w14:paraId="00000729">
      <w:pPr>
        <w:spacing w:after="240" w:before="240" w:line="360" w:lineRule="auto"/>
        <w:ind w:left="0" w:firstLine="0"/>
        <w:jc w:val="both"/>
        <w:rPr/>
      </w:pPr>
      <w:r w:rsidDel="00000000" w:rsidR="00000000" w:rsidRPr="00000000">
        <w:rPr>
          <w:rtl w:val="0"/>
        </w:rPr>
        <w:t xml:space="preserve">Xenon-135 and iodine-135 dynamics, which impose the hold-time constraints that limit load-following capability, are captured by two additional state variables. The variable I_conc represents the concentration of iodine-135 in atoms per cubic centimeter, while X_conc represents the concentration of xenon-135 in the same units. These concentrations evolve according to production from fission, radioactive decay, and for xenon, absorption of neutrons. The equilibrium relationship between these two fission products determines the reactivity penalty that must be overcome after power reductions.</w:t>
      </w:r>
    </w:p>
    <w:p w:rsidR="00000000" w:rsidDel="00000000" w:rsidP="00000000" w:rsidRDefault="00000000" w:rsidRPr="00000000" w14:paraId="0000072A">
      <w:pPr>
        <w:spacing w:after="240" w:before="240" w:line="360" w:lineRule="auto"/>
        <w:ind w:left="0" w:firstLine="0"/>
        <w:jc w:val="both"/>
        <w:rPr/>
      </w:pPr>
      <w:r w:rsidDel="00000000" w:rsidR="00000000" w:rsidRPr="00000000">
        <w:rPr>
          <w:rtl w:val="0"/>
        </w:rPr>
        <w:t xml:space="preserve">Finally, the thermal state of the reactor is captured by two state variables representing average temperatures. The variable T_f represents the average fuel temperature in degrees Celsius, which is critical for safety as fuel temperatures above 800°C risk melting and fission product release. The variable T_c represents the average primary coolant temperature in degrees Celsius, which determines the heat transfer rate to the secondary system and ultimately the electrical output. The coupling between these two temperatures through the heat transfer coefficient h_fc governs the thermal response of the reactor to power changes and cooling system variations.</w:t>
      </w:r>
    </w:p>
    <w:p w:rsidR="00000000" w:rsidDel="00000000" w:rsidP="00000000" w:rsidRDefault="00000000" w:rsidRPr="00000000" w14:paraId="0000072B">
      <w:pPr>
        <w:pStyle w:val="Heading4"/>
        <w:spacing w:after="240" w:before="240" w:line="240" w:lineRule="auto"/>
        <w:ind w:left="0" w:firstLine="0"/>
        <w:jc w:val="both"/>
        <w:rPr/>
      </w:pPr>
      <w:bookmarkStart w:colFirst="0" w:colLast="0" w:name="_q8gzxrn9fj9m" w:id="126"/>
      <w:bookmarkEnd w:id="126"/>
      <w:r w:rsidDel="00000000" w:rsidR="00000000" w:rsidRPr="00000000">
        <w:rPr>
          <w:rtl w:val="0"/>
        </w:rPr>
        <w:t xml:space="preserve">3.3.3.7 Governing Equations</w:t>
      </w:r>
    </w:p>
    <w:p w:rsidR="00000000" w:rsidDel="00000000" w:rsidP="00000000" w:rsidRDefault="00000000" w:rsidRPr="00000000" w14:paraId="0000072C">
      <w:pPr>
        <w:spacing w:after="240" w:before="240" w:line="240" w:lineRule="auto"/>
        <w:ind w:left="0" w:firstLine="0"/>
        <w:jc w:val="both"/>
        <w:rPr/>
      </w:pPr>
      <w:r w:rsidDel="00000000" w:rsidR="00000000" w:rsidRPr="00000000">
        <w:rPr>
          <w:i w:val="1"/>
          <w:iCs w:val="1"/>
          <w:rtl w:val="0"/>
        </w:rPr>
        <w:t xml:space="preserve">Two-Region Point Kinetics </w:t>
      </w:r>
      <w:r w:rsidDel="00000000" w:rsidR="00000000" w:rsidRPr="00000000">
        <w:rPr>
          <w:i w:val="1"/>
          <w:iCs w:val="1"/>
          <w:rtl w:val="0"/>
        </w:rPr>
        <w:t xml:space="preserve">[76]</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72D">
      <w:pPr>
        <w:spacing w:after="240" w:before="240" w:line="240" w:lineRule="auto"/>
        <w:ind w:left="0" w:firstLine="0"/>
        <w:jc w:val="both"/>
        <w:rPr/>
      </w:pPr>
      <w:r w:rsidDel="00000000" w:rsidR="00000000" w:rsidRPr="00000000">
        <w:rPr>
          <w:rtl w:val="0"/>
        </w:rPr>
        <w:t xml:space="preserve">For each core region </w:t>
      </w:r>
      <w:hyperlink r:id="rId400">
        <w:r w:rsidDel="00000000" w:rsidR="00000000" w:rsidRPr="00000000">
          <w:rPr/>
          <w:drawing>
            <wp:inline distB="19050" distT="19050" distL="19050" distR="19050">
              <wp:extent cx="1676400" cy="177800"/>
              <wp:effectExtent b="0" l="0" r="0" t="0"/>
              <wp:docPr id="152" name="image164.png"/>
              <a:graphic>
                <a:graphicData uri="http://schemas.openxmlformats.org/drawingml/2006/picture">
                  <pic:pic>
                    <pic:nvPicPr>
                      <pic:cNvPr id="0" name="image164.png"/>
                      <pic:cNvPicPr preferRelativeResize="0"/>
                    </pic:nvPicPr>
                    <pic:blipFill>
                      <a:blip r:embed="rId401"/>
                      <a:srcRect b="0" l="0" r="0" t="0"/>
                      <a:stretch>
                        <a:fillRect/>
                      </a:stretch>
                    </pic:blipFill>
                    <pic:spPr>
                      <a:xfrm>
                        <a:off x="0" y="0"/>
                        <a:ext cx="1676400" cy="1778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72E">
      <w:pPr>
        <w:spacing w:after="240" w:before="240" w:line="240" w:lineRule="auto"/>
        <w:ind w:left="0" w:firstLine="0"/>
        <w:jc w:val="both"/>
        <w:rPr/>
      </w:pPr>
      <w:hyperlink r:id="rId402">
        <w:r w:rsidDel="00000000" w:rsidR="00000000" w:rsidRPr="00000000">
          <w:rPr/>
          <w:drawing>
            <wp:inline distB="19050" distT="19050" distL="19050" distR="19050">
              <wp:extent cx="3594100" cy="533400"/>
              <wp:effectExtent b="0" l="0" r="0" t="0"/>
              <wp:docPr id="222" name="image243.png"/>
              <a:graphic>
                <a:graphicData uri="http://schemas.openxmlformats.org/drawingml/2006/picture">
                  <pic:pic>
                    <pic:nvPicPr>
                      <pic:cNvPr id="0" name="image243.png"/>
                      <pic:cNvPicPr preferRelativeResize="0"/>
                    </pic:nvPicPr>
                    <pic:blipFill>
                      <a:blip r:embed="rId403"/>
                      <a:srcRect b="0" l="0" r="0" t="0"/>
                      <a:stretch>
                        <a:fillRect/>
                      </a:stretch>
                    </pic:blipFill>
                    <pic:spPr>
                      <a:xfrm>
                        <a:off x="0" y="0"/>
                        <a:ext cx="3594100" cy="533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2F">
      <w:pPr>
        <w:spacing w:after="240" w:before="240" w:line="240" w:lineRule="auto"/>
        <w:ind w:left="0" w:firstLine="0"/>
        <w:jc w:val="both"/>
        <w:rPr>
          <w:i w:val="1"/>
          <w:iCs w:val="1"/>
        </w:rPr>
      </w:pPr>
      <w:r w:rsidDel="00000000" w:rsidR="00000000" w:rsidRPr="00000000">
        <w:rPr>
          <w:rtl w:val="0"/>
        </w:rPr>
      </w:r>
    </w:p>
    <w:p w:rsidR="00000000" w:rsidDel="00000000" w:rsidP="00000000" w:rsidRDefault="00000000" w:rsidRPr="00000000" w14:paraId="00000730">
      <w:pPr>
        <w:spacing w:after="240" w:before="240" w:line="240" w:lineRule="auto"/>
        <w:ind w:left="0" w:firstLine="0"/>
        <w:jc w:val="both"/>
        <w:rPr/>
      </w:pPr>
      <w:hyperlink r:id="rId404">
        <w:r w:rsidDel="00000000" w:rsidR="00000000" w:rsidRPr="00000000">
          <w:rPr>
            <w:i w:val="1"/>
            <w:iCs w:val="1"/>
          </w:rPr>
          <w:drawing>
            <wp:inline distB="19050" distT="19050" distL="19050" distR="19050">
              <wp:extent cx="3594100" cy="381000"/>
              <wp:effectExtent b="0" l="0" r="0" t="0"/>
              <wp:docPr id="174" name="image161.png"/>
              <a:graphic>
                <a:graphicData uri="http://schemas.openxmlformats.org/drawingml/2006/picture">
                  <pic:pic>
                    <pic:nvPicPr>
                      <pic:cNvPr id="0" name="image161.png"/>
                      <pic:cNvPicPr preferRelativeResize="0"/>
                    </pic:nvPicPr>
                    <pic:blipFill>
                      <a:blip r:embed="rId405"/>
                      <a:srcRect b="0" l="0" r="0" t="0"/>
                      <a:stretch>
                        <a:fillRect/>
                      </a:stretch>
                    </pic:blipFill>
                    <pic:spPr>
                      <a:xfrm>
                        <a:off x="0" y="0"/>
                        <a:ext cx="3594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31">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732">
      <w:pPr>
        <w:spacing w:after="240" w:before="240" w:line="240" w:lineRule="auto"/>
        <w:ind w:left="0" w:firstLine="0"/>
        <w:jc w:val="both"/>
        <w:rPr>
          <w:i w:val="1"/>
          <w:iCs w:val="1"/>
        </w:rPr>
      </w:pPr>
      <w:r w:rsidDel="00000000" w:rsidR="00000000" w:rsidRPr="00000000">
        <w:rPr>
          <w:i w:val="1"/>
          <w:iCs w:val="1"/>
          <w:rtl w:val="0"/>
        </w:rPr>
        <w:t xml:space="preserve">Xenon and Iodine Dynamics </w:t>
      </w:r>
      <w:r w:rsidDel="00000000" w:rsidR="00000000" w:rsidRPr="00000000">
        <w:rPr>
          <w:i w:val="1"/>
          <w:iCs w:val="1"/>
          <w:rtl w:val="0"/>
        </w:rPr>
        <w:t xml:space="preserve">[77]</w:t>
      </w:r>
      <w:r w:rsidDel="00000000" w:rsidR="00000000" w:rsidRPr="00000000">
        <w:rPr>
          <w:i w:val="1"/>
          <w:iCs w:val="1"/>
          <w:rtl w:val="0"/>
        </w:rPr>
        <w:t xml:space="preserve">:</w:t>
      </w:r>
    </w:p>
    <w:p w:rsidR="00000000" w:rsidDel="00000000" w:rsidP="00000000" w:rsidRDefault="00000000" w:rsidRPr="00000000" w14:paraId="00000733">
      <w:pPr>
        <w:spacing w:after="240" w:before="240" w:line="240" w:lineRule="auto"/>
        <w:ind w:left="0" w:firstLine="0"/>
        <w:jc w:val="both"/>
        <w:rPr/>
      </w:pPr>
      <w:hyperlink r:id="rId406">
        <w:r w:rsidDel="00000000" w:rsidR="00000000" w:rsidRPr="00000000">
          <w:rPr>
            <w:i w:val="1"/>
            <w:iCs w:val="1"/>
          </w:rPr>
          <w:drawing>
            <wp:inline distB="19050" distT="19050" distL="19050" distR="19050">
              <wp:extent cx="3594100" cy="381000"/>
              <wp:effectExtent b="0" l="0" r="0" t="0"/>
              <wp:docPr id="126" name="image121.png"/>
              <a:graphic>
                <a:graphicData uri="http://schemas.openxmlformats.org/drawingml/2006/picture">
                  <pic:pic>
                    <pic:nvPicPr>
                      <pic:cNvPr id="0" name="image121.png"/>
                      <pic:cNvPicPr preferRelativeResize="0"/>
                    </pic:nvPicPr>
                    <pic:blipFill>
                      <a:blip r:embed="rId407"/>
                      <a:srcRect b="0" l="0" r="0" t="0"/>
                      <a:stretch>
                        <a:fillRect/>
                      </a:stretch>
                    </pic:blipFill>
                    <pic:spPr>
                      <a:xfrm>
                        <a:off x="0" y="0"/>
                        <a:ext cx="3594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34">
      <w:pPr>
        <w:spacing w:after="240" w:before="240" w:line="240" w:lineRule="auto"/>
        <w:ind w:left="0" w:firstLine="0"/>
        <w:jc w:val="both"/>
        <w:rPr/>
      </w:pPr>
      <w:hyperlink r:id="rId408">
        <w:r w:rsidDel="00000000" w:rsidR="00000000" w:rsidRPr="00000000">
          <w:rPr/>
          <w:drawing>
            <wp:inline distB="19050" distT="19050" distL="19050" distR="19050">
              <wp:extent cx="3886200" cy="381000"/>
              <wp:effectExtent b="0" l="0" r="0" t="0"/>
              <wp:docPr id="244" name="image260.png"/>
              <a:graphic>
                <a:graphicData uri="http://schemas.openxmlformats.org/drawingml/2006/picture">
                  <pic:pic>
                    <pic:nvPicPr>
                      <pic:cNvPr id="0" name="image260.png"/>
                      <pic:cNvPicPr preferRelativeResize="0"/>
                    </pic:nvPicPr>
                    <pic:blipFill>
                      <a:blip r:embed="rId409"/>
                      <a:srcRect b="0" l="0" r="0" t="0"/>
                      <a:stretch>
                        <a:fillRect/>
                      </a:stretch>
                    </pic:blipFill>
                    <pic:spPr>
                      <a:xfrm>
                        <a:off x="0" y="0"/>
                        <a:ext cx="3886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35">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736">
      <w:pPr>
        <w:spacing w:after="240" w:before="240" w:line="240" w:lineRule="auto"/>
        <w:ind w:left="0" w:firstLine="0"/>
        <w:jc w:val="both"/>
        <w:rPr>
          <w:i w:val="1"/>
          <w:iCs w:val="1"/>
        </w:rPr>
      </w:pPr>
      <w:r w:rsidDel="00000000" w:rsidR="00000000" w:rsidRPr="00000000">
        <w:rPr>
          <w:rtl w:val="0"/>
        </w:rPr>
        <w:t xml:space="preserve">Where neutron flux \(\phi\) is proportional to total power:</w:t>
      </w:r>
      <w:r w:rsidDel="00000000" w:rsidR="00000000" w:rsidRPr="00000000">
        <w:rPr>
          <w:rtl w:val="0"/>
        </w:rPr>
      </w:r>
    </w:p>
    <w:p w:rsidR="00000000" w:rsidDel="00000000" w:rsidP="00000000" w:rsidRDefault="00000000" w:rsidRPr="00000000" w14:paraId="00000737">
      <w:pPr>
        <w:spacing w:after="240" w:before="240" w:line="240" w:lineRule="auto"/>
        <w:ind w:left="0" w:firstLine="0"/>
        <w:jc w:val="both"/>
        <w:rPr/>
      </w:pPr>
      <w:hyperlink r:id="rId410">
        <w:r w:rsidDel="00000000" w:rsidR="00000000" w:rsidRPr="00000000">
          <w:rPr>
            <w:i w:val="1"/>
            <w:iCs w:val="1"/>
          </w:rPr>
          <w:drawing>
            <wp:inline distB="19050" distT="19050" distL="19050" distR="19050">
              <wp:extent cx="3594100" cy="381000"/>
              <wp:effectExtent b="0" l="0" r="0" t="0"/>
              <wp:docPr id="117" name="image124.png"/>
              <a:graphic>
                <a:graphicData uri="http://schemas.openxmlformats.org/drawingml/2006/picture">
                  <pic:pic>
                    <pic:nvPicPr>
                      <pic:cNvPr id="0" name="image124.png"/>
                      <pic:cNvPicPr preferRelativeResize="0"/>
                    </pic:nvPicPr>
                    <pic:blipFill>
                      <a:blip r:embed="rId411"/>
                      <a:srcRect b="0" l="0" r="0" t="0"/>
                      <a:stretch>
                        <a:fillRect/>
                      </a:stretch>
                    </pic:blipFill>
                    <pic:spPr>
                      <a:xfrm>
                        <a:off x="0" y="0"/>
                        <a:ext cx="3594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38">
      <w:pPr>
        <w:spacing w:after="240" w:before="240" w:line="240" w:lineRule="auto"/>
        <w:ind w:left="0" w:firstLine="0"/>
        <w:jc w:val="both"/>
        <w:rPr>
          <w:i w:val="1"/>
          <w:iCs w:val="1"/>
        </w:rPr>
      </w:pPr>
      <w:r w:rsidDel="00000000" w:rsidR="00000000" w:rsidRPr="00000000">
        <w:rPr>
          <w:rtl w:val="0"/>
        </w:rPr>
      </w:r>
    </w:p>
    <w:p w:rsidR="00000000" w:rsidDel="00000000" w:rsidP="00000000" w:rsidRDefault="00000000" w:rsidRPr="00000000" w14:paraId="00000739">
      <w:pPr>
        <w:spacing w:after="240" w:before="240" w:line="240" w:lineRule="auto"/>
        <w:ind w:left="0" w:firstLine="0"/>
        <w:jc w:val="both"/>
        <w:rPr>
          <w:i w:val="1"/>
          <w:iCs w:val="1"/>
        </w:rPr>
      </w:pPr>
      <w:r w:rsidDel="00000000" w:rsidR="00000000" w:rsidRPr="00000000">
        <w:rPr>
          <w:i w:val="1"/>
          <w:iCs w:val="1"/>
          <w:rtl w:val="0"/>
        </w:rPr>
        <w:t xml:space="preserve">Axial Offset (AO):</w:t>
      </w:r>
    </w:p>
    <w:p w:rsidR="00000000" w:rsidDel="00000000" w:rsidP="00000000" w:rsidRDefault="00000000" w:rsidRPr="00000000" w14:paraId="0000073A">
      <w:pPr>
        <w:spacing w:after="240" w:before="240" w:line="240" w:lineRule="auto"/>
        <w:ind w:left="0" w:firstLine="0"/>
        <w:jc w:val="both"/>
        <w:rPr/>
      </w:pPr>
      <w:hyperlink r:id="rId412">
        <w:r w:rsidDel="00000000" w:rsidR="00000000" w:rsidRPr="00000000">
          <w:rPr>
            <w:i w:val="1"/>
            <w:iCs w:val="1"/>
          </w:rPr>
          <w:drawing>
            <wp:inline distB="19050" distT="19050" distL="19050" distR="19050">
              <wp:extent cx="3594100" cy="431800"/>
              <wp:effectExtent b="0" l="0" r="0" t="0"/>
              <wp:docPr id="131" name="image155.png"/>
              <a:graphic>
                <a:graphicData uri="http://schemas.openxmlformats.org/drawingml/2006/picture">
                  <pic:pic>
                    <pic:nvPicPr>
                      <pic:cNvPr id="0" name="image155.png"/>
                      <pic:cNvPicPr preferRelativeResize="0"/>
                    </pic:nvPicPr>
                    <pic:blipFill>
                      <a:blip r:embed="rId413"/>
                      <a:srcRect b="0" l="0" r="0" t="0"/>
                      <a:stretch>
                        <a:fillRect/>
                      </a:stretch>
                    </pic:blipFill>
                    <pic:spPr>
                      <a:xfrm>
                        <a:off x="0" y="0"/>
                        <a:ext cx="35941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3B">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73C">
      <w:pPr>
        <w:spacing w:after="240" w:before="240" w:line="240" w:lineRule="auto"/>
        <w:ind w:left="0" w:firstLine="0"/>
        <w:jc w:val="both"/>
        <w:rPr/>
      </w:pPr>
      <w:r w:rsidDel="00000000" w:rsidR="00000000" w:rsidRPr="00000000">
        <w:rPr>
          <w:rFonts w:ascii="Gungsuh" w:cs="Gungsuh" w:eastAsia="Gungsuh" w:hAnsi="Gungsuh"/>
          <w:rtl w:val="0"/>
        </w:rPr>
        <w:t xml:space="preserve">Safety constraint: -25% ≤ AO ≤ +15% </w:t>
      </w:r>
      <w:r w:rsidDel="00000000" w:rsidR="00000000" w:rsidRPr="00000000">
        <w:rPr>
          <w:rtl w:val="0"/>
        </w:rPr>
        <w:t xml:space="preserve">[76]</w:t>
      </w:r>
      <w:r w:rsidDel="00000000" w:rsidR="00000000" w:rsidRPr="00000000">
        <w:rPr>
          <w:rtl w:val="0"/>
        </w:rPr>
      </w:r>
    </w:p>
    <w:p w:rsidR="00000000" w:rsidDel="00000000" w:rsidP="00000000" w:rsidRDefault="00000000" w:rsidRPr="00000000" w14:paraId="0000073D">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73E">
      <w:pPr>
        <w:spacing w:after="240" w:before="240" w:line="240" w:lineRule="auto"/>
        <w:ind w:left="0" w:firstLine="0"/>
        <w:jc w:val="both"/>
        <w:rPr>
          <w:i w:val="1"/>
          <w:iCs w:val="1"/>
        </w:rPr>
      </w:pPr>
      <w:r w:rsidDel="00000000" w:rsidR="00000000" w:rsidRPr="00000000">
        <w:rPr>
          <w:i w:val="1"/>
          <w:iCs w:val="1"/>
          <w:rtl w:val="0"/>
        </w:rPr>
        <w:t xml:space="preserve">Fuel Temperature Dynamics:</w:t>
      </w:r>
    </w:p>
    <w:p w:rsidR="00000000" w:rsidDel="00000000" w:rsidP="00000000" w:rsidRDefault="00000000" w:rsidRPr="00000000" w14:paraId="0000073F">
      <w:pPr>
        <w:spacing w:after="240" w:before="240" w:line="240" w:lineRule="auto"/>
        <w:ind w:left="0" w:firstLine="0"/>
        <w:jc w:val="both"/>
        <w:rPr>
          <w:i w:val="1"/>
          <w:iCs w:val="1"/>
        </w:rPr>
      </w:pPr>
      <w:hyperlink r:id="rId414">
        <w:r w:rsidDel="00000000" w:rsidR="00000000" w:rsidRPr="00000000">
          <w:rPr>
            <w:i w:val="1"/>
            <w:iCs w:val="1"/>
          </w:rPr>
          <w:drawing>
            <wp:inline distB="19050" distT="19050" distL="19050" distR="19050">
              <wp:extent cx="3848100" cy="457200"/>
              <wp:effectExtent b="0" l="0" r="0" t="0"/>
              <wp:docPr id="180" name="image192.png"/>
              <a:graphic>
                <a:graphicData uri="http://schemas.openxmlformats.org/drawingml/2006/picture">
                  <pic:pic>
                    <pic:nvPicPr>
                      <pic:cNvPr id="0" name="image192.png"/>
                      <pic:cNvPicPr preferRelativeResize="0"/>
                    </pic:nvPicPr>
                    <pic:blipFill>
                      <a:blip r:embed="rId415"/>
                      <a:srcRect b="0" l="0" r="0" t="0"/>
                      <a:stretch>
                        <a:fillRect/>
                      </a:stretch>
                    </pic:blipFill>
                    <pic:spPr>
                      <a:xfrm>
                        <a:off x="0" y="0"/>
                        <a:ext cx="3848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40">
      <w:pPr>
        <w:spacing w:after="240" w:before="240" w:line="240" w:lineRule="auto"/>
        <w:ind w:left="0" w:firstLine="0"/>
        <w:jc w:val="both"/>
        <w:rPr/>
      </w:pPr>
      <w:r w:rsidDel="00000000" w:rsidR="00000000" w:rsidRPr="00000000">
        <w:rPr>
          <w:rtl w:val="0"/>
        </w:rPr>
        <w:t xml:space="preserve">where </w:t>
      </w:r>
      <w:hyperlink r:id="rId416">
        <w:r w:rsidDel="00000000" w:rsidR="00000000" w:rsidRPr="00000000">
          <w:rPr/>
          <w:drawing>
            <wp:inline distB="19050" distT="19050" distL="19050" distR="19050">
              <wp:extent cx="2235200" cy="190500"/>
              <wp:effectExtent b="0" l="0" r="0" t="0"/>
              <wp:docPr id="84" name="image81.png"/>
              <a:graphic>
                <a:graphicData uri="http://schemas.openxmlformats.org/drawingml/2006/picture">
                  <pic:pic>
                    <pic:nvPicPr>
                      <pic:cNvPr id="0" name="image81.png"/>
                      <pic:cNvPicPr preferRelativeResize="0"/>
                    </pic:nvPicPr>
                    <pic:blipFill>
                      <a:blip r:embed="rId417"/>
                      <a:srcRect b="0" l="0" r="0" t="0"/>
                      <a:stretch>
                        <a:fillRect/>
                      </a:stretch>
                    </pic:blipFill>
                    <pic:spPr>
                      <a:xfrm>
                        <a:off x="0" y="0"/>
                        <a:ext cx="2235200" cy="190500"/>
                      </a:xfrm>
                      <a:prstGeom prst="rect"/>
                      <a:ln/>
                    </pic:spPr>
                  </pic:pic>
                </a:graphicData>
              </a:graphic>
            </wp:inline>
          </w:drawing>
        </w:r>
      </w:hyperlink>
      <w:r w:rsidDel="00000000" w:rsidR="00000000" w:rsidRPr="00000000">
        <w:rPr>
          <w:rtl w:val="0"/>
        </w:rPr>
        <w:t xml:space="preserve">  is the normalized total power, </w:t>
      </w:r>
      <w:hyperlink r:id="rId418">
        <w:r w:rsidDel="00000000" w:rsidR="00000000" w:rsidRPr="00000000">
          <w:rPr/>
          <w:drawing>
            <wp:inline distB="19050" distT="19050" distL="19050" distR="19050">
              <wp:extent cx="1422400" cy="152400"/>
              <wp:effectExtent b="0" l="0" r="0" t="0"/>
              <wp:docPr id="251" name="image240.png"/>
              <a:graphic>
                <a:graphicData uri="http://schemas.openxmlformats.org/drawingml/2006/picture">
                  <pic:pic>
                    <pic:nvPicPr>
                      <pic:cNvPr id="0" name="image240.png"/>
                      <pic:cNvPicPr preferRelativeResize="0"/>
                    </pic:nvPicPr>
                    <pic:blipFill>
                      <a:blip r:embed="rId419"/>
                      <a:srcRect b="0" l="0" r="0" t="0"/>
                      <a:stretch>
                        <a:fillRect/>
                      </a:stretch>
                    </pic:blipFill>
                    <pic:spPr>
                      <a:xfrm>
                        <a:off x="0" y="0"/>
                        <a:ext cx="1422400" cy="152400"/>
                      </a:xfrm>
                      <a:prstGeom prst="rect"/>
                      <a:ln/>
                    </pic:spPr>
                  </pic:pic>
                </a:graphicData>
              </a:graphic>
            </wp:inline>
          </w:drawing>
        </w:r>
      </w:hyperlink>
      <w:r w:rsidDel="00000000" w:rsidR="00000000" w:rsidRPr="00000000">
        <w:rPr>
          <w:rtl w:val="0"/>
        </w:rPr>
        <w:t xml:space="preserve">, and </w:t>
      </w:r>
      <w:hyperlink r:id="rId420">
        <w:r w:rsidDel="00000000" w:rsidR="00000000" w:rsidRPr="00000000">
          <w:rPr/>
          <w:drawing>
            <wp:inline distB="19050" distT="19050" distL="19050" distR="19050">
              <wp:extent cx="1638300" cy="177800"/>
              <wp:effectExtent b="0" l="0" r="0" t="0"/>
              <wp:docPr id="60" name="image53.png"/>
              <a:graphic>
                <a:graphicData uri="http://schemas.openxmlformats.org/drawingml/2006/picture">
                  <pic:pic>
                    <pic:nvPicPr>
                      <pic:cNvPr id="0" name="image53.png"/>
                      <pic:cNvPicPr preferRelativeResize="0"/>
                    </pic:nvPicPr>
                    <pic:blipFill>
                      <a:blip r:embed="rId421"/>
                      <a:srcRect b="0" l="0" r="0" t="0"/>
                      <a:stretch>
                        <a:fillRect/>
                      </a:stretch>
                    </pic:blipFill>
                    <pic:spPr>
                      <a:xfrm>
                        <a:off x="0" y="0"/>
                        <a:ext cx="1638300" cy="177800"/>
                      </a:xfrm>
                      <a:prstGeom prst="rect"/>
                      <a:ln/>
                    </pic:spPr>
                  </pic:pic>
                </a:graphicData>
              </a:graphic>
            </wp:inline>
          </w:drawing>
        </w:r>
      </w:hyperlink>
      <w:r w:rsidDel="00000000" w:rsidR="00000000" w:rsidRPr="00000000">
        <w:rPr>
          <w:rtl w:val="0"/>
        </w:rPr>
        <w:t xml:space="preserve">is the fuel-to-coolant heat transfer coefficient.</w:t>
      </w:r>
    </w:p>
    <w:p w:rsidR="00000000" w:rsidDel="00000000" w:rsidP="00000000" w:rsidRDefault="00000000" w:rsidRPr="00000000" w14:paraId="00000741">
      <w:pPr>
        <w:spacing w:after="240" w:before="240" w:line="240" w:lineRule="auto"/>
        <w:ind w:left="0" w:firstLine="0"/>
        <w:jc w:val="both"/>
        <w:rPr>
          <w:i w:val="1"/>
          <w:iCs w:val="1"/>
        </w:rPr>
      </w:pPr>
      <w:r w:rsidDel="00000000" w:rsidR="00000000" w:rsidRPr="00000000">
        <w:rPr>
          <w:i w:val="1"/>
          <w:iCs w:val="1"/>
          <w:rtl w:val="0"/>
        </w:rPr>
        <w:t xml:space="preserve">Steam Generator and Coolant Temperature Dynamics:</w:t>
      </w:r>
    </w:p>
    <w:p w:rsidR="00000000" w:rsidDel="00000000" w:rsidP="00000000" w:rsidRDefault="00000000" w:rsidRPr="00000000" w14:paraId="00000742">
      <w:pPr>
        <w:spacing w:after="240" w:before="240" w:line="240" w:lineRule="auto"/>
        <w:ind w:left="0" w:firstLine="0"/>
        <w:jc w:val="both"/>
        <w:rPr/>
      </w:pPr>
      <w:r w:rsidDel="00000000" w:rsidR="00000000" w:rsidRPr="00000000">
        <w:rPr>
          <w:rtl w:val="0"/>
        </w:rPr>
        <w:t xml:space="preserve">The steam generator transfers heat from primary coolant to secondary steam via:</w:t>
      </w:r>
    </w:p>
    <w:p w:rsidR="00000000" w:rsidDel="00000000" w:rsidP="00000000" w:rsidRDefault="00000000" w:rsidRPr="00000000" w14:paraId="00000743">
      <w:pPr>
        <w:spacing w:after="240" w:before="240" w:line="240" w:lineRule="auto"/>
        <w:ind w:left="0" w:firstLine="0"/>
        <w:jc w:val="both"/>
        <w:rPr>
          <w:i w:val="1"/>
          <w:iCs w:val="1"/>
        </w:rPr>
      </w:pPr>
      <w:hyperlink r:id="rId422">
        <w:r w:rsidDel="00000000" w:rsidR="00000000" w:rsidRPr="00000000">
          <w:rPr/>
          <w:drawing>
            <wp:inline distB="19050" distT="19050" distL="19050" distR="19050">
              <wp:extent cx="4127500" cy="190500"/>
              <wp:effectExtent b="0" l="0" r="0" t="0"/>
              <wp:docPr id="153" name="image153.png"/>
              <a:graphic>
                <a:graphicData uri="http://schemas.openxmlformats.org/drawingml/2006/picture">
                  <pic:pic>
                    <pic:nvPicPr>
                      <pic:cNvPr id="0" name="image153.png"/>
                      <pic:cNvPicPr preferRelativeResize="0"/>
                    </pic:nvPicPr>
                    <pic:blipFill>
                      <a:blip r:embed="rId423"/>
                      <a:srcRect b="0" l="0" r="0" t="0"/>
                      <a:stretch>
                        <a:fillRect/>
                      </a:stretch>
                    </pic:blipFill>
                    <pic:spPr>
                      <a:xfrm>
                        <a:off x="0" y="0"/>
                        <a:ext cx="41275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44">
      <w:pPr>
        <w:spacing w:after="240" w:before="240" w:line="240" w:lineRule="auto"/>
        <w:ind w:left="0" w:firstLine="0"/>
        <w:jc w:val="both"/>
        <w:rPr/>
      </w:pPr>
      <w:r w:rsidDel="00000000" w:rsidR="00000000" w:rsidRPr="00000000">
        <w:rPr>
          <w:rtl w:val="0"/>
        </w:rPr>
        <w:t xml:space="preserve">where </w:t>
      </w:r>
      <w:hyperlink r:id="rId424">
        <w:r w:rsidDel="00000000" w:rsidR="00000000" w:rsidRPr="00000000">
          <w:rPr/>
          <w:drawing>
            <wp:inline distB="19050" distT="19050" distL="19050" distR="19050">
              <wp:extent cx="1968500" cy="177800"/>
              <wp:effectExtent b="0" l="0" r="0" t="0"/>
              <wp:docPr id="48" name="image65.png"/>
              <a:graphic>
                <a:graphicData uri="http://schemas.openxmlformats.org/drawingml/2006/picture">
                  <pic:pic>
                    <pic:nvPicPr>
                      <pic:cNvPr id="0" name="image65.png"/>
                      <pic:cNvPicPr preferRelativeResize="0"/>
                    </pic:nvPicPr>
                    <pic:blipFill>
                      <a:blip r:embed="rId425"/>
                      <a:srcRect b="0" l="0" r="0" t="0"/>
                      <a:stretch>
                        <a:fillRect/>
                      </a:stretch>
                    </pic:blipFill>
                    <pic:spPr>
                      <a:xfrm>
                        <a:off x="0" y="0"/>
                        <a:ext cx="1968500" cy="177800"/>
                      </a:xfrm>
                      <a:prstGeom prst="rect"/>
                      <a:ln/>
                    </pic:spPr>
                  </pic:pic>
                </a:graphicData>
              </a:graphic>
            </wp:inline>
          </w:drawing>
        </w:r>
      </w:hyperlink>
      <w:r w:rsidDel="00000000" w:rsidR="00000000" w:rsidRPr="00000000">
        <w:rPr>
          <w:rtl w:val="0"/>
        </w:rPr>
        <w:t xml:space="preserve"> and </w:t>
      </w:r>
      <w:hyperlink r:id="rId426">
        <w:r w:rsidDel="00000000" w:rsidR="00000000" w:rsidRPr="00000000">
          <w:rPr/>
          <w:drawing>
            <wp:inline distB="19050" distT="19050" distL="19050" distR="19050">
              <wp:extent cx="1308100" cy="177800"/>
              <wp:effectExtent b="0" l="0" r="0" t="0"/>
              <wp:docPr id="86" name="image72.png"/>
              <a:graphic>
                <a:graphicData uri="http://schemas.openxmlformats.org/drawingml/2006/picture">
                  <pic:pic>
                    <pic:nvPicPr>
                      <pic:cNvPr id="0" name="image72.png"/>
                      <pic:cNvPicPr preferRelativeResize="0"/>
                    </pic:nvPicPr>
                    <pic:blipFill>
                      <a:blip r:embed="rId427"/>
                      <a:srcRect b="0" l="0" r="0" t="0"/>
                      <a:stretch>
                        <a:fillRect/>
                      </a:stretch>
                    </pic:blipFill>
                    <pic:spPr>
                      <a:xfrm>
                        <a:off x="0" y="0"/>
                        <a:ext cx="1308100" cy="177800"/>
                      </a:xfrm>
                      <a:prstGeom prst="rect"/>
                      <a:ln/>
                    </pic:spPr>
                  </pic:pic>
                </a:graphicData>
              </a:graphic>
            </wp:inline>
          </w:drawing>
        </w:r>
      </w:hyperlink>
      <w:r w:rsidDel="00000000" w:rsidR="00000000" w:rsidRPr="00000000">
        <w:rPr>
          <w:rtl w:val="0"/>
        </w:rPr>
        <w:t xml:space="preserve">. The coolant temperature evolves as:</w:t>
      </w:r>
    </w:p>
    <w:p w:rsidR="00000000" w:rsidDel="00000000" w:rsidP="00000000" w:rsidRDefault="00000000" w:rsidRPr="00000000" w14:paraId="00000745">
      <w:pPr>
        <w:spacing w:after="240" w:before="240" w:line="240" w:lineRule="auto"/>
        <w:ind w:left="0" w:firstLine="0"/>
        <w:jc w:val="both"/>
        <w:rPr>
          <w:i w:val="1"/>
          <w:iCs w:val="1"/>
        </w:rPr>
      </w:pPr>
      <w:hyperlink r:id="rId428">
        <w:r w:rsidDel="00000000" w:rsidR="00000000" w:rsidRPr="00000000">
          <w:rPr/>
          <w:drawing>
            <wp:inline distB="19050" distT="19050" distL="19050" distR="19050">
              <wp:extent cx="3594100" cy="457200"/>
              <wp:effectExtent b="0" l="0" r="0" t="0"/>
              <wp:docPr id="56" name="image59.png"/>
              <a:graphic>
                <a:graphicData uri="http://schemas.openxmlformats.org/drawingml/2006/picture">
                  <pic:pic>
                    <pic:nvPicPr>
                      <pic:cNvPr id="0" name="image59.png"/>
                      <pic:cNvPicPr preferRelativeResize="0"/>
                    </pic:nvPicPr>
                    <pic:blipFill>
                      <a:blip r:embed="rId429"/>
                      <a:srcRect b="0" l="0" r="0" t="0"/>
                      <a:stretch>
                        <a:fillRect/>
                      </a:stretch>
                    </pic:blipFill>
                    <pic:spPr>
                      <a:xfrm>
                        <a:off x="0" y="0"/>
                        <a:ext cx="3594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46">
      <w:pPr>
        <w:spacing w:after="240" w:before="240" w:line="240" w:lineRule="auto"/>
        <w:ind w:left="0" w:firstLine="0"/>
        <w:jc w:val="both"/>
        <w:rPr/>
      </w:pPr>
      <w:r w:rsidDel="00000000" w:rsidR="00000000" w:rsidRPr="00000000">
        <w:rPr>
          <w:rtl w:val="0"/>
        </w:rPr>
        <w:t xml:space="preserve">This formulation decouples the reactor thermal response from condenser conditions through the steam generator, which is consistent with the physical separation between primary and secondary loops in an integral PWR. The condenser temperature is determined by the cooling system model (Section 3.3.3.7, Cooling System Sub-Model) and affects electrical output via the turbine factor, but does not feed back into reactor thermal power.</w:t>
      </w:r>
    </w:p>
    <w:p w:rsidR="00000000" w:rsidDel="00000000" w:rsidP="00000000" w:rsidRDefault="00000000" w:rsidRPr="00000000" w14:paraId="00000747">
      <w:pPr>
        <w:spacing w:after="240" w:before="240" w:line="240" w:lineRule="auto"/>
        <w:ind w:left="0" w:firstLine="0"/>
        <w:jc w:val="both"/>
        <w:rPr>
          <w:i w:val="1"/>
          <w:iCs w:val="1"/>
        </w:rPr>
      </w:pPr>
      <w:r w:rsidDel="00000000" w:rsidR="00000000" w:rsidRPr="00000000">
        <w:rPr>
          <w:i w:val="1"/>
          <w:iCs w:val="1"/>
          <w:rtl w:val="0"/>
        </w:rPr>
        <w:t xml:space="preserve">Altitude Correction:</w:t>
      </w:r>
    </w:p>
    <w:p w:rsidR="00000000" w:rsidDel="00000000" w:rsidP="00000000" w:rsidRDefault="00000000" w:rsidRPr="00000000" w14:paraId="00000748">
      <w:pPr>
        <w:spacing w:after="240" w:before="240" w:line="240" w:lineRule="auto"/>
        <w:ind w:left="0" w:firstLine="0"/>
        <w:jc w:val="both"/>
        <w:rPr/>
      </w:pPr>
      <w:r w:rsidDel="00000000" w:rsidR="00000000" w:rsidRPr="00000000">
        <w:rPr>
          <w:rtl w:val="0"/>
        </w:rPr>
        <w:t xml:space="preserve">Air density ratio for cooling system performance at altitude h  (meters above sea level):</w:t>
      </w:r>
    </w:p>
    <w:p w:rsidR="00000000" w:rsidDel="00000000" w:rsidP="00000000" w:rsidRDefault="00000000" w:rsidRPr="00000000" w14:paraId="00000749">
      <w:pPr>
        <w:spacing w:after="240" w:before="240" w:line="240" w:lineRule="auto"/>
        <w:ind w:left="0" w:firstLine="0"/>
        <w:jc w:val="both"/>
        <w:rPr>
          <w:i w:val="1"/>
          <w:iCs w:val="1"/>
        </w:rPr>
      </w:pPr>
      <w:hyperlink r:id="rId430">
        <w:r w:rsidDel="00000000" w:rsidR="00000000" w:rsidRPr="00000000">
          <w:rPr/>
          <w:drawing>
            <wp:inline distB="19050" distT="19050" distL="19050" distR="19050">
              <wp:extent cx="3594100" cy="368300"/>
              <wp:effectExtent b="0" l="0" r="0" t="0"/>
              <wp:docPr id="66" name="image60.png"/>
              <a:graphic>
                <a:graphicData uri="http://schemas.openxmlformats.org/drawingml/2006/picture">
                  <pic:pic>
                    <pic:nvPicPr>
                      <pic:cNvPr id="0" name="image60.png"/>
                      <pic:cNvPicPr preferRelativeResize="0"/>
                    </pic:nvPicPr>
                    <pic:blipFill>
                      <a:blip r:embed="rId431"/>
                      <a:srcRect b="0" l="0" r="0" t="0"/>
                      <a:stretch>
                        <a:fillRect/>
                      </a:stretch>
                    </pic:blipFill>
                    <pic:spPr>
                      <a:xfrm>
                        <a:off x="0" y="0"/>
                        <a:ext cx="35941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4A">
      <w:pPr>
        <w:spacing w:after="240" w:before="240" w:line="240" w:lineRule="auto"/>
        <w:ind w:left="0" w:firstLine="0"/>
        <w:jc w:val="both"/>
        <w:rPr/>
      </w:pPr>
      <w:r w:rsidDel="00000000" w:rsidR="00000000" w:rsidRPr="00000000">
        <w:rPr>
          <w:rtl w:val="0"/>
        </w:rPr>
        <w:t xml:space="preserve">This barometric formula is applied to air-cooled systems to account for reduced mass flow rate at altitude for the same volumetric fan capacity.</w:t>
      </w:r>
      <w:r w:rsidDel="00000000" w:rsidR="00000000" w:rsidRPr="00000000">
        <w:rPr>
          <w:rtl w:val="0"/>
        </w:rPr>
      </w:r>
    </w:p>
    <w:p w:rsidR="00000000" w:rsidDel="00000000" w:rsidP="00000000" w:rsidRDefault="00000000" w:rsidRPr="00000000" w14:paraId="0000074B">
      <w:pPr>
        <w:spacing w:after="240" w:before="240" w:line="240" w:lineRule="auto"/>
        <w:ind w:left="0" w:firstLine="0"/>
        <w:jc w:val="both"/>
        <w:rPr>
          <w:i w:val="1"/>
          <w:iCs w:val="1"/>
        </w:rPr>
      </w:pPr>
      <w:r w:rsidDel="00000000" w:rsidR="00000000" w:rsidRPr="00000000">
        <w:rPr>
          <w:i w:val="1"/>
          <w:iCs w:val="1"/>
          <w:rtl w:val="0"/>
        </w:rPr>
        <w:t xml:space="preserve">Doppler Feedback (Total Reactivity):</w:t>
      </w:r>
    </w:p>
    <w:p w:rsidR="00000000" w:rsidDel="00000000" w:rsidP="00000000" w:rsidRDefault="00000000" w:rsidRPr="00000000" w14:paraId="0000074C">
      <w:pPr>
        <w:spacing w:after="240" w:before="240" w:line="240" w:lineRule="auto"/>
        <w:ind w:left="0" w:firstLine="0"/>
        <w:jc w:val="both"/>
        <w:rPr/>
      </w:pPr>
      <w:r w:rsidDel="00000000" w:rsidR="00000000" w:rsidRPr="00000000">
        <w:rPr>
          <w:rtl w:val="0"/>
        </w:rPr>
        <w:t xml:space="preserve">For each region </w:t>
      </w:r>
      <w:hyperlink r:id="rId432">
        <w:r w:rsidDel="00000000" w:rsidR="00000000" w:rsidRPr="00000000">
          <w:rPr/>
          <w:drawing>
            <wp:inline distB="19050" distT="19050" distL="19050" distR="19050">
              <wp:extent cx="381000" cy="177800"/>
              <wp:effectExtent b="0" l="0" r="0" t="0"/>
              <wp:docPr id="9" name="image2.png"/>
              <a:graphic>
                <a:graphicData uri="http://schemas.openxmlformats.org/drawingml/2006/picture">
                  <pic:pic>
                    <pic:nvPicPr>
                      <pic:cNvPr id="0" name="image2.png"/>
                      <pic:cNvPicPr preferRelativeResize="0"/>
                    </pic:nvPicPr>
                    <pic:blipFill>
                      <a:blip r:embed="rId433"/>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74D">
      <w:pPr>
        <w:spacing w:after="240" w:before="240" w:line="240" w:lineRule="auto"/>
        <w:ind w:left="0" w:firstLine="0"/>
        <w:jc w:val="both"/>
        <w:rPr/>
      </w:pPr>
      <w:hyperlink r:id="rId434">
        <w:r w:rsidDel="00000000" w:rsidR="00000000" w:rsidRPr="00000000">
          <w:rPr/>
          <w:drawing>
            <wp:inline distB="19050" distT="19050" distL="19050" distR="19050">
              <wp:extent cx="5397500" cy="190500"/>
              <wp:effectExtent b="0" l="0" r="0" t="0"/>
              <wp:docPr id="5" name="image7.png"/>
              <a:graphic>
                <a:graphicData uri="http://schemas.openxmlformats.org/drawingml/2006/picture">
                  <pic:pic>
                    <pic:nvPicPr>
                      <pic:cNvPr id="0" name="image7.png"/>
                      <pic:cNvPicPr preferRelativeResize="0"/>
                    </pic:nvPicPr>
                    <pic:blipFill>
                      <a:blip r:embed="rId435"/>
                      <a:srcRect b="0" l="0" r="0" t="0"/>
                      <a:stretch>
                        <a:fillRect/>
                      </a:stretch>
                    </pic:blipFill>
                    <pic:spPr>
                      <a:xfrm>
                        <a:off x="0" y="0"/>
                        <a:ext cx="53975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4E">
      <w:pPr>
        <w:spacing w:after="240" w:before="240" w:line="240" w:lineRule="auto"/>
        <w:ind w:left="0" w:firstLine="0"/>
        <w:jc w:val="both"/>
        <w:rPr>
          <w:i w:val="1"/>
          <w:iCs w:val="1"/>
        </w:rPr>
      </w:pPr>
      <w:r w:rsidDel="00000000" w:rsidR="00000000" w:rsidRPr="00000000">
        <w:rPr>
          <w:rtl w:val="0"/>
        </w:rPr>
      </w:r>
    </w:p>
    <w:p w:rsidR="00000000" w:rsidDel="00000000" w:rsidP="00000000" w:rsidRDefault="00000000" w:rsidRPr="00000000" w14:paraId="0000074F">
      <w:pPr>
        <w:spacing w:after="240" w:before="240" w:line="240" w:lineRule="auto"/>
        <w:ind w:left="0" w:firstLine="0"/>
        <w:jc w:val="both"/>
        <w:rPr/>
      </w:pPr>
      <w:r w:rsidDel="00000000" w:rsidR="00000000" w:rsidRPr="00000000">
        <w:rPr>
          <w:rtl w:val="0"/>
        </w:rPr>
        <w:t xml:space="preserve">Where </w:t>
      </w:r>
      <w:hyperlink r:id="rId436">
        <w:r w:rsidDel="00000000" w:rsidR="00000000" w:rsidRPr="00000000">
          <w:rPr/>
          <w:drawing>
            <wp:inline distB="19050" distT="19050" distL="19050" distR="19050">
              <wp:extent cx="698500" cy="177800"/>
              <wp:effectExtent b="0" l="0" r="0" t="0"/>
              <wp:docPr id="214" name="image209.png"/>
              <a:graphic>
                <a:graphicData uri="http://schemas.openxmlformats.org/drawingml/2006/picture">
                  <pic:pic>
                    <pic:nvPicPr>
                      <pic:cNvPr id="0" name="image209.png"/>
                      <pic:cNvPicPr preferRelativeResize="0"/>
                    </pic:nvPicPr>
                    <pic:blipFill>
                      <a:blip r:embed="rId437"/>
                      <a:srcRect b="0" l="0" r="0" t="0"/>
                      <a:stretch>
                        <a:fillRect/>
                      </a:stretch>
                    </pic:blipFill>
                    <pic:spPr>
                      <a:xfrm>
                        <a:off x="0" y="0"/>
                        <a:ext cx="698500" cy="177800"/>
                      </a:xfrm>
                      <a:prstGeom prst="rect"/>
                      <a:ln/>
                    </pic:spPr>
                  </pic:pic>
                </a:graphicData>
              </a:graphic>
            </wp:inline>
          </w:drawing>
        </w:r>
      </w:hyperlink>
      <w:r w:rsidDel="00000000" w:rsidR="00000000" w:rsidRPr="00000000">
        <w:rPr>
          <w:rtl w:val="0"/>
        </w:rPr>
        <w:t xml:space="preserve"># is the external reactivity demand from the PID controller (active only in Scenario C), </w:t>
      </w:r>
      <w:hyperlink r:id="rId438">
        <w:r w:rsidDel="00000000" w:rsidR="00000000" w:rsidRPr="00000000">
          <w:rPr/>
          <w:drawing>
            <wp:inline distB="19050" distT="19050" distL="19050" distR="19050">
              <wp:extent cx="520700" cy="190500"/>
              <wp:effectExtent b="0" l="0" r="0" t="0"/>
              <wp:docPr id="92" name="image91.png"/>
              <a:graphic>
                <a:graphicData uri="http://schemas.openxmlformats.org/drawingml/2006/picture">
                  <pic:pic>
                    <pic:nvPicPr>
                      <pic:cNvPr id="0" name="image91.png"/>
                      <pic:cNvPicPr preferRelativeResize="0"/>
                    </pic:nvPicPr>
                    <pic:blipFill>
                      <a:blip r:embed="rId439"/>
                      <a:srcRect b="0" l="0" r="0" t="0"/>
                      <a:stretch>
                        <a:fillRect/>
                      </a:stretch>
                    </pic:blipFill>
                    <pic:spPr>
                      <a:xfrm>
                        <a:off x="0" y="0"/>
                        <a:ext cx="520700" cy="190500"/>
                      </a:xfrm>
                      <a:prstGeom prst="rect"/>
                      <a:ln/>
                    </pic:spPr>
                  </pic:pic>
                </a:graphicData>
              </a:graphic>
            </wp:inline>
          </w:drawing>
        </w:r>
      </w:hyperlink>
      <w:r w:rsidDel="00000000" w:rsidR="00000000" w:rsidRPr="00000000">
        <w:rPr>
          <w:rtl w:val="0"/>
        </w:rPr>
        <w:t xml:space="preserve"> is the Doppler fuel temperature coefficient, and </w:t>
      </w:r>
      <w:hyperlink r:id="rId440">
        <w:r w:rsidDel="00000000" w:rsidR="00000000" w:rsidRPr="00000000">
          <w:rPr/>
          <w:drawing>
            <wp:inline distB="19050" distT="19050" distL="19050" distR="19050">
              <wp:extent cx="508000" cy="177800"/>
              <wp:effectExtent b="0" l="0" r="0" t="0"/>
              <wp:docPr id="177" name="image197.png"/>
              <a:graphic>
                <a:graphicData uri="http://schemas.openxmlformats.org/drawingml/2006/picture">
                  <pic:pic>
                    <pic:nvPicPr>
                      <pic:cNvPr id="0" name="image197.png"/>
                      <pic:cNvPicPr preferRelativeResize="0"/>
                    </pic:nvPicPr>
                    <pic:blipFill>
                      <a:blip r:embed="rId441"/>
                      <a:srcRect b="0" l="0" r="0" t="0"/>
                      <a:stretch>
                        <a:fillRect/>
                      </a:stretch>
                    </pic:blipFill>
                    <pic:spPr>
                      <a:xfrm>
                        <a:off x="0" y="0"/>
                        <a:ext cx="508000" cy="177800"/>
                      </a:xfrm>
                      <a:prstGeom prst="rect"/>
                      <a:ln/>
                    </pic:spPr>
                  </pic:pic>
                </a:graphicData>
              </a:graphic>
            </wp:inline>
          </w:drawing>
        </w:r>
      </w:hyperlink>
      <w:r w:rsidDel="00000000" w:rsidR="00000000" w:rsidRPr="00000000">
        <w:rPr>
          <w:rtl w:val="0"/>
        </w:rPr>
        <w:t xml:space="preserve"> is the coolant temperature coefficient. Both coefficients are negative, providing inherent negative feedback stability.</w:t>
      </w:r>
    </w:p>
    <w:p w:rsidR="00000000" w:rsidDel="00000000" w:rsidP="00000000" w:rsidRDefault="00000000" w:rsidRPr="00000000" w14:paraId="00000750">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751">
      <w:pPr>
        <w:spacing w:after="240" w:before="240" w:line="240" w:lineRule="auto"/>
        <w:ind w:left="0" w:firstLine="0"/>
        <w:jc w:val="both"/>
        <w:rPr>
          <w:i w:val="1"/>
          <w:iCs w:val="1"/>
        </w:rPr>
      </w:pPr>
      <w:r w:rsidDel="00000000" w:rsidR="00000000" w:rsidRPr="00000000">
        <w:rPr>
          <w:i w:val="1"/>
          <w:iCs w:val="1"/>
          <w:rtl w:val="0"/>
        </w:rPr>
        <w:t xml:space="preserve">Cooling System Efficiency </w:t>
      </w:r>
      <w:r w:rsidDel="00000000" w:rsidR="00000000" w:rsidRPr="00000000">
        <w:rPr>
          <w:i w:val="1"/>
          <w:iCs w:val="1"/>
          <w:rtl w:val="0"/>
        </w:rPr>
        <w:t xml:space="preserve">[111]</w:t>
      </w:r>
      <w:r w:rsidDel="00000000" w:rsidR="00000000" w:rsidRPr="00000000">
        <w:rPr>
          <w:i w:val="1"/>
          <w:iCs w:val="1"/>
          <w:rtl w:val="0"/>
        </w:rPr>
        <w:t xml:space="preserve">:</w:t>
      </w:r>
    </w:p>
    <w:p w:rsidR="00000000" w:rsidDel="00000000" w:rsidP="00000000" w:rsidRDefault="00000000" w:rsidRPr="00000000" w14:paraId="00000752">
      <w:pPr>
        <w:spacing w:after="240" w:before="240" w:line="240" w:lineRule="auto"/>
        <w:ind w:left="0" w:firstLine="0"/>
        <w:jc w:val="both"/>
        <w:rPr>
          <w:i w:val="1"/>
          <w:iCs w:val="1"/>
        </w:rPr>
      </w:pPr>
      <w:r w:rsidDel="00000000" w:rsidR="00000000" w:rsidRPr="00000000">
        <w:rPr>
          <w:rtl w:val="0"/>
        </w:rPr>
        <w:t xml:space="preserve">The heat transfer coefficient </w:t>
      </w:r>
      <w:hyperlink r:id="rId442">
        <w:r w:rsidDel="00000000" w:rsidR="00000000" w:rsidRPr="00000000">
          <w:rPr/>
          <w:drawing>
            <wp:inline distB="19050" distT="19050" distL="19050" distR="19050">
              <wp:extent cx="571500" cy="177800"/>
              <wp:effectExtent b="0" l="0" r="0" t="0"/>
              <wp:docPr id="101" name="image111.png"/>
              <a:graphic>
                <a:graphicData uri="http://schemas.openxmlformats.org/drawingml/2006/picture">
                  <pic:pic>
                    <pic:nvPicPr>
                      <pic:cNvPr id="0" name="image111.png"/>
                      <pic:cNvPicPr preferRelativeResize="0"/>
                    </pic:nvPicPr>
                    <pic:blipFill>
                      <a:blip r:embed="rId443"/>
                      <a:srcRect b="0" l="0" r="0" t="0"/>
                      <a:stretch>
                        <a:fillRect/>
                      </a:stretch>
                    </pic:blipFill>
                    <pic:spPr>
                      <a:xfrm>
                        <a:off x="0" y="0"/>
                        <a:ext cx="571500" cy="177800"/>
                      </a:xfrm>
                      <a:prstGeom prst="rect"/>
                      <a:ln/>
                    </pic:spPr>
                  </pic:pic>
                </a:graphicData>
              </a:graphic>
            </wp:inline>
          </w:drawing>
        </w:r>
      </w:hyperlink>
      <w:r w:rsidDel="00000000" w:rsidR="00000000" w:rsidRPr="00000000">
        <w:rPr>
          <w:rtl w:val="0"/>
        </w:rPr>
        <w:t xml:space="preserve"> depends on the selected cooling mode:</w:t>
      </w:r>
      <w:r w:rsidDel="00000000" w:rsidR="00000000" w:rsidRPr="00000000">
        <w:rPr>
          <w:rtl w:val="0"/>
        </w:rPr>
      </w:r>
    </w:p>
    <w:p w:rsidR="00000000" w:rsidDel="00000000" w:rsidP="00000000" w:rsidRDefault="00000000" w:rsidRPr="00000000" w14:paraId="00000753">
      <w:pPr>
        <w:numPr>
          <w:ilvl w:val="0"/>
          <w:numId w:val="36"/>
        </w:numPr>
        <w:spacing w:after="0" w:afterAutospacing="0" w:before="240" w:line="240" w:lineRule="auto"/>
        <w:ind w:firstLine="360"/>
        <w:jc w:val="both"/>
      </w:pPr>
      <w:r w:rsidDel="00000000" w:rsidR="00000000" w:rsidRPr="00000000">
        <w:rPr>
          <w:rtl w:val="0"/>
        </w:rPr>
        <w:t xml:space="preserve">Once-through cooling:</w:t>
      </w:r>
      <w:hyperlink r:id="rId444">
        <w:r w:rsidDel="00000000" w:rsidR="00000000" w:rsidRPr="00000000">
          <w:rPr/>
          <w:drawing>
            <wp:inline distB="19050" distT="19050" distL="19050" distR="19050">
              <wp:extent cx="1295400" cy="190500"/>
              <wp:effectExtent b="0" l="0" r="0" t="0"/>
              <wp:docPr id="186" name="image175.png"/>
              <a:graphic>
                <a:graphicData uri="http://schemas.openxmlformats.org/drawingml/2006/picture">
                  <pic:pic>
                    <pic:nvPicPr>
                      <pic:cNvPr id="0" name="image175.png"/>
                      <pic:cNvPicPr preferRelativeResize="0"/>
                    </pic:nvPicPr>
                    <pic:blipFill>
                      <a:blip r:embed="rId445"/>
                      <a:srcRect b="0" l="0" r="0" t="0"/>
                      <a:stretch>
                        <a:fillRect/>
                      </a:stretch>
                    </pic:blipFill>
                    <pic:spPr>
                      <a:xfrm>
                        <a:off x="0" y="0"/>
                        <a:ext cx="1295400" cy="190500"/>
                      </a:xfrm>
                      <a:prstGeom prst="rect"/>
                      <a:ln/>
                    </pic:spPr>
                  </pic:pic>
                </a:graphicData>
              </a:graphic>
            </wp:inline>
          </w:drawing>
        </w:r>
      </w:hyperlink>
      <w:r w:rsidDel="00000000" w:rsidR="00000000" w:rsidRPr="00000000">
        <w:rPr>
          <w:rtl w:val="0"/>
        </w:rPr>
        <w:t xml:space="preserve"> (fixed, abundant water)</w:t>
      </w:r>
      <w:r w:rsidDel="00000000" w:rsidR="00000000" w:rsidRPr="00000000">
        <w:rPr>
          <w:rtl w:val="0"/>
        </w:rPr>
      </w:r>
    </w:p>
    <w:p w:rsidR="00000000" w:rsidDel="00000000" w:rsidP="00000000" w:rsidRDefault="00000000" w:rsidRPr="00000000" w14:paraId="00000754">
      <w:pPr>
        <w:numPr>
          <w:ilvl w:val="0"/>
          <w:numId w:val="36"/>
        </w:numPr>
        <w:spacing w:after="0" w:afterAutospacing="0" w:before="0" w:beforeAutospacing="0" w:line="240" w:lineRule="auto"/>
        <w:ind w:firstLine="360"/>
        <w:jc w:val="both"/>
      </w:pPr>
      <w:r w:rsidDel="00000000" w:rsidR="00000000" w:rsidRPr="00000000">
        <w:rPr>
          <w:rtl w:val="0"/>
        </w:rPr>
        <w:t xml:space="preserve">Wet cooling tower: </w:t>
      </w:r>
      <w:hyperlink r:id="rId446">
        <w:r w:rsidDel="00000000" w:rsidR="00000000" w:rsidRPr="00000000">
          <w:rPr/>
          <w:drawing>
            <wp:inline distB="19050" distT="19050" distL="19050" distR="19050">
              <wp:extent cx="2806700" cy="177800"/>
              <wp:effectExtent b="0" l="0" r="0" t="0"/>
              <wp:docPr id="118" name="image139.png"/>
              <a:graphic>
                <a:graphicData uri="http://schemas.openxmlformats.org/drawingml/2006/picture">
                  <pic:pic>
                    <pic:nvPicPr>
                      <pic:cNvPr id="0" name="image139.png"/>
                      <pic:cNvPicPr preferRelativeResize="0"/>
                    </pic:nvPicPr>
                    <pic:blipFill>
                      <a:blip r:embed="rId447"/>
                      <a:srcRect b="0" l="0" r="0" t="0"/>
                      <a:stretch>
                        <a:fillRect/>
                      </a:stretch>
                    </pic:blipFill>
                    <pic:spPr>
                      <a:xfrm>
                        <a:off x="0" y="0"/>
                        <a:ext cx="2806700" cy="177800"/>
                      </a:xfrm>
                      <a:prstGeom prst="rect"/>
                      <a:ln/>
                    </pic:spPr>
                  </pic:pic>
                </a:graphicData>
              </a:graphic>
            </wp:inline>
          </w:drawing>
        </w:r>
      </w:hyperlink>
      <w:r w:rsidDel="00000000" w:rsidR="00000000" w:rsidRPr="00000000">
        <w:rPr>
          <w:rtl w:val="0"/>
        </w:rPr>
        <w:t xml:space="preserve">, valid for </w:t>
      </w:r>
      <w:hyperlink r:id="rId448">
        <w:r w:rsidDel="00000000" w:rsidR="00000000" w:rsidRPr="00000000">
          <w:rPr/>
          <w:drawing>
            <wp:inline distB="19050" distT="19050" distL="19050" distR="19050">
              <wp:extent cx="3594100" cy="177800"/>
              <wp:effectExtent b="0" l="0" r="0" t="0"/>
              <wp:docPr id="90" name="image85.png"/>
              <a:graphic>
                <a:graphicData uri="http://schemas.openxmlformats.org/drawingml/2006/picture">
                  <pic:pic>
                    <pic:nvPicPr>
                      <pic:cNvPr id="0" name="image85.png"/>
                      <pic:cNvPicPr preferRelativeResize="0"/>
                    </pic:nvPicPr>
                    <pic:blipFill>
                      <a:blip r:embed="rId449"/>
                      <a:srcRect b="0" l="0" r="0" t="0"/>
                      <a:stretch>
                        <a:fillRect/>
                      </a:stretch>
                    </pic:blipFill>
                    <pic:spPr>
                      <a:xfrm>
                        <a:off x="0" y="0"/>
                        <a:ext cx="35941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55">
      <w:pPr>
        <w:numPr>
          <w:ilvl w:val="0"/>
          <w:numId w:val="36"/>
        </w:numPr>
        <w:spacing w:after="240" w:before="0" w:beforeAutospacing="0" w:line="240" w:lineRule="auto"/>
        <w:ind w:firstLine="360"/>
        <w:jc w:val="both"/>
      </w:pPr>
      <w:r w:rsidDel="00000000" w:rsidR="00000000" w:rsidRPr="00000000">
        <w:rPr>
          <w:rtl w:val="0"/>
        </w:rPr>
        <w:t xml:space="preserve">Dry air-cooled: </w:t>
      </w:r>
      <w:hyperlink r:id="rId450">
        <w:r w:rsidDel="00000000" w:rsidR="00000000" w:rsidRPr="00000000">
          <w:rPr/>
          <w:drawing>
            <wp:inline distB="19050" distT="19050" distL="19050" distR="19050">
              <wp:extent cx="4318000" cy="457200"/>
              <wp:effectExtent b="0" l="0" r="0" t="0"/>
              <wp:docPr id="187" name="image211.png"/>
              <a:graphic>
                <a:graphicData uri="http://schemas.openxmlformats.org/drawingml/2006/picture">
                  <pic:pic>
                    <pic:nvPicPr>
                      <pic:cNvPr id="0" name="image211.png"/>
                      <pic:cNvPicPr preferRelativeResize="0"/>
                    </pic:nvPicPr>
                    <pic:blipFill>
                      <a:blip r:embed="rId451"/>
                      <a:srcRect b="0" l="0" r="0" t="0"/>
                      <a:stretch>
                        <a:fillRect/>
                      </a:stretch>
                    </pic:blipFill>
                    <pic:spPr>
                      <a:xfrm>
                        <a:off x="0" y="0"/>
                        <a:ext cx="4318000" cy="457200"/>
                      </a:xfrm>
                      <a:prstGeom prst="rect"/>
                      <a:ln/>
                    </pic:spPr>
                  </pic:pic>
                </a:graphicData>
              </a:graphic>
            </wp:inline>
          </w:drawing>
        </w:r>
      </w:hyperlink>
      <w:r w:rsidDel="00000000" w:rsidR="00000000" w:rsidRPr="00000000">
        <w:rPr>
          <w:rtl w:val="0"/>
        </w:rPr>
      </w:r>
    </w:p>
    <w:tbl>
      <w:tblPr>
        <w:tblStyle w:val="Table15"/>
        <w:tblW w:w="9470.0" w:type="dxa"/>
        <w:jc w:val="left"/>
        <w:tblLayout w:type="fixed"/>
        <w:tblLook w:val="0600"/>
      </w:tblPr>
      <w:tblGrid>
        <w:gridCol w:w="2450"/>
        <w:gridCol w:w="1400"/>
        <w:gridCol w:w="2780"/>
        <w:gridCol w:w="2840"/>
        <w:tblGridChange w:id="0">
          <w:tblGrid>
            <w:gridCol w:w="2450"/>
            <w:gridCol w:w="1400"/>
            <w:gridCol w:w="2780"/>
            <w:gridCol w:w="2840"/>
          </w:tblGrid>
        </w:tblGridChange>
      </w:tblGrid>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756">
            <w:pPr>
              <w:spacing w:after="240" w:before="240" w:line="240" w:lineRule="auto"/>
              <w:ind w:left="0" w:firstLine="0"/>
              <w:jc w:val="both"/>
              <w:rPr/>
            </w:pPr>
            <w:r w:rsidDel="00000000" w:rsidR="00000000" w:rsidRPr="00000000">
              <w:rPr>
                <w:b w:val="1"/>
                <w:bCs w:val="1"/>
                <w:rtl w:val="0"/>
              </w:rPr>
              <w:t xml:space="preserve">Cooling 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7">
            <w:pPr>
              <w:spacing w:after="240" w:before="240" w:line="240" w:lineRule="auto"/>
              <w:ind w:left="0" w:firstLine="0"/>
              <w:jc w:val="both"/>
              <w:rPr/>
            </w:pPr>
            <w:hyperlink r:id="rId452">
              <w:r w:rsidDel="00000000" w:rsidR="00000000" w:rsidRPr="00000000">
                <w:rPr/>
                <w:drawing>
                  <wp:inline distB="19050" distT="19050" distL="19050" distR="19050">
                    <wp:extent cx="1993900" cy="177800"/>
                    <wp:effectExtent b="0" l="0" r="0" t="0"/>
                    <wp:docPr id="44" name="image51.png"/>
                    <a:graphic>
                      <a:graphicData uri="http://schemas.openxmlformats.org/drawingml/2006/picture">
                        <pic:pic>
                          <pic:nvPicPr>
                            <pic:cNvPr id="0" name="image51.png"/>
                            <pic:cNvPicPr preferRelativeResize="0"/>
                          </pic:nvPicPr>
                          <pic:blipFill>
                            <a:blip r:embed="rId453"/>
                            <a:srcRect b="0" l="0" r="0" t="0"/>
                            <a:stretch>
                              <a:fillRect/>
                            </a:stretch>
                          </pic:blipFill>
                          <pic:spPr>
                            <a:xfrm>
                              <a:off x="0" y="0"/>
                              <a:ext cx="1993900" cy="177800"/>
                            </a:xfrm>
                            <a:prstGeom prst="rect"/>
                            <a:ln/>
                          </pic:spPr>
                        </pic:pic>
                      </a:graphicData>
                    </a:graphic>
                  </wp:inline>
                </w:drawing>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8">
            <w:pPr>
              <w:spacing w:after="240" w:before="240" w:line="240" w:lineRule="auto"/>
              <w:ind w:left="0" w:firstLine="0"/>
              <w:jc w:val="both"/>
              <w:rPr/>
            </w:pPr>
            <w:r w:rsidDel="00000000" w:rsidR="00000000" w:rsidRPr="00000000">
              <w:rPr>
                <w:b w:val="1"/>
                <w:bCs w:val="1"/>
                <w:rtl w:val="0"/>
              </w:rPr>
              <w:t xml:space="preserve">Water Consumption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9">
            <w:pPr>
              <w:spacing w:after="240" w:before="240" w:line="240" w:lineRule="auto"/>
              <w:ind w:left="0" w:firstLine="0"/>
              <w:jc w:val="both"/>
              <w:rPr/>
            </w:pPr>
            <w:r w:rsidDel="00000000" w:rsidR="00000000" w:rsidRPr="00000000">
              <w:rPr>
                <w:b w:val="1"/>
                <w:bCs w:val="1"/>
                <w:rtl w:val="0"/>
              </w:rPr>
              <w:t xml:space="preserve">Ambient Dependence</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5A">
            <w:pPr>
              <w:spacing w:after="240" w:before="240" w:line="240" w:lineRule="auto"/>
              <w:ind w:left="0" w:firstLine="0"/>
              <w:jc w:val="both"/>
              <w:rPr/>
            </w:pPr>
            <w:r w:rsidDel="00000000" w:rsidR="00000000" w:rsidRPr="00000000">
              <w:rPr>
                <w:rtl w:val="0"/>
              </w:rPr>
              <w:t xml:space="preserve">Once-through (wet)</w:t>
            </w:r>
          </w:p>
        </w:tc>
        <w:tc>
          <w:tcPr>
            <w:tcMar>
              <w:top w:w="100.0" w:type="dxa"/>
              <w:left w:w="100.0" w:type="dxa"/>
              <w:bottom w:w="100.0" w:type="dxa"/>
              <w:right w:w="100.0" w:type="dxa"/>
            </w:tcMar>
            <w:vAlign w:val="top"/>
          </w:tcPr>
          <w:p w:rsidR="00000000" w:rsidDel="00000000" w:rsidP="00000000" w:rsidRDefault="00000000" w:rsidRPr="00000000" w14:paraId="0000075B">
            <w:pPr>
              <w:spacing w:after="240" w:before="240" w:line="240" w:lineRule="auto"/>
              <w:ind w:left="0" w:firstLine="0"/>
              <w:jc w:val="both"/>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75C">
            <w:pPr>
              <w:spacing w:after="240" w:before="240" w:line="240" w:lineRule="auto"/>
              <w:ind w:left="0" w:firstLine="0"/>
              <w:jc w:val="both"/>
              <w:rPr/>
            </w:pPr>
            <w:r w:rsidDel="00000000" w:rsidR="00000000" w:rsidRPr="00000000">
              <w:rPr>
                <w:rtl w:val="0"/>
              </w:rPr>
              <w:t xml:space="preserve">High (but returned)</w:t>
            </w:r>
          </w:p>
        </w:tc>
        <w:tc>
          <w:tcPr>
            <w:tcMar>
              <w:top w:w="100.0" w:type="dxa"/>
              <w:left w:w="100.0" w:type="dxa"/>
              <w:bottom w:w="100.0" w:type="dxa"/>
              <w:right w:w="100.0" w:type="dxa"/>
            </w:tcMar>
            <w:vAlign w:val="top"/>
          </w:tcPr>
          <w:p w:rsidR="00000000" w:rsidDel="00000000" w:rsidP="00000000" w:rsidRDefault="00000000" w:rsidRPr="00000000" w14:paraId="0000075D">
            <w:pPr>
              <w:spacing w:after="240" w:before="240" w:line="240" w:lineRule="auto"/>
              <w:ind w:left="0" w:firstLine="0"/>
              <w:jc w:val="both"/>
              <w:rPr/>
            </w:pPr>
            <w:r w:rsidDel="00000000" w:rsidR="00000000" w:rsidRPr="00000000">
              <w:rPr>
                <w:rtl w:val="0"/>
              </w:rPr>
              <w:t xml:space="preserve">Weak</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5E">
            <w:pPr>
              <w:spacing w:after="240" w:before="240" w:line="240" w:lineRule="auto"/>
              <w:ind w:left="0" w:firstLine="0"/>
              <w:jc w:val="both"/>
              <w:rPr/>
            </w:pPr>
            <w:r w:rsidDel="00000000" w:rsidR="00000000" w:rsidRPr="00000000">
              <w:rPr>
                <w:rtl w:val="0"/>
              </w:rPr>
              <w:t xml:space="preserve">Wet cooling tower</w:t>
            </w:r>
          </w:p>
        </w:tc>
        <w:tc>
          <w:tcPr>
            <w:tcMar>
              <w:top w:w="100.0" w:type="dxa"/>
              <w:left w:w="100.0" w:type="dxa"/>
              <w:bottom w:w="100.0" w:type="dxa"/>
              <w:right w:w="100.0" w:type="dxa"/>
            </w:tcMar>
            <w:vAlign w:val="top"/>
          </w:tcPr>
          <w:p w:rsidR="00000000" w:rsidDel="00000000" w:rsidP="00000000" w:rsidRDefault="00000000" w:rsidRPr="00000000" w14:paraId="0000075F">
            <w:pPr>
              <w:spacing w:after="240" w:before="240" w:line="240" w:lineRule="auto"/>
              <w:ind w:left="0" w:firstLine="0"/>
              <w:jc w:val="both"/>
              <w:rPr/>
            </w:pPr>
            <w:r w:rsidDel="00000000" w:rsidR="00000000" w:rsidRPr="00000000">
              <w:rPr>
                <w:rtl w:val="0"/>
              </w:rPr>
              <w:t xml:space="preserve">0.95</w:t>
            </w:r>
          </w:p>
        </w:tc>
        <w:tc>
          <w:tcPr>
            <w:tcMar>
              <w:top w:w="100.0" w:type="dxa"/>
              <w:left w:w="100.0" w:type="dxa"/>
              <w:bottom w:w="100.0" w:type="dxa"/>
              <w:right w:w="100.0" w:type="dxa"/>
            </w:tcMar>
            <w:vAlign w:val="top"/>
          </w:tcPr>
          <w:p w:rsidR="00000000" w:rsidDel="00000000" w:rsidP="00000000" w:rsidRDefault="00000000" w:rsidRPr="00000000" w14:paraId="00000760">
            <w:pPr>
              <w:spacing w:after="240" w:before="240" w:line="240" w:lineRule="auto"/>
              <w:ind w:left="0" w:firstLine="0"/>
              <w:jc w:val="both"/>
              <w:rPr/>
            </w:pPr>
            <w:r w:rsidDel="00000000" w:rsidR="00000000" w:rsidRPr="00000000">
              <w:rPr>
                <w:rtl w:val="0"/>
              </w:rPr>
              <w:t xml:space="preserve">Medium (evaporative)</w:t>
            </w:r>
          </w:p>
        </w:tc>
        <w:tc>
          <w:tcPr>
            <w:tcMar>
              <w:top w:w="100.0" w:type="dxa"/>
              <w:left w:w="100.0" w:type="dxa"/>
              <w:bottom w:w="100.0" w:type="dxa"/>
              <w:right w:w="100.0" w:type="dxa"/>
            </w:tcMar>
            <w:vAlign w:val="top"/>
          </w:tcPr>
          <w:p w:rsidR="00000000" w:rsidDel="00000000" w:rsidP="00000000" w:rsidRDefault="00000000" w:rsidRPr="00000000" w14:paraId="00000761">
            <w:pPr>
              <w:spacing w:after="240" w:before="240" w:line="240" w:lineRule="auto"/>
              <w:ind w:left="0" w:firstLine="0"/>
              <w:jc w:val="both"/>
              <w:rPr/>
            </w:pPr>
            <w:r w:rsidDel="00000000" w:rsidR="00000000" w:rsidRPr="00000000">
              <w:rPr>
                <w:rtl w:val="0"/>
              </w:rPr>
              <w:t xml:space="preserve">Moderate (wet bulb)</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2">
            <w:pPr>
              <w:spacing w:after="240" w:before="240" w:line="240" w:lineRule="auto"/>
              <w:ind w:left="0" w:firstLine="0"/>
              <w:jc w:val="both"/>
              <w:rPr/>
            </w:pPr>
            <w:r w:rsidDel="00000000" w:rsidR="00000000" w:rsidRPr="00000000">
              <w:rPr>
                <w:rtl w:val="0"/>
              </w:rPr>
              <w:t xml:space="preserve">Dry air-cooled</w:t>
            </w:r>
          </w:p>
        </w:tc>
        <w:tc>
          <w:tcPr>
            <w:tcMar>
              <w:top w:w="100.0" w:type="dxa"/>
              <w:left w:w="100.0" w:type="dxa"/>
              <w:bottom w:w="100.0" w:type="dxa"/>
              <w:right w:w="100.0" w:type="dxa"/>
            </w:tcMar>
            <w:vAlign w:val="top"/>
          </w:tcPr>
          <w:p w:rsidR="00000000" w:rsidDel="00000000" w:rsidP="00000000" w:rsidRDefault="00000000" w:rsidRPr="00000000" w14:paraId="00000763">
            <w:pPr>
              <w:spacing w:after="240" w:before="240" w:line="240" w:lineRule="auto"/>
              <w:ind w:left="0" w:firstLine="0"/>
              <w:jc w:val="both"/>
              <w:rPr/>
            </w:pPr>
            <w:r w:rsidDel="00000000" w:rsidR="00000000" w:rsidRPr="00000000">
              <w:rPr>
                <w:rtl w:val="0"/>
              </w:rPr>
              <w:t xml:space="preserve">0.65-0.85</w:t>
            </w:r>
          </w:p>
        </w:tc>
        <w:tc>
          <w:tcPr>
            <w:tcMar>
              <w:top w:w="100.0" w:type="dxa"/>
              <w:left w:w="100.0" w:type="dxa"/>
              <w:bottom w:w="100.0" w:type="dxa"/>
              <w:right w:w="100.0" w:type="dxa"/>
            </w:tcMar>
            <w:vAlign w:val="top"/>
          </w:tcPr>
          <w:p w:rsidR="00000000" w:rsidDel="00000000" w:rsidP="00000000" w:rsidRDefault="00000000" w:rsidRPr="00000000" w14:paraId="00000764">
            <w:pPr>
              <w:spacing w:after="240" w:before="240" w:line="240" w:lineRule="auto"/>
              <w:ind w:left="0" w:firstLine="0"/>
              <w:jc w:val="both"/>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765">
            <w:pPr>
              <w:spacing w:after="240" w:before="240" w:line="240" w:lineRule="auto"/>
              <w:ind w:left="0" w:firstLine="0"/>
              <w:jc w:val="both"/>
              <w:rPr/>
            </w:pPr>
            <w:r w:rsidDel="00000000" w:rsidR="00000000" w:rsidRPr="00000000">
              <w:rPr>
                <w:rtl w:val="0"/>
              </w:rPr>
              <w:t xml:space="preserve">Strong (dry bulb)</w:t>
            </w:r>
          </w:p>
        </w:tc>
      </w:tr>
    </w:tbl>
    <w:p w:rsidR="00000000" w:rsidDel="00000000" w:rsidP="00000000" w:rsidRDefault="00000000" w:rsidRPr="00000000" w14:paraId="00000766">
      <w:pPr>
        <w:pStyle w:val="Heading3"/>
        <w:spacing w:after="240" w:before="240" w:line="240" w:lineRule="auto"/>
        <w:ind w:left="0" w:firstLine="0"/>
        <w:jc w:val="both"/>
        <w:rPr/>
      </w:pPr>
      <w:bookmarkStart w:colFirst="0" w:colLast="0" w:name="_antuy2vx7aum" w:id="127"/>
      <w:bookmarkEnd w:id="127"/>
      <w:r w:rsidDel="00000000" w:rsidR="00000000" w:rsidRPr="00000000">
        <w:rPr>
          <w:rtl w:val="0"/>
        </w:rPr>
        <w:t xml:space="preserve">3.3.3 Step 2: Kenyan Proxy Site Definition</w:t>
      </w:r>
    </w:p>
    <w:p w:rsidR="00000000" w:rsidDel="00000000" w:rsidP="00000000" w:rsidRDefault="00000000" w:rsidRPr="00000000" w14:paraId="00000767">
      <w:pPr>
        <w:spacing w:after="240" w:before="240" w:line="360" w:lineRule="auto"/>
        <w:ind w:left="0" w:firstLine="0"/>
        <w:jc w:val="both"/>
        <w:rPr/>
      </w:pPr>
      <w:r w:rsidDel="00000000" w:rsidR="00000000" w:rsidRPr="00000000">
        <w:rPr>
          <w:rtl w:val="0"/>
        </w:rPr>
        <w:t xml:space="preserve">This research leverages Kenya's internal geographic and climatic diversity to define three distinct proxy sites within a single national context. Each site is characterized by a quantitative technical profile derived from Kenyan utility and climate data, and together they span the range of conditions relevant to SMR deployment across the African continent.</w:t>
      </w:r>
    </w:p>
    <w:p w:rsidR="00000000" w:rsidDel="00000000" w:rsidP="00000000" w:rsidRDefault="00000000" w:rsidRPr="00000000" w14:paraId="00000768">
      <w:pPr>
        <w:spacing w:after="240" w:before="240" w:line="360" w:lineRule="auto"/>
        <w:ind w:left="0" w:firstLine="0"/>
        <w:jc w:val="both"/>
        <w:rPr/>
      </w:pPr>
      <w:r w:rsidDel="00000000" w:rsidR="00000000" w:rsidRPr="00000000">
        <w:rPr>
          <w:rtl w:val="0"/>
        </w:rPr>
        <w:t xml:space="preserve">The site characterization methodology employs six primary parameters that the literature review identified as significant determinants of SMR performance. </w:t>
      </w:r>
    </w:p>
    <w:p w:rsidR="00000000" w:rsidDel="00000000" w:rsidP="00000000" w:rsidRDefault="00000000" w:rsidRPr="00000000" w14:paraId="00000769">
      <w:pPr>
        <w:numPr>
          <w:ilvl w:val="0"/>
          <w:numId w:val="70"/>
        </w:numPr>
        <w:spacing w:after="0" w:afterAutospacing="0" w:before="240" w:line="360" w:lineRule="auto"/>
        <w:ind w:firstLine="360"/>
        <w:jc w:val="both"/>
      </w:pPr>
      <w:r w:rsidDel="00000000" w:rsidR="00000000" w:rsidRPr="00000000">
        <w:rPr>
          <w:b w:val="1"/>
          <w:bCs w:val="1"/>
          <w:rtl w:val="0"/>
        </w:rPr>
        <w:t xml:space="preserve">Ambient dry-bulb temperature</w:t>
      </w:r>
      <w:r w:rsidDel="00000000" w:rsidR="00000000" w:rsidRPr="00000000">
        <w:rPr>
          <w:rtl w:val="0"/>
        </w:rPr>
        <w:t xml:space="preserve">, measured in degrees Celsius, directly affects dry cooling efficiency through its influence on the temperature differential available for heat rejection. </w:t>
      </w:r>
    </w:p>
    <w:p w:rsidR="00000000" w:rsidDel="00000000" w:rsidP="00000000" w:rsidRDefault="00000000" w:rsidRPr="00000000" w14:paraId="0000076A">
      <w:pPr>
        <w:numPr>
          <w:ilvl w:val="0"/>
          <w:numId w:val="70"/>
        </w:numPr>
        <w:spacing w:after="0" w:afterAutospacing="0" w:before="0" w:beforeAutospacing="0" w:line="360" w:lineRule="auto"/>
        <w:ind w:firstLine="360"/>
        <w:jc w:val="both"/>
      </w:pPr>
      <w:r w:rsidDel="00000000" w:rsidR="00000000" w:rsidRPr="00000000">
        <w:rPr>
          <w:b w:val="1"/>
          <w:bCs w:val="1"/>
          <w:rtl w:val="0"/>
        </w:rPr>
        <w:t xml:space="preserve">Wet-bulb temperature</w:t>
      </w:r>
      <w:r w:rsidDel="00000000" w:rsidR="00000000" w:rsidRPr="00000000">
        <w:rPr>
          <w:rtl w:val="0"/>
        </w:rPr>
        <w:t xml:space="preserve">, also in degrees Celsius, determines the theoretical minimum temperature achievable in evaporative cooling systems and therefore governs wet cooling tower performance. </w:t>
      </w:r>
    </w:p>
    <w:p w:rsidR="00000000" w:rsidDel="00000000" w:rsidP="00000000" w:rsidRDefault="00000000" w:rsidRPr="00000000" w14:paraId="0000076B">
      <w:pPr>
        <w:numPr>
          <w:ilvl w:val="0"/>
          <w:numId w:val="70"/>
        </w:numPr>
        <w:spacing w:after="0" w:afterAutospacing="0" w:before="0" w:beforeAutospacing="0" w:line="360" w:lineRule="auto"/>
        <w:ind w:firstLine="360"/>
        <w:jc w:val="both"/>
      </w:pPr>
      <w:r w:rsidDel="00000000" w:rsidR="00000000" w:rsidRPr="00000000">
        <w:rPr>
          <w:b w:val="1"/>
          <w:bCs w:val="1"/>
          <w:rtl w:val="0"/>
        </w:rPr>
        <w:t xml:space="preserve">Relative humidity</w:t>
      </w:r>
      <w:r w:rsidDel="00000000" w:rsidR="00000000" w:rsidRPr="00000000">
        <w:rPr>
          <w:rtl w:val="0"/>
        </w:rPr>
        <w:t xml:space="preserve">, expressed as a percentage, which affects both evaporative cooling rates and the psychrometric properties of air. </w:t>
      </w:r>
    </w:p>
    <w:p w:rsidR="00000000" w:rsidDel="00000000" w:rsidP="00000000" w:rsidRDefault="00000000" w:rsidRPr="00000000" w14:paraId="0000076C">
      <w:pPr>
        <w:numPr>
          <w:ilvl w:val="0"/>
          <w:numId w:val="70"/>
        </w:numPr>
        <w:spacing w:after="0" w:afterAutospacing="0" w:before="0" w:beforeAutospacing="0" w:line="360" w:lineRule="auto"/>
        <w:ind w:firstLine="360"/>
        <w:jc w:val="both"/>
      </w:pPr>
      <w:r w:rsidDel="00000000" w:rsidR="00000000" w:rsidRPr="00000000">
        <w:rPr>
          <w:b w:val="1"/>
          <w:bCs w:val="1"/>
          <w:rtl w:val="0"/>
        </w:rPr>
        <w:t xml:space="preserve">Altitude</w:t>
      </w:r>
      <w:r w:rsidDel="00000000" w:rsidR="00000000" w:rsidRPr="00000000">
        <w:rPr>
          <w:rtl w:val="0"/>
        </w:rPr>
        <w:t xml:space="preserve"> above sea level, measured in meters, which influences air density and therefore fan performance in forced-air cooling systems. </w:t>
      </w:r>
    </w:p>
    <w:p w:rsidR="00000000" w:rsidDel="00000000" w:rsidP="00000000" w:rsidRDefault="00000000" w:rsidRPr="00000000" w14:paraId="0000076D">
      <w:pPr>
        <w:numPr>
          <w:ilvl w:val="0"/>
          <w:numId w:val="70"/>
        </w:numPr>
        <w:spacing w:after="0" w:afterAutospacing="0" w:before="0" w:beforeAutospacing="0" w:line="360" w:lineRule="auto"/>
        <w:ind w:firstLine="360"/>
        <w:jc w:val="both"/>
      </w:pPr>
      <w:r w:rsidDel="00000000" w:rsidR="00000000" w:rsidRPr="00000000">
        <w:rPr>
          <w:b w:val="1"/>
          <w:bCs w:val="1"/>
          <w:rtl w:val="0"/>
        </w:rPr>
        <w:t xml:space="preserve">Cooling water availability</w:t>
      </w:r>
      <w:r w:rsidDel="00000000" w:rsidR="00000000" w:rsidRPr="00000000">
        <w:rPr>
          <w:rtl w:val="0"/>
        </w:rPr>
        <w:t xml:space="preserve">, treated as a binary categorical variable indicating whether sufficient surface water or groundwater exists to support once-through or wet tower cooling. </w:t>
      </w:r>
    </w:p>
    <w:p w:rsidR="00000000" w:rsidDel="00000000" w:rsidP="00000000" w:rsidRDefault="00000000" w:rsidRPr="00000000" w14:paraId="0000076E">
      <w:pPr>
        <w:numPr>
          <w:ilvl w:val="0"/>
          <w:numId w:val="70"/>
        </w:numPr>
        <w:spacing w:after="240" w:before="0" w:beforeAutospacing="0" w:line="360" w:lineRule="auto"/>
        <w:ind w:firstLine="360"/>
        <w:jc w:val="both"/>
      </w:pPr>
      <w:r w:rsidDel="00000000" w:rsidR="00000000" w:rsidRPr="00000000">
        <w:rPr>
          <w:b w:val="1"/>
          <w:bCs w:val="1"/>
          <w:rtl w:val="0"/>
        </w:rPr>
        <w:t xml:space="preserve">Grid characteristics</w:t>
      </w:r>
      <w:r w:rsidDel="00000000" w:rsidR="00000000" w:rsidRPr="00000000">
        <w:rPr>
          <w:rtl w:val="0"/>
        </w:rPr>
        <w:t xml:space="preserve">, encompassing connection strength, variable renewable energy penetration, and load-following requirements.</w:t>
      </w:r>
    </w:p>
    <w:p w:rsidR="00000000" w:rsidDel="00000000" w:rsidP="00000000" w:rsidRDefault="00000000" w:rsidRPr="00000000" w14:paraId="0000076F">
      <w:pPr>
        <w:spacing w:after="240" w:before="240" w:line="360" w:lineRule="auto"/>
        <w:ind w:left="0" w:firstLine="0"/>
        <w:jc w:val="both"/>
        <w:rPr/>
      </w:pPr>
      <w:r w:rsidDel="00000000" w:rsidR="00000000" w:rsidRPr="00000000">
        <w:rPr>
          <w:rtl w:val="0"/>
        </w:rPr>
        <w:t xml:space="preserve">The data sources for these site parameters are drawn from authoritative national and international databases to ensure consistency and reliability. Ambient temperature and humidity data are obtained from the Kenya Meteorological Department's long-term station records, supplemented by World Bank Climate Data for cross-validation. Cooling water availability information is sourced from the FAO AQUASTAT database and the Kenya Water Resources Authority's assessments of surface water and groundwater resources. Grid characteristics, including load profiles, installed capacity, and transmission constraints, are derived from Kenya Power and Lighting Company annual reports, KenGen generation statistics, Energy and Petroleum Regulatory Authority publications, and the Kenya National Energy Compact of 2025.</w:t>
      </w:r>
    </w:p>
    <w:p w:rsidR="00000000" w:rsidDel="00000000" w:rsidP="00000000" w:rsidRDefault="00000000" w:rsidRPr="00000000" w14:paraId="00000770">
      <w:pPr>
        <w:spacing w:after="240" w:before="240" w:line="360" w:lineRule="auto"/>
        <w:ind w:left="0" w:firstLine="0"/>
        <w:jc w:val="both"/>
        <w:rPr/>
      </w:pPr>
      <w:r w:rsidDel="00000000" w:rsidR="00000000" w:rsidRPr="00000000">
        <w:rPr>
          <w:rtl w:val="0"/>
        </w:rPr>
        <w:t xml:space="preserve">The definition of three proxy sites follows a systematic approach that isolates specific challenging conditions. Scenario A represents the baseline case against which all performance penalties are measured, located in the temperate and water-rich Mt. Kenya region where ambient temperatures are mild, rainfall is abundant, and grid connection is strong. Scenario B represents the challenging hot and arid conditions of northern Kenya's Turkana region, where ambient temperatures routinely exceed 40°C, no permanent surface water exists, and the electrical grid is weak or entirely isolated. Scenario C represents the moderate coastal and urban conditions of the Mombasa-Nairobi corridor, where ambient temperatures are warm but not extreme, seawater cooling is available at the coast, and the grid experiences high variable renewable energy penetration requiring load-following capability. Together, these three scenarios span the parametric space of African deployment conditions without requiring multi-country data collection.</w:t>
      </w:r>
      <w:r w:rsidDel="00000000" w:rsidR="00000000" w:rsidRPr="00000000">
        <w:rPr>
          <w:rtl w:val="0"/>
        </w:rPr>
      </w:r>
    </w:p>
    <w:p w:rsidR="00000000" w:rsidDel="00000000" w:rsidP="00000000" w:rsidRDefault="00000000" w:rsidRPr="00000000" w14:paraId="00000771">
      <w:pPr>
        <w:pStyle w:val="Heading3"/>
        <w:spacing w:after="240" w:before="240" w:line="240" w:lineRule="auto"/>
        <w:ind w:left="0" w:firstLine="0"/>
        <w:jc w:val="both"/>
        <w:rPr/>
      </w:pPr>
      <w:bookmarkStart w:colFirst="0" w:colLast="0" w:name="_l1ulxk9ymavg" w:id="128"/>
      <w:bookmarkEnd w:id="128"/>
      <w:r w:rsidDel="00000000" w:rsidR="00000000" w:rsidRPr="00000000">
        <w:rPr>
          <w:rtl w:val="0"/>
        </w:rPr>
        <w:t xml:space="preserve">3.3.4 Step 4: Simulation Execution</w:t>
      </w:r>
    </w:p>
    <w:p w:rsidR="00000000" w:rsidDel="00000000" w:rsidP="00000000" w:rsidRDefault="00000000" w:rsidRPr="00000000" w14:paraId="00000772">
      <w:pPr>
        <w:spacing w:after="240" w:line="360" w:lineRule="auto"/>
        <w:ind w:left="0" w:firstLine="0"/>
        <w:jc w:val="both"/>
        <w:rPr/>
      </w:pPr>
      <w:r w:rsidDel="00000000" w:rsidR="00000000" w:rsidRPr="00000000">
        <w:rPr>
          <w:rtl w:val="0"/>
        </w:rPr>
        <w:t xml:space="preserve">Each simulation is initialized from the steady-state equilibrium conditions corresponding to full power operation, then subjected to the specific environmental conditions and demand profile of the scenario. The solver configuration, simulation duration, and post-processing steps are tailored to the physical processes that dominate each scenario.</w:t>
      </w:r>
    </w:p>
    <w:p w:rsidR="00000000" w:rsidDel="00000000" w:rsidP="00000000" w:rsidRDefault="00000000" w:rsidRPr="00000000" w14:paraId="00000773">
      <w:pPr>
        <w:spacing w:after="240" w:before="240" w:line="360" w:lineRule="auto"/>
        <w:ind w:left="0" w:firstLine="0"/>
        <w:jc w:val="both"/>
        <w:rPr>
          <w:b w:val="1"/>
          <w:bCs w:val="1"/>
        </w:rPr>
      </w:pPr>
      <w:r w:rsidDel="00000000" w:rsidR="00000000" w:rsidRPr="00000000">
        <w:rPr>
          <w:b w:val="1"/>
          <w:bCs w:val="1"/>
          <w:rtl w:val="0"/>
        </w:rPr>
        <w:t xml:space="preserve">Parameter Ranges and Variation Strategy</w:t>
      </w:r>
    </w:p>
    <w:p w:rsidR="00000000" w:rsidDel="00000000" w:rsidP="00000000" w:rsidRDefault="00000000" w:rsidRPr="00000000" w14:paraId="00000774">
      <w:pPr>
        <w:spacing w:after="240" w:before="240" w:line="360" w:lineRule="auto"/>
        <w:ind w:left="0" w:firstLine="0"/>
        <w:jc w:val="both"/>
        <w:rPr/>
      </w:pPr>
      <w:r w:rsidDel="00000000" w:rsidR="00000000" w:rsidRPr="00000000">
        <w:rPr>
          <w:rtl w:val="0"/>
        </w:rPr>
        <w:t xml:space="preserve">The simulation approach employs parameter ranges that are then assigned specific values based on site conditions. The ambient temperature T_amb varies across a range from 15 degrees Celsius for high-altitude temperate sites to 50 degrees Celsius for extreme hot and arid locations. The cooling efficiency parameter η_cool, which represents the effectiveness of the cooling system relative to a reference condition, varies from 0.65 for a minimally sized dry cooling system to 1.00 for an ideal once-through wet cooling system. The PID controller gains Kp, Ki, and Kd vary across orders of magnitude from 10⁻⁵ to 10⁻³, with the specific values for each scenario determined through the tuning process described in Section 3.3.3.3. The turbine bypass fraction, representing the portion of steam diverted around the turbine directly to the condenser, varies from zero to 50 percent, with higher bypass fractions reducing thermal cycling on the reactor core at the expense of increased condenser loading.</w:t>
      </w:r>
    </w:p>
    <w:p w:rsidR="00000000" w:rsidDel="00000000" w:rsidP="00000000" w:rsidRDefault="00000000" w:rsidRPr="00000000" w14:paraId="00000775">
      <w:pPr>
        <w:spacing w:after="240" w:before="240" w:line="360" w:lineRule="auto"/>
        <w:ind w:left="0" w:firstLine="0"/>
        <w:jc w:val="both"/>
        <w:rPr>
          <w:b w:val="1"/>
          <w:bCs w:val="1"/>
        </w:rPr>
      </w:pPr>
      <w:r w:rsidDel="00000000" w:rsidR="00000000" w:rsidRPr="00000000">
        <w:rPr>
          <w:b w:val="1"/>
          <w:bCs w:val="1"/>
          <w:rtl w:val="0"/>
        </w:rPr>
        <w:t xml:space="preserve">Solver Configuration for Multi-Scale Dynamics</w:t>
      </w:r>
    </w:p>
    <w:p w:rsidR="00000000" w:rsidDel="00000000" w:rsidP="00000000" w:rsidRDefault="00000000" w:rsidRPr="00000000" w14:paraId="00000776">
      <w:pPr>
        <w:spacing w:after="240" w:before="240" w:line="360" w:lineRule="auto"/>
        <w:ind w:left="0" w:firstLine="0"/>
        <w:jc w:val="both"/>
        <w:rPr/>
      </w:pPr>
      <w:r w:rsidDel="00000000" w:rsidR="00000000" w:rsidRPr="00000000">
        <w:rPr>
          <w:rtl w:val="0"/>
        </w:rPr>
        <w:t xml:space="preserve">The system of ordinary differential equations governing SMR dynamics spans multiple time scales, from the extremely fast prompt neutron dynamics with time constants on the order of 10⁻⁴ seconds to the slow xenon dynamics with time constants measured in hours. To solve this stiff system efficiently, the simulation uses MATLAB's ode15s variable-step solver, which is specifically designed for stiff problems and automatically adjusts the time step to maintain accuracy while minimizing computational cost.</w:t>
      </w:r>
    </w:p>
    <w:p w:rsidR="00000000" w:rsidDel="00000000" w:rsidP="00000000" w:rsidRDefault="00000000" w:rsidRPr="00000000" w14:paraId="00000777">
      <w:pPr>
        <w:spacing w:after="240" w:before="240" w:line="360" w:lineRule="auto"/>
        <w:ind w:left="0" w:firstLine="0"/>
        <w:jc w:val="both"/>
        <w:rPr/>
      </w:pPr>
      <w:r w:rsidDel="00000000" w:rsidR="00000000" w:rsidRPr="00000000">
        <w:rPr>
          <w:rtl w:val="0"/>
        </w:rPr>
        <w:t xml:space="preserve">For Scenarios A and B, which focus on thermal-hydraulic response and cooling system performance rather than xenon transients, a maximum time step of 1.0 second is enforced to ensure adequate resolution of the temperature dynamics, which have time constants on the order of 10 to 100 seconds. The simulation duration for these scenarios is set to 1000 seconds for Scenario A and 200 seconds for Scenario B, which is sufficient to reach a new steady state after any reactivity perturbations. The relative tolerance is set to 10⁻⁶ and the absolute tolerance to 10⁻⁸ to maintain accuracy while avoiding excessive computation.</w:t>
      </w:r>
    </w:p>
    <w:p w:rsidR="00000000" w:rsidDel="00000000" w:rsidP="00000000" w:rsidRDefault="00000000" w:rsidRPr="00000000" w14:paraId="00000778">
      <w:pPr>
        <w:spacing w:after="240" w:before="240" w:line="360" w:lineRule="auto"/>
        <w:ind w:left="0" w:firstLine="0"/>
        <w:jc w:val="both"/>
        <w:rPr/>
      </w:pPr>
      <w:r w:rsidDel="00000000" w:rsidR="00000000" w:rsidRPr="00000000">
        <w:rPr>
          <w:rtl w:val="0"/>
        </w:rPr>
        <w:t xml:space="preserve">Scenario C (load-following) uses the </w:t>
      </w:r>
      <w:r w:rsidDel="00000000" w:rsidR="00000000" w:rsidRPr="00000000">
        <w:rPr>
          <w:rFonts w:ascii="Roboto Mono" w:cs="Roboto Mono" w:eastAsia="Roboto Mono" w:hAnsi="Roboto Mono"/>
          <w:color w:val="188038"/>
          <w:rtl w:val="0"/>
        </w:rPr>
        <w:t xml:space="preserve">ode15s</w:t>
      </w:r>
      <w:r w:rsidDel="00000000" w:rsidR="00000000" w:rsidRPr="00000000">
        <w:rPr>
          <w:rFonts w:ascii="Gungsuh" w:cs="Gungsuh" w:eastAsia="Gungsuh" w:hAnsi="Gungsuh"/>
          <w:rtl w:val="0"/>
        </w:rPr>
        <w:t xml:space="preserve"> solver with relative tolerance 10−3 and absolute tolerance 10−5 , with maximum step size constrained to 5.0 seconds for the dry cooling configuration and 10.0 seconds for wet/once-through configurations. The tighter tolerance for dry cooling reflects the numerical stiffness introduced by the combined cooling innovations and load-following transients. Event detection terminates integration if power exceeds 600% nominal, fuel temperature exceeds 1000°C, or power drops below 2% — preventing numerical runaway during controller instability. The 1000-second simulation duration captures approximately 0.28 hours of the 72-hour load profile; this is sufficient to evaluate controller response to demand step changes but does not capture full diurnal or multi-day xenon transients.</w:t>
      </w:r>
    </w:p>
    <w:p w:rsidR="00000000" w:rsidDel="00000000" w:rsidP="00000000" w:rsidRDefault="00000000" w:rsidRPr="00000000" w14:paraId="00000779">
      <w:pPr>
        <w:spacing w:after="240" w:before="240" w:line="360" w:lineRule="auto"/>
        <w:ind w:left="0" w:firstLine="0"/>
        <w:jc w:val="both"/>
        <w:rPr>
          <w:b w:val="1"/>
          <w:bCs w:val="1"/>
        </w:rPr>
      </w:pPr>
      <w:r w:rsidDel="00000000" w:rsidR="00000000" w:rsidRPr="00000000">
        <w:rPr>
          <w:b w:val="1"/>
          <w:bCs w:val="1"/>
          <w:rtl w:val="0"/>
        </w:rPr>
        <w:t xml:space="preserve">Optimization Loop for Hot and Arid Sites</w:t>
      </w:r>
    </w:p>
    <w:p w:rsidR="00000000" w:rsidDel="00000000" w:rsidP="00000000" w:rsidRDefault="00000000" w:rsidRPr="00000000" w14:paraId="0000077A">
      <w:pPr>
        <w:spacing w:after="240" w:before="240" w:line="360" w:lineRule="auto"/>
        <w:ind w:left="0" w:firstLine="0"/>
        <w:jc w:val="both"/>
        <w:rPr/>
      </w:pPr>
      <w:r w:rsidDel="00000000" w:rsidR="00000000" w:rsidRPr="00000000">
        <w:rPr>
          <w:rtl w:val="0"/>
        </w:rPr>
        <w:t xml:space="preserve">For Scenario B representing hot and arid conditions with dry cooling, the baseline simulation uses a cooling efficiency parameter η_cool of 0.70, representing a standard dry air-cooled condenser sized for moderate ambient temperatures. If this baseline simulation violates any safety constraints - specifically if the peak fuel temperature exceeds 800 degrees Celsius, if the steady-state power offset exceeds 0.05 normalized, or if the settling time exceeds 50 seconds -  an optimization loop is executed to determine the minimum η_cool required to satisfy all constraints.</w:t>
      </w:r>
    </w:p>
    <w:p w:rsidR="00000000" w:rsidDel="00000000" w:rsidP="00000000" w:rsidRDefault="00000000" w:rsidRPr="00000000" w14:paraId="0000077B">
      <w:pPr>
        <w:spacing w:after="240" w:before="240" w:line="360" w:lineRule="auto"/>
        <w:ind w:left="0" w:firstLine="0"/>
        <w:jc w:val="both"/>
        <w:rPr/>
      </w:pPr>
      <w:r w:rsidDel="00000000" w:rsidR="00000000" w:rsidRPr="00000000">
        <w:rPr>
          <w:rtl w:val="0"/>
        </w:rPr>
        <w:t xml:space="preserve">The optimization proceeds iteratively. At each iteration, the cooling efficiency is increased by 0.05, representing a physical upgrade to the dry cooling system such as increased heat exchanger area, higher fan capacity, or the addition of supplemental wet cooling for hybrid operation. The simulation is rerun with the new η_cool value, and the constraints are rechecked. The iteration continues until either all constraints are satisfied or η_cool reaches 0.90. If η_cool of 0.90 still fails to satisfy constraints, the site is deemed unsuitable for the standard SMR design without major modifications, and this finding is reported in the results chapter.</w:t>
      </w:r>
    </w:p>
    <w:p w:rsidR="00000000" w:rsidDel="00000000" w:rsidP="00000000" w:rsidRDefault="00000000" w:rsidRPr="00000000" w14:paraId="0000077C">
      <w:pPr>
        <w:pStyle w:val="Heading3"/>
        <w:spacing w:after="240" w:before="240" w:line="360" w:lineRule="auto"/>
        <w:ind w:left="0" w:firstLine="0"/>
        <w:jc w:val="both"/>
        <w:rPr/>
      </w:pPr>
      <w:bookmarkStart w:colFirst="0" w:colLast="0" w:name="_9muxfd2z7m4b" w:id="129"/>
      <w:bookmarkEnd w:id="129"/>
      <w:r w:rsidDel="00000000" w:rsidR="00000000" w:rsidRPr="00000000">
        <w:rPr>
          <w:rtl w:val="0"/>
        </w:rPr>
        <w:t xml:space="preserve">3.3.5 Step 5: Performance Metrics</w:t>
      </w:r>
    </w:p>
    <w:p w:rsidR="00000000" w:rsidDel="00000000" w:rsidP="00000000" w:rsidRDefault="00000000" w:rsidRPr="00000000" w14:paraId="0000077D">
      <w:pPr>
        <w:pStyle w:val="Heading4"/>
        <w:spacing w:after="240" w:line="360" w:lineRule="auto"/>
        <w:ind w:left="0" w:firstLine="0"/>
        <w:jc w:val="both"/>
        <w:rPr/>
      </w:pPr>
      <w:bookmarkStart w:colFirst="0" w:colLast="0" w:name="_lbdc9ijxtcx9" w:id="130"/>
      <w:bookmarkEnd w:id="130"/>
      <w:r w:rsidDel="00000000" w:rsidR="00000000" w:rsidRPr="00000000">
        <w:rPr>
          <w:rtl w:val="0"/>
        </w:rPr>
        <w:t xml:space="preserve">Power Performance Metrics</w:t>
      </w:r>
    </w:p>
    <w:p w:rsidR="00000000" w:rsidDel="00000000" w:rsidP="00000000" w:rsidRDefault="00000000" w:rsidRPr="00000000" w14:paraId="0000077E">
      <w:pPr>
        <w:spacing w:after="240" w:before="240" w:line="360" w:lineRule="auto"/>
        <w:ind w:left="0" w:firstLine="0"/>
        <w:jc w:val="both"/>
        <w:rPr/>
      </w:pPr>
      <w:r w:rsidDel="00000000" w:rsidR="00000000" w:rsidRPr="00000000">
        <w:rPr>
          <w:rtl w:val="0"/>
        </w:rPr>
        <w:t xml:space="preserve">The steady-state offset metric quantifies the difference between the final reactor power and the nominal full power value. It is calculated as the absolute difference:</w:t>
      </w:r>
    </w:p>
    <w:p w:rsidR="00000000" w:rsidDel="00000000" w:rsidP="00000000" w:rsidRDefault="00000000" w:rsidRPr="00000000" w14:paraId="0000077F">
      <w:pPr>
        <w:spacing w:after="240" w:before="240" w:line="360" w:lineRule="auto"/>
        <w:ind w:left="0" w:firstLine="0"/>
        <w:jc w:val="both"/>
        <w:rPr/>
      </w:pPr>
      <w:hyperlink r:id="rId454">
        <w:r w:rsidDel="00000000" w:rsidR="00000000" w:rsidRPr="00000000">
          <w:rPr/>
          <w:drawing>
            <wp:inline distB="19050" distT="19050" distL="19050" distR="19050">
              <wp:extent cx="3594100" cy="190500"/>
              <wp:effectExtent b="0" l="0" r="0" t="0"/>
              <wp:docPr id="254" name="image241.png"/>
              <a:graphic>
                <a:graphicData uri="http://schemas.openxmlformats.org/drawingml/2006/picture">
                  <pic:pic>
                    <pic:nvPicPr>
                      <pic:cNvPr id="0" name="image241.png"/>
                      <pic:cNvPicPr preferRelativeResize="0"/>
                    </pic:nvPicPr>
                    <pic:blipFill>
                      <a:blip r:embed="rId455"/>
                      <a:srcRect b="0" l="0" r="0" t="0"/>
                      <a:stretch>
                        <a:fillRect/>
                      </a:stretch>
                    </pic:blipFill>
                    <pic:spPr>
                      <a:xfrm>
                        <a:off x="0" y="0"/>
                        <a:ext cx="3594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80">
      <w:pPr>
        <w:spacing w:after="240" w:before="240" w:line="360" w:lineRule="auto"/>
        <w:ind w:left="0" w:firstLine="0"/>
        <w:jc w:val="both"/>
        <w:rPr/>
      </w:pPr>
      <w:r w:rsidDel="00000000" w:rsidR="00000000" w:rsidRPr="00000000">
        <w:rPr>
          <w:rtl w:val="0"/>
        </w:rPr>
        <w:t xml:space="preserve">where P_final is the final value of the sum P_top plus P_bottom at the end of the simulation, and the value 2.0 represents the nominal full power condition. For baseload scenarios A and B where steady operation is expected, this offset should be less than 0.1 normalized (five percent of nominal power) to be considered acceptable. For load-following scenario C, where the reactor is intentionally operated below full power to match variable demand, this criterion is relaxed and the actual final power is reported without a pass-fail judgment.</w:t>
      </w:r>
    </w:p>
    <w:p w:rsidR="00000000" w:rsidDel="00000000" w:rsidP="00000000" w:rsidRDefault="00000000" w:rsidRPr="00000000" w14:paraId="00000781">
      <w:pPr>
        <w:spacing w:after="240" w:before="240" w:line="360" w:lineRule="auto"/>
        <w:ind w:left="0" w:firstLine="0"/>
        <w:jc w:val="both"/>
        <w:rPr/>
      </w:pPr>
      <w:r w:rsidDel="00000000" w:rsidR="00000000" w:rsidRPr="00000000">
        <w:rPr>
          <w:rtl w:val="0"/>
        </w:rPr>
        <w:t xml:space="preserve">The power overshoot metric captures the transient overshoot following a reactivity insertion or load change. It is defined as:</w:t>
      </w:r>
    </w:p>
    <w:p w:rsidR="00000000" w:rsidDel="00000000" w:rsidP="00000000" w:rsidRDefault="00000000" w:rsidRPr="00000000" w14:paraId="00000782">
      <w:pPr>
        <w:spacing w:after="240" w:before="240" w:line="360" w:lineRule="auto"/>
        <w:ind w:left="0" w:firstLine="0"/>
        <w:jc w:val="both"/>
        <w:rPr/>
      </w:pPr>
      <w:hyperlink r:id="rId456">
        <w:r w:rsidDel="00000000" w:rsidR="00000000" w:rsidRPr="00000000">
          <w:rPr/>
          <w:drawing>
            <wp:inline distB="19050" distT="19050" distL="19050" distR="19050">
              <wp:extent cx="3136900" cy="190500"/>
              <wp:effectExtent b="0" l="0" r="0" t="0"/>
              <wp:docPr id="160" name="image147.png"/>
              <a:graphic>
                <a:graphicData uri="http://schemas.openxmlformats.org/drawingml/2006/picture">
                  <pic:pic>
                    <pic:nvPicPr>
                      <pic:cNvPr id="0" name="image147.png"/>
                      <pic:cNvPicPr preferRelativeResize="0"/>
                    </pic:nvPicPr>
                    <pic:blipFill>
                      <a:blip r:embed="rId457"/>
                      <a:srcRect b="0" l="0" r="0" t="0"/>
                      <a:stretch>
                        <a:fillRect/>
                      </a:stretch>
                    </pic:blipFill>
                    <pic:spPr>
                      <a:xfrm>
                        <a:off x="0" y="0"/>
                        <a:ext cx="31369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83">
      <w:pPr>
        <w:spacing w:after="240" w:before="240" w:line="360" w:lineRule="auto"/>
        <w:ind w:left="0" w:firstLine="0"/>
        <w:jc w:val="both"/>
        <w:rPr/>
      </w:pPr>
      <w:r w:rsidDel="00000000" w:rsidR="00000000" w:rsidRPr="00000000">
        <w:rPr>
          <w:rtl w:val="0"/>
        </w:rPr>
        <w:t xml:space="preserve">where P_peak is the maximum power reached during the transient. Overshoot values below 20 percent are considered acceptable; larger overshoots indicate poor controller tuning or inadequate damping from temperature feedback.</w:t>
      </w:r>
    </w:p>
    <w:p w:rsidR="00000000" w:rsidDel="00000000" w:rsidP="00000000" w:rsidRDefault="00000000" w:rsidRPr="00000000" w14:paraId="00000784">
      <w:pPr>
        <w:spacing w:after="240" w:before="240" w:line="360" w:lineRule="auto"/>
        <w:ind w:left="0" w:firstLine="0"/>
        <w:jc w:val="both"/>
        <w:rPr/>
      </w:pPr>
      <w:r w:rsidDel="00000000" w:rsidR="00000000" w:rsidRPr="00000000">
        <w:rPr>
          <w:rtl w:val="0"/>
        </w:rPr>
        <w:t xml:space="preserve">The power tracking error root mean square quantifies how closely the reactor power follows the demand signal during load-following operation. It is calculated as:</w:t>
      </w:r>
    </w:p>
    <w:p w:rsidR="00000000" w:rsidDel="00000000" w:rsidP="00000000" w:rsidRDefault="00000000" w:rsidRPr="00000000" w14:paraId="00000785">
      <w:pPr>
        <w:spacing w:after="240" w:before="240" w:line="360" w:lineRule="auto"/>
        <w:ind w:left="0" w:firstLine="0"/>
        <w:jc w:val="both"/>
        <w:rPr/>
      </w:pPr>
      <w:hyperlink r:id="rId458">
        <w:r w:rsidDel="00000000" w:rsidR="00000000" w:rsidRPr="00000000">
          <w:rPr/>
          <w:drawing>
            <wp:inline distB="19050" distT="19050" distL="19050" distR="19050">
              <wp:extent cx="5435600" cy="190500"/>
              <wp:effectExtent b="0" l="0" r="0" t="0"/>
              <wp:docPr id="164" name="image166.png"/>
              <a:graphic>
                <a:graphicData uri="http://schemas.openxmlformats.org/drawingml/2006/picture">
                  <pic:pic>
                    <pic:nvPicPr>
                      <pic:cNvPr id="0" name="image166.png"/>
                      <pic:cNvPicPr preferRelativeResize="0"/>
                    </pic:nvPicPr>
                    <pic:blipFill>
                      <a:blip r:embed="rId459"/>
                      <a:srcRect b="0" l="0" r="0" t="0"/>
                      <a:stretch>
                        <a:fillRect/>
                      </a:stretch>
                    </pic:blipFill>
                    <pic:spPr>
                      <a:xfrm>
                        <a:off x="0" y="0"/>
                        <a:ext cx="54356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86">
      <w:pPr>
        <w:spacing w:after="240" w:before="240" w:line="360" w:lineRule="auto"/>
        <w:ind w:left="0" w:firstLine="0"/>
        <w:jc w:val="both"/>
        <w:rPr/>
      </w:pPr>
      <w:r w:rsidDel="00000000" w:rsidR="00000000" w:rsidRPr="00000000">
        <w:rPr>
          <w:rtl w:val="0"/>
        </w:rPr>
        <w:t xml:space="preserve">where P_total is the normalized total power and P_demand is the normalized demand signal at each time point. Lower tracking error indicates better load-following performance.</w:t>
      </w:r>
    </w:p>
    <w:p w:rsidR="00000000" w:rsidDel="00000000" w:rsidP="00000000" w:rsidRDefault="00000000" w:rsidRPr="00000000" w14:paraId="00000787">
      <w:pPr>
        <w:spacing w:after="240" w:before="240" w:line="360" w:lineRule="auto"/>
        <w:ind w:left="0" w:firstLine="0"/>
        <w:jc w:val="both"/>
        <w:rPr/>
      </w:pPr>
      <w:r w:rsidDel="00000000" w:rsidR="00000000" w:rsidRPr="00000000">
        <w:rPr>
          <w:rtl w:val="0"/>
        </w:rPr>
        <w:t xml:space="preserve">The settling time metric measures how quickly the reactor returns to within two percent of its final value after a disturbance. It is defined as the time at which the power first enters and remains within the band P_final ± 0.02 and does not subsequently leave that band.</w:t>
      </w:r>
    </w:p>
    <w:p w:rsidR="00000000" w:rsidDel="00000000" w:rsidP="00000000" w:rsidRDefault="00000000" w:rsidRPr="00000000" w14:paraId="00000788">
      <w:pPr>
        <w:pStyle w:val="Heading4"/>
        <w:spacing w:after="240" w:before="240" w:line="360" w:lineRule="auto"/>
        <w:ind w:left="0" w:firstLine="0"/>
        <w:jc w:val="both"/>
        <w:rPr/>
      </w:pPr>
      <w:bookmarkStart w:colFirst="0" w:colLast="0" w:name="_asqe8y6lkzwa" w:id="131"/>
      <w:bookmarkEnd w:id="131"/>
      <w:r w:rsidDel="00000000" w:rsidR="00000000" w:rsidRPr="00000000">
        <w:rPr>
          <w:rtl w:val="0"/>
        </w:rPr>
        <w:t xml:space="preserve">Safety Constraint Metrics</w:t>
      </w:r>
    </w:p>
    <w:p w:rsidR="00000000" w:rsidDel="00000000" w:rsidP="00000000" w:rsidRDefault="00000000" w:rsidRPr="00000000" w14:paraId="00000789">
      <w:pPr>
        <w:spacing w:after="240" w:before="240" w:line="360" w:lineRule="auto"/>
        <w:ind w:left="0" w:firstLine="0"/>
        <w:jc w:val="both"/>
        <w:rPr/>
      </w:pPr>
      <w:r w:rsidDel="00000000" w:rsidR="00000000" w:rsidRPr="00000000">
        <w:rPr>
          <w:rtl w:val="0"/>
        </w:rPr>
        <w:t xml:space="preserve">The fuel temperature safety margin is calculated as the difference between the 800-degree Celsius safety limit and the peak fuel temperature observed during the simulation:</w:t>
      </w:r>
    </w:p>
    <w:p w:rsidR="00000000" w:rsidDel="00000000" w:rsidP="00000000" w:rsidRDefault="00000000" w:rsidRPr="00000000" w14:paraId="0000078A">
      <w:pPr>
        <w:spacing w:after="240" w:before="240" w:line="360" w:lineRule="auto"/>
        <w:ind w:left="0" w:firstLine="0"/>
        <w:jc w:val="both"/>
        <w:rPr/>
      </w:pPr>
      <w:hyperlink r:id="rId460">
        <w:r w:rsidDel="00000000" w:rsidR="00000000" w:rsidRPr="00000000">
          <w:rPr/>
          <w:drawing>
            <wp:inline distB="19050" distT="19050" distL="19050" distR="19050">
              <wp:extent cx="4229100" cy="190500"/>
              <wp:effectExtent b="0" l="0" r="0" t="0"/>
              <wp:docPr id="87" name="image101.png"/>
              <a:graphic>
                <a:graphicData uri="http://schemas.openxmlformats.org/drawingml/2006/picture">
                  <pic:pic>
                    <pic:nvPicPr>
                      <pic:cNvPr id="0" name="image101.png"/>
                      <pic:cNvPicPr preferRelativeResize="0"/>
                    </pic:nvPicPr>
                    <pic:blipFill>
                      <a:blip r:embed="rId461"/>
                      <a:srcRect b="0" l="0" r="0" t="0"/>
                      <a:stretch>
                        <a:fillRect/>
                      </a:stretch>
                    </pic:blipFill>
                    <pic:spPr>
                      <a:xfrm>
                        <a:off x="0" y="0"/>
                        <a:ext cx="4229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8B">
      <w:pPr>
        <w:spacing w:after="240" w:before="240" w:line="360" w:lineRule="auto"/>
        <w:ind w:left="0" w:firstLine="0"/>
        <w:jc w:val="both"/>
        <w:rPr/>
      </w:pPr>
      <w:r w:rsidDel="00000000" w:rsidR="00000000" w:rsidRPr="00000000">
        <w:rPr>
          <w:rtl w:val="0"/>
        </w:rPr>
        <w:t xml:space="preserve">A positive margin indicates operation within safe limits; a negative margin indicates a safety violation. The acceptance criterion requires T_fuel_peak to remain below 800 degrees Celsius at all times.</w:t>
      </w:r>
    </w:p>
    <w:p w:rsidR="00000000" w:rsidDel="00000000" w:rsidP="00000000" w:rsidRDefault="00000000" w:rsidRPr="00000000" w14:paraId="0000078C">
      <w:pPr>
        <w:spacing w:after="240" w:before="240" w:line="360" w:lineRule="auto"/>
        <w:ind w:left="0" w:firstLine="0"/>
        <w:jc w:val="both"/>
        <w:rPr/>
      </w:pPr>
      <w:r w:rsidDel="00000000" w:rsidR="00000000" w:rsidRPr="00000000">
        <w:rPr>
          <w:rtl w:val="0"/>
        </w:rPr>
        <w:t xml:space="preserve">The axial offset, which measures the imbalance between power production in the top and bottom halves of the core, is calculated as:</w:t>
      </w:r>
    </w:p>
    <w:p w:rsidR="00000000" w:rsidDel="00000000" w:rsidP="00000000" w:rsidRDefault="00000000" w:rsidRPr="00000000" w14:paraId="0000078D">
      <w:pPr>
        <w:spacing w:after="240" w:before="240" w:line="360" w:lineRule="auto"/>
        <w:ind w:left="0" w:firstLine="0"/>
        <w:jc w:val="both"/>
        <w:rPr/>
      </w:pPr>
      <w:hyperlink r:id="rId462">
        <w:r w:rsidDel="00000000" w:rsidR="00000000" w:rsidRPr="00000000">
          <w:rPr/>
          <w:drawing>
            <wp:inline distB="19050" distT="19050" distL="19050" distR="19050">
              <wp:extent cx="3873500" cy="177800"/>
              <wp:effectExtent b="0" l="0" r="0" t="0"/>
              <wp:docPr id="143" name="image185.png"/>
              <a:graphic>
                <a:graphicData uri="http://schemas.openxmlformats.org/drawingml/2006/picture">
                  <pic:pic>
                    <pic:nvPicPr>
                      <pic:cNvPr id="0" name="image185.png"/>
                      <pic:cNvPicPr preferRelativeResize="0"/>
                    </pic:nvPicPr>
                    <pic:blipFill>
                      <a:blip r:embed="rId463"/>
                      <a:srcRect b="0" l="0" r="0" t="0"/>
                      <a:stretch>
                        <a:fillRect/>
                      </a:stretch>
                    </pic:blipFill>
                    <pic:spPr>
                      <a:xfrm>
                        <a:off x="0" y="0"/>
                        <a:ext cx="38735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8E">
      <w:pPr>
        <w:spacing w:after="240" w:before="240" w:line="360" w:lineRule="auto"/>
        <w:ind w:left="0" w:firstLine="0"/>
        <w:jc w:val="both"/>
        <w:rPr/>
      </w:pPr>
      <w:r w:rsidDel="00000000" w:rsidR="00000000" w:rsidRPr="00000000">
        <w:rPr>
          <w:rtl w:val="0"/>
        </w:rPr>
        <w:t xml:space="preserve">The acceptance criterion requires the axial offset to remain within the range of negative 25 percent to positive 15 percent at all times. Violations of this limit could indicate local power peaking</w:t>
      </w:r>
      <w:r w:rsidDel="00000000" w:rsidR="00000000" w:rsidRPr="00000000">
        <w:rPr>
          <w:rtl w:val="0"/>
        </w:rPr>
      </w:r>
    </w:p>
    <w:p w:rsidR="00000000" w:rsidDel="00000000" w:rsidP="00000000" w:rsidRDefault="00000000" w:rsidRPr="00000000" w14:paraId="0000078F">
      <w:pPr>
        <w:pStyle w:val="Heading3"/>
        <w:spacing w:after="240" w:before="240" w:line="240" w:lineRule="auto"/>
        <w:ind w:left="0" w:firstLine="0"/>
        <w:jc w:val="both"/>
        <w:rPr/>
      </w:pPr>
      <w:bookmarkStart w:colFirst="0" w:colLast="0" w:name="_rn38jrog4w57" w:id="132"/>
      <w:bookmarkEnd w:id="132"/>
      <w:r w:rsidDel="00000000" w:rsidR="00000000" w:rsidRPr="00000000">
        <w:rPr>
          <w:rtl w:val="0"/>
        </w:rPr>
        <w:t xml:space="preserve">3.3.6 Step 6: Validation</w:t>
      </w:r>
    </w:p>
    <w:p w:rsidR="00000000" w:rsidDel="00000000" w:rsidP="00000000" w:rsidRDefault="00000000" w:rsidRPr="00000000" w14:paraId="00000790">
      <w:pPr>
        <w:spacing w:after="240" w:line="360" w:lineRule="auto"/>
        <w:ind w:left="0" w:firstLine="0"/>
        <w:jc w:val="both"/>
        <w:rPr/>
      </w:pPr>
      <w:r w:rsidDel="00000000" w:rsidR="00000000" w:rsidRPr="00000000">
        <w:rPr>
          <w:rtl w:val="0"/>
        </w:rPr>
        <w:t xml:space="preserve">Natural circulation behavior is validated against published data from the OSU-MASLWR facility </w:t>
      </w:r>
      <w:r w:rsidDel="00000000" w:rsidR="00000000" w:rsidRPr="00000000">
        <w:rPr>
          <w:rtl w:val="0"/>
        </w:rPr>
        <w:t xml:space="preserve">[98]</w:t>
      </w:r>
      <w:r w:rsidDel="00000000" w:rsidR="00000000" w:rsidRPr="00000000">
        <w:rPr>
          <w:rtl w:val="0"/>
        </w:rPr>
        <w:t xml:space="preserve">. Due to limited access to raw experimental data, this validation is qualitative, confirming that the model captures the correct trend of natural circulation flow with power. Quantitative validation against the OSU-MASLWR facility is recommended for future work</w:t>
      </w:r>
    </w:p>
    <w:p w:rsidR="00000000" w:rsidDel="00000000" w:rsidP="00000000" w:rsidRDefault="00000000" w:rsidRPr="00000000" w14:paraId="00000791">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Steady-State Validation</w:t>
      </w:r>
    </w:p>
    <w:p w:rsidR="00000000" w:rsidDel="00000000" w:rsidP="00000000" w:rsidRDefault="00000000" w:rsidRPr="00000000" w14:paraId="00000792">
      <w:pPr>
        <w:spacing w:after="240" w:before="240" w:line="360" w:lineRule="auto"/>
        <w:ind w:left="0" w:firstLine="0"/>
        <w:jc w:val="both"/>
        <w:rPr/>
      </w:pPr>
      <w:r w:rsidDel="00000000" w:rsidR="00000000" w:rsidRPr="00000000">
        <w:rPr>
          <w:rtl w:val="0"/>
        </w:rPr>
        <w:t xml:space="preserve">For steady-state validation, the model is run to equilibrium at 100% power with zero external reactivity. The Doppler coefficient must fall within the published range of -2.0 × 10⁻⁵ to -5.0 × 10⁻⁵ Δk/k/°C [72]. Peak fuel temperature at full power should be between 600°C and 650°C, consistent with Kim and Jeong's NuScale-scaled analysis [91]. Coolant inlet and outlet temperatures are validated against NuScale Final Safety Evaluation Report values of 282°C and 317°C respectively, with an acceptable error of ±5°C [93]. Primary system pressure (12.4 MPa) and natural circulation mass flow rate (1,820 kg/s per module) are also validated against FSER data, with the mass flow rate tolerance set at ±10%.</w:t>
      </w:r>
    </w:p>
    <w:p w:rsidR="00000000" w:rsidDel="00000000" w:rsidP="00000000" w:rsidRDefault="00000000" w:rsidRPr="00000000" w14:paraId="00000793">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Transient Validation - Load Rejection Event</w:t>
      </w:r>
    </w:p>
    <w:p w:rsidR="00000000" w:rsidDel="00000000" w:rsidP="00000000" w:rsidRDefault="00000000" w:rsidRPr="00000000" w14:paraId="00000794">
      <w:pPr>
        <w:spacing w:after="240" w:before="240" w:line="360" w:lineRule="auto"/>
        <w:ind w:left="0" w:firstLine="0"/>
        <w:jc w:val="both"/>
        <w:rPr/>
      </w:pPr>
      <w:r w:rsidDel="00000000" w:rsidR="00000000" w:rsidRPr="00000000">
        <w:rPr>
          <w:rtl w:val="0"/>
        </w:rPr>
        <w:t xml:space="preserve">Transient validation uses the load rejection to house load transient documented in NRC FSER Section 15.2.3. The transient sequence begins at t=0 seconds with a full turbine load rejection from 100% power. Turbine bypass valves open to 100% capacity within the first 2 seconds. From t=2 to 10 seconds, reactor power decreases due to negative temperature feedback as the primary system heats up. The control system stabilizes power at house load (approximately 10% of nominal) between t=10 and 30 seconds, followed by a return to 100% power from t=30 to 60 seconds.</w:t>
      </w:r>
    </w:p>
    <w:p w:rsidR="00000000" w:rsidDel="00000000" w:rsidP="00000000" w:rsidRDefault="00000000" w:rsidRPr="00000000" w14:paraId="00000795">
      <w:pPr>
        <w:spacing w:after="240" w:before="240" w:line="360" w:lineRule="auto"/>
        <w:ind w:left="0" w:firstLine="0"/>
        <w:jc w:val="both"/>
        <w:rPr/>
      </w:pPr>
      <w:r w:rsidDel="00000000" w:rsidR="00000000" w:rsidRPr="00000000">
        <w:rPr>
          <w:rtl w:val="0"/>
        </w:rPr>
        <w:t xml:space="preserve">The model's response during this transient is compared to published NRC data across four metrics. Peak normalized power during the first 2 seconds should be between 1.05 and 1.15, with an acceptable error of ±0.05. Peak coolant temperature rise should be between 8°C and 12°C, with ±3°C tolerance. Settling time to within 2% of the final value should range from 35 to 50 seconds, with ±10 seconds acceptable. Minimum pressurizer pressure should fall between 11.5 and 12.0 MPa, with ±0.3 MPa tolerance. The model is considered validated for transient behavior if at least three of these four metrics fall within their acceptable error bounds.</w:t>
      </w:r>
    </w:p>
    <w:p w:rsidR="00000000" w:rsidDel="00000000" w:rsidP="00000000" w:rsidRDefault="00000000" w:rsidRPr="00000000" w14:paraId="00000796">
      <w:pPr>
        <w:spacing w:after="240" w:line="240" w:lineRule="auto"/>
        <w:ind w:left="0" w:firstLine="0"/>
        <w:jc w:val="both"/>
        <w:rPr>
          <w:b w:val="1"/>
          <w:bCs w:val="1"/>
          <w:i w:val="1"/>
          <w:iCs w:val="1"/>
        </w:rPr>
      </w:pPr>
      <w:r w:rsidDel="00000000" w:rsidR="00000000" w:rsidRPr="00000000">
        <w:rPr>
          <w:b w:val="1"/>
          <w:bCs w:val="1"/>
          <w:i w:val="1"/>
          <w:iCs w:val="1"/>
          <w:rtl w:val="0"/>
        </w:rPr>
        <w:t xml:space="preserve">Xenon Dynamics Validation</w:t>
      </w:r>
    </w:p>
    <w:p w:rsidR="00000000" w:rsidDel="00000000" w:rsidP="00000000" w:rsidRDefault="00000000" w:rsidRPr="00000000" w14:paraId="00000797">
      <w:pPr>
        <w:spacing w:after="240" w:before="240" w:line="360" w:lineRule="auto"/>
        <w:ind w:left="0" w:firstLine="0"/>
        <w:jc w:val="both"/>
        <w:rPr/>
      </w:pPr>
      <w:r w:rsidDel="00000000" w:rsidR="00000000" w:rsidRPr="00000000">
        <w:rPr>
          <w:rtl w:val="0"/>
        </w:rPr>
        <w:t xml:space="preserve">The xenon dynamics sub-model is validated against the analytic solution for post-scram xenon </w:t>
      </w:r>
      <w:r w:rsidDel="00000000" w:rsidR="00000000" w:rsidRPr="00000000">
        <w:rPr>
          <w:rtl w:val="0"/>
        </w:rPr>
        <w:t xml:space="preserve">[98]</w:t>
      </w:r>
      <w:r w:rsidDel="00000000" w:rsidR="00000000" w:rsidRPr="00000000">
        <w:rPr>
          <w:rtl w:val="0"/>
        </w:rPr>
        <w:t xml:space="preserve">concentration. The validation simulation proceeds as follows: steady-state operation at 100% power for 24 hours to reach equilibrium xenon concentration, followed by a reactor scram (power reduced to 0% at t=0), with simulation continuing for 72 hours thereafter.</w:t>
      </w:r>
    </w:p>
    <w:p w:rsidR="00000000" w:rsidDel="00000000" w:rsidP="00000000" w:rsidRDefault="00000000" w:rsidRPr="00000000" w14:paraId="00000798">
      <w:pPr>
        <w:spacing w:after="240" w:before="240" w:line="360" w:lineRule="auto"/>
        <w:ind w:left="0" w:firstLine="0"/>
        <w:jc w:val="both"/>
        <w:rPr/>
      </w:pPr>
      <w:r w:rsidDel="00000000" w:rsidR="00000000" w:rsidRPr="00000000">
        <w:rPr>
          <w:rtl w:val="0"/>
        </w:rPr>
        <w:t xml:space="preserve">The analytic solution for post-scram xenon concentration is given by:</w:t>
      </w:r>
    </w:p>
    <w:p w:rsidR="00000000" w:rsidDel="00000000" w:rsidP="00000000" w:rsidRDefault="00000000" w:rsidRPr="00000000" w14:paraId="00000799">
      <w:pPr>
        <w:ind w:left="0" w:firstLine="0"/>
        <w:rPr/>
      </w:pPr>
      <w:hyperlink r:id="rId464">
        <w:r w:rsidDel="00000000" w:rsidR="00000000" w:rsidRPr="00000000">
          <w:rPr/>
          <w:drawing>
            <wp:inline distB="19050" distT="19050" distL="19050" distR="19050">
              <wp:extent cx="5829300" cy="342900"/>
              <wp:effectExtent b="0" l="0" r="0" t="0"/>
              <wp:docPr id="130" name="image168.png"/>
              <a:graphic>
                <a:graphicData uri="http://schemas.openxmlformats.org/drawingml/2006/picture">
                  <pic:pic>
                    <pic:nvPicPr>
                      <pic:cNvPr id="0" name="image168.png"/>
                      <pic:cNvPicPr preferRelativeResize="0"/>
                    </pic:nvPicPr>
                    <pic:blipFill>
                      <a:blip r:embed="rId465"/>
                      <a:srcRect b="0" l="0" r="0" t="0"/>
                      <a:stretch>
                        <a:fillRect/>
                      </a:stretch>
                    </pic:blipFill>
                    <pic:spPr>
                      <a:xfrm>
                        <a:off x="0" y="0"/>
                        <a:ext cx="58293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9A">
      <w:pPr>
        <w:spacing w:after="240" w:before="240" w:line="360" w:lineRule="auto"/>
        <w:ind w:left="0" w:firstLine="0"/>
        <w:jc w:val="both"/>
        <w:rPr/>
      </w:pPr>
      <w:r w:rsidDel="00000000" w:rsidR="00000000" w:rsidRPr="00000000">
        <w:rPr>
          <w:rtl w:val="0"/>
        </w:rPr>
        <w:t xml:space="preserve">where φ₀ is the pre-scram neutron flux. The equilibrium xenon concentration at 100% power is calculated using Equation (52) and compared to the literature value of 1.20 × 10¹⁶ atoms/cm³ [121], with an acceptable error of ±10%. The post-scram xenon peak is evaluated on two metrics: time to peak (expected range 6-10 hours, acceptable error ±2 hours) and peak magnitude (expected range 2.5-3.5 × 10¹⁶ atoms/cm³, acceptable error ±20%).</w:t>
      </w:r>
    </w:p>
    <w:p w:rsidR="00000000" w:rsidDel="00000000" w:rsidP="00000000" w:rsidRDefault="00000000" w:rsidRPr="00000000" w14:paraId="0000079B">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Natural Circulation Validation</w:t>
      </w:r>
    </w:p>
    <w:p w:rsidR="00000000" w:rsidDel="00000000" w:rsidP="00000000" w:rsidRDefault="00000000" w:rsidRPr="00000000" w14:paraId="0000079C">
      <w:pPr>
        <w:spacing w:after="240" w:before="240" w:line="360" w:lineRule="auto"/>
        <w:ind w:left="0" w:firstLine="0"/>
        <w:jc w:val="both"/>
        <w:rPr/>
      </w:pPr>
      <w:r w:rsidDel="00000000" w:rsidR="00000000" w:rsidRPr="00000000">
        <w:rPr>
          <w:rtl w:val="0"/>
        </w:rPr>
        <w:t xml:space="preserve">To specifically validate natural circulation behavior relevant to NuScale, the model is compared to experimental data from the OSU-MASLWR facility [98], a 1:285 scale model of a natural circulation integral PWR. The natural circulation mass flow rate at steady state must be within ±20% of the scaled facility data. The core temperature difference (ΔT) at 100% power is validated against the facility's measured range of 35°C ± 3°C, with an acceptable error of ±5°C. The transient response to a 10% power step increase is validated against the facility's published time constant of 25-35 seconds, with an acceptable error of ±10 seconds.</w:t>
      </w:r>
    </w:p>
    <w:p w:rsidR="00000000" w:rsidDel="00000000" w:rsidP="00000000" w:rsidRDefault="00000000" w:rsidRPr="00000000" w14:paraId="0000079D">
      <w:pPr>
        <w:spacing w:after="240" w:line="360" w:lineRule="auto"/>
        <w:ind w:left="0" w:firstLine="0"/>
        <w:jc w:val="both"/>
        <w:rPr>
          <w:b w:val="1"/>
          <w:bCs w:val="1"/>
          <w:i w:val="1"/>
          <w:iCs w:val="1"/>
        </w:rPr>
      </w:pPr>
      <w:r w:rsidDel="00000000" w:rsidR="00000000" w:rsidRPr="00000000">
        <w:rPr>
          <w:b w:val="1"/>
          <w:bCs w:val="1"/>
          <w:i w:val="1"/>
          <w:iCs w:val="1"/>
          <w:rtl w:val="0"/>
        </w:rPr>
        <w:t xml:space="preserve">Validation Acceptance Criteria</w:t>
      </w:r>
    </w:p>
    <w:p w:rsidR="00000000" w:rsidDel="00000000" w:rsidP="00000000" w:rsidRDefault="00000000" w:rsidRPr="00000000" w14:paraId="0000079E">
      <w:pPr>
        <w:spacing w:after="240" w:before="240" w:line="360" w:lineRule="auto"/>
        <w:ind w:left="0" w:firstLine="0"/>
        <w:jc w:val="both"/>
        <w:rPr/>
      </w:pPr>
      <w:r w:rsidDel="00000000" w:rsidR="00000000" w:rsidRPr="00000000">
        <w:rPr>
          <w:rtl w:val="0"/>
        </w:rPr>
        <w:t xml:space="preserve">The model is considered validated for use in this research only if ALL of the following conditions are met. First, steady-state power must remain at 1.00 when reactivity is zero, verifying correct code implementation. Second, the Doppler coefficient must fall within the published range of -2.0 × 10⁻⁵ to -5.0 × 10⁻⁵ Δk/k/°C. Third, peak fuel temperature at full power must be between 600°C and 650°C. Fourth, coolant inlet and outlet temperatures must be within ±5°C of NuScale design values (282°C and 317°C respectively). Fifth, xenon equilibrium concentration must be within ±10% of the analytic value of 1.20 × 10¹⁶ atoms/cm³. Sixth, at least three of the four load rejection transient metrics must be within their acceptable error bounds. Seventh, the natural circulation mass flow rate must be within ±20% of OSU-MASLWR scaled data.</w:t>
      </w:r>
    </w:p>
    <w:p w:rsidR="00000000" w:rsidDel="00000000" w:rsidP="00000000" w:rsidRDefault="00000000" w:rsidRPr="00000000" w14:paraId="0000079F">
      <w:pPr>
        <w:spacing w:after="240" w:before="240" w:line="360" w:lineRule="auto"/>
        <w:ind w:left="0" w:firstLine="0"/>
        <w:jc w:val="both"/>
        <w:rPr>
          <w:b w:val="1"/>
          <w:bCs w:val="1"/>
          <w:i w:val="1"/>
          <w:iCs w:val="1"/>
        </w:rPr>
      </w:pPr>
      <w:r w:rsidDel="00000000" w:rsidR="00000000" w:rsidRPr="00000000">
        <w:rPr>
          <w:b w:val="1"/>
          <w:bCs w:val="1"/>
          <w:i w:val="1"/>
          <w:iCs w:val="1"/>
          <w:rtl w:val="0"/>
        </w:rPr>
        <w:t xml:space="preserve">Corrective Actions for Validation Failure</w:t>
      </w:r>
    </w:p>
    <w:p w:rsidR="00000000" w:rsidDel="00000000" w:rsidP="00000000" w:rsidRDefault="00000000" w:rsidRPr="00000000" w14:paraId="000007A0">
      <w:pPr>
        <w:spacing w:after="240" w:before="240" w:line="360" w:lineRule="auto"/>
        <w:ind w:left="0" w:firstLine="0"/>
        <w:jc w:val="both"/>
        <w:rPr/>
      </w:pPr>
      <w:r w:rsidDel="00000000" w:rsidR="00000000" w:rsidRPr="00000000">
        <w:rPr>
          <w:rtl w:val="0"/>
        </w:rPr>
        <w:t xml:space="preserve">If validation criteria are not met, the following corrective actions will be taken sequentially. First, heat transfer coefficients (h_fc and h_ca) will be adjusted within ±25% of their calculated values, as these have the largest uncertainty in the literature. Second, reactivity coefficient values will be verified and adjusted within published literature ranges. Third, the implementation of xenon dynamics will be checked against the analytic solution of Equation (53). If criteria remain unmet after these adjustments, the specific validation points that failed will be documented in Chapter 5, and the implications for result reliability will be discussed. The model will still be used but with explicit qualifications on affected KPIs.</w:t>
      </w:r>
    </w:p>
    <w:p w:rsidR="00000000" w:rsidDel="00000000" w:rsidP="00000000" w:rsidRDefault="00000000" w:rsidRPr="00000000" w14:paraId="000007A1">
      <w:pPr>
        <w:pStyle w:val="Heading3"/>
        <w:spacing w:after="240" w:before="240" w:line="360" w:lineRule="auto"/>
        <w:ind w:left="0" w:firstLine="0"/>
        <w:jc w:val="both"/>
        <w:rPr/>
      </w:pPr>
      <w:bookmarkStart w:colFirst="0" w:colLast="0" w:name="_32x7rbskxos8" w:id="133"/>
      <w:bookmarkEnd w:id="133"/>
      <w:r w:rsidDel="00000000" w:rsidR="00000000" w:rsidRPr="00000000">
        <w:rPr>
          <w:rtl w:val="0"/>
        </w:rPr>
        <w:t xml:space="preserve">3.3.7 Step 7: Minimally Adapted Design Development</w:t>
      </w:r>
    </w:p>
    <w:p w:rsidR="00000000" w:rsidDel="00000000" w:rsidP="00000000" w:rsidRDefault="00000000" w:rsidRPr="00000000" w14:paraId="000007A2">
      <w:pPr>
        <w:spacing w:after="240" w:before="240" w:line="360" w:lineRule="auto"/>
        <w:ind w:left="0" w:firstLine="0"/>
        <w:jc w:val="both"/>
        <w:rPr/>
      </w:pPr>
      <w:r w:rsidDel="00000000" w:rsidR="00000000" w:rsidRPr="00000000">
        <w:rPr>
          <w:rtl w:val="0"/>
        </w:rPr>
        <w:t xml:space="preserve">Following baseline simulation and penalty quantification, cooling innovations were developed to address the performance degradation observed in Scenario B (hot/arid, 45°C ambient, dry cooling). The core design (fuel geometry, enrichment, circulation mode) remained fixed; only cooling system enhancements were added. The innovations are represented by simplified effectiveness models that capture first-order performance improvements without resolving detailed component-level heat and mass transfer physics.</w:t>
      </w:r>
    </w:p>
    <w:p w:rsidR="00000000" w:rsidDel="00000000" w:rsidP="00000000" w:rsidRDefault="00000000" w:rsidRPr="00000000" w14:paraId="000007A3">
      <w:pPr>
        <w:pStyle w:val="Heading4"/>
        <w:spacing w:after="240" w:before="240" w:line="360" w:lineRule="auto"/>
        <w:ind w:left="0" w:firstLine="0"/>
        <w:jc w:val="both"/>
        <w:rPr/>
      </w:pPr>
      <w:bookmarkStart w:colFirst="0" w:colLast="0" w:name="_g9z3pyjmdxeu" w:id="134"/>
      <w:bookmarkEnd w:id="134"/>
      <w:r w:rsidDel="00000000" w:rsidR="00000000" w:rsidRPr="00000000">
        <w:rPr>
          <w:rtl w:val="0"/>
        </w:rPr>
        <w:t xml:space="preserve">3.3.7.1 Innovation 1: Two-Stage Desiccant-Enhanced Dry Cooling</w:t>
      </w:r>
    </w:p>
    <w:p w:rsidR="00000000" w:rsidDel="00000000" w:rsidP="00000000" w:rsidRDefault="00000000" w:rsidRPr="00000000" w14:paraId="000007A4">
      <w:pPr>
        <w:spacing w:after="240" w:before="240" w:line="360" w:lineRule="auto"/>
        <w:ind w:left="0" w:firstLine="0"/>
        <w:jc w:val="both"/>
        <w:rPr/>
      </w:pPr>
      <w:r w:rsidDel="00000000" w:rsidR="00000000" w:rsidRPr="00000000">
        <w:rPr>
          <w:rtl w:val="0"/>
        </w:rPr>
        <w:t xml:space="preserve">A two-stage desiccant system is modeled as an additive effectiveness boost to the dry cooler. When ambient temperature exceeds 25°C, the desiccant system activates, increasing dry cooler effectiveness by up to 0.25 (from baseline 0.55 to 0.80). The boost is realized in two stages: 0.15 from the first stage when waste heat exceeds 4 MWt, plus an additional 0.10 from the second stage when waste heat exceeds 15 MWt. This additive model approximates the physical effect of dehumidifying inlet air, which increases the temperature differential across the heat exchanger, without tracking humidity psychrometrics explicitly. The waste heat for regeneration is drawn from the steam generator (5% of thermal power, up to 12.5 MWt), reducing gross electrical output slightly but improving net output through enhanced cooling.</w:t>
      </w:r>
    </w:p>
    <w:p w:rsidR="00000000" w:rsidDel="00000000" w:rsidP="00000000" w:rsidRDefault="00000000" w:rsidRPr="00000000" w14:paraId="000007A5">
      <w:pPr>
        <w:pStyle w:val="Heading4"/>
        <w:spacing w:after="240" w:before="240" w:line="360" w:lineRule="auto"/>
        <w:ind w:left="0" w:firstLine="0"/>
        <w:jc w:val="both"/>
        <w:rPr/>
      </w:pPr>
      <w:bookmarkStart w:colFirst="0" w:colLast="0" w:name="_m18g005lfdir" w:id="135"/>
      <w:bookmarkEnd w:id="135"/>
      <w:r w:rsidDel="00000000" w:rsidR="00000000" w:rsidRPr="00000000">
        <w:rPr>
          <w:rtl w:val="0"/>
        </w:rPr>
        <w:t xml:space="preserve">3.3.7.2 Innovation 2: Maisotsenko-Cycle (M-Cycle) Evaporative Pre-Cooling</w:t>
      </w:r>
    </w:p>
    <w:p w:rsidR="00000000" w:rsidDel="00000000" w:rsidP="00000000" w:rsidRDefault="00000000" w:rsidRPr="00000000" w14:paraId="000007A6">
      <w:pPr>
        <w:spacing w:after="240" w:before="240" w:line="360" w:lineRule="auto"/>
        <w:ind w:left="0" w:firstLine="0"/>
        <w:jc w:val="both"/>
        <w:rPr/>
      </w:pPr>
      <w:r w:rsidDel="00000000" w:rsidR="00000000" w:rsidRPr="00000000">
        <w:rPr>
          <w:rtl w:val="0"/>
        </w:rPr>
        <w:t xml:space="preserve">For ambient temperatures exceeding 35°C, an M-Cycle evaporative cooler is modeled as an additional 0.10 effectiveness boost, with the effective ambient temperature reduced to approximately wet-bulb temperature plus 3°C. The M-Cycle operates sequentially after desiccant treatment when both are active. Water consumption is 150 m³/day (0.00174 m³/s), sourced from brackish groundwater or limited freshwater supply — acceptable for arid regions where wet cooling towers would require &gt;10,000 m³/day. The effectiveness boost is additive to the desiccant boost, with total effectiveness capped at 0.85 to maintain physical plausibility.</w:t>
      </w:r>
    </w:p>
    <w:p w:rsidR="00000000" w:rsidDel="00000000" w:rsidP="00000000" w:rsidRDefault="00000000" w:rsidRPr="00000000" w14:paraId="000007A7">
      <w:pPr>
        <w:pStyle w:val="Heading4"/>
        <w:spacing w:after="240" w:before="240" w:line="360" w:lineRule="auto"/>
        <w:ind w:left="0" w:firstLine="0"/>
        <w:jc w:val="both"/>
        <w:rPr/>
      </w:pPr>
      <w:bookmarkStart w:colFirst="0" w:colLast="0" w:name="_abyv0fjrngwo" w:id="136"/>
      <w:bookmarkEnd w:id="136"/>
      <w:r w:rsidDel="00000000" w:rsidR="00000000" w:rsidRPr="00000000">
        <w:rPr>
          <w:rtl w:val="0"/>
        </w:rPr>
        <w:t xml:space="preserve">3.3.7.3 Innovation 3: Phase Change Material (PCM) Thermal Storage</w:t>
      </w:r>
    </w:p>
    <w:p w:rsidR="00000000" w:rsidDel="00000000" w:rsidP="00000000" w:rsidRDefault="00000000" w:rsidRPr="00000000" w14:paraId="000007A8">
      <w:pPr>
        <w:spacing w:after="240" w:before="240" w:line="360" w:lineRule="auto"/>
        <w:ind w:left="0" w:firstLine="0"/>
        <w:jc w:val="both"/>
        <w:rPr/>
      </w:pPr>
      <w:r w:rsidDel="00000000" w:rsidR="00000000" w:rsidRPr="00000000">
        <w:rPr>
          <w:rtl w:val="0"/>
        </w:rPr>
        <w:t xml:space="preserve">A 500-tonne PCM storage system with 200 kJ/kg latent heat (100 GJ total, 27.8 MWh) is included in the MAD parameter set. The PCM charges when ambient temperature falls below 24°C (typically night hours) and discharges when ambient exceeds 38°C, providing up to 30 MW of supplemental cooling. However, the PCM implementation uses a simplified state-of-charge tracker with fixed charge/discharge rates rather than a full energy balance. In the simulated Turkana scenario with constant 45°C ambient, the PCM never charges because the temperature remains above the charge threshold; the PCM state remains at its initial value throughout the simulation. For sites with significant diurnal temperature variation (&gt;15°C day-night swing), the PCM would provide peak-shaving benefit during afternoon hours. The PCM is therefore retained in the specification as an optional component for sites with diurnal cycling, but does not contribute to the 45°C constant-ambient results presented in Chapter 5.</w:t>
      </w:r>
    </w:p>
    <w:p w:rsidR="00000000" w:rsidDel="00000000" w:rsidP="00000000" w:rsidRDefault="00000000" w:rsidRPr="00000000" w14:paraId="000007A9">
      <w:pPr>
        <w:pStyle w:val="Heading4"/>
        <w:spacing w:after="240" w:before="240" w:line="360" w:lineRule="auto"/>
        <w:ind w:left="0" w:firstLine="0"/>
        <w:jc w:val="both"/>
        <w:rPr/>
      </w:pPr>
      <w:bookmarkStart w:colFirst="0" w:colLast="0" w:name="_xk0c8hd1wrsu" w:id="137"/>
      <w:bookmarkEnd w:id="137"/>
      <w:r w:rsidDel="00000000" w:rsidR="00000000" w:rsidRPr="00000000">
        <w:rPr>
          <w:rtl w:val="0"/>
        </w:rPr>
        <w:t xml:space="preserve">3.3.7.4 Innovation 4: Optimized Air Flow Control</w:t>
      </w:r>
    </w:p>
    <w:p w:rsidR="00000000" w:rsidDel="00000000" w:rsidP="00000000" w:rsidRDefault="00000000" w:rsidRPr="00000000" w14:paraId="000007AA">
      <w:pPr>
        <w:spacing w:after="240" w:before="240" w:line="360" w:lineRule="auto"/>
        <w:ind w:left="0" w:firstLine="0"/>
        <w:jc w:val="both"/>
        <w:rPr/>
      </w:pPr>
      <w:r w:rsidDel="00000000" w:rsidR="00000000" w:rsidRPr="00000000">
        <w:rPr>
          <w:rtl w:val="0"/>
        </w:rPr>
        <w:t xml:space="preserve">The baseline dry cooling model uses a nominal air flow rate of 8,000 kg/s. The MAD model increases this to 10,000 kg/s with variable fan speed based on condenser temperature. Fan power follows the cubic law: </w:t>
      </w:r>
      <w:hyperlink r:id="rId466">
        <w:r w:rsidDel="00000000" w:rsidR="00000000" w:rsidRPr="00000000">
          <w:rPr/>
          <w:drawing>
            <wp:inline distB="19050" distT="19050" distL="19050" distR="19050">
              <wp:extent cx="2400300" cy="190500"/>
              <wp:effectExtent b="0" l="0" r="0" t="0"/>
              <wp:docPr id="61" name="image55.png"/>
              <a:graphic>
                <a:graphicData uri="http://schemas.openxmlformats.org/drawingml/2006/picture">
                  <pic:pic>
                    <pic:nvPicPr>
                      <pic:cNvPr id="0" name="image55.png"/>
                      <pic:cNvPicPr preferRelativeResize="0"/>
                    </pic:nvPicPr>
                    <pic:blipFill>
                      <a:blip r:embed="rId467"/>
                      <a:srcRect b="0" l="0" r="0" t="0"/>
                      <a:stretch>
                        <a:fillRect/>
                      </a:stretch>
                    </pic:blipFill>
                    <pic:spPr>
                      <a:xfrm>
                        <a:off x="0" y="0"/>
                        <a:ext cx="2400300" cy="190500"/>
                      </a:xfrm>
                      <a:prstGeom prst="rect"/>
                      <a:ln/>
                    </pic:spPr>
                  </pic:pic>
                </a:graphicData>
              </a:graphic>
            </wp:inline>
          </w:drawing>
        </w:r>
      </w:hyperlink>
      <w:r w:rsidDel="00000000" w:rsidR="00000000" w:rsidRPr="00000000">
        <w:rPr>
          <w:rtl w:val="0"/>
        </w:rPr>
        <w:t xml:space="preserve"> , with nominal fan power reduced from 12 MW to 3 MW through aerodynamic optimization. The fan speed is determined by the required cooling capacity rather than fixed at maximum, reducing parasitic power at partial load. This is implemented as a static base flow with temperature-dependent speed modulation, not as a dynamic optimization algorithm.</w:t>
      </w:r>
    </w:p>
    <w:p w:rsidR="00000000" w:rsidDel="00000000" w:rsidP="00000000" w:rsidRDefault="00000000" w:rsidRPr="00000000" w14:paraId="000007AB">
      <w:pPr>
        <w:pStyle w:val="Heading4"/>
        <w:spacing w:after="240" w:before="240" w:line="360" w:lineRule="auto"/>
        <w:ind w:left="0" w:firstLine="0"/>
        <w:jc w:val="both"/>
        <w:rPr/>
      </w:pPr>
      <w:bookmarkStart w:colFirst="0" w:colLast="0" w:name="_krd2inehs8x1" w:id="138"/>
      <w:bookmarkEnd w:id="138"/>
      <w:r w:rsidDel="00000000" w:rsidR="00000000" w:rsidRPr="00000000">
        <w:rPr>
          <w:rtl w:val="0"/>
        </w:rPr>
        <w:t xml:space="preserve">3.3.7.5 Turbine Inlet Air Cooling</w:t>
      </w:r>
    </w:p>
    <w:p w:rsidR="00000000" w:rsidDel="00000000" w:rsidP="00000000" w:rsidRDefault="00000000" w:rsidRPr="00000000" w14:paraId="000007AC">
      <w:pPr>
        <w:spacing w:after="240" w:before="240" w:line="360" w:lineRule="auto"/>
        <w:ind w:left="0" w:firstLine="0"/>
        <w:jc w:val="both"/>
        <w:rPr/>
      </w:pPr>
      <w:r w:rsidDel="00000000" w:rsidR="00000000" w:rsidRPr="00000000">
        <w:rPr>
          <w:rtl w:val="0"/>
        </w:rPr>
        <w:t xml:space="preserve">A fifth innovation — Turbine Inlet Air Cooling (TIAC) — was added during model refinement to further extend the operating envelope in extreme heat. The TIAC system uses absorption chilling powered by waste heat (8% of thermal power) to cool the air entering the turbine compressor, reducing the effective ambient temperature seen by the dry cooler. The system is modeled with 70% effectiveness, achieving up to 15°C temperature reduction with a maximum approach to wet-bulb temperature. Parasitic power consumption is 1.5 MW for chillers and pumps. The TIAC activates above 30°C ambient and operates in series with the M-Cycle: desiccant dehumidification first, then M-Cycle evaporative cooling, then TIAC mechanical cooling. The combined effect reduces the effective ambient from 45°C to approximately 30°C under design conditions, contributing approximately 8% to the total effectiveness boost. The TIAC innovation was not included in the initial paper draft but was incorporated during solver stabilization to achieve stable operation at 45°C ambient with conservative PID gains.</w:t>
      </w:r>
    </w:p>
    <w:p w:rsidR="00000000" w:rsidDel="00000000" w:rsidP="00000000" w:rsidRDefault="00000000" w:rsidRPr="00000000" w14:paraId="000007AD">
      <w:pPr>
        <w:pStyle w:val="Heading4"/>
        <w:spacing w:after="240" w:before="240" w:line="360" w:lineRule="auto"/>
        <w:ind w:left="0" w:firstLine="0"/>
        <w:jc w:val="both"/>
        <w:rPr/>
      </w:pPr>
      <w:bookmarkStart w:colFirst="0" w:colLast="0" w:name="_2druxxjlo8kz" w:id="139"/>
      <w:bookmarkEnd w:id="139"/>
      <w:r w:rsidDel="00000000" w:rsidR="00000000" w:rsidRPr="00000000">
        <w:rPr>
          <w:rtl w:val="0"/>
        </w:rPr>
        <w:t xml:space="preserve">3.3.7.6 MAD Integration Logic</w:t>
      </w:r>
    </w:p>
    <w:p w:rsidR="00000000" w:rsidDel="00000000" w:rsidP="00000000" w:rsidRDefault="00000000" w:rsidRPr="00000000" w14:paraId="000007AE">
      <w:pPr>
        <w:spacing w:after="240" w:before="240" w:line="360" w:lineRule="auto"/>
        <w:ind w:left="0" w:firstLine="0"/>
        <w:jc w:val="both"/>
        <w:rPr/>
      </w:pPr>
      <w:r w:rsidDel="00000000" w:rsidR="00000000" w:rsidRPr="00000000">
        <w:rPr>
          <w:rtl w:val="0"/>
        </w:rPr>
        <w:t xml:space="preserve">The innovations are activated sequentially based on ambient temperature thresholds:</w:t>
      </w:r>
    </w:p>
    <w:p w:rsidR="00000000" w:rsidDel="00000000" w:rsidP="00000000" w:rsidRDefault="00000000" w:rsidRPr="00000000" w14:paraId="000007AF">
      <w:pPr>
        <w:spacing w:after="240" w:before="240" w:line="360" w:lineRule="auto"/>
        <w:ind w:left="0" w:firstLine="0"/>
        <w:jc w:val="both"/>
        <w:rPr/>
      </w:pPr>
      <w:r w:rsidDel="00000000" w:rsidR="00000000" w:rsidRPr="00000000">
        <w:rPr>
          <w:rtl w:val="0"/>
        </w:rPr>
        <w:t xml:space="preserve">Table</w:t>
      </w:r>
    </w:p>
    <w:tbl>
      <w:tblPr>
        <w:tblStyle w:val="Table16"/>
        <w:tblW w:w="9800.0" w:type="dxa"/>
        <w:jc w:val="left"/>
        <w:tblLayout w:type="fixed"/>
        <w:tblLook w:val="0600"/>
      </w:tblPr>
      <w:tblGrid>
        <w:gridCol w:w="1190"/>
        <w:gridCol w:w="1850"/>
        <w:gridCol w:w="3680"/>
        <w:gridCol w:w="3080"/>
        <w:tblGridChange w:id="0">
          <w:tblGrid>
            <w:gridCol w:w="1190"/>
            <w:gridCol w:w="1850"/>
            <w:gridCol w:w="3680"/>
            <w:gridCol w:w="308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0">
            <w:pPr>
              <w:spacing w:after="240" w:before="240" w:line="360" w:lineRule="auto"/>
              <w:ind w:left="0" w:firstLine="0"/>
              <w:jc w:val="center"/>
              <w:rPr/>
            </w:pPr>
            <w:r w:rsidDel="00000000" w:rsidR="00000000" w:rsidRPr="00000000">
              <w:rPr>
                <w:b w:val="1"/>
                <w:bCs w:val="1"/>
                <w:rtl w:val="0"/>
              </w:rPr>
              <w:t xml:space="preserve">Priority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1">
            <w:pPr>
              <w:spacing w:after="240" w:before="240" w:line="360" w:lineRule="auto"/>
              <w:ind w:left="0" w:firstLine="0"/>
              <w:jc w:val="center"/>
              <w:rPr/>
            </w:pPr>
            <w:r w:rsidDel="00000000" w:rsidR="00000000" w:rsidRPr="00000000">
              <w:rPr>
                <w:b w:val="1"/>
                <w:bCs w:val="1"/>
                <w:rtl w:val="0"/>
              </w:rPr>
              <w:t xml:space="preserve">Innovation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2">
            <w:pPr>
              <w:spacing w:after="240" w:before="240" w:line="360" w:lineRule="auto"/>
              <w:ind w:left="0" w:firstLine="0"/>
              <w:jc w:val="center"/>
              <w:rPr/>
            </w:pPr>
            <w:r w:rsidDel="00000000" w:rsidR="00000000" w:rsidRPr="00000000">
              <w:rPr>
                <w:b w:val="1"/>
                <w:bCs w:val="1"/>
                <w:rtl w:val="0"/>
              </w:rPr>
              <w:t xml:space="preserve">Activation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3">
            <w:pPr>
              <w:spacing w:after="240" w:before="240" w:line="360" w:lineRule="auto"/>
              <w:ind w:left="0" w:firstLine="0"/>
              <w:jc w:val="center"/>
              <w:rPr/>
            </w:pPr>
            <w:r w:rsidDel="00000000" w:rsidR="00000000" w:rsidRPr="00000000">
              <w:rPr>
                <w:b w:val="1"/>
                <w:bCs w:val="1"/>
                <w:rtl w:val="0"/>
              </w:rPr>
              <w:t xml:space="preserve">Deactivation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4">
            <w:pPr>
              <w:spacing w:after="240" w:before="240" w:line="360" w:lineRule="auto"/>
              <w:ind w:left="0" w:firstLine="0"/>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7B5">
            <w:pPr>
              <w:spacing w:after="240" w:before="240" w:line="360" w:lineRule="auto"/>
              <w:ind w:left="0" w:firstLine="0"/>
              <w:jc w:val="both"/>
              <w:rPr/>
            </w:pPr>
            <w:r w:rsidDel="00000000" w:rsidR="00000000" w:rsidRPr="00000000">
              <w:rPr>
                <w:rtl w:val="0"/>
              </w:rPr>
              <w:t xml:space="preserve">Desiccant</w:t>
            </w:r>
          </w:p>
        </w:tc>
        <w:tc>
          <w:tcPr>
            <w:tcMar>
              <w:top w:w="100.0" w:type="dxa"/>
              <w:left w:w="100.0" w:type="dxa"/>
              <w:bottom w:w="100.0" w:type="dxa"/>
              <w:right w:w="100.0" w:type="dxa"/>
            </w:tcMar>
            <w:vAlign w:val="top"/>
          </w:tcPr>
          <w:p w:rsidR="00000000" w:rsidDel="00000000" w:rsidP="00000000" w:rsidRDefault="00000000" w:rsidRPr="00000000" w14:paraId="000007B6">
            <w:pPr>
              <w:spacing w:after="240" w:before="240" w:line="360" w:lineRule="auto"/>
              <w:ind w:left="0" w:firstLine="0"/>
              <w:jc w:val="both"/>
              <w:rPr/>
            </w:pPr>
            <w:r w:rsidDel="00000000" w:rsidR="00000000" w:rsidRPr="00000000">
              <w:rPr>
                <w:rtl w:val="0"/>
              </w:rPr>
              <w:t xml:space="preserve">T_amb &gt; 25°C</w:t>
            </w:r>
          </w:p>
        </w:tc>
        <w:tc>
          <w:tcPr>
            <w:tcMar>
              <w:top w:w="100.0" w:type="dxa"/>
              <w:left w:w="100.0" w:type="dxa"/>
              <w:bottom w:w="100.0" w:type="dxa"/>
              <w:right w:w="100.0" w:type="dxa"/>
            </w:tcMar>
            <w:vAlign w:val="top"/>
          </w:tcPr>
          <w:p w:rsidR="00000000" w:rsidDel="00000000" w:rsidP="00000000" w:rsidRDefault="00000000" w:rsidRPr="00000000" w14:paraId="000007B7">
            <w:pPr>
              <w:spacing w:after="240" w:before="240" w:line="360" w:lineRule="auto"/>
              <w:ind w:left="0" w:firstLine="0"/>
              <w:jc w:val="both"/>
              <w:rPr/>
            </w:pPr>
            <w:r w:rsidDel="00000000" w:rsidR="00000000" w:rsidRPr="00000000">
              <w:rPr>
                <w:rtl w:val="0"/>
              </w:rPr>
              <w:t xml:space="preserve">T_amb &lt; 22°C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8">
            <w:pPr>
              <w:spacing w:after="240" w:before="240" w:line="360" w:lineRule="auto"/>
              <w:ind w:left="0" w:firstLine="0"/>
              <w:jc w:val="both"/>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7B9">
            <w:pPr>
              <w:spacing w:after="240" w:before="240" w:line="360" w:lineRule="auto"/>
              <w:ind w:left="0" w:firstLine="0"/>
              <w:jc w:val="both"/>
              <w:rPr/>
            </w:pPr>
            <w:r w:rsidDel="00000000" w:rsidR="00000000" w:rsidRPr="00000000">
              <w:rPr>
                <w:rtl w:val="0"/>
              </w:rPr>
              <w:t xml:space="preserve">M-Cycle</w:t>
            </w:r>
          </w:p>
        </w:tc>
        <w:tc>
          <w:tcPr>
            <w:tcMar>
              <w:top w:w="100.0" w:type="dxa"/>
              <w:left w:w="100.0" w:type="dxa"/>
              <w:bottom w:w="100.0" w:type="dxa"/>
              <w:right w:w="100.0" w:type="dxa"/>
            </w:tcMar>
            <w:vAlign w:val="top"/>
          </w:tcPr>
          <w:p w:rsidR="00000000" w:rsidDel="00000000" w:rsidP="00000000" w:rsidRDefault="00000000" w:rsidRPr="00000000" w14:paraId="000007BA">
            <w:pPr>
              <w:spacing w:after="240" w:before="240" w:line="360" w:lineRule="auto"/>
              <w:ind w:left="0" w:firstLine="0"/>
              <w:jc w:val="both"/>
              <w:rPr/>
            </w:pPr>
            <w:r w:rsidDel="00000000" w:rsidR="00000000" w:rsidRPr="00000000">
              <w:rPr>
                <w:rtl w:val="0"/>
              </w:rPr>
              <w:t xml:space="preserve">T_amb &gt; 35°C AND desiccant active</w:t>
            </w:r>
          </w:p>
        </w:tc>
        <w:tc>
          <w:tcPr>
            <w:tcMar>
              <w:top w:w="100.0" w:type="dxa"/>
              <w:left w:w="100.0" w:type="dxa"/>
              <w:bottom w:w="100.0" w:type="dxa"/>
              <w:right w:w="100.0" w:type="dxa"/>
            </w:tcMar>
            <w:vAlign w:val="top"/>
          </w:tcPr>
          <w:p w:rsidR="00000000" w:rsidDel="00000000" w:rsidP="00000000" w:rsidRDefault="00000000" w:rsidRPr="00000000" w14:paraId="000007BB">
            <w:pPr>
              <w:spacing w:after="240" w:before="240" w:line="360" w:lineRule="auto"/>
              <w:ind w:left="0" w:firstLine="0"/>
              <w:jc w:val="both"/>
              <w:rPr/>
            </w:pPr>
            <w:r w:rsidDel="00000000" w:rsidR="00000000" w:rsidRPr="00000000">
              <w:rPr>
                <w:rtl w:val="0"/>
              </w:rPr>
              <w:t xml:space="preserve">T_amb &lt; 28°C</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C">
            <w:pPr>
              <w:spacing w:after="240" w:before="240"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7BD">
            <w:pPr>
              <w:spacing w:after="240" w:before="240" w:line="360" w:lineRule="auto"/>
              <w:ind w:left="0" w:firstLine="0"/>
              <w:jc w:val="both"/>
              <w:rPr/>
            </w:pPr>
            <w:r w:rsidDel="00000000" w:rsidR="00000000" w:rsidRPr="00000000">
              <w:rPr>
                <w:rtl w:val="0"/>
              </w:rPr>
              <w:t xml:space="preserve">TIAC</w:t>
            </w:r>
          </w:p>
        </w:tc>
        <w:tc>
          <w:tcPr>
            <w:tcMar>
              <w:top w:w="100.0" w:type="dxa"/>
              <w:left w:w="100.0" w:type="dxa"/>
              <w:bottom w:w="100.0" w:type="dxa"/>
              <w:right w:w="100.0" w:type="dxa"/>
            </w:tcMar>
            <w:vAlign w:val="top"/>
          </w:tcPr>
          <w:p w:rsidR="00000000" w:rsidDel="00000000" w:rsidP="00000000" w:rsidRDefault="00000000" w:rsidRPr="00000000" w14:paraId="000007BE">
            <w:pPr>
              <w:spacing w:after="240" w:before="240" w:line="360" w:lineRule="auto"/>
              <w:ind w:left="0" w:firstLine="0"/>
              <w:jc w:val="both"/>
              <w:rPr/>
            </w:pPr>
            <w:r w:rsidDel="00000000" w:rsidR="00000000" w:rsidRPr="00000000">
              <w:rPr>
                <w:rtl w:val="0"/>
              </w:rPr>
              <w:t xml:space="preserve">T_amb &gt; 30°C</w:t>
            </w:r>
          </w:p>
        </w:tc>
        <w:tc>
          <w:tcPr>
            <w:tcMar>
              <w:top w:w="100.0" w:type="dxa"/>
              <w:left w:w="100.0" w:type="dxa"/>
              <w:bottom w:w="100.0" w:type="dxa"/>
              <w:right w:w="100.0" w:type="dxa"/>
            </w:tcMar>
            <w:vAlign w:val="top"/>
          </w:tcPr>
          <w:p w:rsidR="00000000" w:rsidDel="00000000" w:rsidP="00000000" w:rsidRDefault="00000000" w:rsidRPr="00000000" w14:paraId="000007BF">
            <w:pPr>
              <w:spacing w:after="240" w:before="240" w:line="360" w:lineRule="auto"/>
              <w:ind w:left="0" w:firstLine="0"/>
              <w:jc w:val="both"/>
              <w:rPr/>
            </w:pPr>
            <w:r w:rsidDel="00000000" w:rsidR="00000000" w:rsidRPr="00000000">
              <w:rPr>
                <w:rtl w:val="0"/>
              </w:rPr>
              <w:t xml:space="preserve">T_amb &lt; 28°C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C0">
            <w:pPr>
              <w:spacing w:after="240" w:before="240"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7C1">
            <w:pPr>
              <w:spacing w:after="240" w:before="240" w:line="360" w:lineRule="auto"/>
              <w:ind w:left="0" w:firstLine="0"/>
              <w:jc w:val="both"/>
              <w:rPr/>
            </w:pPr>
            <w:r w:rsidDel="00000000" w:rsidR="00000000" w:rsidRPr="00000000">
              <w:rPr>
                <w:rtl w:val="0"/>
              </w:rPr>
              <w:t xml:space="preserve">PCM discharge</w:t>
            </w:r>
          </w:p>
        </w:tc>
        <w:tc>
          <w:tcPr>
            <w:tcMar>
              <w:top w:w="100.0" w:type="dxa"/>
              <w:left w:w="100.0" w:type="dxa"/>
              <w:bottom w:w="100.0" w:type="dxa"/>
              <w:right w:w="100.0" w:type="dxa"/>
            </w:tcMar>
            <w:vAlign w:val="top"/>
          </w:tcPr>
          <w:p w:rsidR="00000000" w:rsidDel="00000000" w:rsidP="00000000" w:rsidRDefault="00000000" w:rsidRPr="00000000" w14:paraId="000007C2">
            <w:pPr>
              <w:spacing w:after="240" w:before="240" w:line="360" w:lineRule="auto"/>
              <w:ind w:left="0" w:firstLine="0"/>
              <w:jc w:val="both"/>
              <w:rPr/>
            </w:pPr>
            <w:r w:rsidDel="00000000" w:rsidR="00000000" w:rsidRPr="00000000">
              <w:rPr>
                <w:rtl w:val="0"/>
              </w:rPr>
              <w:t xml:space="preserve">T_amb &gt; 38°C AND SOC &gt; 0.05</w:t>
            </w:r>
          </w:p>
        </w:tc>
        <w:tc>
          <w:tcPr>
            <w:tcMar>
              <w:top w:w="100.0" w:type="dxa"/>
              <w:left w:w="100.0" w:type="dxa"/>
              <w:bottom w:w="100.0" w:type="dxa"/>
              <w:right w:w="100.0" w:type="dxa"/>
            </w:tcMar>
            <w:vAlign w:val="top"/>
          </w:tcPr>
          <w:p w:rsidR="00000000" w:rsidDel="00000000" w:rsidP="00000000" w:rsidRDefault="00000000" w:rsidRPr="00000000" w14:paraId="000007C3">
            <w:pPr>
              <w:spacing w:after="240" w:before="240" w:line="360" w:lineRule="auto"/>
              <w:ind w:left="0" w:firstLine="0"/>
              <w:jc w:val="both"/>
              <w:rPr/>
            </w:pPr>
            <w:r w:rsidDel="00000000" w:rsidR="00000000" w:rsidRPr="00000000">
              <w:rPr>
                <w:rtl w:val="0"/>
              </w:rPr>
              <w:t xml:space="preserve">T_amb &lt; 36°C OR SOC &lt; 0.01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C4">
            <w:pPr>
              <w:spacing w:after="240" w:before="240"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7C5">
            <w:pPr>
              <w:spacing w:after="240" w:before="240" w:line="360" w:lineRule="auto"/>
              <w:ind w:left="0" w:firstLine="0"/>
              <w:jc w:val="both"/>
              <w:rPr/>
            </w:pPr>
            <w:r w:rsidDel="00000000" w:rsidR="00000000" w:rsidRPr="00000000">
              <w:rPr>
                <w:rtl w:val="0"/>
              </w:rPr>
              <w:t xml:space="preserve">PCM charge</w:t>
            </w:r>
          </w:p>
        </w:tc>
        <w:tc>
          <w:tcPr>
            <w:tcMar>
              <w:top w:w="100.0" w:type="dxa"/>
              <w:left w:w="100.0" w:type="dxa"/>
              <w:bottom w:w="100.0" w:type="dxa"/>
              <w:right w:w="100.0" w:type="dxa"/>
            </w:tcMar>
            <w:vAlign w:val="top"/>
          </w:tcPr>
          <w:p w:rsidR="00000000" w:rsidDel="00000000" w:rsidP="00000000" w:rsidRDefault="00000000" w:rsidRPr="00000000" w14:paraId="000007C6">
            <w:pPr>
              <w:spacing w:after="240" w:before="240" w:line="360" w:lineRule="auto"/>
              <w:ind w:left="0" w:firstLine="0"/>
              <w:jc w:val="both"/>
              <w:rPr/>
            </w:pPr>
            <w:r w:rsidDel="00000000" w:rsidR="00000000" w:rsidRPr="00000000">
              <w:rPr>
                <w:rtl w:val="0"/>
              </w:rPr>
              <w:t xml:space="preserve">T_amb &lt; 24°C AND SOC &lt; 0.95</w:t>
            </w:r>
          </w:p>
        </w:tc>
        <w:tc>
          <w:tcPr>
            <w:tcMar>
              <w:top w:w="100.0" w:type="dxa"/>
              <w:left w:w="100.0" w:type="dxa"/>
              <w:bottom w:w="100.0" w:type="dxa"/>
              <w:right w:w="100.0" w:type="dxa"/>
            </w:tcMar>
            <w:vAlign w:val="top"/>
          </w:tcPr>
          <w:p w:rsidR="00000000" w:rsidDel="00000000" w:rsidP="00000000" w:rsidRDefault="00000000" w:rsidRPr="00000000" w14:paraId="000007C7">
            <w:pPr>
              <w:spacing w:after="240" w:before="240" w:line="360" w:lineRule="auto"/>
              <w:ind w:left="0" w:firstLine="0"/>
              <w:jc w:val="both"/>
              <w:rPr/>
            </w:pPr>
            <w:r w:rsidDel="00000000" w:rsidR="00000000" w:rsidRPr="00000000">
              <w:rPr>
                <w:rtl w:val="0"/>
              </w:rPr>
              <w:t xml:space="preserve">T_amb &gt; 26°C OR SOC &gt; 0.99</w:t>
            </w:r>
          </w:p>
        </w:tc>
      </w:tr>
    </w:tbl>
    <w:p w:rsidR="00000000" w:rsidDel="00000000" w:rsidP="00000000" w:rsidRDefault="00000000" w:rsidRPr="00000000" w14:paraId="000007C8">
      <w:pPr>
        <w:spacing w:after="240" w:before="240" w:line="360" w:lineRule="auto"/>
        <w:ind w:left="0" w:firstLine="0"/>
        <w:jc w:val="both"/>
        <w:rPr/>
      </w:pPr>
      <w:r w:rsidDel="00000000" w:rsidR="00000000" w:rsidRPr="00000000">
        <w:rPr>
          <w:rtl w:val="0"/>
        </w:rPr>
        <w:t xml:space="preserve">When multiple innovations are active, their effectiveness boosts are additive, with total effectiveness capped at 0.95. The effective ambient temperature for dry cooler calculations is reduced sequentially: desiccant lowers humidity (enabling M-Cycle to approach wet-bulb), M-Cycle lowers temperature to wet-bulb + 3°C, and TIAC provides mechanical cooling to wet-bulb or 15°C reduction, whichever is smaller.</w:t>
      </w:r>
    </w:p>
    <w:p w:rsidR="00000000" w:rsidDel="00000000" w:rsidP="00000000" w:rsidRDefault="00000000" w:rsidRPr="00000000" w14:paraId="000007C9">
      <w:pPr>
        <w:pStyle w:val="Heading3"/>
        <w:spacing w:after="240" w:before="240" w:line="240" w:lineRule="auto"/>
        <w:ind w:left="0" w:firstLine="0"/>
        <w:jc w:val="both"/>
        <w:rPr/>
      </w:pPr>
      <w:bookmarkStart w:colFirst="0" w:colLast="0" w:name="_943szwgcrldk" w:id="140"/>
      <w:bookmarkEnd w:id="140"/>
      <w:r w:rsidDel="00000000" w:rsidR="00000000" w:rsidRPr="00000000">
        <w:rPr>
          <w:rtl w:val="0"/>
        </w:rPr>
        <w:t xml:space="preserve">3.3.8 Step 8: Synthesis and Output</w:t>
      </w:r>
    </w:p>
    <w:p w:rsidR="00000000" w:rsidDel="00000000" w:rsidP="00000000" w:rsidRDefault="00000000" w:rsidRPr="00000000" w14:paraId="000007CA">
      <w:pPr>
        <w:spacing w:after="240" w:before="240" w:line="360" w:lineRule="auto"/>
        <w:ind w:left="0" w:firstLine="0"/>
        <w:jc w:val="both"/>
        <w:rPr/>
      </w:pPr>
      <w:r w:rsidDel="00000000" w:rsidR="00000000" w:rsidRPr="00000000">
        <w:rPr>
          <w:rtl w:val="0"/>
        </w:rPr>
        <w:t xml:space="preserve">Findings from all three scenarios were synthesized to produce a minimally configurable SMR specification. The specification defines which parameters are fixed across all deployment sites (core geometry, fuel type, vessel dimensions, circulation mode) and which parameters are configurable at installation based on site conditions (cooling system type, control gains, operational limits). A performance penalty table quantifies degradation relative to baseline conditions, and siting recommendations specify the conditions under which the standard design is feasible versus those requiring site-specific optimization.</w:t>
      </w:r>
      <w:r w:rsidDel="00000000" w:rsidR="00000000" w:rsidRPr="00000000">
        <w:rPr>
          <w:rtl w:val="0"/>
        </w:rPr>
      </w:r>
    </w:p>
    <w:p w:rsidR="00000000" w:rsidDel="00000000" w:rsidP="00000000" w:rsidRDefault="00000000" w:rsidRPr="00000000" w14:paraId="000007CB">
      <w:pPr>
        <w:pStyle w:val="Heading1"/>
        <w:spacing w:line="240" w:lineRule="auto"/>
        <w:ind w:left="0" w:firstLine="0"/>
        <w:jc w:val="both"/>
        <w:rPr/>
      </w:pPr>
      <w:bookmarkStart w:colFirst="0" w:colLast="0" w:name="_9l1320sbqihk" w:id="141"/>
      <w:bookmarkEnd w:id="141"/>
      <w:r w:rsidDel="00000000" w:rsidR="00000000" w:rsidRPr="00000000">
        <w:rPr>
          <w:rtl w:val="0"/>
        </w:rPr>
        <w:t xml:space="preserve">CHAPTER 4: DATA</w:t>
      </w:r>
    </w:p>
    <w:p w:rsidR="00000000" w:rsidDel="00000000" w:rsidP="00000000" w:rsidRDefault="00000000" w:rsidRPr="00000000" w14:paraId="000007CC">
      <w:pPr>
        <w:pStyle w:val="Heading2"/>
        <w:spacing w:line="360" w:lineRule="auto"/>
        <w:ind w:left="0" w:firstLine="0"/>
        <w:jc w:val="both"/>
        <w:rPr/>
      </w:pPr>
      <w:bookmarkStart w:colFirst="0" w:colLast="0" w:name="_kj31y9we1qml" w:id="142"/>
      <w:bookmarkEnd w:id="142"/>
      <w:r w:rsidDel="00000000" w:rsidR="00000000" w:rsidRPr="00000000">
        <w:rPr>
          <w:rtl w:val="0"/>
        </w:rPr>
        <w:t xml:space="preserve">4.1 Reference Design Selection Using the Simple Additive Weighting Method</w:t>
      </w:r>
    </w:p>
    <w:p w:rsidR="00000000" w:rsidDel="00000000" w:rsidP="00000000" w:rsidRDefault="00000000" w:rsidRPr="00000000" w14:paraId="000007CD">
      <w:pPr>
        <w:pStyle w:val="Heading3"/>
        <w:spacing w:line="360" w:lineRule="auto"/>
        <w:ind w:left="0" w:firstLine="0"/>
        <w:jc w:val="both"/>
        <w:rPr/>
      </w:pPr>
      <w:bookmarkStart w:colFirst="0" w:colLast="0" w:name="_qgaksjw2bhgh" w:id="143"/>
      <w:bookmarkEnd w:id="143"/>
      <w:r w:rsidDel="00000000" w:rsidR="00000000" w:rsidRPr="00000000">
        <w:rPr>
          <w:rtl w:val="0"/>
        </w:rPr>
        <w:t xml:space="preserve">4.1.1 Criteria Definition and Weight Assignment</w:t>
      </w:r>
    </w:p>
    <w:p w:rsidR="00000000" w:rsidDel="00000000" w:rsidP="00000000" w:rsidRDefault="00000000" w:rsidRPr="00000000" w14:paraId="000007CE">
      <w:pPr>
        <w:spacing w:line="360" w:lineRule="auto"/>
        <w:ind w:left="0" w:firstLine="0"/>
        <w:jc w:val="both"/>
        <w:rPr/>
      </w:pPr>
      <w:r w:rsidDel="00000000" w:rsidR="00000000" w:rsidRPr="00000000">
        <w:rPr>
          <w:rtl w:val="0"/>
        </w:rPr>
        <w:t xml:space="preserve">Six criteria were identified from the literature review as being most relevant to the goal of identifying a reference design suitable for pan-African deployment. These criteria are not equally important; their relative importance reflects the specific priorities of this research, which emphasizes adaptability across site conditions, safety for newcomer countries, and practical feasibility within the constraints of an undergraduate project.</w:t>
      </w:r>
    </w:p>
    <w:p w:rsidR="00000000" w:rsidDel="00000000" w:rsidP="00000000" w:rsidRDefault="00000000" w:rsidRPr="00000000" w14:paraId="000007CF">
      <w:pPr>
        <w:spacing w:line="360" w:lineRule="auto"/>
        <w:ind w:left="0" w:firstLine="0"/>
        <w:jc w:val="both"/>
        <w:rPr/>
      </w:pPr>
      <w:r w:rsidDel="00000000" w:rsidR="00000000" w:rsidRPr="00000000">
        <w:rPr>
          <w:rtl w:val="0"/>
        </w:rPr>
      </w:r>
    </w:p>
    <w:p w:rsidR="00000000" w:rsidDel="00000000" w:rsidP="00000000" w:rsidRDefault="00000000" w:rsidRPr="00000000" w14:paraId="000007D0">
      <w:pPr>
        <w:spacing w:line="360" w:lineRule="auto"/>
        <w:ind w:left="0" w:firstLine="0"/>
        <w:jc w:val="both"/>
        <w:rPr/>
      </w:pPr>
      <w:r w:rsidDel="00000000" w:rsidR="00000000" w:rsidRPr="00000000">
        <w:rPr>
          <w:b w:val="1"/>
          <w:bCs w:val="1"/>
          <w:rtl w:val="0"/>
        </w:rPr>
        <w:t xml:space="preserve">Technology maturity</w:t>
      </w:r>
      <w:r w:rsidDel="00000000" w:rsidR="00000000" w:rsidRPr="00000000">
        <w:rPr>
          <w:rtl w:val="0"/>
        </w:rPr>
        <w:t xml:space="preserve">, assigned a weight of 25 percent, captures the readiness of the design for deployment, with more mature designs having completed regulatory review, obtained design certification, or demonstrated operation. In the literature review, the International Atomic Energy Agency identified first-of-a-kind risk as the primary barrier to SMR deployment, noting that a design with existing regulatory approval can reduce deployment timeline by five to seven years compared to a conceptual design that must navigate the regulatory process from first principles </w:t>
      </w:r>
      <w:r w:rsidDel="00000000" w:rsidR="00000000" w:rsidRPr="00000000">
        <w:rPr>
          <w:rtl w:val="0"/>
        </w:rPr>
        <w:t xml:space="preserve">[122]</w:t>
      </w:r>
      <w:r w:rsidDel="00000000" w:rsidR="00000000" w:rsidRPr="00000000">
        <w:rPr>
          <w:rtl w:val="0"/>
        </w:rPr>
        <w:t xml:space="preserve">. For this research, which seeks to simulate a realistic SMR rather than a theoretical concept, selecting a mature design with publicly available documentation was essential.</w:t>
      </w:r>
    </w:p>
    <w:p w:rsidR="00000000" w:rsidDel="00000000" w:rsidP="00000000" w:rsidRDefault="00000000" w:rsidRPr="00000000" w14:paraId="000007D1">
      <w:pPr>
        <w:spacing w:line="360" w:lineRule="auto"/>
        <w:ind w:left="0" w:firstLine="0"/>
        <w:jc w:val="both"/>
        <w:rPr/>
      </w:pPr>
      <w:r w:rsidDel="00000000" w:rsidR="00000000" w:rsidRPr="00000000">
        <w:rPr>
          <w:rtl w:val="0"/>
        </w:rPr>
      </w:r>
    </w:p>
    <w:p w:rsidR="00000000" w:rsidDel="00000000" w:rsidP="00000000" w:rsidRDefault="00000000" w:rsidRPr="00000000" w14:paraId="000007D2">
      <w:pPr>
        <w:spacing w:line="360" w:lineRule="auto"/>
        <w:ind w:left="0" w:firstLine="0"/>
        <w:jc w:val="both"/>
        <w:rPr/>
      </w:pPr>
      <w:r w:rsidDel="00000000" w:rsidR="00000000" w:rsidRPr="00000000">
        <w:rPr>
          <w:b w:val="1"/>
          <w:bCs w:val="1"/>
          <w:rtl w:val="0"/>
        </w:rPr>
        <w:t xml:space="preserve">Passive safety features</w:t>
      </w:r>
      <w:r w:rsidDel="00000000" w:rsidR="00000000" w:rsidRPr="00000000">
        <w:rPr>
          <w:rtl w:val="0"/>
        </w:rPr>
        <w:t xml:space="preserve"> were assigned a weight of 20 percent. The literature review highlighted the ability to shut down and remove decay heat without operator action or external power as a key differentiator of SMRs from conventional reactors. For newcomer countries with developing regulatory infrastructure and limited nuclear operational experience, the "walk-away safe" capability provides an additional layer of assurance that accidents are unlikely to progress to core damage even under extended loss of off-site power. The weight of 20 percent reflects the importance of safety while acknowledging that even designs with active safety systems can be operated safely with appropriate procedures and training </w:t>
      </w:r>
      <w:r w:rsidDel="00000000" w:rsidR="00000000" w:rsidRPr="00000000">
        <w:rPr>
          <w:rtl w:val="0"/>
        </w:rPr>
        <w:t xml:space="preserve">[76]</w:t>
      </w:r>
      <w:r w:rsidDel="00000000" w:rsidR="00000000" w:rsidRPr="00000000">
        <w:rPr>
          <w:rtl w:val="0"/>
        </w:rPr>
        <w:t xml:space="preserve">.</w:t>
      </w:r>
    </w:p>
    <w:p w:rsidR="00000000" w:rsidDel="00000000" w:rsidP="00000000" w:rsidRDefault="00000000" w:rsidRPr="00000000" w14:paraId="000007D3">
      <w:pPr>
        <w:spacing w:line="360" w:lineRule="auto"/>
        <w:ind w:left="0" w:firstLine="0"/>
        <w:jc w:val="both"/>
        <w:rPr/>
      </w:pPr>
      <w:r w:rsidDel="00000000" w:rsidR="00000000" w:rsidRPr="00000000">
        <w:rPr>
          <w:rtl w:val="0"/>
        </w:rPr>
      </w:r>
    </w:p>
    <w:p w:rsidR="00000000" w:rsidDel="00000000" w:rsidP="00000000" w:rsidRDefault="00000000" w:rsidRPr="00000000" w14:paraId="000007D4">
      <w:pPr>
        <w:spacing w:line="360" w:lineRule="auto"/>
        <w:ind w:left="0" w:firstLine="0"/>
        <w:jc w:val="both"/>
        <w:rPr/>
      </w:pPr>
      <w:r w:rsidDel="00000000" w:rsidR="00000000" w:rsidRPr="00000000">
        <w:rPr>
          <w:b w:val="1"/>
          <w:bCs w:val="1"/>
          <w:rtl w:val="0"/>
        </w:rPr>
        <w:t xml:space="preserve">Cooling system flexibility</w:t>
      </w:r>
      <w:r w:rsidDel="00000000" w:rsidR="00000000" w:rsidRPr="00000000">
        <w:rPr>
          <w:rtl w:val="0"/>
        </w:rPr>
        <w:t xml:space="preserve"> was assigned a weight of 20 percent. This criterion is central to the research question. Designs that offer only one cooling mode (typically once-through wet cooling) would be unsuitable for inland or arid sites, while designs that can accommodate once-through, wet tower, and dry cooling options offer true adaptability. The weight of 20 percent reflects this centrality while leaving room for other important considerations </w:t>
      </w:r>
      <w:r w:rsidDel="00000000" w:rsidR="00000000" w:rsidRPr="00000000">
        <w:rPr>
          <w:rtl w:val="0"/>
        </w:rPr>
        <w:t xml:space="preserve">[70].</w:t>
      </w:r>
      <w:r w:rsidDel="00000000" w:rsidR="00000000" w:rsidRPr="00000000">
        <w:rPr>
          <w:rtl w:val="0"/>
        </w:rPr>
      </w:r>
    </w:p>
    <w:p w:rsidR="00000000" w:rsidDel="00000000" w:rsidP="00000000" w:rsidRDefault="00000000" w:rsidRPr="00000000" w14:paraId="000007D5">
      <w:pPr>
        <w:spacing w:line="360" w:lineRule="auto"/>
        <w:ind w:left="0" w:firstLine="0"/>
        <w:jc w:val="both"/>
        <w:rPr/>
      </w:pPr>
      <w:r w:rsidDel="00000000" w:rsidR="00000000" w:rsidRPr="00000000">
        <w:rPr>
          <w:rtl w:val="0"/>
        </w:rPr>
      </w:r>
    </w:p>
    <w:p w:rsidR="00000000" w:rsidDel="00000000" w:rsidP="00000000" w:rsidRDefault="00000000" w:rsidRPr="00000000" w14:paraId="000007D6">
      <w:pPr>
        <w:spacing w:line="360" w:lineRule="auto"/>
        <w:ind w:left="0" w:firstLine="0"/>
        <w:jc w:val="both"/>
        <w:rPr/>
      </w:pPr>
      <w:r w:rsidDel="00000000" w:rsidR="00000000" w:rsidRPr="00000000">
        <w:rPr>
          <w:b w:val="1"/>
          <w:bCs w:val="1"/>
          <w:rtl w:val="0"/>
        </w:rPr>
        <w:t xml:space="preserve">Load-following capability</w:t>
      </w:r>
      <w:r w:rsidDel="00000000" w:rsidR="00000000" w:rsidRPr="00000000">
        <w:rPr>
          <w:rtl w:val="0"/>
        </w:rPr>
        <w:t xml:space="preserve"> was assigned a weight of 15 percent. SMRs intended for integration into grids with high variable renewable energy penetration must be capable of adjusting power output in response to demand fluctuations. Key metrics include the achievable ramp rate (percentage of full power per hour) and the minimum power level at which the reactor can operate stably. While load-following is important for the Kenyan context where renewable penetration is growing, it is not the primary focus of this research, hence the weight of 15 percent is moderate </w:t>
      </w:r>
      <w:r w:rsidDel="00000000" w:rsidR="00000000" w:rsidRPr="00000000">
        <w:rPr>
          <w:rtl w:val="0"/>
        </w:rPr>
        <w:t xml:space="preserve">[77]</w:t>
      </w:r>
      <w:r w:rsidDel="00000000" w:rsidR="00000000" w:rsidRPr="00000000">
        <w:rPr>
          <w:rtl w:val="0"/>
        </w:rPr>
        <w:t xml:space="preserve">.</w:t>
      </w:r>
    </w:p>
    <w:p w:rsidR="00000000" w:rsidDel="00000000" w:rsidP="00000000" w:rsidRDefault="00000000" w:rsidRPr="00000000" w14:paraId="000007D7">
      <w:pPr>
        <w:spacing w:line="360" w:lineRule="auto"/>
        <w:ind w:left="0" w:firstLine="0"/>
        <w:jc w:val="both"/>
        <w:rPr/>
      </w:pPr>
      <w:r w:rsidDel="00000000" w:rsidR="00000000" w:rsidRPr="00000000">
        <w:rPr>
          <w:rtl w:val="0"/>
        </w:rPr>
      </w:r>
    </w:p>
    <w:p w:rsidR="00000000" w:rsidDel="00000000" w:rsidP="00000000" w:rsidRDefault="00000000" w:rsidRPr="00000000" w14:paraId="000007D8">
      <w:pPr>
        <w:spacing w:line="360" w:lineRule="auto"/>
        <w:ind w:left="0" w:firstLine="0"/>
        <w:jc w:val="both"/>
        <w:rPr/>
      </w:pPr>
      <w:r w:rsidDel="00000000" w:rsidR="00000000" w:rsidRPr="00000000">
        <w:rPr>
          <w:b w:val="1"/>
          <w:bCs w:val="1"/>
          <w:rtl w:val="0"/>
        </w:rPr>
        <w:t xml:space="preserve">Public data availability</w:t>
      </w:r>
      <w:r w:rsidDel="00000000" w:rsidR="00000000" w:rsidRPr="00000000">
        <w:rPr>
          <w:rtl w:val="0"/>
        </w:rPr>
        <w:t xml:space="preserve"> (core dimensions, temperatures, flow rates, control system specifications), assigned a weight of 10 percent, is essential for model development and validation. Designs with publicly available documentation through the United States Nuclear Regulatory Commission, the International Atomic Energy Agency, or vendor publications are more suitable than designs whose technical details are proprietary. The weight of 10 percent reflects that this is a practical research constraint rather than a technical performance criterion.</w:t>
      </w:r>
    </w:p>
    <w:p w:rsidR="00000000" w:rsidDel="00000000" w:rsidP="00000000" w:rsidRDefault="00000000" w:rsidRPr="00000000" w14:paraId="000007D9">
      <w:pPr>
        <w:spacing w:line="360" w:lineRule="auto"/>
        <w:ind w:left="0" w:firstLine="0"/>
        <w:jc w:val="both"/>
        <w:rPr/>
      </w:pPr>
      <w:r w:rsidDel="00000000" w:rsidR="00000000" w:rsidRPr="00000000">
        <w:rPr>
          <w:rtl w:val="0"/>
        </w:rPr>
      </w:r>
    </w:p>
    <w:p w:rsidR="00000000" w:rsidDel="00000000" w:rsidP="00000000" w:rsidRDefault="00000000" w:rsidRPr="00000000" w14:paraId="000007DA">
      <w:pPr>
        <w:spacing w:line="360" w:lineRule="auto"/>
        <w:ind w:left="0" w:firstLine="0"/>
        <w:jc w:val="both"/>
        <w:rPr/>
      </w:pPr>
      <w:r w:rsidDel="00000000" w:rsidR="00000000" w:rsidRPr="00000000">
        <w:rPr>
          <w:rtl w:val="0"/>
        </w:rPr>
        <w:t xml:space="preserve">Finally, </w:t>
      </w:r>
      <w:r w:rsidDel="00000000" w:rsidR="00000000" w:rsidRPr="00000000">
        <w:rPr>
          <w:b w:val="1"/>
          <w:bCs w:val="1"/>
          <w:rtl w:val="0"/>
        </w:rPr>
        <w:t xml:space="preserve">LEU fuel compatibility</w:t>
      </w:r>
      <w:r w:rsidDel="00000000" w:rsidR="00000000" w:rsidRPr="00000000">
        <w:rPr>
          <w:rtl w:val="0"/>
        </w:rPr>
        <w:t xml:space="preserve"> (avoiding HALEU dependency), was assigned a weight of 10 percent. As discussed in the literature review, many advanced SMR designs require High Assay Low Enriched Uranium with enrichment levels between 5 and 20 percent uranium-235. The HALEU supply chain is currently limited, with the only commercial-scale facility in the Russian Federation, creating a strategic vulnerability for countries that might deploy HALEU-dependent SMRs. Designs that can use standard low-enriched uranium (less than 5 percent) leverage established global supply chains and align with non-proliferation goals. The weight of 10 percent reflects that this is an important practical consideration but not a performance differentiator for the simulation itself.</w:t>
      </w:r>
    </w:p>
    <w:p w:rsidR="00000000" w:rsidDel="00000000" w:rsidP="00000000" w:rsidRDefault="00000000" w:rsidRPr="00000000" w14:paraId="000007DB">
      <w:pPr>
        <w:spacing w:line="360" w:lineRule="auto"/>
        <w:ind w:left="0" w:firstLine="0"/>
        <w:jc w:val="both"/>
        <w:rPr/>
      </w:pPr>
      <w:r w:rsidDel="00000000" w:rsidR="00000000" w:rsidRPr="00000000">
        <w:rPr>
          <w:rtl w:val="0"/>
        </w:rPr>
      </w:r>
    </w:p>
    <w:p w:rsidR="00000000" w:rsidDel="00000000" w:rsidP="00000000" w:rsidRDefault="00000000" w:rsidRPr="00000000" w14:paraId="000007DC">
      <w:pPr>
        <w:spacing w:line="360" w:lineRule="auto"/>
        <w:ind w:left="0" w:firstLine="0"/>
        <w:jc w:val="both"/>
        <w:rPr/>
      </w:pPr>
      <w:r w:rsidDel="00000000" w:rsidR="00000000" w:rsidRPr="00000000">
        <w:rPr>
          <w:rtl w:val="0"/>
        </w:rPr>
        <w:t xml:space="preserve">The assignment of weights followed a priority ranking procedure, sometimes called the "more important/less important" method. Each criterion was compared pairwise against each of the other five criteria. For each comparison, if criterion A was judged "more important" than criterion B for the purposes of this research, criterion A received one point. After all pairwise comparisons were completed, the points were summed for each criterion, and the sums were normalized to a total of 1.0 (100 percent). The resulting ranking - technology maturity &gt; passive safety = cooling flexibility &gt; load-following &gt; public data = LEU fuel - produced the weights shown in Table 4.1. The equality of passive safety and cooling flexibility reflects the judgment that both are equally important for the research objectives, while the lower weights for public data and LEU fuel reflect that these are enabling conditions rather than intrinsic performance attributes. </w:t>
      </w:r>
      <w:r w:rsidDel="00000000" w:rsidR="00000000" w:rsidRPr="00000000">
        <w:rPr>
          <w:rtl w:val="0"/>
        </w:rPr>
        <w:t xml:space="preserve">[60], [62], [63], [69]</w:t>
      </w:r>
      <w:r w:rsidDel="00000000" w:rsidR="00000000" w:rsidRPr="00000000">
        <w:rPr>
          <w:rtl w:val="0"/>
        </w:rPr>
      </w:r>
    </w:p>
    <w:p w:rsidR="00000000" w:rsidDel="00000000" w:rsidP="00000000" w:rsidRDefault="00000000" w:rsidRPr="00000000" w14:paraId="000007DD">
      <w:pPr>
        <w:spacing w:line="360" w:lineRule="auto"/>
        <w:ind w:left="0" w:firstLine="0"/>
        <w:jc w:val="both"/>
        <w:rPr/>
      </w:pPr>
      <w:r w:rsidDel="00000000" w:rsidR="00000000" w:rsidRPr="00000000">
        <w:rPr>
          <w:rtl w:val="0"/>
        </w:rPr>
      </w:r>
    </w:p>
    <w:tbl>
      <w:tblPr>
        <w:tblStyle w:val="Table17"/>
        <w:tblW w:w="9630.0" w:type="dxa"/>
        <w:jc w:val="left"/>
        <w:tblLayout w:type="fixed"/>
        <w:tblLook w:val="0600"/>
      </w:tblPr>
      <w:tblGrid>
        <w:gridCol w:w="2210"/>
        <w:gridCol w:w="1085"/>
        <w:gridCol w:w="6335"/>
        <w:tblGridChange w:id="0">
          <w:tblGrid>
            <w:gridCol w:w="2210"/>
            <w:gridCol w:w="1085"/>
            <w:gridCol w:w="633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7DE">
            <w:pPr>
              <w:spacing w:line="360" w:lineRule="auto"/>
              <w:ind w:left="0" w:firstLine="0"/>
              <w:rPr/>
            </w:pPr>
            <w:r w:rsidDel="00000000" w:rsidR="00000000" w:rsidRPr="00000000">
              <w:rPr>
                <w:b w:val="1"/>
                <w:bCs w:val="1"/>
                <w:rtl w:val="0"/>
              </w:rPr>
              <w:t xml:space="preserve">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F">
            <w:pPr>
              <w:spacing w:line="360" w:lineRule="auto"/>
              <w:ind w:left="0" w:firstLine="0"/>
              <w:rPr/>
            </w:pPr>
            <w:r w:rsidDel="00000000" w:rsidR="00000000" w:rsidRPr="00000000">
              <w:rPr>
                <w:b w:val="1"/>
                <w:bCs w:val="1"/>
                <w:rtl w:val="0"/>
              </w:rPr>
              <w:t xml:space="preserve">Weight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0">
            <w:pPr>
              <w:spacing w:line="360" w:lineRule="auto"/>
              <w:ind w:left="0" w:firstLine="0"/>
              <w:rPr/>
            </w:pPr>
            <w:r w:rsidDel="00000000" w:rsidR="00000000" w:rsidRPr="00000000">
              <w:rPr>
                <w:b w:val="1"/>
                <w:bCs w:val="1"/>
                <w:rtl w:val="0"/>
              </w:rPr>
              <w:t xml:space="preserve">Justification</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E1">
            <w:pPr>
              <w:spacing w:line="360" w:lineRule="auto"/>
              <w:ind w:left="0" w:firstLine="0"/>
              <w:jc w:val="both"/>
              <w:rPr/>
            </w:pPr>
            <w:r w:rsidDel="00000000" w:rsidR="00000000" w:rsidRPr="00000000">
              <w:rPr>
                <w:rtl w:val="0"/>
              </w:rPr>
              <w:t xml:space="preserve">Technology maturity (TRL)</w:t>
            </w:r>
          </w:p>
        </w:tc>
        <w:tc>
          <w:tcPr>
            <w:tcMar>
              <w:top w:w="100.0" w:type="dxa"/>
              <w:left w:w="100.0" w:type="dxa"/>
              <w:bottom w:w="100.0" w:type="dxa"/>
              <w:right w:w="100.0" w:type="dxa"/>
            </w:tcMar>
            <w:vAlign w:val="top"/>
          </w:tcPr>
          <w:p w:rsidR="00000000" w:rsidDel="00000000" w:rsidP="00000000" w:rsidRDefault="00000000" w:rsidRPr="00000000" w14:paraId="000007E2">
            <w:pPr>
              <w:spacing w:line="360" w:lineRule="auto"/>
              <w:ind w:left="0" w:firstLine="0"/>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7E3">
            <w:pPr>
              <w:spacing w:line="360" w:lineRule="auto"/>
              <w:ind w:left="0" w:firstLine="0"/>
              <w:jc w:val="both"/>
              <w:rPr/>
            </w:pPr>
            <w:r w:rsidDel="00000000" w:rsidR="00000000" w:rsidRPr="00000000">
              <w:rPr>
                <w:rtl w:val="0"/>
              </w:rPr>
              <w:t xml:space="preserve">IAEA (2024) identifies FOAK risk as primary barrier; regulatory approval reduces deployment timeline by 5-7 years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E4">
            <w:pPr>
              <w:spacing w:line="360" w:lineRule="auto"/>
              <w:ind w:left="0" w:firstLine="0"/>
              <w:jc w:val="both"/>
              <w:rPr/>
            </w:pPr>
            <w:r w:rsidDel="00000000" w:rsidR="00000000" w:rsidRPr="00000000">
              <w:rPr>
                <w:rtl w:val="0"/>
              </w:rPr>
              <w:t xml:space="preserve">Passive safety features</w:t>
            </w:r>
          </w:p>
        </w:tc>
        <w:tc>
          <w:tcPr>
            <w:tcMar>
              <w:top w:w="100.0" w:type="dxa"/>
              <w:left w:w="100.0" w:type="dxa"/>
              <w:bottom w:w="100.0" w:type="dxa"/>
              <w:right w:w="100.0" w:type="dxa"/>
            </w:tcMar>
            <w:vAlign w:val="top"/>
          </w:tcPr>
          <w:p w:rsidR="00000000" w:rsidDel="00000000" w:rsidP="00000000" w:rsidRDefault="00000000" w:rsidRPr="00000000" w14:paraId="000007E5">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7E6">
            <w:pPr>
              <w:spacing w:line="360" w:lineRule="auto"/>
              <w:ind w:left="0" w:firstLine="0"/>
              <w:jc w:val="both"/>
              <w:rPr/>
            </w:pPr>
            <w:r w:rsidDel="00000000" w:rsidR="00000000" w:rsidRPr="00000000">
              <w:rPr>
                <w:rtl w:val="0"/>
              </w:rPr>
              <w:t xml:space="preserve">"Walk-away safe" capability is essential for newcomer countries with developing regulatory infrastructure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E7">
            <w:pPr>
              <w:spacing w:line="360" w:lineRule="auto"/>
              <w:ind w:left="0" w:firstLine="0"/>
              <w:jc w:val="both"/>
              <w:rPr/>
            </w:pPr>
            <w:r w:rsidDel="00000000" w:rsidR="00000000" w:rsidRPr="00000000">
              <w:rPr>
                <w:rtl w:val="0"/>
              </w:rPr>
              <w:t xml:space="preserve">Cooling system flexibility</w:t>
            </w:r>
          </w:p>
        </w:tc>
        <w:tc>
          <w:tcPr>
            <w:tcMar>
              <w:top w:w="100.0" w:type="dxa"/>
              <w:left w:w="100.0" w:type="dxa"/>
              <w:bottom w:w="100.0" w:type="dxa"/>
              <w:right w:w="100.0" w:type="dxa"/>
            </w:tcMar>
            <w:vAlign w:val="top"/>
          </w:tcPr>
          <w:p w:rsidR="00000000" w:rsidDel="00000000" w:rsidP="00000000" w:rsidRDefault="00000000" w:rsidRPr="00000000" w14:paraId="000007E8">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7E9">
            <w:pPr>
              <w:spacing w:line="360" w:lineRule="auto"/>
              <w:ind w:left="0" w:firstLine="0"/>
              <w:jc w:val="both"/>
              <w:rPr/>
            </w:pPr>
            <w:r w:rsidDel="00000000" w:rsidR="00000000" w:rsidRPr="00000000">
              <w:rPr>
                <w:rtl w:val="0"/>
              </w:rPr>
              <w:t xml:space="preserve">Core research question demands adaptability across site conditions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EA">
            <w:pPr>
              <w:spacing w:line="360" w:lineRule="auto"/>
              <w:ind w:left="0" w:firstLine="0"/>
              <w:jc w:val="both"/>
              <w:rPr/>
            </w:pPr>
            <w:r w:rsidDel="00000000" w:rsidR="00000000" w:rsidRPr="00000000">
              <w:rPr>
                <w:rtl w:val="0"/>
              </w:rPr>
              <w:t xml:space="preserve">Load-following capability</w:t>
            </w:r>
          </w:p>
        </w:tc>
        <w:tc>
          <w:tcPr>
            <w:tcMar>
              <w:top w:w="100.0" w:type="dxa"/>
              <w:left w:w="100.0" w:type="dxa"/>
              <w:bottom w:w="100.0" w:type="dxa"/>
              <w:right w:w="100.0" w:type="dxa"/>
            </w:tcMar>
            <w:vAlign w:val="top"/>
          </w:tcPr>
          <w:p w:rsidR="00000000" w:rsidDel="00000000" w:rsidP="00000000" w:rsidRDefault="00000000" w:rsidRPr="00000000" w14:paraId="000007EB">
            <w:pPr>
              <w:spacing w:line="360" w:lineRule="auto"/>
              <w:ind w:left="0" w:firstLine="0"/>
              <w:jc w:val="both"/>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7EC">
            <w:pPr>
              <w:spacing w:line="360" w:lineRule="auto"/>
              <w:ind w:left="0" w:firstLine="0"/>
              <w:jc w:val="both"/>
              <w:rPr/>
            </w:pPr>
            <w:r w:rsidDel="00000000" w:rsidR="00000000" w:rsidRPr="00000000">
              <w:rPr>
                <w:rtl w:val="0"/>
              </w:rPr>
              <w:t xml:space="preserve">Required for grid integration with variable renewables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ED">
            <w:pPr>
              <w:spacing w:line="360" w:lineRule="auto"/>
              <w:ind w:left="0" w:firstLine="0"/>
              <w:jc w:val="both"/>
              <w:rPr/>
            </w:pPr>
            <w:r w:rsidDel="00000000" w:rsidR="00000000" w:rsidRPr="00000000">
              <w:rPr>
                <w:rtl w:val="0"/>
              </w:rPr>
              <w:t xml:space="preserve">Public data availability</w:t>
            </w:r>
          </w:p>
        </w:tc>
        <w:tc>
          <w:tcPr>
            <w:tcMar>
              <w:top w:w="100.0" w:type="dxa"/>
              <w:left w:w="100.0" w:type="dxa"/>
              <w:bottom w:w="100.0" w:type="dxa"/>
              <w:right w:w="100.0" w:type="dxa"/>
            </w:tcMar>
            <w:vAlign w:val="top"/>
          </w:tcPr>
          <w:p w:rsidR="00000000" w:rsidDel="00000000" w:rsidP="00000000" w:rsidRDefault="00000000" w:rsidRPr="00000000" w14:paraId="000007EE">
            <w:pPr>
              <w:spacing w:line="360" w:lineRule="auto"/>
              <w:ind w:left="0" w:firstLine="0"/>
              <w:jc w:val="both"/>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7EF">
            <w:pPr>
              <w:spacing w:line="360" w:lineRule="auto"/>
              <w:ind w:left="0" w:firstLine="0"/>
              <w:jc w:val="both"/>
              <w:rPr/>
            </w:pPr>
            <w:r w:rsidDel="00000000" w:rsidR="00000000" w:rsidRPr="00000000">
              <w:rPr>
                <w:rtl w:val="0"/>
              </w:rPr>
              <w:t xml:space="preserve">Required for model validation; designs with NRC or IAEA documentation enable verification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F0">
            <w:pPr>
              <w:spacing w:line="360" w:lineRule="auto"/>
              <w:ind w:left="0" w:firstLine="0"/>
              <w:jc w:val="both"/>
              <w:rPr/>
            </w:pPr>
            <w:r w:rsidDel="00000000" w:rsidR="00000000" w:rsidRPr="00000000">
              <w:rPr>
                <w:rtl w:val="0"/>
              </w:rPr>
              <w:t xml:space="preserve">LEU fuel (no HALEU)</w:t>
            </w:r>
          </w:p>
        </w:tc>
        <w:tc>
          <w:tcPr>
            <w:tcMar>
              <w:top w:w="100.0" w:type="dxa"/>
              <w:left w:w="100.0" w:type="dxa"/>
              <w:bottom w:w="100.0" w:type="dxa"/>
              <w:right w:w="100.0" w:type="dxa"/>
            </w:tcMar>
            <w:vAlign w:val="top"/>
          </w:tcPr>
          <w:p w:rsidR="00000000" w:rsidDel="00000000" w:rsidP="00000000" w:rsidRDefault="00000000" w:rsidRPr="00000000" w14:paraId="000007F1">
            <w:pPr>
              <w:spacing w:line="360" w:lineRule="auto"/>
              <w:ind w:left="0" w:firstLine="0"/>
              <w:jc w:val="both"/>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7F2">
            <w:pPr>
              <w:spacing w:line="360" w:lineRule="auto"/>
              <w:ind w:left="0" w:firstLine="0"/>
              <w:jc w:val="both"/>
              <w:rPr/>
            </w:pPr>
            <w:r w:rsidDel="00000000" w:rsidR="00000000" w:rsidRPr="00000000">
              <w:rPr>
                <w:rtl w:val="0"/>
              </w:rPr>
              <w:t xml:space="preserve">HALEU supply chain limited to Russian Federation; LEU has established global supply chains</w:t>
            </w:r>
          </w:p>
        </w:tc>
      </w:tr>
    </w:tbl>
    <w:p w:rsidR="00000000" w:rsidDel="00000000" w:rsidP="00000000" w:rsidRDefault="00000000" w:rsidRPr="00000000" w14:paraId="000007F3">
      <w:pPr>
        <w:pStyle w:val="Heading3"/>
        <w:spacing w:line="360" w:lineRule="auto"/>
        <w:ind w:left="0" w:firstLine="0"/>
        <w:jc w:val="both"/>
        <w:rPr/>
      </w:pPr>
      <w:bookmarkStart w:colFirst="0" w:colLast="0" w:name="_v0kg2rovrx3n" w:id="144"/>
      <w:bookmarkEnd w:id="144"/>
      <w:r w:rsidDel="00000000" w:rsidR="00000000" w:rsidRPr="00000000">
        <w:rPr>
          <w:rtl w:val="0"/>
        </w:rPr>
        <w:t xml:space="preserve">4.1.2 Scoring Rubric Development</w:t>
      </w:r>
    </w:p>
    <w:p w:rsidR="00000000" w:rsidDel="00000000" w:rsidP="00000000" w:rsidRDefault="00000000" w:rsidRPr="00000000" w14:paraId="000007F4">
      <w:pPr>
        <w:spacing w:line="360" w:lineRule="auto"/>
        <w:ind w:left="0" w:firstLine="0"/>
        <w:jc w:val="both"/>
        <w:rPr/>
      </w:pPr>
      <w:r w:rsidDel="00000000" w:rsidR="00000000" w:rsidRPr="00000000">
        <w:rPr>
          <w:rtl w:val="0"/>
        </w:rPr>
        <w:t xml:space="preserve">To convert qualitative assessments of each candidate design into numerical scores, a five-point scoring rubric was developed for each criterion. The rubric defines what constitutes a score of 5 (excellent), 4 (good), 3 (adequate), or 2 (poor) on each dimension. Scores are assigned based on the best available information from vendor documentation, regulatory filings, and the technical literature </w:t>
      </w:r>
      <w:r w:rsidDel="00000000" w:rsidR="00000000" w:rsidRPr="00000000">
        <w:rPr>
          <w:rtl w:val="0"/>
        </w:rPr>
        <w:t xml:space="preserve">[61]</w:t>
      </w:r>
      <w:r w:rsidDel="00000000" w:rsidR="00000000" w:rsidRPr="00000000">
        <w:rPr>
          <w:rtl w:val="0"/>
        </w:rPr>
        <w:t xml:space="preserve">.</w:t>
      </w:r>
    </w:p>
    <w:p w:rsidR="00000000" w:rsidDel="00000000" w:rsidP="00000000" w:rsidRDefault="00000000" w:rsidRPr="00000000" w14:paraId="000007F5">
      <w:pPr>
        <w:spacing w:line="360" w:lineRule="auto"/>
        <w:ind w:left="0" w:firstLine="0"/>
        <w:jc w:val="both"/>
        <w:rPr/>
      </w:pPr>
      <w:r w:rsidDel="00000000" w:rsidR="00000000" w:rsidRPr="00000000">
        <w:rPr>
          <w:rtl w:val="0"/>
        </w:rPr>
      </w:r>
    </w:p>
    <w:p w:rsidR="00000000" w:rsidDel="00000000" w:rsidP="00000000" w:rsidRDefault="00000000" w:rsidRPr="00000000" w14:paraId="000007F6">
      <w:pPr>
        <w:spacing w:line="360" w:lineRule="auto"/>
        <w:ind w:left="0" w:firstLine="0"/>
        <w:jc w:val="both"/>
        <w:rPr/>
      </w:pPr>
      <w:r w:rsidDel="00000000" w:rsidR="00000000" w:rsidRPr="00000000">
        <w:rPr>
          <w:rtl w:val="0"/>
        </w:rPr>
        <w:t xml:space="preserve">For technology maturity, a score of 5 is assigned to designs that are operating commercially for more than two years or have received full design certification from a major regulatory body such as the United States Nuclear Regulatory Commission. A score of 4 is assigned to designs under construction or in detailed design with regulatory review underway. A score of 3 is assigned to designs that have completed detailed design but have not yet entered regulatory review. A score of 2 is assigned to designs at the conceptual stage only.</w:t>
      </w:r>
    </w:p>
    <w:p w:rsidR="00000000" w:rsidDel="00000000" w:rsidP="00000000" w:rsidRDefault="00000000" w:rsidRPr="00000000" w14:paraId="000007F7">
      <w:pPr>
        <w:spacing w:line="360" w:lineRule="auto"/>
        <w:ind w:left="0" w:firstLine="0"/>
        <w:jc w:val="both"/>
        <w:rPr/>
      </w:pPr>
      <w:r w:rsidDel="00000000" w:rsidR="00000000" w:rsidRPr="00000000">
        <w:rPr>
          <w:rtl w:val="0"/>
        </w:rPr>
      </w:r>
    </w:p>
    <w:p w:rsidR="00000000" w:rsidDel="00000000" w:rsidP="00000000" w:rsidRDefault="00000000" w:rsidRPr="00000000" w14:paraId="000007F8">
      <w:pPr>
        <w:spacing w:line="360" w:lineRule="auto"/>
        <w:ind w:left="0" w:firstLine="0"/>
        <w:jc w:val="both"/>
        <w:rPr/>
      </w:pPr>
      <w:r w:rsidDel="00000000" w:rsidR="00000000" w:rsidRPr="00000000">
        <w:rPr>
          <w:rtl w:val="0"/>
        </w:rPr>
        <w:t xml:space="preserve">For passive safety, a score of 5 is assigned to designs that achieve "walk-away safe" capability; meaning no AC power and no operator action are required for decay heat removal for more than 72 hours. A score of 4 is assigned to designs with passive decay heat removal for more than 72 hours but requiring some active backup systems. A score of 3 is assigned to designs with passive safety only for design basis accidents, not for extended loss of power scenarios. A score of 2 is assigned to designs relying primarily on active safety systems.</w:t>
      </w:r>
    </w:p>
    <w:p w:rsidR="00000000" w:rsidDel="00000000" w:rsidP="00000000" w:rsidRDefault="00000000" w:rsidRPr="00000000" w14:paraId="000007F9">
      <w:pPr>
        <w:spacing w:line="360" w:lineRule="auto"/>
        <w:ind w:left="0" w:firstLine="0"/>
        <w:jc w:val="both"/>
        <w:rPr/>
      </w:pPr>
      <w:r w:rsidDel="00000000" w:rsidR="00000000" w:rsidRPr="00000000">
        <w:rPr>
          <w:rtl w:val="0"/>
        </w:rPr>
      </w:r>
    </w:p>
    <w:p w:rsidR="00000000" w:rsidDel="00000000" w:rsidP="00000000" w:rsidRDefault="00000000" w:rsidRPr="00000000" w14:paraId="000007FA">
      <w:pPr>
        <w:spacing w:line="360" w:lineRule="auto"/>
        <w:ind w:left="0" w:firstLine="0"/>
        <w:jc w:val="both"/>
        <w:rPr/>
      </w:pPr>
      <w:r w:rsidDel="00000000" w:rsidR="00000000" w:rsidRPr="00000000">
        <w:rPr>
          <w:rtl w:val="0"/>
        </w:rPr>
        <w:t xml:space="preserve">For cooling flexibility, a score of 5 is assigned to designs that offer all three cooling modes (once-through, wet cooling tower, dry air-cooled) as standard options. A score of 4 is assigned to designs offering two cooling modes. A score of 3 is assigned to designs with one mode standard and others available as options. A score of 2 is assigned to designs offering only one cooling mode.</w:t>
      </w:r>
    </w:p>
    <w:p w:rsidR="00000000" w:rsidDel="00000000" w:rsidP="00000000" w:rsidRDefault="00000000" w:rsidRPr="00000000" w14:paraId="000007FB">
      <w:pPr>
        <w:spacing w:line="360" w:lineRule="auto"/>
        <w:ind w:left="0" w:firstLine="0"/>
        <w:jc w:val="both"/>
        <w:rPr/>
      </w:pPr>
      <w:r w:rsidDel="00000000" w:rsidR="00000000" w:rsidRPr="00000000">
        <w:rPr>
          <w:rtl w:val="0"/>
        </w:rPr>
      </w:r>
    </w:p>
    <w:p w:rsidR="00000000" w:rsidDel="00000000" w:rsidP="00000000" w:rsidRDefault="00000000" w:rsidRPr="00000000" w14:paraId="000007FC">
      <w:pPr>
        <w:spacing w:line="360" w:lineRule="auto"/>
        <w:ind w:left="0" w:firstLine="0"/>
        <w:jc w:val="both"/>
        <w:rPr/>
      </w:pPr>
      <w:r w:rsidDel="00000000" w:rsidR="00000000" w:rsidRPr="00000000">
        <w:rPr>
          <w:rtl w:val="0"/>
        </w:rPr>
        <w:t xml:space="preserve">For load-following, a score of 5 is assigned to designs with demonstrated ramp rates exceeding 5 percent per hour or the ability to cycle between 100 percent and 50 percent power daily. A score of 4 is assigned to designs with claimed ramp rates between 2 and 5 percent per hour or the ability to cycle between 100 percent and 75 percent power daily. A score of 3 is assigned to designs with claimed ramp rates below 2 percent per hour. A score of 2 is assigned to designs where load-following is not claimed or documented.</w:t>
      </w:r>
    </w:p>
    <w:p w:rsidR="00000000" w:rsidDel="00000000" w:rsidP="00000000" w:rsidRDefault="00000000" w:rsidRPr="00000000" w14:paraId="000007FD">
      <w:pPr>
        <w:spacing w:line="360" w:lineRule="auto"/>
        <w:ind w:left="0" w:firstLine="0"/>
        <w:jc w:val="both"/>
        <w:rPr/>
      </w:pPr>
      <w:r w:rsidDel="00000000" w:rsidR="00000000" w:rsidRPr="00000000">
        <w:rPr>
          <w:rtl w:val="0"/>
        </w:rPr>
      </w:r>
    </w:p>
    <w:p w:rsidR="00000000" w:rsidDel="00000000" w:rsidP="00000000" w:rsidRDefault="00000000" w:rsidRPr="00000000" w14:paraId="000007FE">
      <w:pPr>
        <w:spacing w:line="360" w:lineRule="auto"/>
        <w:ind w:left="0" w:firstLine="0"/>
        <w:jc w:val="both"/>
        <w:rPr/>
      </w:pPr>
      <w:r w:rsidDel="00000000" w:rsidR="00000000" w:rsidRPr="00000000">
        <w:rPr>
          <w:rtl w:val="0"/>
        </w:rPr>
        <w:t xml:space="preserve">For public data availability, a score of 5 is assigned to designs with full public dockets from the NRC or comprehensive International Atomic Energy Agency documentation. A score of 4 is assigned to designs with public design summaries and IAEA documentation. A score of 3 is assigned to designs with partial public documentation. A score of 2 is assigned to designs with limited public information.</w:t>
      </w:r>
    </w:p>
    <w:p w:rsidR="00000000" w:rsidDel="00000000" w:rsidP="00000000" w:rsidRDefault="00000000" w:rsidRPr="00000000" w14:paraId="000007FF">
      <w:pPr>
        <w:spacing w:line="360" w:lineRule="auto"/>
        <w:ind w:left="0" w:firstLine="0"/>
        <w:jc w:val="both"/>
        <w:rPr/>
      </w:pPr>
      <w:r w:rsidDel="00000000" w:rsidR="00000000" w:rsidRPr="00000000">
        <w:rPr>
          <w:rtl w:val="0"/>
        </w:rPr>
      </w:r>
    </w:p>
    <w:p w:rsidR="00000000" w:rsidDel="00000000" w:rsidP="00000000" w:rsidRDefault="00000000" w:rsidRPr="00000000" w14:paraId="00000800">
      <w:pPr>
        <w:spacing w:line="360" w:lineRule="auto"/>
        <w:ind w:left="0" w:firstLine="0"/>
        <w:jc w:val="both"/>
        <w:rPr/>
      </w:pPr>
      <w:r w:rsidDel="00000000" w:rsidR="00000000" w:rsidRPr="00000000">
        <w:rPr>
          <w:rtl w:val="0"/>
        </w:rPr>
        <w:t xml:space="preserve">For LEU fuel compatibility, a score of 5 is assigned to designs using only low-enriched uranium (enrichment less than 5 percent). A score of 4 is assigned to designs using LEU with options for higher enrichment. A score of 3 is assigned to designs requiring LEU+ (enrichment between 5 and 10 percent). A score of 2 is assigned to designs requiring HALEU (enrichment exceeding 10 percent).</w:t>
      </w:r>
    </w:p>
    <w:p w:rsidR="00000000" w:rsidDel="00000000" w:rsidP="00000000" w:rsidRDefault="00000000" w:rsidRPr="00000000" w14:paraId="00000801">
      <w:pPr>
        <w:spacing w:line="360" w:lineRule="auto"/>
        <w:ind w:left="0" w:firstLine="0"/>
        <w:jc w:val="both"/>
        <w:rPr/>
      </w:pPr>
      <w:r w:rsidDel="00000000" w:rsidR="00000000" w:rsidRPr="00000000">
        <w:rPr>
          <w:rtl w:val="0"/>
        </w:rPr>
      </w:r>
    </w:p>
    <w:p w:rsidR="00000000" w:rsidDel="00000000" w:rsidP="00000000" w:rsidRDefault="00000000" w:rsidRPr="00000000" w14:paraId="00000802">
      <w:pPr>
        <w:spacing w:line="360" w:lineRule="auto"/>
        <w:ind w:left="0" w:firstLine="0"/>
        <w:jc w:val="both"/>
        <w:rPr/>
      </w:pPr>
      <w:r w:rsidDel="00000000" w:rsidR="00000000" w:rsidRPr="00000000">
        <w:rPr>
          <w:rtl w:val="0"/>
        </w:rPr>
      </w:r>
    </w:p>
    <w:tbl>
      <w:tblPr>
        <w:tblStyle w:val="Table18"/>
        <w:tblW w:w="10223.999999999998" w:type="dxa"/>
        <w:jc w:val="left"/>
        <w:tblLayout w:type="fixed"/>
        <w:tblLook w:val="0600"/>
      </w:tblPr>
      <w:tblGrid>
        <w:gridCol w:w="898.758620689655"/>
        <w:gridCol w:w="1658.4827586206893"/>
        <w:gridCol w:w="1166.8965517241377"/>
        <w:gridCol w:w="1479.7241379310344"/>
        <w:gridCol w:w="1837.2413793103444"/>
        <w:gridCol w:w="1956.413793103448"/>
        <w:gridCol w:w="1226.4827586206895"/>
        <w:tblGridChange w:id="0">
          <w:tblGrid>
            <w:gridCol w:w="898.758620689655"/>
            <w:gridCol w:w="1658.4827586206893"/>
            <w:gridCol w:w="1166.8965517241377"/>
            <w:gridCol w:w="1479.7241379310344"/>
            <w:gridCol w:w="1837.2413793103444"/>
            <w:gridCol w:w="1956.413793103448"/>
            <w:gridCol w:w="1226.482758620689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03">
            <w:pPr>
              <w:spacing w:line="360" w:lineRule="auto"/>
              <w:ind w:left="0" w:firstLine="0"/>
              <w:jc w:val="center"/>
              <w:rPr/>
            </w:pPr>
            <w:r w:rsidDel="00000000" w:rsidR="00000000" w:rsidRPr="00000000">
              <w:rPr>
                <w:b w:val="1"/>
                <w:bCs w:val="1"/>
                <w:rtl w:val="0"/>
              </w:rPr>
              <w:t xml:space="preserve">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4">
            <w:pPr>
              <w:spacing w:line="360" w:lineRule="auto"/>
              <w:ind w:left="0" w:firstLine="0"/>
              <w:jc w:val="center"/>
              <w:rPr/>
            </w:pPr>
            <w:r w:rsidDel="00000000" w:rsidR="00000000" w:rsidRPr="00000000">
              <w:rPr>
                <w:b w:val="1"/>
                <w:bCs w:val="1"/>
                <w:rtl w:val="0"/>
              </w:rPr>
              <w:t xml:space="preserve">Technology Maturity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5">
            <w:pPr>
              <w:spacing w:line="360" w:lineRule="auto"/>
              <w:ind w:left="0" w:firstLine="0"/>
              <w:jc w:val="center"/>
              <w:rPr/>
            </w:pPr>
            <w:r w:rsidDel="00000000" w:rsidR="00000000" w:rsidRPr="00000000">
              <w:rPr>
                <w:b w:val="1"/>
                <w:bCs w:val="1"/>
                <w:rtl w:val="0"/>
              </w:rPr>
              <w:t xml:space="preserve">Passive Safety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6">
            <w:pPr>
              <w:spacing w:line="360" w:lineRule="auto"/>
              <w:ind w:left="0" w:firstLine="0"/>
              <w:jc w:val="center"/>
              <w:rPr/>
            </w:pPr>
            <w:r w:rsidDel="00000000" w:rsidR="00000000" w:rsidRPr="00000000">
              <w:rPr>
                <w:b w:val="1"/>
                <w:bCs w:val="1"/>
                <w:rtl w:val="0"/>
              </w:rPr>
              <w:t xml:space="preserve">Cooling Flexibility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7">
            <w:pPr>
              <w:spacing w:line="360" w:lineRule="auto"/>
              <w:ind w:left="0" w:firstLine="0"/>
              <w:jc w:val="center"/>
              <w:rPr/>
            </w:pPr>
            <w:r w:rsidDel="00000000" w:rsidR="00000000" w:rsidRPr="00000000">
              <w:rPr>
                <w:b w:val="1"/>
                <w:bCs w:val="1"/>
                <w:rtl w:val="0"/>
              </w:rPr>
              <w:t xml:space="preserve">Load-Following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8">
            <w:pPr>
              <w:spacing w:line="360" w:lineRule="auto"/>
              <w:ind w:left="0" w:firstLine="0"/>
              <w:jc w:val="center"/>
              <w:rPr/>
            </w:pPr>
            <w:r w:rsidDel="00000000" w:rsidR="00000000" w:rsidRPr="00000000">
              <w:rPr>
                <w:b w:val="1"/>
                <w:bCs w:val="1"/>
                <w:rtl w:val="0"/>
              </w:rPr>
              <w:t xml:space="preserve">Public 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9">
            <w:pPr>
              <w:spacing w:line="360" w:lineRule="auto"/>
              <w:ind w:left="0" w:firstLine="0"/>
              <w:jc w:val="center"/>
              <w:rPr/>
            </w:pPr>
            <w:r w:rsidDel="00000000" w:rsidR="00000000" w:rsidRPr="00000000">
              <w:rPr>
                <w:b w:val="1"/>
                <w:bCs w:val="1"/>
                <w:rtl w:val="0"/>
              </w:rPr>
              <w:t xml:space="preserve">LEU Fuel</w:t>
            </w:r>
            <w:r w:rsidDel="00000000" w:rsidR="00000000" w:rsidRPr="00000000">
              <w:rPr>
                <w:rtl w:val="0"/>
              </w:rPr>
            </w:r>
          </w:p>
        </w:tc>
      </w:tr>
      <w:tr>
        <w:trPr>
          <w:cantSplit w:val="0"/>
          <w:trHeight w:val="1895" w:hRule="atLeast"/>
          <w:tblHeader w:val="0"/>
        </w:trPr>
        <w:tc>
          <w:tcPr>
            <w:tcMar>
              <w:top w:w="100.0" w:type="dxa"/>
              <w:left w:w="100.0" w:type="dxa"/>
              <w:bottom w:w="100.0" w:type="dxa"/>
              <w:right w:w="100.0" w:type="dxa"/>
            </w:tcMar>
            <w:vAlign w:val="top"/>
          </w:tcPr>
          <w:p w:rsidR="00000000" w:rsidDel="00000000" w:rsidP="00000000" w:rsidRDefault="00000000" w:rsidRPr="00000000" w14:paraId="0000080A">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80B">
            <w:pPr>
              <w:spacing w:line="360" w:lineRule="auto"/>
              <w:ind w:left="0" w:firstLine="0"/>
              <w:jc w:val="both"/>
              <w:rPr/>
            </w:pPr>
            <w:r w:rsidDel="00000000" w:rsidR="00000000" w:rsidRPr="00000000">
              <w:rPr>
                <w:rtl w:val="0"/>
              </w:rPr>
              <w:t xml:space="preserve">Operating &gt;2 years or NRC certified</w:t>
            </w:r>
          </w:p>
        </w:tc>
        <w:tc>
          <w:tcPr>
            <w:tcMar>
              <w:top w:w="100.0" w:type="dxa"/>
              <w:left w:w="100.0" w:type="dxa"/>
              <w:bottom w:w="100.0" w:type="dxa"/>
              <w:right w:w="100.0" w:type="dxa"/>
            </w:tcMar>
            <w:vAlign w:val="top"/>
          </w:tcPr>
          <w:p w:rsidR="00000000" w:rsidDel="00000000" w:rsidP="00000000" w:rsidRDefault="00000000" w:rsidRPr="00000000" w14:paraId="0000080C">
            <w:pPr>
              <w:spacing w:line="360" w:lineRule="auto"/>
              <w:ind w:left="0" w:firstLine="0"/>
              <w:jc w:val="both"/>
              <w:rPr/>
            </w:pPr>
            <w:r w:rsidDel="00000000" w:rsidR="00000000" w:rsidRPr="00000000">
              <w:rPr>
                <w:rtl w:val="0"/>
              </w:rPr>
              <w:t xml:space="preserve">Walk-away safe (&gt;72h, no AC)</w:t>
            </w:r>
          </w:p>
        </w:tc>
        <w:tc>
          <w:tcPr>
            <w:tcMar>
              <w:top w:w="100.0" w:type="dxa"/>
              <w:left w:w="100.0" w:type="dxa"/>
              <w:bottom w:w="100.0" w:type="dxa"/>
              <w:right w:w="100.0" w:type="dxa"/>
            </w:tcMar>
            <w:vAlign w:val="top"/>
          </w:tcPr>
          <w:p w:rsidR="00000000" w:rsidDel="00000000" w:rsidP="00000000" w:rsidRDefault="00000000" w:rsidRPr="00000000" w14:paraId="0000080D">
            <w:pPr>
              <w:spacing w:line="360" w:lineRule="auto"/>
              <w:ind w:left="0" w:firstLine="0"/>
              <w:jc w:val="both"/>
              <w:rPr/>
            </w:pPr>
            <w:r w:rsidDel="00000000" w:rsidR="00000000" w:rsidRPr="00000000">
              <w:rPr>
                <w:rtl w:val="0"/>
              </w:rPr>
              <w:t xml:space="preserve">All modes available</w:t>
            </w:r>
          </w:p>
        </w:tc>
        <w:tc>
          <w:tcPr>
            <w:tcMar>
              <w:top w:w="100.0" w:type="dxa"/>
              <w:left w:w="100.0" w:type="dxa"/>
              <w:bottom w:w="100.0" w:type="dxa"/>
              <w:right w:w="100.0" w:type="dxa"/>
            </w:tcMar>
            <w:vAlign w:val="top"/>
          </w:tcPr>
          <w:p w:rsidR="00000000" w:rsidDel="00000000" w:rsidP="00000000" w:rsidRDefault="00000000" w:rsidRPr="00000000" w14:paraId="0000080E">
            <w:pPr>
              <w:spacing w:line="360" w:lineRule="auto"/>
              <w:ind w:left="0" w:firstLine="0"/>
              <w:jc w:val="both"/>
              <w:rPr/>
            </w:pPr>
            <w:r w:rsidDel="00000000" w:rsidR="00000000" w:rsidRPr="00000000">
              <w:rPr>
                <w:rtl w:val="0"/>
              </w:rPr>
              <w:t xml:space="preserve">Demonstrated &gt;5%/hr or 100-50-100% cycle</w:t>
            </w:r>
          </w:p>
        </w:tc>
        <w:tc>
          <w:tcPr>
            <w:tcMar>
              <w:top w:w="100.0" w:type="dxa"/>
              <w:left w:w="100.0" w:type="dxa"/>
              <w:bottom w:w="100.0" w:type="dxa"/>
              <w:right w:w="100.0" w:type="dxa"/>
            </w:tcMar>
            <w:vAlign w:val="top"/>
          </w:tcPr>
          <w:p w:rsidR="00000000" w:rsidDel="00000000" w:rsidP="00000000" w:rsidRDefault="00000000" w:rsidRPr="00000000" w14:paraId="0000080F">
            <w:pPr>
              <w:spacing w:line="360" w:lineRule="auto"/>
              <w:ind w:left="0" w:firstLine="0"/>
              <w:jc w:val="both"/>
              <w:rPr/>
            </w:pPr>
            <w:r w:rsidDel="00000000" w:rsidR="00000000" w:rsidRPr="00000000">
              <w:rPr>
                <w:rtl w:val="0"/>
              </w:rPr>
              <w:t xml:space="preserve">Full public NRC docket + IAEA docs</w:t>
            </w:r>
          </w:p>
        </w:tc>
        <w:tc>
          <w:tcPr>
            <w:tcMar>
              <w:top w:w="100.0" w:type="dxa"/>
              <w:left w:w="100.0" w:type="dxa"/>
              <w:bottom w:w="100.0" w:type="dxa"/>
              <w:right w:w="100.0" w:type="dxa"/>
            </w:tcMar>
            <w:vAlign w:val="top"/>
          </w:tcPr>
          <w:p w:rsidR="00000000" w:rsidDel="00000000" w:rsidP="00000000" w:rsidRDefault="00000000" w:rsidRPr="00000000" w14:paraId="00000810">
            <w:pPr>
              <w:spacing w:line="360" w:lineRule="auto"/>
              <w:ind w:left="0" w:firstLine="0"/>
              <w:jc w:val="both"/>
              <w:rPr/>
            </w:pPr>
            <w:r w:rsidDel="00000000" w:rsidR="00000000" w:rsidRPr="00000000">
              <w:rPr>
                <w:rtl w:val="0"/>
              </w:rPr>
              <w:t xml:space="preserve">LEU only (&lt;5%)</w:t>
            </w:r>
          </w:p>
        </w:tc>
      </w:tr>
      <w:tr>
        <w:trPr>
          <w:cantSplit w:val="0"/>
          <w:trHeight w:val="2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1">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12">
            <w:pPr>
              <w:spacing w:line="360" w:lineRule="auto"/>
              <w:ind w:left="0" w:firstLine="0"/>
              <w:jc w:val="both"/>
              <w:rPr/>
            </w:pPr>
            <w:r w:rsidDel="00000000" w:rsidR="00000000" w:rsidRPr="00000000">
              <w:rPr>
                <w:rtl w:val="0"/>
              </w:rPr>
              <w:t xml:space="preserve">Under construction or detailed design with regulatory review</w:t>
            </w:r>
          </w:p>
        </w:tc>
        <w:tc>
          <w:tcPr>
            <w:tcMar>
              <w:top w:w="100.0" w:type="dxa"/>
              <w:left w:w="100.0" w:type="dxa"/>
              <w:bottom w:w="100.0" w:type="dxa"/>
              <w:right w:w="100.0" w:type="dxa"/>
            </w:tcMar>
            <w:vAlign w:val="top"/>
          </w:tcPr>
          <w:p w:rsidR="00000000" w:rsidDel="00000000" w:rsidP="00000000" w:rsidRDefault="00000000" w:rsidRPr="00000000" w14:paraId="00000813">
            <w:pPr>
              <w:spacing w:line="360" w:lineRule="auto"/>
              <w:ind w:left="0" w:firstLine="0"/>
              <w:jc w:val="both"/>
              <w:rPr/>
            </w:pPr>
            <w:r w:rsidDel="00000000" w:rsidR="00000000" w:rsidRPr="00000000">
              <w:rPr>
                <w:rtl w:val="0"/>
              </w:rPr>
              <w:t xml:space="preserve">Passive decay heat &gt;72h, some active backup</w:t>
            </w:r>
          </w:p>
        </w:tc>
        <w:tc>
          <w:tcPr>
            <w:tcMar>
              <w:top w:w="100.0" w:type="dxa"/>
              <w:left w:w="100.0" w:type="dxa"/>
              <w:bottom w:w="100.0" w:type="dxa"/>
              <w:right w:w="100.0" w:type="dxa"/>
            </w:tcMar>
            <w:vAlign w:val="top"/>
          </w:tcPr>
          <w:p w:rsidR="00000000" w:rsidDel="00000000" w:rsidP="00000000" w:rsidRDefault="00000000" w:rsidRPr="00000000" w14:paraId="00000814">
            <w:pPr>
              <w:spacing w:line="360" w:lineRule="auto"/>
              <w:ind w:left="0" w:firstLine="0"/>
              <w:jc w:val="both"/>
              <w:rPr/>
            </w:pPr>
            <w:r w:rsidDel="00000000" w:rsidR="00000000" w:rsidRPr="00000000">
              <w:rPr>
                <w:rtl w:val="0"/>
              </w:rPr>
              <w:t xml:space="preserve">Two modes available</w:t>
            </w:r>
          </w:p>
        </w:tc>
        <w:tc>
          <w:tcPr>
            <w:tcMar>
              <w:top w:w="100.0" w:type="dxa"/>
              <w:left w:w="100.0" w:type="dxa"/>
              <w:bottom w:w="100.0" w:type="dxa"/>
              <w:right w:w="100.0" w:type="dxa"/>
            </w:tcMar>
            <w:vAlign w:val="top"/>
          </w:tcPr>
          <w:p w:rsidR="00000000" w:rsidDel="00000000" w:rsidP="00000000" w:rsidRDefault="00000000" w:rsidRPr="00000000" w14:paraId="00000815">
            <w:pPr>
              <w:spacing w:line="360" w:lineRule="auto"/>
              <w:ind w:left="0" w:firstLine="0"/>
              <w:jc w:val="both"/>
              <w:rPr/>
            </w:pPr>
            <w:r w:rsidDel="00000000" w:rsidR="00000000" w:rsidRPr="00000000">
              <w:rPr>
                <w:rtl w:val="0"/>
              </w:rPr>
              <w:t xml:space="preserve">Claimed 2-5%/hr or 100-75-100% cycle</w:t>
            </w:r>
          </w:p>
        </w:tc>
        <w:tc>
          <w:tcPr>
            <w:tcMar>
              <w:top w:w="100.0" w:type="dxa"/>
              <w:left w:w="100.0" w:type="dxa"/>
              <w:bottom w:w="100.0" w:type="dxa"/>
              <w:right w:w="100.0" w:type="dxa"/>
            </w:tcMar>
            <w:vAlign w:val="top"/>
          </w:tcPr>
          <w:p w:rsidR="00000000" w:rsidDel="00000000" w:rsidP="00000000" w:rsidRDefault="00000000" w:rsidRPr="00000000" w14:paraId="00000816">
            <w:pPr>
              <w:spacing w:line="360" w:lineRule="auto"/>
              <w:ind w:left="0" w:firstLine="0"/>
              <w:jc w:val="both"/>
              <w:rPr/>
            </w:pPr>
            <w:r w:rsidDel="00000000" w:rsidR="00000000" w:rsidRPr="00000000">
              <w:rPr>
                <w:rtl w:val="0"/>
              </w:rPr>
              <w:t xml:space="preserve">Public design summary + IAEA docs</w:t>
            </w:r>
          </w:p>
        </w:tc>
        <w:tc>
          <w:tcPr>
            <w:tcMar>
              <w:top w:w="100.0" w:type="dxa"/>
              <w:left w:w="100.0" w:type="dxa"/>
              <w:bottom w:w="100.0" w:type="dxa"/>
              <w:right w:w="100.0" w:type="dxa"/>
            </w:tcMar>
            <w:vAlign w:val="top"/>
          </w:tcPr>
          <w:p w:rsidR="00000000" w:rsidDel="00000000" w:rsidP="00000000" w:rsidRDefault="00000000" w:rsidRPr="00000000" w14:paraId="00000817">
            <w:pPr>
              <w:spacing w:line="360" w:lineRule="auto"/>
              <w:ind w:left="0" w:firstLine="0"/>
              <w:jc w:val="both"/>
              <w:rPr/>
            </w:pPr>
            <w:r w:rsidDel="00000000" w:rsidR="00000000" w:rsidRPr="00000000">
              <w:rPr>
                <w:rtl w:val="0"/>
              </w:rPr>
              <w:t xml:space="preserve">LEU with options</w:t>
            </w:r>
          </w:p>
        </w:tc>
      </w:tr>
      <w:tr>
        <w:trPr>
          <w:cantSplit w:val="0"/>
          <w:trHeight w:val="222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8">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19">
            <w:pPr>
              <w:spacing w:line="360" w:lineRule="auto"/>
              <w:ind w:left="0" w:firstLine="0"/>
              <w:jc w:val="both"/>
              <w:rPr/>
            </w:pPr>
            <w:r w:rsidDel="00000000" w:rsidR="00000000" w:rsidRPr="00000000">
              <w:rPr>
                <w:rtl w:val="0"/>
              </w:rPr>
              <w:t xml:space="preserve">Detailed design complete, no regulatory review</w:t>
            </w:r>
          </w:p>
        </w:tc>
        <w:tc>
          <w:tcPr>
            <w:tcMar>
              <w:top w:w="100.0" w:type="dxa"/>
              <w:left w:w="100.0" w:type="dxa"/>
              <w:bottom w:w="100.0" w:type="dxa"/>
              <w:right w:w="100.0" w:type="dxa"/>
            </w:tcMar>
            <w:vAlign w:val="top"/>
          </w:tcPr>
          <w:p w:rsidR="00000000" w:rsidDel="00000000" w:rsidP="00000000" w:rsidRDefault="00000000" w:rsidRPr="00000000" w14:paraId="0000081A">
            <w:pPr>
              <w:spacing w:line="360" w:lineRule="auto"/>
              <w:ind w:left="0" w:firstLine="0"/>
              <w:jc w:val="both"/>
              <w:rPr/>
            </w:pPr>
            <w:r w:rsidDel="00000000" w:rsidR="00000000" w:rsidRPr="00000000">
              <w:rPr>
                <w:rtl w:val="0"/>
              </w:rPr>
              <w:t xml:space="preserve">Passive safety for DBA only</w:t>
            </w:r>
          </w:p>
        </w:tc>
        <w:tc>
          <w:tcPr>
            <w:tcMar>
              <w:top w:w="100.0" w:type="dxa"/>
              <w:left w:w="100.0" w:type="dxa"/>
              <w:bottom w:w="100.0" w:type="dxa"/>
              <w:right w:w="100.0" w:type="dxa"/>
            </w:tcMar>
            <w:vAlign w:val="top"/>
          </w:tcPr>
          <w:p w:rsidR="00000000" w:rsidDel="00000000" w:rsidP="00000000" w:rsidRDefault="00000000" w:rsidRPr="00000000" w14:paraId="0000081B">
            <w:pPr>
              <w:spacing w:line="360" w:lineRule="auto"/>
              <w:ind w:left="0" w:firstLine="0"/>
              <w:jc w:val="both"/>
              <w:rPr/>
            </w:pPr>
            <w:r w:rsidDel="00000000" w:rsidR="00000000" w:rsidRPr="00000000">
              <w:rPr>
                <w:rtl w:val="0"/>
              </w:rPr>
              <w:t xml:space="preserve">One mode standard, others optional</w:t>
            </w:r>
          </w:p>
        </w:tc>
        <w:tc>
          <w:tcPr>
            <w:tcMar>
              <w:top w:w="100.0" w:type="dxa"/>
              <w:left w:w="100.0" w:type="dxa"/>
              <w:bottom w:w="100.0" w:type="dxa"/>
              <w:right w:w="100.0" w:type="dxa"/>
            </w:tcMar>
            <w:vAlign w:val="top"/>
          </w:tcPr>
          <w:p w:rsidR="00000000" w:rsidDel="00000000" w:rsidP="00000000" w:rsidRDefault="00000000" w:rsidRPr="00000000" w14:paraId="0000081C">
            <w:pPr>
              <w:spacing w:line="360" w:lineRule="auto"/>
              <w:ind w:left="0" w:firstLine="0"/>
              <w:jc w:val="both"/>
              <w:rPr/>
            </w:pPr>
            <w:r w:rsidDel="00000000" w:rsidR="00000000" w:rsidRPr="00000000">
              <w:rPr>
                <w:rtl w:val="0"/>
              </w:rPr>
              <w:t xml:space="preserve">Claimed &lt;2%/hr</w:t>
            </w:r>
          </w:p>
        </w:tc>
        <w:tc>
          <w:tcPr>
            <w:tcMar>
              <w:top w:w="100.0" w:type="dxa"/>
              <w:left w:w="100.0" w:type="dxa"/>
              <w:bottom w:w="100.0" w:type="dxa"/>
              <w:right w:w="100.0" w:type="dxa"/>
            </w:tcMar>
            <w:vAlign w:val="top"/>
          </w:tcPr>
          <w:p w:rsidR="00000000" w:rsidDel="00000000" w:rsidP="00000000" w:rsidRDefault="00000000" w:rsidRPr="00000000" w14:paraId="0000081D">
            <w:pPr>
              <w:spacing w:line="360" w:lineRule="auto"/>
              <w:ind w:left="0" w:firstLine="0"/>
              <w:jc w:val="both"/>
              <w:rPr/>
            </w:pPr>
            <w:r w:rsidDel="00000000" w:rsidR="00000000" w:rsidRPr="00000000">
              <w:rPr>
                <w:rtl w:val="0"/>
              </w:rPr>
              <w:t xml:space="preserve">Partial public documentation</w:t>
            </w:r>
          </w:p>
        </w:tc>
        <w:tc>
          <w:tcPr>
            <w:tcMar>
              <w:top w:w="100.0" w:type="dxa"/>
              <w:left w:w="100.0" w:type="dxa"/>
              <w:bottom w:w="100.0" w:type="dxa"/>
              <w:right w:w="100.0" w:type="dxa"/>
            </w:tcMar>
            <w:vAlign w:val="top"/>
          </w:tcPr>
          <w:p w:rsidR="00000000" w:rsidDel="00000000" w:rsidP="00000000" w:rsidRDefault="00000000" w:rsidRPr="00000000" w14:paraId="0000081E">
            <w:pPr>
              <w:spacing w:line="360" w:lineRule="auto"/>
              <w:ind w:left="0" w:firstLine="0"/>
              <w:jc w:val="both"/>
              <w:rPr/>
            </w:pPr>
            <w:r w:rsidDel="00000000" w:rsidR="00000000" w:rsidRPr="00000000">
              <w:rPr>
                <w:rtl w:val="0"/>
              </w:rPr>
              <w:t xml:space="preserve">LEU+ (5-10%)</w:t>
            </w:r>
          </w:p>
        </w:tc>
      </w:tr>
      <w:tr>
        <w:trPr>
          <w:cantSplit w:val="0"/>
          <w:trHeight w:val="156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F">
            <w:pPr>
              <w:spacing w:line="360" w:lineRule="auto"/>
              <w:ind w:left="0" w:firstLine="0"/>
              <w:jc w:val="both"/>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820">
            <w:pPr>
              <w:spacing w:line="360" w:lineRule="auto"/>
              <w:ind w:left="0" w:firstLine="0"/>
              <w:jc w:val="both"/>
              <w:rPr/>
            </w:pPr>
            <w:r w:rsidDel="00000000" w:rsidR="00000000" w:rsidRPr="00000000">
              <w:rPr>
                <w:rtl w:val="0"/>
              </w:rPr>
              <w:t xml:space="preserve">Conceptual design only</w:t>
            </w:r>
          </w:p>
        </w:tc>
        <w:tc>
          <w:tcPr>
            <w:tcMar>
              <w:top w:w="100.0" w:type="dxa"/>
              <w:left w:w="100.0" w:type="dxa"/>
              <w:bottom w:w="100.0" w:type="dxa"/>
              <w:right w:w="100.0" w:type="dxa"/>
            </w:tcMar>
            <w:vAlign w:val="top"/>
          </w:tcPr>
          <w:p w:rsidR="00000000" w:rsidDel="00000000" w:rsidP="00000000" w:rsidRDefault="00000000" w:rsidRPr="00000000" w14:paraId="00000821">
            <w:pPr>
              <w:spacing w:line="360" w:lineRule="auto"/>
              <w:ind w:left="0" w:firstLine="0"/>
              <w:jc w:val="both"/>
              <w:rPr/>
            </w:pPr>
            <w:r w:rsidDel="00000000" w:rsidR="00000000" w:rsidRPr="00000000">
              <w:rPr>
                <w:rtl w:val="0"/>
              </w:rPr>
              <w:t xml:space="preserve">Active safety systems primary</w:t>
            </w:r>
          </w:p>
        </w:tc>
        <w:tc>
          <w:tcPr>
            <w:tcMar>
              <w:top w:w="100.0" w:type="dxa"/>
              <w:left w:w="100.0" w:type="dxa"/>
              <w:bottom w:w="100.0" w:type="dxa"/>
              <w:right w:w="100.0" w:type="dxa"/>
            </w:tcMar>
            <w:vAlign w:val="top"/>
          </w:tcPr>
          <w:p w:rsidR="00000000" w:rsidDel="00000000" w:rsidP="00000000" w:rsidRDefault="00000000" w:rsidRPr="00000000" w14:paraId="00000822">
            <w:pPr>
              <w:spacing w:line="360" w:lineRule="auto"/>
              <w:ind w:left="0" w:firstLine="0"/>
              <w:jc w:val="both"/>
              <w:rPr/>
            </w:pPr>
            <w:r w:rsidDel="00000000" w:rsidR="00000000" w:rsidRPr="00000000">
              <w:rPr>
                <w:rtl w:val="0"/>
              </w:rPr>
              <w:t xml:space="preserve">One mode only</w:t>
            </w:r>
          </w:p>
        </w:tc>
        <w:tc>
          <w:tcPr>
            <w:tcMar>
              <w:top w:w="100.0" w:type="dxa"/>
              <w:left w:w="100.0" w:type="dxa"/>
              <w:bottom w:w="100.0" w:type="dxa"/>
              <w:right w:w="100.0" w:type="dxa"/>
            </w:tcMar>
            <w:vAlign w:val="top"/>
          </w:tcPr>
          <w:p w:rsidR="00000000" w:rsidDel="00000000" w:rsidP="00000000" w:rsidRDefault="00000000" w:rsidRPr="00000000" w14:paraId="00000823">
            <w:pPr>
              <w:spacing w:line="360" w:lineRule="auto"/>
              <w:ind w:left="0" w:firstLine="0"/>
              <w:jc w:val="both"/>
              <w:rPr/>
            </w:pPr>
            <w:r w:rsidDel="00000000" w:rsidR="00000000" w:rsidRPr="00000000">
              <w:rPr>
                <w:rtl w:val="0"/>
              </w:rPr>
              <w:t xml:space="preserve">Not claimed</w:t>
            </w:r>
          </w:p>
        </w:tc>
        <w:tc>
          <w:tcPr>
            <w:tcMar>
              <w:top w:w="100.0" w:type="dxa"/>
              <w:left w:w="100.0" w:type="dxa"/>
              <w:bottom w:w="100.0" w:type="dxa"/>
              <w:right w:w="100.0" w:type="dxa"/>
            </w:tcMar>
            <w:vAlign w:val="top"/>
          </w:tcPr>
          <w:p w:rsidR="00000000" w:rsidDel="00000000" w:rsidP="00000000" w:rsidRDefault="00000000" w:rsidRPr="00000000" w14:paraId="00000824">
            <w:pPr>
              <w:spacing w:line="360" w:lineRule="auto"/>
              <w:ind w:left="0" w:firstLine="0"/>
              <w:jc w:val="both"/>
              <w:rPr/>
            </w:pPr>
            <w:r w:rsidDel="00000000" w:rsidR="00000000" w:rsidRPr="00000000">
              <w:rPr>
                <w:rtl w:val="0"/>
              </w:rPr>
              <w:t xml:space="preserve">Limited public information</w:t>
            </w:r>
          </w:p>
        </w:tc>
        <w:tc>
          <w:tcPr>
            <w:tcMar>
              <w:top w:w="100.0" w:type="dxa"/>
              <w:left w:w="100.0" w:type="dxa"/>
              <w:bottom w:w="100.0" w:type="dxa"/>
              <w:right w:w="100.0" w:type="dxa"/>
            </w:tcMar>
            <w:vAlign w:val="top"/>
          </w:tcPr>
          <w:p w:rsidR="00000000" w:rsidDel="00000000" w:rsidP="00000000" w:rsidRDefault="00000000" w:rsidRPr="00000000" w14:paraId="00000825">
            <w:pPr>
              <w:spacing w:line="360" w:lineRule="auto"/>
              <w:ind w:left="0" w:firstLine="0"/>
              <w:jc w:val="both"/>
              <w:rPr/>
            </w:pPr>
            <w:r w:rsidDel="00000000" w:rsidR="00000000" w:rsidRPr="00000000">
              <w:rPr>
                <w:rtl w:val="0"/>
              </w:rPr>
              <w:t xml:space="preserve">HALEU required (&gt;10%)</w:t>
            </w:r>
          </w:p>
        </w:tc>
      </w:tr>
    </w:tbl>
    <w:p w:rsidR="00000000" w:rsidDel="00000000" w:rsidP="00000000" w:rsidRDefault="00000000" w:rsidRPr="00000000" w14:paraId="00000826">
      <w:pPr>
        <w:pStyle w:val="Heading3"/>
        <w:spacing w:line="360" w:lineRule="auto"/>
        <w:ind w:left="0" w:firstLine="0"/>
        <w:jc w:val="both"/>
        <w:rPr/>
      </w:pPr>
      <w:bookmarkStart w:colFirst="0" w:colLast="0" w:name="_l3sodic3hc7v" w:id="145"/>
      <w:bookmarkEnd w:id="145"/>
      <w:r w:rsidDel="00000000" w:rsidR="00000000" w:rsidRPr="00000000">
        <w:rPr>
          <w:rtl w:val="0"/>
        </w:rPr>
        <w:t xml:space="preserve">4.1.3 Candidate Designs and Scoring</w:t>
      </w:r>
    </w:p>
    <w:p w:rsidR="00000000" w:rsidDel="00000000" w:rsidP="00000000" w:rsidRDefault="00000000" w:rsidRPr="00000000" w14:paraId="00000827">
      <w:pPr>
        <w:spacing w:line="360" w:lineRule="auto"/>
        <w:ind w:left="0" w:firstLine="0"/>
        <w:jc w:val="both"/>
        <w:rPr/>
      </w:pPr>
      <w:r w:rsidDel="00000000" w:rsidR="00000000" w:rsidRPr="00000000">
        <w:rPr>
          <w:rtl w:val="0"/>
        </w:rPr>
        <w:t xml:space="preserve">Six candidate SMR designs were selected for evaluation. These designs represent the range of available technologies - from mature light water reactors to advanced molten salt and gas-cooled designs - and include both Western and non-Western vendors. The candidates are: the NuScale VOYGR (United States), the GE-Hitachi BWRX-300 (United States/Japan), the Rolls-Royce SMR (United Kingdom), the Terrestrial Energy IMSR (Canada), the X-energy Xe-100 (United States), and the ACP100 (China).</w:t>
      </w:r>
    </w:p>
    <w:p w:rsidR="00000000" w:rsidDel="00000000" w:rsidP="00000000" w:rsidRDefault="00000000" w:rsidRPr="00000000" w14:paraId="00000828">
      <w:pPr>
        <w:spacing w:line="360" w:lineRule="auto"/>
        <w:ind w:left="0" w:firstLine="0"/>
        <w:jc w:val="both"/>
        <w:rPr/>
      </w:pPr>
      <w:r w:rsidDel="00000000" w:rsidR="00000000" w:rsidRPr="00000000">
        <w:rPr>
          <w:rtl w:val="0"/>
        </w:rPr>
      </w:r>
    </w:p>
    <w:p w:rsidR="00000000" w:rsidDel="00000000" w:rsidP="00000000" w:rsidRDefault="00000000" w:rsidRPr="00000000" w14:paraId="00000829">
      <w:pPr>
        <w:spacing w:line="360" w:lineRule="auto"/>
        <w:ind w:left="0" w:firstLine="0"/>
        <w:jc w:val="both"/>
        <w:rPr/>
      </w:pPr>
      <w:r w:rsidDel="00000000" w:rsidR="00000000" w:rsidRPr="00000000">
        <w:rPr>
          <w:rtl w:val="0"/>
        </w:rPr>
        <w:t xml:space="preserve">Each candidate was scored against the rubric using the best available information from vendor documentation, IAEA reports, and the technical literature. The scoring is necessarily somewhat subjective, but every effort was made to base scores on documented evidence rather than opinion. Where multiple sources provided conflicting information, the most conservative score was assigned.</w:t>
      </w:r>
    </w:p>
    <w:p w:rsidR="00000000" w:rsidDel="00000000" w:rsidP="00000000" w:rsidRDefault="00000000" w:rsidRPr="00000000" w14:paraId="0000082A">
      <w:pPr>
        <w:spacing w:line="360" w:lineRule="auto"/>
        <w:ind w:left="0" w:firstLine="0"/>
        <w:jc w:val="both"/>
        <w:rPr/>
      </w:pPr>
      <w:r w:rsidDel="00000000" w:rsidR="00000000" w:rsidRPr="00000000">
        <w:rPr>
          <w:rtl w:val="0"/>
        </w:rPr>
      </w:r>
    </w:p>
    <w:p w:rsidR="00000000" w:rsidDel="00000000" w:rsidP="00000000" w:rsidRDefault="00000000" w:rsidRPr="00000000" w14:paraId="0000082B">
      <w:pPr>
        <w:spacing w:line="360" w:lineRule="auto"/>
        <w:ind w:left="0" w:firstLine="0"/>
        <w:jc w:val="both"/>
        <w:rPr/>
      </w:pPr>
      <w:r w:rsidDel="00000000" w:rsidR="00000000" w:rsidRPr="00000000">
        <w:rPr>
          <w:rtl w:val="0"/>
        </w:rPr>
        <w:t xml:space="preserve">The NuScale VOYGR scored highest on technology maturity, earning a 5 because it received NRC Standard Design Approval in 2020, making it the first SMR to achieve this milestone. For passive safety, it scored a 5 due to its natural circulation design that requires no AC power for decay heat removal for more than 72 hours. For cooling flexibility, it scored a 4 because it offers a once-through and wet tower as standard, with dry cooling available as an option. For load-following, it scored a 4 based on its claimed 40 percent per hour thermal ramp via turbine bypass. For public data, it scored a 5 due to the extensive NRC docket available publicly. For LEU fuel, it scored a 5 as it uses standard fuel enriched to less than 4.95 percent </w:t>
      </w:r>
      <w:r w:rsidDel="00000000" w:rsidR="00000000" w:rsidRPr="00000000">
        <w:rPr>
          <w:rtl w:val="0"/>
        </w:rPr>
        <w:t xml:space="preserve">[93]</w:t>
      </w:r>
      <w:r w:rsidDel="00000000" w:rsidR="00000000" w:rsidRPr="00000000">
        <w:rPr>
          <w:rtl w:val="0"/>
        </w:rPr>
        <w:t xml:space="preserve">.</w:t>
      </w:r>
    </w:p>
    <w:p w:rsidR="00000000" w:rsidDel="00000000" w:rsidP="00000000" w:rsidRDefault="00000000" w:rsidRPr="00000000" w14:paraId="0000082C">
      <w:pPr>
        <w:spacing w:line="360" w:lineRule="auto"/>
        <w:ind w:left="0" w:firstLine="0"/>
        <w:jc w:val="both"/>
        <w:rPr/>
      </w:pPr>
      <w:r w:rsidDel="00000000" w:rsidR="00000000" w:rsidRPr="00000000">
        <w:rPr>
          <w:rtl w:val="0"/>
        </w:rPr>
      </w:r>
    </w:p>
    <w:p w:rsidR="00000000" w:rsidDel="00000000" w:rsidP="00000000" w:rsidRDefault="00000000" w:rsidRPr="00000000" w14:paraId="0000082D">
      <w:pPr>
        <w:spacing w:line="360" w:lineRule="auto"/>
        <w:ind w:left="0" w:firstLine="0"/>
        <w:jc w:val="both"/>
        <w:rPr/>
      </w:pPr>
      <w:r w:rsidDel="00000000" w:rsidR="00000000" w:rsidRPr="00000000">
        <w:rPr>
          <w:rtl w:val="0"/>
        </w:rPr>
        <w:t xml:space="preserve">The GE-Hitachi BWRX-300 scored a 4 for technology maturity (detailed design complete, but no NRC certification yet), a 4 for passive safety (isolation condensers provide passive decay heat removal for 72 hours), a 3 for cooling flexibility (once-through standard, wet and dry available as options), a 4 for load-following (BWRs inherently have good load-following capability), a 3 for public data (some documentation available, less than NuScale), and a 5 for LEU fuel </w:t>
      </w:r>
      <w:r w:rsidDel="00000000" w:rsidR="00000000" w:rsidRPr="00000000">
        <w:rPr>
          <w:rtl w:val="0"/>
        </w:rPr>
        <w:t xml:space="preserve">[123]</w:t>
      </w:r>
      <w:r w:rsidDel="00000000" w:rsidR="00000000" w:rsidRPr="00000000">
        <w:rPr>
          <w:rtl w:val="0"/>
        </w:rPr>
        <w:t xml:space="preserve">.</w:t>
      </w:r>
    </w:p>
    <w:p w:rsidR="00000000" w:rsidDel="00000000" w:rsidP="00000000" w:rsidRDefault="00000000" w:rsidRPr="00000000" w14:paraId="0000082E">
      <w:pPr>
        <w:spacing w:line="360" w:lineRule="auto"/>
        <w:ind w:left="0" w:firstLine="0"/>
        <w:jc w:val="both"/>
        <w:rPr/>
      </w:pPr>
      <w:r w:rsidDel="00000000" w:rsidR="00000000" w:rsidRPr="00000000">
        <w:rPr>
          <w:rtl w:val="0"/>
        </w:rPr>
      </w:r>
    </w:p>
    <w:p w:rsidR="00000000" w:rsidDel="00000000" w:rsidP="00000000" w:rsidRDefault="00000000" w:rsidRPr="00000000" w14:paraId="0000082F">
      <w:pPr>
        <w:spacing w:line="360" w:lineRule="auto"/>
        <w:ind w:left="0" w:firstLine="0"/>
        <w:jc w:val="both"/>
        <w:rPr/>
      </w:pPr>
      <w:r w:rsidDel="00000000" w:rsidR="00000000" w:rsidRPr="00000000">
        <w:rPr>
          <w:rtl w:val="0"/>
        </w:rPr>
        <w:t xml:space="preserve">The Rolls-Royce SMR scored a 4 for technology maturity (detailed design complete, UK Generic Design Assessment underway), a 4 for passive safety (natural circulation for decay heat removal), a 3 for cooling flexibility (once-through standard, options unspecified), a 3 for load-following (claimed but limited documentation), a 3 for public data (summary documentation available through GDA), and a 5 for LEU fuel </w:t>
      </w:r>
      <w:r w:rsidDel="00000000" w:rsidR="00000000" w:rsidRPr="00000000">
        <w:rPr>
          <w:rtl w:val="0"/>
        </w:rPr>
        <w:t xml:space="preserve">[124]</w:t>
      </w:r>
      <w:r w:rsidDel="00000000" w:rsidR="00000000" w:rsidRPr="00000000">
        <w:rPr>
          <w:rtl w:val="0"/>
        </w:rPr>
        <w:t xml:space="preserve">.</w:t>
      </w:r>
    </w:p>
    <w:p w:rsidR="00000000" w:rsidDel="00000000" w:rsidP="00000000" w:rsidRDefault="00000000" w:rsidRPr="00000000" w14:paraId="00000830">
      <w:pPr>
        <w:spacing w:line="360" w:lineRule="auto"/>
        <w:ind w:left="0" w:firstLine="0"/>
        <w:jc w:val="both"/>
        <w:rPr/>
      </w:pPr>
      <w:r w:rsidDel="00000000" w:rsidR="00000000" w:rsidRPr="00000000">
        <w:rPr>
          <w:rtl w:val="0"/>
        </w:rPr>
      </w:r>
    </w:p>
    <w:p w:rsidR="00000000" w:rsidDel="00000000" w:rsidP="00000000" w:rsidRDefault="00000000" w:rsidRPr="00000000" w14:paraId="00000831">
      <w:pPr>
        <w:spacing w:line="360" w:lineRule="auto"/>
        <w:ind w:left="0" w:firstLine="0"/>
        <w:jc w:val="both"/>
        <w:rPr/>
      </w:pPr>
      <w:r w:rsidDel="00000000" w:rsidR="00000000" w:rsidRPr="00000000">
        <w:rPr>
          <w:rtl w:val="0"/>
        </w:rPr>
        <w:t xml:space="preserve">The Terrestrial Energy IMSR scored a 3 for technology maturity (detailed design complete but no regulatory review), a 5 for passive safety (inherently stable, freeze plug provides passive shutdown), a 3 for cooling flexibility (molten salt cooling is the only mode), a 3 for load-following (claimed but not demonstrated), a 2 for public data (limited technical documentation), and a 2 for LEU fuel (requires HALEU) </w:t>
      </w:r>
      <w:r w:rsidDel="00000000" w:rsidR="00000000" w:rsidRPr="00000000">
        <w:rPr>
          <w:rtl w:val="0"/>
        </w:rPr>
        <w:t xml:space="preserve">[125]</w:t>
      </w:r>
      <w:r w:rsidDel="00000000" w:rsidR="00000000" w:rsidRPr="00000000">
        <w:rPr>
          <w:rtl w:val="0"/>
        </w:rPr>
        <w:t xml:space="preserve">.</w:t>
      </w:r>
    </w:p>
    <w:p w:rsidR="00000000" w:rsidDel="00000000" w:rsidP="00000000" w:rsidRDefault="00000000" w:rsidRPr="00000000" w14:paraId="00000832">
      <w:pPr>
        <w:spacing w:line="360" w:lineRule="auto"/>
        <w:ind w:left="0" w:firstLine="0"/>
        <w:jc w:val="both"/>
        <w:rPr/>
      </w:pPr>
      <w:r w:rsidDel="00000000" w:rsidR="00000000" w:rsidRPr="00000000">
        <w:rPr>
          <w:rtl w:val="0"/>
        </w:rPr>
      </w:r>
    </w:p>
    <w:p w:rsidR="00000000" w:rsidDel="00000000" w:rsidP="00000000" w:rsidRDefault="00000000" w:rsidRPr="00000000" w14:paraId="00000833">
      <w:pPr>
        <w:spacing w:line="360" w:lineRule="auto"/>
        <w:ind w:left="0" w:firstLine="0"/>
        <w:jc w:val="both"/>
        <w:rPr/>
      </w:pPr>
      <w:r w:rsidDel="00000000" w:rsidR="00000000" w:rsidRPr="00000000">
        <w:rPr>
          <w:rtl w:val="0"/>
        </w:rPr>
        <w:t xml:space="preserve">The X-energy Xe-100 scored a 3 for technology maturity (detailed design complete, NRC review in progress), a 5 for passive safety (TRISO fuel retains fission products at high temperature), a 3 for cooling flexibility (helium cooling, air-cooled condenser), a 3 for load-following (pebble bed designs have limited load-following), a 3 for public data (IAEA documentation available), and a 2 for LEU fuel (requires HALEU for the pebbles) </w:t>
      </w:r>
      <w:r w:rsidDel="00000000" w:rsidR="00000000" w:rsidRPr="00000000">
        <w:rPr>
          <w:rtl w:val="0"/>
        </w:rPr>
        <w:t xml:space="preserve">[126]</w:t>
      </w:r>
      <w:r w:rsidDel="00000000" w:rsidR="00000000" w:rsidRPr="00000000">
        <w:rPr>
          <w:rtl w:val="0"/>
        </w:rPr>
        <w:t xml:space="preserve">.</w:t>
      </w:r>
    </w:p>
    <w:p w:rsidR="00000000" w:rsidDel="00000000" w:rsidP="00000000" w:rsidRDefault="00000000" w:rsidRPr="00000000" w14:paraId="00000834">
      <w:pPr>
        <w:spacing w:line="360" w:lineRule="auto"/>
        <w:ind w:left="0" w:firstLine="0"/>
        <w:jc w:val="both"/>
        <w:rPr/>
      </w:pPr>
      <w:r w:rsidDel="00000000" w:rsidR="00000000" w:rsidRPr="00000000">
        <w:rPr>
          <w:rtl w:val="0"/>
        </w:rPr>
      </w:r>
    </w:p>
    <w:p w:rsidR="00000000" w:rsidDel="00000000" w:rsidP="00000000" w:rsidRDefault="00000000" w:rsidRPr="00000000" w14:paraId="00000835">
      <w:pPr>
        <w:spacing w:line="360" w:lineRule="auto"/>
        <w:ind w:left="0" w:firstLine="0"/>
        <w:jc w:val="both"/>
        <w:rPr/>
      </w:pPr>
      <w:r w:rsidDel="00000000" w:rsidR="00000000" w:rsidRPr="00000000">
        <w:rPr>
          <w:rtl w:val="0"/>
        </w:rPr>
        <w:t xml:space="preserve">The ACP100 scored a 4 for technology maturity (under construction in China, grid connection expected 2026), a 4 for passive safety (integrates passive systems from larger Chinese designs), a 3 for cooling flexibility (once-through and wet tower), a 3 for load-following (claimed but documentation limited), a 2 for public data (very limited documentation available internationally), and a 4 for LEU fuel (can use standard LEU) </w:t>
      </w:r>
      <w:r w:rsidDel="00000000" w:rsidR="00000000" w:rsidRPr="00000000">
        <w:rPr>
          <w:rtl w:val="0"/>
        </w:rPr>
        <w:t xml:space="preserve">[122]</w:t>
      </w:r>
      <w:r w:rsidDel="00000000" w:rsidR="00000000" w:rsidRPr="00000000">
        <w:rPr>
          <w:rtl w:val="0"/>
        </w:rPr>
        <w:t xml:space="preserve">.</w:t>
      </w:r>
    </w:p>
    <w:tbl>
      <w:tblPr>
        <w:tblStyle w:val="Table19"/>
        <w:tblW w:w="10223.999999999998" w:type="dxa"/>
        <w:jc w:val="left"/>
        <w:tblLayout w:type="fixed"/>
        <w:tblLook w:val="0600"/>
      </w:tblPr>
      <w:tblGrid>
        <w:gridCol w:w="1968.442289039767"/>
        <w:gridCol w:w="1819.693501454898"/>
        <w:gridCol w:w="1269.3229873908826"/>
        <w:gridCol w:w="1656.069835111542"/>
        <w:gridCol w:w="1537.070805043647"/>
        <w:gridCol w:w="1105.6993210475266"/>
        <w:gridCol w:w="867.7012609117361"/>
        <w:tblGridChange w:id="0">
          <w:tblGrid>
            <w:gridCol w:w="1968.442289039767"/>
            <w:gridCol w:w="1819.693501454898"/>
            <w:gridCol w:w="1269.3229873908826"/>
            <w:gridCol w:w="1656.069835111542"/>
            <w:gridCol w:w="1537.070805043647"/>
            <w:gridCol w:w="1105.6993210475266"/>
            <w:gridCol w:w="867.7012609117361"/>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36">
            <w:pPr>
              <w:spacing w:line="360" w:lineRule="auto"/>
              <w:ind w:left="0" w:firstLine="0"/>
              <w:rPr/>
            </w:pPr>
            <w:r w:rsidDel="00000000" w:rsidR="00000000" w:rsidRPr="00000000">
              <w:rPr>
                <w:b w:val="1"/>
                <w:bCs w:val="1"/>
                <w:rtl w:val="0"/>
              </w:rPr>
              <w:t xml:space="preserve">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7">
            <w:pPr>
              <w:spacing w:line="360" w:lineRule="auto"/>
              <w:ind w:left="0" w:firstLine="0"/>
              <w:rPr/>
            </w:pPr>
            <w:r w:rsidDel="00000000" w:rsidR="00000000" w:rsidRPr="00000000">
              <w:rPr>
                <w:b w:val="1"/>
                <w:bCs w:val="1"/>
                <w:rtl w:val="0"/>
              </w:rPr>
              <w:t xml:space="preserve">Technology Maturity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8">
            <w:pPr>
              <w:spacing w:line="360" w:lineRule="auto"/>
              <w:ind w:left="0" w:firstLine="0"/>
              <w:rPr/>
            </w:pPr>
            <w:r w:rsidDel="00000000" w:rsidR="00000000" w:rsidRPr="00000000">
              <w:rPr>
                <w:b w:val="1"/>
                <w:bCs w:val="1"/>
                <w:rtl w:val="0"/>
              </w:rPr>
              <w:t xml:space="preserve">Passive Safety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9">
            <w:pPr>
              <w:spacing w:line="360" w:lineRule="auto"/>
              <w:ind w:left="0" w:firstLine="0"/>
              <w:rPr/>
            </w:pPr>
            <w:r w:rsidDel="00000000" w:rsidR="00000000" w:rsidRPr="00000000">
              <w:rPr>
                <w:b w:val="1"/>
                <w:bCs w:val="1"/>
                <w:rtl w:val="0"/>
              </w:rPr>
              <w:t xml:space="preserve">Cooling Flexibility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A">
            <w:pPr>
              <w:spacing w:line="360" w:lineRule="auto"/>
              <w:ind w:left="0" w:firstLine="0"/>
              <w:rPr/>
            </w:pPr>
            <w:r w:rsidDel="00000000" w:rsidR="00000000" w:rsidRPr="00000000">
              <w:rPr>
                <w:b w:val="1"/>
                <w:bCs w:val="1"/>
                <w:rtl w:val="0"/>
              </w:rPr>
              <w:t xml:space="preserve">Load-Following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B">
            <w:pPr>
              <w:spacing w:line="360" w:lineRule="auto"/>
              <w:ind w:left="0" w:firstLine="0"/>
              <w:rPr/>
            </w:pPr>
            <w:r w:rsidDel="00000000" w:rsidR="00000000" w:rsidRPr="00000000">
              <w:rPr>
                <w:b w:val="1"/>
                <w:bCs w:val="1"/>
                <w:rtl w:val="0"/>
              </w:rPr>
              <w:t xml:space="preserve">Public 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C">
            <w:pPr>
              <w:spacing w:line="360" w:lineRule="auto"/>
              <w:ind w:left="0" w:firstLine="0"/>
              <w:rPr/>
            </w:pPr>
            <w:r w:rsidDel="00000000" w:rsidR="00000000" w:rsidRPr="00000000">
              <w:rPr>
                <w:b w:val="1"/>
                <w:bCs w:val="1"/>
                <w:rtl w:val="0"/>
              </w:rPr>
              <w:t xml:space="preserve">LEU Fuel</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3D">
            <w:pPr>
              <w:spacing w:line="360" w:lineRule="auto"/>
              <w:ind w:left="0" w:firstLine="0"/>
              <w:jc w:val="both"/>
              <w:rPr/>
            </w:pPr>
            <w:r w:rsidDel="00000000" w:rsidR="00000000" w:rsidRPr="00000000">
              <w:rPr>
                <w:rtl w:val="0"/>
              </w:rPr>
              <w:t xml:space="preserve">NuScale VOYGR (77 MWe)</w:t>
            </w:r>
          </w:p>
        </w:tc>
        <w:tc>
          <w:tcPr>
            <w:tcMar>
              <w:top w:w="100.0" w:type="dxa"/>
              <w:left w:w="100.0" w:type="dxa"/>
              <w:bottom w:w="100.0" w:type="dxa"/>
              <w:right w:w="100.0" w:type="dxa"/>
            </w:tcMar>
            <w:vAlign w:val="top"/>
          </w:tcPr>
          <w:p w:rsidR="00000000" w:rsidDel="00000000" w:rsidP="00000000" w:rsidRDefault="00000000" w:rsidRPr="00000000" w14:paraId="0000083E">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83F">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840">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41">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42">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843">
            <w:pPr>
              <w:spacing w:line="360" w:lineRule="auto"/>
              <w:ind w:left="0" w:firstLine="0"/>
              <w:jc w:val="both"/>
              <w:rPr/>
            </w:pPr>
            <w:r w:rsidDel="00000000" w:rsidR="00000000" w:rsidRPr="00000000">
              <w:rPr>
                <w:rtl w:val="0"/>
              </w:rPr>
              <w:t xml:space="preserve">5</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44">
            <w:pPr>
              <w:spacing w:line="360" w:lineRule="auto"/>
              <w:ind w:left="0" w:firstLine="0"/>
              <w:jc w:val="both"/>
              <w:rPr/>
            </w:pPr>
            <w:r w:rsidDel="00000000" w:rsidR="00000000" w:rsidRPr="00000000">
              <w:rPr>
                <w:rtl w:val="0"/>
              </w:rPr>
              <w:t xml:space="preserve">GE-Hitachi BWRX-300 (300 MWe)</w:t>
            </w:r>
          </w:p>
        </w:tc>
        <w:tc>
          <w:tcPr>
            <w:tcMar>
              <w:top w:w="100.0" w:type="dxa"/>
              <w:left w:w="100.0" w:type="dxa"/>
              <w:bottom w:w="100.0" w:type="dxa"/>
              <w:right w:w="100.0" w:type="dxa"/>
            </w:tcMar>
            <w:vAlign w:val="top"/>
          </w:tcPr>
          <w:p w:rsidR="00000000" w:rsidDel="00000000" w:rsidP="00000000" w:rsidRDefault="00000000" w:rsidRPr="00000000" w14:paraId="00000845">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46">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47">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48">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49">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4A">
            <w:pPr>
              <w:spacing w:line="360" w:lineRule="auto"/>
              <w:ind w:left="0" w:firstLine="0"/>
              <w:jc w:val="both"/>
              <w:rPr/>
            </w:pPr>
            <w:r w:rsidDel="00000000" w:rsidR="00000000" w:rsidRPr="00000000">
              <w:rPr>
                <w:rtl w:val="0"/>
              </w:rPr>
              <w:t xml:space="preserve">5</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4B">
            <w:pPr>
              <w:spacing w:line="360" w:lineRule="auto"/>
              <w:ind w:left="0" w:firstLine="0"/>
              <w:jc w:val="both"/>
              <w:rPr/>
            </w:pPr>
            <w:r w:rsidDel="00000000" w:rsidR="00000000" w:rsidRPr="00000000">
              <w:rPr>
                <w:rtl w:val="0"/>
              </w:rPr>
              <w:t xml:space="preserve">Rolls-Royce SMR (470 MWe)</w:t>
            </w:r>
          </w:p>
        </w:tc>
        <w:tc>
          <w:tcPr>
            <w:tcMar>
              <w:top w:w="100.0" w:type="dxa"/>
              <w:left w:w="100.0" w:type="dxa"/>
              <w:bottom w:w="100.0" w:type="dxa"/>
              <w:right w:w="100.0" w:type="dxa"/>
            </w:tcMar>
            <w:vAlign w:val="top"/>
          </w:tcPr>
          <w:p w:rsidR="00000000" w:rsidDel="00000000" w:rsidP="00000000" w:rsidRDefault="00000000" w:rsidRPr="00000000" w14:paraId="0000084C">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4D">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4E">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4F">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0">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1">
            <w:pPr>
              <w:spacing w:line="360" w:lineRule="auto"/>
              <w:ind w:left="0" w:firstLine="0"/>
              <w:jc w:val="both"/>
              <w:rPr/>
            </w:pPr>
            <w:r w:rsidDel="00000000" w:rsidR="00000000" w:rsidRPr="00000000">
              <w:rPr>
                <w:rtl w:val="0"/>
              </w:rPr>
              <w:t xml:space="preserve">5</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52">
            <w:pPr>
              <w:spacing w:line="360" w:lineRule="auto"/>
              <w:ind w:left="0" w:firstLine="0"/>
              <w:jc w:val="both"/>
              <w:rPr/>
            </w:pPr>
            <w:r w:rsidDel="00000000" w:rsidR="00000000" w:rsidRPr="00000000">
              <w:rPr>
                <w:rtl w:val="0"/>
              </w:rPr>
              <w:t xml:space="preserve">Terrestrial Energy IMSR (195 MWe)</w:t>
            </w:r>
          </w:p>
        </w:tc>
        <w:tc>
          <w:tcPr>
            <w:tcMar>
              <w:top w:w="100.0" w:type="dxa"/>
              <w:left w:w="100.0" w:type="dxa"/>
              <w:bottom w:w="100.0" w:type="dxa"/>
              <w:right w:w="100.0" w:type="dxa"/>
            </w:tcMar>
            <w:vAlign w:val="top"/>
          </w:tcPr>
          <w:p w:rsidR="00000000" w:rsidDel="00000000" w:rsidP="00000000" w:rsidRDefault="00000000" w:rsidRPr="00000000" w14:paraId="00000853">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4">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855">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6">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7">
            <w:pPr>
              <w:spacing w:line="360" w:lineRule="auto"/>
              <w:ind w:left="0" w:firstLine="0"/>
              <w:jc w:val="both"/>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858">
            <w:pPr>
              <w:spacing w:line="360" w:lineRule="auto"/>
              <w:ind w:left="0" w:firstLine="0"/>
              <w:jc w:val="both"/>
              <w:rPr/>
            </w:pPr>
            <w:r w:rsidDel="00000000" w:rsidR="00000000" w:rsidRPr="00000000">
              <w:rPr>
                <w:rtl w:val="0"/>
              </w:rPr>
              <w:t xml:space="preserve">2</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59">
            <w:pPr>
              <w:spacing w:line="360" w:lineRule="auto"/>
              <w:ind w:left="0" w:firstLine="0"/>
              <w:jc w:val="both"/>
              <w:rPr/>
            </w:pPr>
            <w:r w:rsidDel="00000000" w:rsidR="00000000" w:rsidRPr="00000000">
              <w:rPr>
                <w:rtl w:val="0"/>
              </w:rPr>
              <w:t xml:space="preserve">X-energy Xe-100 (80 MWe)</w:t>
            </w:r>
          </w:p>
        </w:tc>
        <w:tc>
          <w:tcPr>
            <w:tcMar>
              <w:top w:w="100.0" w:type="dxa"/>
              <w:left w:w="100.0" w:type="dxa"/>
              <w:bottom w:w="100.0" w:type="dxa"/>
              <w:right w:w="100.0" w:type="dxa"/>
            </w:tcMar>
            <w:vAlign w:val="top"/>
          </w:tcPr>
          <w:p w:rsidR="00000000" w:rsidDel="00000000" w:rsidP="00000000" w:rsidRDefault="00000000" w:rsidRPr="00000000" w14:paraId="0000085A">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B">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85C">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D">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E">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5F">
            <w:pPr>
              <w:spacing w:line="360" w:lineRule="auto"/>
              <w:ind w:left="0" w:firstLine="0"/>
              <w:jc w:val="both"/>
              <w:rPr/>
            </w:pPr>
            <w:r w:rsidDel="00000000" w:rsidR="00000000" w:rsidRPr="00000000">
              <w:rPr>
                <w:rtl w:val="0"/>
              </w:rPr>
              <w:t xml:space="preserve">2</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60">
            <w:pPr>
              <w:spacing w:line="360" w:lineRule="auto"/>
              <w:ind w:left="0" w:firstLine="0"/>
              <w:jc w:val="both"/>
              <w:rPr/>
            </w:pPr>
            <w:r w:rsidDel="00000000" w:rsidR="00000000" w:rsidRPr="00000000">
              <w:rPr>
                <w:rtl w:val="0"/>
              </w:rPr>
              <w:t xml:space="preserve">ACP100 (125 MWe)</w:t>
            </w:r>
          </w:p>
        </w:tc>
        <w:tc>
          <w:tcPr>
            <w:tcMar>
              <w:top w:w="100.0" w:type="dxa"/>
              <w:left w:w="100.0" w:type="dxa"/>
              <w:bottom w:w="100.0" w:type="dxa"/>
              <w:right w:w="100.0" w:type="dxa"/>
            </w:tcMar>
            <w:vAlign w:val="top"/>
          </w:tcPr>
          <w:p w:rsidR="00000000" w:rsidDel="00000000" w:rsidP="00000000" w:rsidRDefault="00000000" w:rsidRPr="00000000" w14:paraId="00000861">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62">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63">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64">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65">
            <w:pPr>
              <w:spacing w:line="360" w:lineRule="auto"/>
              <w:ind w:left="0" w:firstLine="0"/>
              <w:jc w:val="both"/>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866">
            <w:pPr>
              <w:spacing w:line="360" w:lineRule="auto"/>
              <w:ind w:left="0" w:firstLine="0"/>
              <w:jc w:val="both"/>
              <w:rPr/>
            </w:pPr>
            <w:r w:rsidDel="00000000" w:rsidR="00000000" w:rsidRPr="00000000">
              <w:rPr>
                <w:rtl w:val="0"/>
              </w:rPr>
              <w:t xml:space="preserve">4</w:t>
            </w:r>
          </w:p>
        </w:tc>
      </w:tr>
    </w:tbl>
    <w:p w:rsidR="00000000" w:rsidDel="00000000" w:rsidP="00000000" w:rsidRDefault="00000000" w:rsidRPr="00000000" w14:paraId="00000867">
      <w:pPr>
        <w:pStyle w:val="Heading3"/>
        <w:spacing w:line="360" w:lineRule="auto"/>
        <w:ind w:left="0" w:firstLine="0"/>
        <w:jc w:val="both"/>
        <w:rPr/>
      </w:pPr>
      <w:bookmarkStart w:colFirst="0" w:colLast="0" w:name="_8qgt6slgowzt" w:id="146"/>
      <w:bookmarkEnd w:id="146"/>
      <w:r w:rsidDel="00000000" w:rsidR="00000000" w:rsidRPr="00000000">
        <w:rPr>
          <w:rtl w:val="0"/>
        </w:rPr>
        <w:t xml:space="preserve">4.1.4 Weighted Score Calculation and Ranking</w:t>
      </w:r>
    </w:p>
    <w:p w:rsidR="00000000" w:rsidDel="00000000" w:rsidP="00000000" w:rsidRDefault="00000000" w:rsidRPr="00000000" w14:paraId="00000868">
      <w:pPr>
        <w:spacing w:line="360" w:lineRule="auto"/>
        <w:ind w:left="0" w:firstLine="0"/>
        <w:jc w:val="both"/>
        <w:rPr/>
      </w:pPr>
      <w:r w:rsidDel="00000000" w:rsidR="00000000" w:rsidRPr="00000000">
        <w:rPr>
          <w:rtl w:val="0"/>
        </w:rPr>
        <w:t xml:space="preserve">The weighted score for each design was calculated by multiplying the normalized score for each criterion (expressed on a 0-5 scale) by the criterion weight (expressed as a decimal), then summing across all six criteria. Because all raw scores are on the same 0-5 scale, no further normalization was required beyond scaling the weights to sum to 1.0. The calculation proceeds as:</w:t>
      </w:r>
    </w:p>
    <w:p w:rsidR="00000000" w:rsidDel="00000000" w:rsidP="00000000" w:rsidRDefault="00000000" w:rsidRPr="00000000" w14:paraId="00000869">
      <w:pPr>
        <w:spacing w:line="360" w:lineRule="auto"/>
        <w:ind w:left="0" w:firstLine="0"/>
        <w:jc w:val="both"/>
        <w:rPr/>
      </w:pPr>
      <w:r w:rsidDel="00000000" w:rsidR="00000000" w:rsidRPr="00000000">
        <w:rPr>
          <w:rtl w:val="0"/>
        </w:rPr>
      </w:r>
    </w:p>
    <w:p w:rsidR="00000000" w:rsidDel="00000000" w:rsidP="00000000" w:rsidRDefault="00000000" w:rsidRPr="00000000" w14:paraId="0000086A">
      <w:pPr>
        <w:spacing w:line="360" w:lineRule="auto"/>
        <w:ind w:left="0" w:firstLine="0"/>
        <w:jc w:val="both"/>
        <w:rPr/>
      </w:pPr>
      <w:hyperlink r:id="rId468">
        <w:r w:rsidDel="00000000" w:rsidR="00000000" w:rsidRPr="00000000">
          <w:rPr/>
          <w:drawing>
            <wp:inline distB="19050" distT="19050" distL="19050" distR="19050">
              <wp:extent cx="3594100" cy="558800"/>
              <wp:effectExtent b="0" l="0" r="0" t="0"/>
              <wp:docPr id="67" name="image66.png"/>
              <a:graphic>
                <a:graphicData uri="http://schemas.openxmlformats.org/drawingml/2006/picture">
                  <pic:pic>
                    <pic:nvPicPr>
                      <pic:cNvPr id="0" name="image66.png"/>
                      <pic:cNvPicPr preferRelativeResize="0"/>
                    </pic:nvPicPr>
                    <pic:blipFill>
                      <a:blip r:embed="rId469"/>
                      <a:srcRect b="0" l="0" r="0" t="0"/>
                      <a:stretch>
                        <a:fillRect/>
                      </a:stretch>
                    </pic:blipFill>
                    <pic:spPr>
                      <a:xfrm>
                        <a:off x="0" y="0"/>
                        <a:ext cx="35941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86B">
      <w:pPr>
        <w:spacing w:line="360" w:lineRule="auto"/>
        <w:ind w:left="0" w:firstLine="0"/>
        <w:jc w:val="both"/>
        <w:rPr/>
      </w:pPr>
      <w:r w:rsidDel="00000000" w:rsidR="00000000" w:rsidRPr="00000000">
        <w:rPr>
          <w:rtl w:val="0"/>
        </w:rPr>
      </w:r>
    </w:p>
    <w:p w:rsidR="00000000" w:rsidDel="00000000" w:rsidP="00000000" w:rsidRDefault="00000000" w:rsidRPr="00000000" w14:paraId="0000086C">
      <w:pPr>
        <w:spacing w:line="360" w:lineRule="auto"/>
        <w:ind w:left="0" w:firstLine="0"/>
        <w:jc w:val="both"/>
        <w:rPr/>
      </w:pPr>
      <w:r w:rsidDel="00000000" w:rsidR="00000000" w:rsidRPr="00000000">
        <w:rPr>
          <w:rtl w:val="0"/>
        </w:rPr>
        <w:t xml:space="preserve">where </w:t>
      </w:r>
      <w:hyperlink r:id="rId470">
        <w:r w:rsidDel="00000000" w:rsidR="00000000" w:rsidRPr="00000000">
          <w:rPr/>
          <w:drawing>
            <wp:inline distB="19050" distT="19050" distL="19050" distR="19050">
              <wp:extent cx="482600" cy="177800"/>
              <wp:effectExtent b="0" l="0" r="0" t="0"/>
              <wp:docPr id="110" name="image100.png"/>
              <a:graphic>
                <a:graphicData uri="http://schemas.openxmlformats.org/drawingml/2006/picture">
                  <pic:pic>
                    <pic:nvPicPr>
                      <pic:cNvPr id="0" name="image100.png"/>
                      <pic:cNvPicPr preferRelativeResize="0"/>
                    </pic:nvPicPr>
                    <pic:blipFill>
                      <a:blip r:embed="rId35"/>
                      <a:srcRect b="0" l="0" r="0" t="0"/>
                      <a:stretch>
                        <a:fillRect/>
                      </a:stretch>
                    </pic:blipFill>
                    <pic:spPr>
                      <a:xfrm>
                        <a:off x="0" y="0"/>
                        <a:ext cx="482600" cy="177800"/>
                      </a:xfrm>
                      <a:prstGeom prst="rect"/>
                      <a:ln/>
                    </pic:spPr>
                  </pic:pic>
                </a:graphicData>
              </a:graphic>
            </wp:inline>
          </w:drawing>
        </w:r>
      </w:hyperlink>
      <w:r w:rsidDel="00000000" w:rsidR="00000000" w:rsidRPr="00000000">
        <w:rPr>
          <w:rtl w:val="0"/>
        </w:rPr>
        <w:t xml:space="preserve"> is the total weighted score for alternative </w:t>
      </w:r>
      <w:hyperlink r:id="rId471">
        <w:r w:rsidDel="00000000" w:rsidR="00000000" w:rsidRPr="00000000">
          <w:rPr/>
          <w:drawing>
            <wp:inline distB="19050" distT="19050" distL="19050" distR="19050">
              <wp:extent cx="381000" cy="177800"/>
              <wp:effectExtent b="0" l="0" r="0" t="0"/>
              <wp:docPr id="225" name="image208.png"/>
              <a:graphic>
                <a:graphicData uri="http://schemas.openxmlformats.org/drawingml/2006/picture">
                  <pic:pic>
                    <pic:nvPicPr>
                      <pic:cNvPr id="0" name="image208.png"/>
                      <pic:cNvPicPr preferRelativeResize="0"/>
                    </pic:nvPicPr>
                    <pic:blipFill>
                      <a:blip r:embed="rId158"/>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 </w:t>
      </w:r>
      <w:hyperlink r:id="rId472">
        <w:r w:rsidDel="00000000" w:rsidR="00000000" w:rsidRPr="00000000">
          <w:rPr/>
          <w:drawing>
            <wp:inline distB="19050" distT="19050" distL="19050" distR="19050">
              <wp:extent cx="520700" cy="190500"/>
              <wp:effectExtent b="0" l="0" r="0" t="0"/>
              <wp:docPr id="196" name="image206.png"/>
              <a:graphic>
                <a:graphicData uri="http://schemas.openxmlformats.org/drawingml/2006/picture">
                  <pic:pic>
                    <pic:nvPicPr>
                      <pic:cNvPr id="0" name="image206.png"/>
                      <pic:cNvPicPr preferRelativeResize="0"/>
                    </pic:nvPicPr>
                    <pic:blipFill>
                      <a:blip r:embed="rId23"/>
                      <a:srcRect b="0" l="0" r="0" t="0"/>
                      <a:stretch>
                        <a:fillRect/>
                      </a:stretch>
                    </pic:blipFill>
                    <pic:spPr>
                      <a:xfrm>
                        <a:off x="0" y="0"/>
                        <a:ext cx="520700" cy="190500"/>
                      </a:xfrm>
                      <a:prstGeom prst="rect"/>
                      <a:ln/>
                    </pic:spPr>
                  </pic:pic>
                </a:graphicData>
              </a:graphic>
            </wp:inline>
          </w:drawing>
        </w:r>
      </w:hyperlink>
      <w:r w:rsidDel="00000000" w:rsidR="00000000" w:rsidRPr="00000000">
        <w:rPr>
          <w:rtl w:val="0"/>
        </w:rPr>
        <w:t xml:space="preserve"> is the weight for criterion </w:t>
      </w:r>
      <w:hyperlink r:id="rId473">
        <w:r w:rsidDel="00000000" w:rsidR="00000000" w:rsidRPr="00000000">
          <w:rPr/>
          <w:drawing>
            <wp:inline distB="19050" distT="19050" distL="19050" distR="19050">
              <wp:extent cx="381000" cy="177800"/>
              <wp:effectExtent b="0" l="0" r="0" t="0"/>
              <wp:docPr id="147" name="image131.png"/>
              <a:graphic>
                <a:graphicData uri="http://schemas.openxmlformats.org/drawingml/2006/picture">
                  <pic:pic>
                    <pic:nvPicPr>
                      <pic:cNvPr id="0" name="image131.png"/>
                      <pic:cNvPicPr preferRelativeResize="0"/>
                    </pic:nvPicPr>
                    <pic:blipFill>
                      <a:blip r:embed="rId433"/>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 and </w:t>
      </w:r>
      <w:hyperlink r:id="rId474">
        <w:r w:rsidDel="00000000" w:rsidR="00000000" w:rsidRPr="00000000">
          <w:rPr/>
          <w:drawing>
            <wp:inline distB="19050" distT="19050" distL="19050" distR="19050">
              <wp:extent cx="533400" cy="190500"/>
              <wp:effectExtent b="0" l="0" r="0" t="0"/>
              <wp:docPr id="142" name="image126.png"/>
              <a:graphic>
                <a:graphicData uri="http://schemas.openxmlformats.org/drawingml/2006/picture">
                  <pic:pic>
                    <pic:nvPicPr>
                      <pic:cNvPr id="0" name="image126.png"/>
                      <pic:cNvPicPr preferRelativeResize="0"/>
                    </pic:nvPicPr>
                    <pic:blipFill>
                      <a:blip r:embed="rId39"/>
                      <a:srcRect b="0" l="0" r="0" t="0"/>
                      <a:stretch>
                        <a:fillRect/>
                      </a:stretch>
                    </pic:blipFill>
                    <pic:spPr>
                      <a:xfrm>
                        <a:off x="0" y="0"/>
                        <a:ext cx="533400" cy="190500"/>
                      </a:xfrm>
                      <a:prstGeom prst="rect"/>
                      <a:ln/>
                    </pic:spPr>
                  </pic:pic>
                </a:graphicData>
              </a:graphic>
            </wp:inline>
          </w:drawing>
        </w:r>
      </w:hyperlink>
      <w:r w:rsidDel="00000000" w:rsidR="00000000" w:rsidRPr="00000000">
        <w:rPr>
          <w:rtl w:val="0"/>
        </w:rPr>
        <w:t xml:space="preserve"> is the raw score for alternative </w:t>
      </w:r>
      <w:hyperlink r:id="rId475">
        <w:r w:rsidDel="00000000" w:rsidR="00000000" w:rsidRPr="00000000">
          <w:rPr/>
          <w:drawing>
            <wp:inline distB="19050" distT="19050" distL="19050" distR="19050">
              <wp:extent cx="381000" cy="177800"/>
              <wp:effectExtent b="0" l="0" r="0" t="0"/>
              <wp:docPr id="21"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 on criterion </w:t>
      </w:r>
      <w:hyperlink r:id="rId476">
        <w:r w:rsidDel="00000000" w:rsidR="00000000" w:rsidRPr="00000000">
          <w:rPr/>
          <w:drawing>
            <wp:inline distB="19050" distT="19050" distL="19050" distR="19050">
              <wp:extent cx="381000" cy="177800"/>
              <wp:effectExtent b="0" l="0" r="0" t="0"/>
              <wp:docPr id="150" name="image135.png"/>
              <a:graphic>
                <a:graphicData uri="http://schemas.openxmlformats.org/drawingml/2006/picture">
                  <pic:pic>
                    <pic:nvPicPr>
                      <pic:cNvPr id="0" name="image135.png"/>
                      <pic:cNvPicPr preferRelativeResize="0"/>
                    </pic:nvPicPr>
                    <pic:blipFill>
                      <a:blip r:embed="rId433"/>
                      <a:srcRect b="0" l="0" r="0" t="0"/>
                      <a:stretch>
                        <a:fillRect/>
                      </a:stretch>
                    </pic:blipFill>
                    <pic:spPr>
                      <a:xfrm>
                        <a:off x="0" y="0"/>
                        <a:ext cx="381000" cy="177800"/>
                      </a:xfrm>
                      <a:prstGeom prst="rect"/>
                      <a:ln/>
                    </pic:spPr>
                  </pic:pic>
                </a:graphicData>
              </a:graphic>
            </wp:inline>
          </w:drawing>
        </w:r>
      </w:hyperlink>
      <w:r w:rsidDel="00000000" w:rsidR="00000000" w:rsidRPr="00000000">
        <w:rPr>
          <w:rtl w:val="0"/>
        </w:rPr>
        <w:t xml:space="preserve"> (on the 0-5 scale).</w:t>
      </w:r>
    </w:p>
    <w:p w:rsidR="00000000" w:rsidDel="00000000" w:rsidP="00000000" w:rsidRDefault="00000000" w:rsidRPr="00000000" w14:paraId="0000086D">
      <w:pPr>
        <w:spacing w:line="360" w:lineRule="auto"/>
        <w:ind w:left="0" w:firstLine="0"/>
        <w:jc w:val="both"/>
        <w:rPr/>
      </w:pPr>
      <w:r w:rsidDel="00000000" w:rsidR="00000000" w:rsidRPr="00000000">
        <w:rPr>
          <w:rtl w:val="0"/>
        </w:rPr>
      </w:r>
    </w:p>
    <w:p w:rsidR="00000000" w:rsidDel="00000000" w:rsidP="00000000" w:rsidRDefault="00000000" w:rsidRPr="00000000" w14:paraId="0000086E">
      <w:pPr>
        <w:spacing w:line="360" w:lineRule="auto"/>
        <w:ind w:left="0" w:firstLine="0"/>
        <w:jc w:val="both"/>
        <w:rPr/>
      </w:pPr>
      <w:r w:rsidDel="00000000" w:rsidR="00000000" w:rsidRPr="00000000">
        <w:rPr>
          <w:rtl w:val="0"/>
        </w:rPr>
        <w:t xml:space="preserve">The calculation for NuScale VOYGR is shown as an example:</w:t>
      </w:r>
    </w:p>
    <w:p w:rsidR="00000000" w:rsidDel="00000000" w:rsidP="00000000" w:rsidRDefault="00000000" w:rsidRPr="00000000" w14:paraId="0000086F">
      <w:pPr>
        <w:spacing w:line="360" w:lineRule="auto"/>
        <w:ind w:left="0" w:firstLine="0"/>
        <w:jc w:val="both"/>
        <w:rPr/>
      </w:pPr>
      <w:r w:rsidDel="00000000" w:rsidR="00000000" w:rsidRPr="00000000">
        <w:rPr>
          <w:rtl w:val="0"/>
        </w:rPr>
      </w:r>
    </w:p>
    <w:p w:rsidR="00000000" w:rsidDel="00000000" w:rsidP="00000000" w:rsidRDefault="00000000" w:rsidRPr="00000000" w14:paraId="00000870">
      <w:pPr>
        <w:spacing w:line="360" w:lineRule="auto"/>
        <w:ind w:left="0" w:firstLine="0"/>
        <w:jc w:val="both"/>
        <w:rPr/>
      </w:pPr>
      <w:hyperlink r:id="rId477">
        <w:r w:rsidDel="00000000" w:rsidR="00000000" w:rsidRPr="00000000">
          <w:rPr/>
          <w:drawing>
            <wp:inline distB="19050" distT="19050" distL="19050" distR="19050">
              <wp:extent cx="5829300" cy="152400"/>
              <wp:effectExtent b="0" l="0" r="0" t="0"/>
              <wp:docPr id="49" name="image68.png"/>
              <a:graphic>
                <a:graphicData uri="http://schemas.openxmlformats.org/drawingml/2006/picture">
                  <pic:pic>
                    <pic:nvPicPr>
                      <pic:cNvPr id="0" name="image68.png"/>
                      <pic:cNvPicPr preferRelativeResize="0"/>
                    </pic:nvPicPr>
                    <pic:blipFill>
                      <a:blip r:embed="rId478"/>
                      <a:srcRect b="0" l="0" r="0" t="0"/>
                      <a:stretch>
                        <a:fillRect/>
                      </a:stretch>
                    </pic:blipFill>
                    <pic:spPr>
                      <a:xfrm>
                        <a:off x="0" y="0"/>
                        <a:ext cx="582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871">
      <w:pPr>
        <w:spacing w:line="360" w:lineRule="auto"/>
        <w:ind w:left="0" w:firstLine="0"/>
        <w:jc w:val="both"/>
        <w:rPr/>
      </w:pPr>
      <w:hyperlink r:id="rId479">
        <w:r w:rsidDel="00000000" w:rsidR="00000000" w:rsidRPr="00000000">
          <w:rPr/>
          <w:drawing>
            <wp:inline distB="19050" distT="19050" distL="19050" distR="19050">
              <wp:extent cx="4775200" cy="177800"/>
              <wp:effectExtent b="0" l="0" r="0" t="0"/>
              <wp:docPr id="178" name="image169.png"/>
              <a:graphic>
                <a:graphicData uri="http://schemas.openxmlformats.org/drawingml/2006/picture">
                  <pic:pic>
                    <pic:nvPicPr>
                      <pic:cNvPr id="0" name="image169.png"/>
                      <pic:cNvPicPr preferRelativeResize="0"/>
                    </pic:nvPicPr>
                    <pic:blipFill>
                      <a:blip r:embed="rId480"/>
                      <a:srcRect b="0" l="0" r="0" t="0"/>
                      <a:stretch>
                        <a:fillRect/>
                      </a:stretch>
                    </pic:blipFill>
                    <pic:spPr>
                      <a:xfrm>
                        <a:off x="0" y="0"/>
                        <a:ext cx="47752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872">
      <w:pPr>
        <w:spacing w:line="360" w:lineRule="auto"/>
        <w:ind w:left="0" w:firstLine="0"/>
        <w:jc w:val="both"/>
        <w:rPr/>
      </w:pPr>
      <w:r w:rsidDel="00000000" w:rsidR="00000000" w:rsidRPr="00000000">
        <w:rPr>
          <w:rtl w:val="0"/>
        </w:rPr>
      </w:r>
    </w:p>
    <w:p w:rsidR="00000000" w:rsidDel="00000000" w:rsidP="00000000" w:rsidRDefault="00000000" w:rsidRPr="00000000" w14:paraId="00000873">
      <w:pPr>
        <w:spacing w:line="360" w:lineRule="auto"/>
        <w:ind w:left="0" w:firstLine="0"/>
        <w:jc w:val="both"/>
        <w:rPr/>
      </w:pPr>
      <w:r w:rsidDel="00000000" w:rsidR="00000000" w:rsidRPr="00000000">
        <w:rPr>
          <w:rtl w:val="0"/>
        </w:rPr>
        <w:t xml:space="preserve">The calculation for GE-Hitachi BWRX-300:</w:t>
      </w:r>
    </w:p>
    <w:p w:rsidR="00000000" w:rsidDel="00000000" w:rsidP="00000000" w:rsidRDefault="00000000" w:rsidRPr="00000000" w14:paraId="00000874">
      <w:pPr>
        <w:spacing w:line="360" w:lineRule="auto"/>
        <w:ind w:left="0" w:firstLine="0"/>
        <w:jc w:val="both"/>
        <w:rPr/>
      </w:pPr>
      <w:r w:rsidDel="00000000" w:rsidR="00000000" w:rsidRPr="00000000">
        <w:rPr>
          <w:rtl w:val="0"/>
        </w:rPr>
      </w:r>
    </w:p>
    <w:p w:rsidR="00000000" w:rsidDel="00000000" w:rsidP="00000000" w:rsidRDefault="00000000" w:rsidRPr="00000000" w14:paraId="00000875">
      <w:pPr>
        <w:spacing w:line="360" w:lineRule="auto"/>
        <w:ind w:left="0" w:firstLine="0"/>
        <w:jc w:val="both"/>
        <w:rPr/>
      </w:pPr>
      <w:hyperlink r:id="rId481">
        <w:r w:rsidDel="00000000" w:rsidR="00000000" w:rsidRPr="00000000">
          <w:rPr/>
          <w:drawing>
            <wp:inline distB="19050" distT="19050" distL="19050" distR="19050">
              <wp:extent cx="5829300" cy="152400"/>
              <wp:effectExtent b="0" l="0" r="0" t="0"/>
              <wp:docPr id="129" name="image142.png"/>
              <a:graphic>
                <a:graphicData uri="http://schemas.openxmlformats.org/drawingml/2006/picture">
                  <pic:pic>
                    <pic:nvPicPr>
                      <pic:cNvPr id="0" name="image142.png"/>
                      <pic:cNvPicPr preferRelativeResize="0"/>
                    </pic:nvPicPr>
                    <pic:blipFill>
                      <a:blip r:embed="rId482"/>
                      <a:srcRect b="0" l="0" r="0" t="0"/>
                      <a:stretch>
                        <a:fillRect/>
                      </a:stretch>
                    </pic:blipFill>
                    <pic:spPr>
                      <a:xfrm>
                        <a:off x="0" y="0"/>
                        <a:ext cx="582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876">
      <w:pPr>
        <w:spacing w:line="360" w:lineRule="auto"/>
        <w:ind w:left="0" w:firstLine="0"/>
        <w:jc w:val="both"/>
        <w:rPr/>
      </w:pPr>
      <w:hyperlink r:id="rId483">
        <w:r w:rsidDel="00000000" w:rsidR="00000000" w:rsidRPr="00000000">
          <w:rPr/>
          <w:drawing>
            <wp:inline distB="19050" distT="19050" distL="19050" distR="19050">
              <wp:extent cx="4724400" cy="177800"/>
              <wp:effectExtent b="0" l="0" r="0" t="0"/>
              <wp:docPr id="195" name="image210.png"/>
              <a:graphic>
                <a:graphicData uri="http://schemas.openxmlformats.org/drawingml/2006/picture">
                  <pic:pic>
                    <pic:nvPicPr>
                      <pic:cNvPr id="0" name="image210.png"/>
                      <pic:cNvPicPr preferRelativeResize="0"/>
                    </pic:nvPicPr>
                    <pic:blipFill>
                      <a:blip r:embed="rId484"/>
                      <a:srcRect b="0" l="0" r="0" t="0"/>
                      <a:stretch>
                        <a:fillRect/>
                      </a:stretch>
                    </pic:blipFill>
                    <pic:spPr>
                      <a:xfrm>
                        <a:off x="0" y="0"/>
                        <a:ext cx="4724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877">
      <w:pPr>
        <w:spacing w:line="360" w:lineRule="auto"/>
        <w:ind w:left="0" w:firstLine="0"/>
        <w:jc w:val="both"/>
        <w:rPr/>
      </w:pPr>
      <w:r w:rsidDel="00000000" w:rsidR="00000000" w:rsidRPr="00000000">
        <w:rPr>
          <w:rtl w:val="0"/>
        </w:rPr>
      </w:r>
    </w:p>
    <w:p w:rsidR="00000000" w:rsidDel="00000000" w:rsidP="00000000" w:rsidRDefault="00000000" w:rsidRPr="00000000" w14:paraId="00000878">
      <w:pPr>
        <w:spacing w:line="360" w:lineRule="auto"/>
        <w:ind w:left="0" w:firstLine="0"/>
        <w:jc w:val="both"/>
        <w:rPr/>
      </w:pPr>
      <w:r w:rsidDel="00000000" w:rsidR="00000000" w:rsidRPr="00000000">
        <w:rPr>
          <w:rtl w:val="0"/>
        </w:rPr>
        <w:t xml:space="preserve">The calculations for the remaining designs follow the same procedure. Table 4.4 presents the full weighted scores and the final ranking.</w:t>
      </w:r>
    </w:p>
    <w:p w:rsidR="00000000" w:rsidDel="00000000" w:rsidP="00000000" w:rsidRDefault="00000000" w:rsidRPr="00000000" w14:paraId="00000879">
      <w:pPr>
        <w:spacing w:line="360" w:lineRule="auto"/>
        <w:ind w:left="0" w:firstLine="0"/>
        <w:jc w:val="both"/>
        <w:rPr/>
      </w:pPr>
      <w:r w:rsidDel="00000000" w:rsidR="00000000" w:rsidRPr="00000000">
        <w:rPr>
          <w:rtl w:val="0"/>
        </w:rPr>
      </w:r>
    </w:p>
    <w:tbl>
      <w:tblPr>
        <w:tblStyle w:val="Table20"/>
        <w:tblW w:w="10223.999999999998" w:type="dxa"/>
        <w:jc w:val="left"/>
        <w:tblLayout w:type="fixed"/>
        <w:tblLook w:val="0600"/>
      </w:tblPr>
      <w:tblGrid>
        <w:gridCol w:w="1432.4174894217206"/>
        <w:gridCol w:w="1576.620592383639"/>
        <w:gridCol w:w="1100.7503526093087"/>
        <w:gridCol w:w="1129.5909732016926"/>
        <w:gridCol w:w="1043.0691114245415"/>
        <w:gridCol w:w="884.4456981664315"/>
        <w:gridCol w:w="884.4456981664315"/>
        <w:gridCol w:w="1345.8956276445697"/>
        <w:gridCol w:w="826.7644569816641"/>
        <w:tblGridChange w:id="0">
          <w:tblGrid>
            <w:gridCol w:w="1432.4174894217206"/>
            <w:gridCol w:w="1576.620592383639"/>
            <w:gridCol w:w="1100.7503526093087"/>
            <w:gridCol w:w="1129.5909732016926"/>
            <w:gridCol w:w="1043.0691114245415"/>
            <w:gridCol w:w="884.4456981664315"/>
            <w:gridCol w:w="884.4456981664315"/>
            <w:gridCol w:w="1345.8956276445697"/>
            <w:gridCol w:w="826.7644569816641"/>
          </w:tblGrid>
        </w:tblGridChange>
      </w:tblGrid>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7A">
            <w:pPr>
              <w:spacing w:line="360" w:lineRule="auto"/>
              <w:ind w:left="0" w:firstLine="0"/>
              <w:rPr/>
            </w:pPr>
            <w:r w:rsidDel="00000000" w:rsidR="00000000" w:rsidRPr="00000000">
              <w:rPr>
                <w:b w:val="1"/>
                <w:bCs w:val="1"/>
                <w:rtl w:val="0"/>
              </w:rPr>
              <w:t xml:space="preserve">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B">
            <w:pPr>
              <w:spacing w:line="360" w:lineRule="auto"/>
              <w:ind w:left="0" w:firstLine="0"/>
              <w:rPr/>
            </w:pPr>
            <w:r w:rsidDel="00000000" w:rsidR="00000000" w:rsidRPr="00000000">
              <w:rPr>
                <w:b w:val="1"/>
                <w:bCs w:val="1"/>
                <w:rtl w:val="0"/>
              </w:rPr>
              <w:t xml:space="preserve">Technology (0.25)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C">
            <w:pPr>
              <w:spacing w:line="360" w:lineRule="auto"/>
              <w:ind w:left="0" w:firstLine="0"/>
              <w:rPr/>
            </w:pPr>
            <w:r w:rsidDel="00000000" w:rsidR="00000000" w:rsidRPr="00000000">
              <w:rPr>
                <w:b w:val="1"/>
                <w:bCs w:val="1"/>
                <w:rtl w:val="0"/>
              </w:rPr>
              <w:t xml:space="preserve">Passive (0.20)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D">
            <w:pPr>
              <w:spacing w:line="360" w:lineRule="auto"/>
              <w:ind w:left="0" w:firstLine="0"/>
              <w:rPr/>
            </w:pPr>
            <w:r w:rsidDel="00000000" w:rsidR="00000000" w:rsidRPr="00000000">
              <w:rPr>
                <w:b w:val="1"/>
                <w:bCs w:val="1"/>
                <w:rtl w:val="0"/>
              </w:rPr>
              <w:t xml:space="preserve">Cooling (0.20)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E">
            <w:pPr>
              <w:spacing w:line="360" w:lineRule="auto"/>
              <w:ind w:left="0" w:firstLine="0"/>
              <w:rPr/>
            </w:pPr>
            <w:r w:rsidDel="00000000" w:rsidR="00000000" w:rsidRPr="00000000">
              <w:rPr>
                <w:b w:val="1"/>
                <w:bCs w:val="1"/>
                <w:rtl w:val="0"/>
              </w:rPr>
              <w:t xml:space="preserve">Load-Follow (0.15)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F">
            <w:pPr>
              <w:spacing w:line="360" w:lineRule="auto"/>
              <w:ind w:left="0" w:firstLine="0"/>
              <w:rPr/>
            </w:pPr>
            <w:r w:rsidDel="00000000" w:rsidR="00000000" w:rsidRPr="00000000">
              <w:rPr>
                <w:b w:val="1"/>
                <w:bCs w:val="1"/>
                <w:rtl w:val="0"/>
              </w:rPr>
              <w:t xml:space="preserve">Data (0.10)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80">
            <w:pPr>
              <w:spacing w:line="360" w:lineRule="auto"/>
              <w:ind w:left="0" w:firstLine="0"/>
              <w:rPr/>
            </w:pPr>
            <w:r w:rsidDel="00000000" w:rsidR="00000000" w:rsidRPr="00000000">
              <w:rPr>
                <w:b w:val="1"/>
                <w:bCs w:val="1"/>
                <w:rtl w:val="0"/>
              </w:rPr>
              <w:t xml:space="preserve">LEU (0.10)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81">
            <w:pPr>
              <w:spacing w:line="360" w:lineRule="auto"/>
              <w:ind w:left="0" w:firstLine="0"/>
              <w:rPr/>
            </w:pPr>
            <w:r w:rsidDel="00000000" w:rsidR="00000000" w:rsidRPr="00000000">
              <w:rPr>
                <w:b w:val="1"/>
                <w:bCs w:val="1"/>
                <w:rtl w:val="0"/>
              </w:rPr>
              <w:t xml:space="preserve">Weighted 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82">
            <w:pPr>
              <w:spacing w:line="360" w:lineRule="auto"/>
              <w:ind w:left="0" w:firstLine="0"/>
              <w:rPr/>
            </w:pPr>
            <w:r w:rsidDel="00000000" w:rsidR="00000000" w:rsidRPr="00000000">
              <w:rPr>
                <w:b w:val="1"/>
                <w:bCs w:val="1"/>
                <w:rtl w:val="0"/>
              </w:rPr>
              <w:t xml:space="preserve">Rank</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83">
            <w:pPr>
              <w:spacing w:line="360" w:lineRule="auto"/>
              <w:ind w:left="0" w:firstLine="0"/>
              <w:jc w:val="both"/>
              <w:rPr/>
            </w:pPr>
            <w:r w:rsidDel="00000000" w:rsidR="00000000" w:rsidRPr="00000000">
              <w:rPr>
                <w:rtl w:val="0"/>
              </w:rPr>
              <w:t xml:space="preserve">NuScale VOYGR</w:t>
            </w:r>
          </w:p>
        </w:tc>
        <w:tc>
          <w:tcPr>
            <w:tcMar>
              <w:top w:w="100.0" w:type="dxa"/>
              <w:left w:w="100.0" w:type="dxa"/>
              <w:bottom w:w="100.0" w:type="dxa"/>
              <w:right w:w="100.0" w:type="dxa"/>
            </w:tcMar>
            <w:vAlign w:val="top"/>
          </w:tcPr>
          <w:p w:rsidR="00000000" w:rsidDel="00000000" w:rsidP="00000000" w:rsidRDefault="00000000" w:rsidRPr="00000000" w14:paraId="00000884">
            <w:pPr>
              <w:spacing w:line="360" w:lineRule="auto"/>
              <w:ind w:left="0" w:firstLine="0"/>
              <w:jc w:val="both"/>
              <w:rPr/>
            </w:pPr>
            <w:r w:rsidDel="00000000" w:rsidR="00000000" w:rsidRPr="00000000">
              <w:rPr>
                <w:rtl w:val="0"/>
              </w:rPr>
              <w:t xml:space="preserve">1.25</w:t>
            </w:r>
          </w:p>
        </w:tc>
        <w:tc>
          <w:tcPr>
            <w:tcMar>
              <w:top w:w="100.0" w:type="dxa"/>
              <w:left w:w="100.0" w:type="dxa"/>
              <w:bottom w:w="100.0" w:type="dxa"/>
              <w:right w:w="100.0" w:type="dxa"/>
            </w:tcMar>
            <w:vAlign w:val="top"/>
          </w:tcPr>
          <w:p w:rsidR="00000000" w:rsidDel="00000000" w:rsidP="00000000" w:rsidRDefault="00000000" w:rsidRPr="00000000" w14:paraId="00000885">
            <w:pPr>
              <w:spacing w:line="360" w:lineRule="auto"/>
              <w:ind w:left="0" w:firstLine="0"/>
              <w:jc w:val="both"/>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886">
            <w:pPr>
              <w:spacing w:line="360" w:lineRule="auto"/>
              <w:ind w:left="0" w:firstLine="0"/>
              <w:jc w:val="both"/>
              <w:rPr/>
            </w:pPr>
            <w:r w:rsidDel="00000000" w:rsidR="00000000" w:rsidRPr="00000000">
              <w:rPr>
                <w:rtl w:val="0"/>
              </w:rPr>
              <w:t xml:space="preserve">0.80</w:t>
            </w:r>
          </w:p>
        </w:tc>
        <w:tc>
          <w:tcPr>
            <w:tcMar>
              <w:top w:w="100.0" w:type="dxa"/>
              <w:left w:w="100.0" w:type="dxa"/>
              <w:bottom w:w="100.0" w:type="dxa"/>
              <w:right w:w="100.0" w:type="dxa"/>
            </w:tcMar>
            <w:vAlign w:val="top"/>
          </w:tcPr>
          <w:p w:rsidR="00000000" w:rsidDel="00000000" w:rsidP="00000000" w:rsidRDefault="00000000" w:rsidRPr="00000000" w14:paraId="00000887">
            <w:pPr>
              <w:spacing w:line="360" w:lineRule="auto"/>
              <w:ind w:left="0" w:firstLine="0"/>
              <w:jc w:val="both"/>
              <w:rPr/>
            </w:pPr>
            <w:r w:rsidDel="00000000" w:rsidR="00000000" w:rsidRPr="00000000">
              <w:rPr>
                <w:rtl w:val="0"/>
              </w:rPr>
              <w:t xml:space="preserve">0.60</w:t>
            </w:r>
          </w:p>
        </w:tc>
        <w:tc>
          <w:tcPr>
            <w:tcMar>
              <w:top w:w="100.0" w:type="dxa"/>
              <w:left w:w="100.0" w:type="dxa"/>
              <w:bottom w:w="100.0" w:type="dxa"/>
              <w:right w:w="100.0" w:type="dxa"/>
            </w:tcMar>
            <w:vAlign w:val="top"/>
          </w:tcPr>
          <w:p w:rsidR="00000000" w:rsidDel="00000000" w:rsidP="00000000" w:rsidRDefault="00000000" w:rsidRPr="00000000" w14:paraId="00000888">
            <w:pPr>
              <w:spacing w:line="360" w:lineRule="auto"/>
              <w:ind w:left="0" w:firstLine="0"/>
              <w:jc w:val="both"/>
              <w:rPr/>
            </w:pPr>
            <w:r w:rsidDel="00000000" w:rsidR="00000000" w:rsidRPr="00000000">
              <w:rPr>
                <w:rtl w:val="0"/>
              </w:rPr>
              <w:t xml:space="preserve">0.50</w:t>
            </w:r>
          </w:p>
        </w:tc>
        <w:tc>
          <w:tcPr>
            <w:tcMar>
              <w:top w:w="100.0" w:type="dxa"/>
              <w:left w:w="100.0" w:type="dxa"/>
              <w:bottom w:w="100.0" w:type="dxa"/>
              <w:right w:w="100.0" w:type="dxa"/>
            </w:tcMar>
            <w:vAlign w:val="top"/>
          </w:tcPr>
          <w:p w:rsidR="00000000" w:rsidDel="00000000" w:rsidP="00000000" w:rsidRDefault="00000000" w:rsidRPr="00000000" w14:paraId="00000889">
            <w:pPr>
              <w:spacing w:line="360" w:lineRule="auto"/>
              <w:ind w:left="0" w:firstLine="0"/>
              <w:jc w:val="both"/>
              <w:rPr/>
            </w:pPr>
            <w:r w:rsidDel="00000000" w:rsidR="00000000" w:rsidRPr="00000000">
              <w:rPr>
                <w:rtl w:val="0"/>
              </w:rPr>
              <w:t xml:space="preserve">0.50</w:t>
            </w:r>
          </w:p>
        </w:tc>
        <w:tc>
          <w:tcPr>
            <w:tcMar>
              <w:top w:w="100.0" w:type="dxa"/>
              <w:left w:w="100.0" w:type="dxa"/>
              <w:bottom w:w="100.0" w:type="dxa"/>
              <w:right w:w="100.0" w:type="dxa"/>
            </w:tcMar>
            <w:vAlign w:val="top"/>
          </w:tcPr>
          <w:p w:rsidR="00000000" w:rsidDel="00000000" w:rsidP="00000000" w:rsidRDefault="00000000" w:rsidRPr="00000000" w14:paraId="0000088A">
            <w:pPr>
              <w:spacing w:line="360" w:lineRule="auto"/>
              <w:ind w:left="0" w:firstLine="0"/>
              <w:jc w:val="both"/>
              <w:rPr/>
            </w:pPr>
            <w:r w:rsidDel="00000000" w:rsidR="00000000" w:rsidRPr="00000000">
              <w:rPr>
                <w:rtl w:val="0"/>
              </w:rPr>
              <w:t xml:space="preserve">4.65</w:t>
            </w:r>
          </w:p>
        </w:tc>
        <w:tc>
          <w:tcPr>
            <w:tcMar>
              <w:top w:w="100.0" w:type="dxa"/>
              <w:left w:w="100.0" w:type="dxa"/>
              <w:bottom w:w="100.0" w:type="dxa"/>
              <w:right w:w="100.0" w:type="dxa"/>
            </w:tcMar>
            <w:vAlign w:val="top"/>
          </w:tcPr>
          <w:p w:rsidR="00000000" w:rsidDel="00000000" w:rsidP="00000000" w:rsidRDefault="00000000" w:rsidRPr="00000000" w14:paraId="0000088B">
            <w:pPr>
              <w:spacing w:line="360" w:lineRule="auto"/>
              <w:ind w:left="0" w:firstLine="0"/>
              <w:jc w:val="both"/>
              <w:rPr/>
            </w:pPr>
            <w:r w:rsidDel="00000000" w:rsidR="00000000" w:rsidRPr="00000000">
              <w:rPr>
                <w:rtl w:val="0"/>
              </w:rPr>
              <w:t xml:space="preserve">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8C">
            <w:pPr>
              <w:spacing w:line="360" w:lineRule="auto"/>
              <w:ind w:left="0" w:firstLine="0"/>
              <w:jc w:val="both"/>
              <w:rPr/>
            </w:pPr>
            <w:r w:rsidDel="00000000" w:rsidR="00000000" w:rsidRPr="00000000">
              <w:rPr>
                <w:rtl w:val="0"/>
              </w:rPr>
              <w:t xml:space="preserve">GE-Hitachi BWRX-300</w:t>
            </w:r>
          </w:p>
        </w:tc>
        <w:tc>
          <w:tcPr>
            <w:tcMar>
              <w:top w:w="100.0" w:type="dxa"/>
              <w:left w:w="100.0" w:type="dxa"/>
              <w:bottom w:w="100.0" w:type="dxa"/>
              <w:right w:w="100.0" w:type="dxa"/>
            </w:tcMar>
            <w:vAlign w:val="top"/>
          </w:tcPr>
          <w:p w:rsidR="00000000" w:rsidDel="00000000" w:rsidP="00000000" w:rsidRDefault="00000000" w:rsidRPr="00000000" w14:paraId="0000088D">
            <w:pPr>
              <w:spacing w:line="360" w:lineRule="auto"/>
              <w:ind w:left="0" w:firstLine="0"/>
              <w:jc w:val="both"/>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88E">
            <w:pPr>
              <w:spacing w:line="360" w:lineRule="auto"/>
              <w:ind w:left="0" w:firstLine="0"/>
              <w:jc w:val="both"/>
              <w:rPr/>
            </w:pPr>
            <w:r w:rsidDel="00000000" w:rsidR="00000000" w:rsidRPr="00000000">
              <w:rPr>
                <w:rtl w:val="0"/>
              </w:rPr>
              <w:t xml:space="preserve">0.80</w:t>
            </w:r>
          </w:p>
        </w:tc>
        <w:tc>
          <w:tcPr>
            <w:tcMar>
              <w:top w:w="100.0" w:type="dxa"/>
              <w:left w:w="100.0" w:type="dxa"/>
              <w:bottom w:w="100.0" w:type="dxa"/>
              <w:right w:w="100.0" w:type="dxa"/>
            </w:tcMar>
            <w:vAlign w:val="top"/>
          </w:tcPr>
          <w:p w:rsidR="00000000" w:rsidDel="00000000" w:rsidP="00000000" w:rsidRDefault="00000000" w:rsidRPr="00000000" w14:paraId="0000088F">
            <w:pPr>
              <w:spacing w:line="360" w:lineRule="auto"/>
              <w:ind w:left="0" w:firstLine="0"/>
              <w:jc w:val="both"/>
              <w:rPr/>
            </w:pPr>
            <w:r w:rsidDel="00000000" w:rsidR="00000000" w:rsidRPr="00000000">
              <w:rPr>
                <w:rtl w:val="0"/>
              </w:rPr>
              <w:t xml:space="preserve">0.60</w:t>
            </w:r>
          </w:p>
        </w:tc>
        <w:tc>
          <w:tcPr>
            <w:tcMar>
              <w:top w:w="100.0" w:type="dxa"/>
              <w:left w:w="100.0" w:type="dxa"/>
              <w:bottom w:w="100.0" w:type="dxa"/>
              <w:right w:w="100.0" w:type="dxa"/>
            </w:tcMar>
            <w:vAlign w:val="top"/>
          </w:tcPr>
          <w:p w:rsidR="00000000" w:rsidDel="00000000" w:rsidP="00000000" w:rsidRDefault="00000000" w:rsidRPr="00000000" w14:paraId="00000890">
            <w:pPr>
              <w:spacing w:line="360" w:lineRule="auto"/>
              <w:ind w:left="0" w:firstLine="0"/>
              <w:jc w:val="both"/>
              <w:rPr/>
            </w:pPr>
            <w:r w:rsidDel="00000000" w:rsidR="00000000" w:rsidRPr="00000000">
              <w:rPr>
                <w:rtl w:val="0"/>
              </w:rPr>
              <w:t xml:space="preserve">0.60</w:t>
            </w:r>
          </w:p>
        </w:tc>
        <w:tc>
          <w:tcPr>
            <w:tcMar>
              <w:top w:w="100.0" w:type="dxa"/>
              <w:left w:w="100.0" w:type="dxa"/>
              <w:bottom w:w="100.0" w:type="dxa"/>
              <w:right w:w="100.0" w:type="dxa"/>
            </w:tcMar>
            <w:vAlign w:val="top"/>
          </w:tcPr>
          <w:p w:rsidR="00000000" w:rsidDel="00000000" w:rsidP="00000000" w:rsidRDefault="00000000" w:rsidRPr="00000000" w14:paraId="00000891">
            <w:pPr>
              <w:spacing w:line="360" w:lineRule="auto"/>
              <w:ind w:left="0" w:firstLine="0"/>
              <w:jc w:val="both"/>
              <w:rPr/>
            </w:pPr>
            <w:r w:rsidDel="00000000" w:rsidR="00000000" w:rsidRPr="00000000">
              <w:rPr>
                <w:rtl w:val="0"/>
              </w:rPr>
              <w:t xml:space="preserve">0.30</w:t>
            </w:r>
          </w:p>
        </w:tc>
        <w:tc>
          <w:tcPr>
            <w:tcMar>
              <w:top w:w="100.0" w:type="dxa"/>
              <w:left w:w="100.0" w:type="dxa"/>
              <w:bottom w:w="100.0" w:type="dxa"/>
              <w:right w:w="100.0" w:type="dxa"/>
            </w:tcMar>
            <w:vAlign w:val="top"/>
          </w:tcPr>
          <w:p w:rsidR="00000000" w:rsidDel="00000000" w:rsidP="00000000" w:rsidRDefault="00000000" w:rsidRPr="00000000" w14:paraId="00000892">
            <w:pPr>
              <w:spacing w:line="360" w:lineRule="auto"/>
              <w:ind w:left="0" w:firstLine="0"/>
              <w:jc w:val="both"/>
              <w:rPr/>
            </w:pPr>
            <w:r w:rsidDel="00000000" w:rsidR="00000000" w:rsidRPr="00000000">
              <w:rPr>
                <w:rtl w:val="0"/>
              </w:rPr>
              <w:t xml:space="preserve">0.50</w:t>
            </w:r>
          </w:p>
        </w:tc>
        <w:tc>
          <w:tcPr>
            <w:tcMar>
              <w:top w:w="100.0" w:type="dxa"/>
              <w:left w:w="100.0" w:type="dxa"/>
              <w:bottom w:w="100.0" w:type="dxa"/>
              <w:right w:w="100.0" w:type="dxa"/>
            </w:tcMar>
            <w:vAlign w:val="top"/>
          </w:tcPr>
          <w:p w:rsidR="00000000" w:rsidDel="00000000" w:rsidP="00000000" w:rsidRDefault="00000000" w:rsidRPr="00000000" w14:paraId="00000893">
            <w:pPr>
              <w:spacing w:line="360" w:lineRule="auto"/>
              <w:ind w:left="0" w:firstLine="0"/>
              <w:jc w:val="both"/>
              <w:rPr/>
            </w:pPr>
            <w:r w:rsidDel="00000000" w:rsidR="00000000" w:rsidRPr="00000000">
              <w:rPr>
                <w:rtl w:val="0"/>
              </w:rPr>
              <w:t xml:space="preserve">3.80</w:t>
            </w:r>
          </w:p>
        </w:tc>
        <w:tc>
          <w:tcPr>
            <w:tcMar>
              <w:top w:w="100.0" w:type="dxa"/>
              <w:left w:w="100.0" w:type="dxa"/>
              <w:bottom w:w="100.0" w:type="dxa"/>
              <w:right w:w="100.0" w:type="dxa"/>
            </w:tcMar>
            <w:vAlign w:val="top"/>
          </w:tcPr>
          <w:p w:rsidR="00000000" w:rsidDel="00000000" w:rsidP="00000000" w:rsidRDefault="00000000" w:rsidRPr="00000000" w14:paraId="00000894">
            <w:pPr>
              <w:spacing w:line="360" w:lineRule="auto"/>
              <w:ind w:left="0" w:firstLine="0"/>
              <w:jc w:val="both"/>
              <w:rPr/>
            </w:pPr>
            <w:r w:rsidDel="00000000" w:rsidR="00000000" w:rsidRPr="00000000">
              <w:rPr>
                <w:rtl w:val="0"/>
              </w:rPr>
              <w:t xml:space="preserve">2</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5">
            <w:pPr>
              <w:spacing w:line="360" w:lineRule="auto"/>
              <w:ind w:left="0" w:firstLine="0"/>
              <w:jc w:val="both"/>
              <w:rPr/>
            </w:pPr>
            <w:r w:rsidDel="00000000" w:rsidR="00000000" w:rsidRPr="00000000">
              <w:rPr>
                <w:rtl w:val="0"/>
              </w:rPr>
              <w:t xml:space="preserve">Rolls-Royce SMR</w:t>
            </w:r>
          </w:p>
        </w:tc>
        <w:tc>
          <w:tcPr>
            <w:tcMar>
              <w:top w:w="100.0" w:type="dxa"/>
              <w:left w:w="100.0" w:type="dxa"/>
              <w:bottom w:w="100.0" w:type="dxa"/>
              <w:right w:w="100.0" w:type="dxa"/>
            </w:tcMar>
            <w:vAlign w:val="top"/>
          </w:tcPr>
          <w:p w:rsidR="00000000" w:rsidDel="00000000" w:rsidP="00000000" w:rsidRDefault="00000000" w:rsidRPr="00000000" w14:paraId="00000896">
            <w:pPr>
              <w:spacing w:line="360" w:lineRule="auto"/>
              <w:ind w:left="0" w:firstLine="0"/>
              <w:jc w:val="both"/>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897">
            <w:pPr>
              <w:spacing w:line="360" w:lineRule="auto"/>
              <w:ind w:left="0" w:firstLine="0"/>
              <w:jc w:val="both"/>
              <w:rPr/>
            </w:pPr>
            <w:r w:rsidDel="00000000" w:rsidR="00000000" w:rsidRPr="00000000">
              <w:rPr>
                <w:rtl w:val="0"/>
              </w:rPr>
              <w:t xml:space="preserve">0.80</w:t>
            </w:r>
          </w:p>
        </w:tc>
        <w:tc>
          <w:tcPr>
            <w:tcMar>
              <w:top w:w="100.0" w:type="dxa"/>
              <w:left w:w="100.0" w:type="dxa"/>
              <w:bottom w:w="100.0" w:type="dxa"/>
              <w:right w:w="100.0" w:type="dxa"/>
            </w:tcMar>
            <w:vAlign w:val="top"/>
          </w:tcPr>
          <w:p w:rsidR="00000000" w:rsidDel="00000000" w:rsidP="00000000" w:rsidRDefault="00000000" w:rsidRPr="00000000" w14:paraId="00000898">
            <w:pPr>
              <w:spacing w:line="360" w:lineRule="auto"/>
              <w:ind w:left="0" w:firstLine="0"/>
              <w:jc w:val="both"/>
              <w:rPr/>
            </w:pPr>
            <w:r w:rsidDel="00000000" w:rsidR="00000000" w:rsidRPr="00000000">
              <w:rPr>
                <w:rtl w:val="0"/>
              </w:rPr>
              <w:t xml:space="preserve">0.60</w:t>
            </w:r>
          </w:p>
        </w:tc>
        <w:tc>
          <w:tcPr>
            <w:tcMar>
              <w:top w:w="100.0" w:type="dxa"/>
              <w:left w:w="100.0" w:type="dxa"/>
              <w:bottom w:w="100.0" w:type="dxa"/>
              <w:right w:w="100.0" w:type="dxa"/>
            </w:tcMar>
            <w:vAlign w:val="top"/>
          </w:tcPr>
          <w:p w:rsidR="00000000" w:rsidDel="00000000" w:rsidP="00000000" w:rsidRDefault="00000000" w:rsidRPr="00000000" w14:paraId="00000899">
            <w:pPr>
              <w:spacing w:line="360" w:lineRule="auto"/>
              <w:ind w:left="0" w:firstLine="0"/>
              <w:jc w:val="both"/>
              <w:rPr/>
            </w:pPr>
            <w:r w:rsidDel="00000000" w:rsidR="00000000" w:rsidRPr="00000000">
              <w:rPr>
                <w:rtl w:val="0"/>
              </w:rPr>
              <w:t xml:space="preserve">0.45</w:t>
            </w:r>
          </w:p>
        </w:tc>
        <w:tc>
          <w:tcPr>
            <w:tcMar>
              <w:top w:w="100.0" w:type="dxa"/>
              <w:left w:w="100.0" w:type="dxa"/>
              <w:bottom w:w="100.0" w:type="dxa"/>
              <w:right w:w="100.0" w:type="dxa"/>
            </w:tcMar>
            <w:vAlign w:val="top"/>
          </w:tcPr>
          <w:p w:rsidR="00000000" w:rsidDel="00000000" w:rsidP="00000000" w:rsidRDefault="00000000" w:rsidRPr="00000000" w14:paraId="0000089A">
            <w:pPr>
              <w:spacing w:line="360" w:lineRule="auto"/>
              <w:ind w:left="0" w:firstLine="0"/>
              <w:jc w:val="both"/>
              <w:rPr/>
            </w:pPr>
            <w:r w:rsidDel="00000000" w:rsidR="00000000" w:rsidRPr="00000000">
              <w:rPr>
                <w:rtl w:val="0"/>
              </w:rPr>
              <w:t xml:space="preserve">0.30</w:t>
            </w:r>
          </w:p>
        </w:tc>
        <w:tc>
          <w:tcPr>
            <w:tcMar>
              <w:top w:w="100.0" w:type="dxa"/>
              <w:left w:w="100.0" w:type="dxa"/>
              <w:bottom w:w="100.0" w:type="dxa"/>
              <w:right w:w="100.0" w:type="dxa"/>
            </w:tcMar>
            <w:vAlign w:val="top"/>
          </w:tcPr>
          <w:p w:rsidR="00000000" w:rsidDel="00000000" w:rsidP="00000000" w:rsidRDefault="00000000" w:rsidRPr="00000000" w14:paraId="0000089B">
            <w:pPr>
              <w:spacing w:line="360" w:lineRule="auto"/>
              <w:ind w:left="0" w:firstLine="0"/>
              <w:jc w:val="both"/>
              <w:rPr/>
            </w:pPr>
            <w:r w:rsidDel="00000000" w:rsidR="00000000" w:rsidRPr="00000000">
              <w:rPr>
                <w:rtl w:val="0"/>
              </w:rPr>
              <w:t xml:space="preserve">0.50</w:t>
            </w:r>
          </w:p>
        </w:tc>
        <w:tc>
          <w:tcPr>
            <w:tcMar>
              <w:top w:w="100.0" w:type="dxa"/>
              <w:left w:w="100.0" w:type="dxa"/>
              <w:bottom w:w="100.0" w:type="dxa"/>
              <w:right w:w="100.0" w:type="dxa"/>
            </w:tcMar>
            <w:vAlign w:val="top"/>
          </w:tcPr>
          <w:p w:rsidR="00000000" w:rsidDel="00000000" w:rsidP="00000000" w:rsidRDefault="00000000" w:rsidRPr="00000000" w14:paraId="0000089C">
            <w:pPr>
              <w:spacing w:line="360" w:lineRule="auto"/>
              <w:ind w:left="0" w:firstLine="0"/>
              <w:jc w:val="both"/>
              <w:rPr/>
            </w:pPr>
            <w:r w:rsidDel="00000000" w:rsidR="00000000" w:rsidRPr="00000000">
              <w:rPr>
                <w:rtl w:val="0"/>
              </w:rPr>
              <w:t xml:space="preserve">3.65</w:t>
            </w:r>
          </w:p>
        </w:tc>
        <w:tc>
          <w:tcPr>
            <w:tcMar>
              <w:top w:w="100.0" w:type="dxa"/>
              <w:left w:w="100.0" w:type="dxa"/>
              <w:bottom w:w="100.0" w:type="dxa"/>
              <w:right w:w="100.0" w:type="dxa"/>
            </w:tcMar>
            <w:vAlign w:val="top"/>
          </w:tcPr>
          <w:p w:rsidR="00000000" w:rsidDel="00000000" w:rsidP="00000000" w:rsidRDefault="00000000" w:rsidRPr="00000000" w14:paraId="0000089D">
            <w:pPr>
              <w:spacing w:line="360" w:lineRule="auto"/>
              <w:ind w:left="0" w:firstLine="0"/>
              <w:jc w:val="both"/>
              <w:rPr/>
            </w:pPr>
            <w:r w:rsidDel="00000000" w:rsidR="00000000" w:rsidRPr="00000000">
              <w:rPr>
                <w:rtl w:val="0"/>
              </w:rPr>
              <w:t xml:space="preserve">3</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E">
            <w:pPr>
              <w:spacing w:line="360" w:lineRule="auto"/>
              <w:ind w:left="0" w:firstLine="0"/>
              <w:jc w:val="both"/>
              <w:rPr/>
            </w:pPr>
            <w:r w:rsidDel="00000000" w:rsidR="00000000" w:rsidRPr="00000000">
              <w:rPr>
                <w:rtl w:val="0"/>
              </w:rPr>
              <w:t xml:space="preserve">ACP100</w:t>
            </w:r>
          </w:p>
        </w:tc>
        <w:tc>
          <w:tcPr>
            <w:tcMar>
              <w:top w:w="100.0" w:type="dxa"/>
              <w:left w:w="100.0" w:type="dxa"/>
              <w:bottom w:w="100.0" w:type="dxa"/>
              <w:right w:w="100.0" w:type="dxa"/>
            </w:tcMar>
            <w:vAlign w:val="top"/>
          </w:tcPr>
          <w:p w:rsidR="00000000" w:rsidDel="00000000" w:rsidP="00000000" w:rsidRDefault="00000000" w:rsidRPr="00000000" w14:paraId="0000089F">
            <w:pPr>
              <w:spacing w:line="360" w:lineRule="auto"/>
              <w:ind w:left="0" w:firstLine="0"/>
              <w:jc w:val="both"/>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8A0">
            <w:pPr>
              <w:spacing w:line="360" w:lineRule="auto"/>
              <w:ind w:left="0" w:firstLine="0"/>
              <w:jc w:val="both"/>
              <w:rPr/>
            </w:pPr>
            <w:r w:rsidDel="00000000" w:rsidR="00000000" w:rsidRPr="00000000">
              <w:rPr>
                <w:rtl w:val="0"/>
              </w:rPr>
              <w:t xml:space="preserve">0.80</w:t>
            </w:r>
          </w:p>
        </w:tc>
        <w:tc>
          <w:tcPr>
            <w:tcMar>
              <w:top w:w="100.0" w:type="dxa"/>
              <w:left w:w="100.0" w:type="dxa"/>
              <w:bottom w:w="100.0" w:type="dxa"/>
              <w:right w:w="100.0" w:type="dxa"/>
            </w:tcMar>
            <w:vAlign w:val="top"/>
          </w:tcPr>
          <w:p w:rsidR="00000000" w:rsidDel="00000000" w:rsidP="00000000" w:rsidRDefault="00000000" w:rsidRPr="00000000" w14:paraId="000008A1">
            <w:pPr>
              <w:spacing w:line="360" w:lineRule="auto"/>
              <w:ind w:left="0" w:firstLine="0"/>
              <w:jc w:val="both"/>
              <w:rPr/>
            </w:pPr>
            <w:r w:rsidDel="00000000" w:rsidR="00000000" w:rsidRPr="00000000">
              <w:rPr>
                <w:rtl w:val="0"/>
              </w:rPr>
              <w:t xml:space="preserve">0.60</w:t>
            </w:r>
          </w:p>
        </w:tc>
        <w:tc>
          <w:tcPr>
            <w:tcMar>
              <w:top w:w="100.0" w:type="dxa"/>
              <w:left w:w="100.0" w:type="dxa"/>
              <w:bottom w:w="100.0" w:type="dxa"/>
              <w:right w:w="100.0" w:type="dxa"/>
            </w:tcMar>
            <w:vAlign w:val="top"/>
          </w:tcPr>
          <w:p w:rsidR="00000000" w:rsidDel="00000000" w:rsidP="00000000" w:rsidRDefault="00000000" w:rsidRPr="00000000" w14:paraId="000008A2">
            <w:pPr>
              <w:spacing w:line="360" w:lineRule="auto"/>
              <w:ind w:left="0" w:firstLine="0"/>
              <w:jc w:val="both"/>
              <w:rPr/>
            </w:pPr>
            <w:r w:rsidDel="00000000" w:rsidR="00000000" w:rsidRPr="00000000">
              <w:rPr>
                <w:rtl w:val="0"/>
              </w:rPr>
              <w:t xml:space="preserve">0.45</w:t>
            </w:r>
          </w:p>
        </w:tc>
        <w:tc>
          <w:tcPr>
            <w:tcMar>
              <w:top w:w="100.0" w:type="dxa"/>
              <w:left w:w="100.0" w:type="dxa"/>
              <w:bottom w:w="100.0" w:type="dxa"/>
              <w:right w:w="100.0" w:type="dxa"/>
            </w:tcMar>
            <w:vAlign w:val="top"/>
          </w:tcPr>
          <w:p w:rsidR="00000000" w:rsidDel="00000000" w:rsidP="00000000" w:rsidRDefault="00000000" w:rsidRPr="00000000" w14:paraId="000008A3">
            <w:pPr>
              <w:spacing w:line="360" w:lineRule="auto"/>
              <w:ind w:left="0" w:firstLine="0"/>
              <w:jc w:val="both"/>
              <w:rPr/>
            </w:pPr>
            <w:r w:rsidDel="00000000" w:rsidR="00000000" w:rsidRPr="00000000">
              <w:rPr>
                <w:rtl w:val="0"/>
              </w:rPr>
              <w:t xml:space="preserve">0.20</w:t>
            </w:r>
          </w:p>
        </w:tc>
        <w:tc>
          <w:tcPr>
            <w:tcMar>
              <w:top w:w="100.0" w:type="dxa"/>
              <w:left w:w="100.0" w:type="dxa"/>
              <w:bottom w:w="100.0" w:type="dxa"/>
              <w:right w:w="100.0" w:type="dxa"/>
            </w:tcMar>
            <w:vAlign w:val="top"/>
          </w:tcPr>
          <w:p w:rsidR="00000000" w:rsidDel="00000000" w:rsidP="00000000" w:rsidRDefault="00000000" w:rsidRPr="00000000" w14:paraId="000008A4">
            <w:pPr>
              <w:spacing w:line="360" w:lineRule="auto"/>
              <w:ind w:left="0" w:firstLine="0"/>
              <w:jc w:val="both"/>
              <w:rPr/>
            </w:pPr>
            <w:r w:rsidDel="00000000" w:rsidR="00000000" w:rsidRPr="00000000">
              <w:rPr>
                <w:rtl w:val="0"/>
              </w:rPr>
              <w:t xml:space="preserve">0.40</w:t>
            </w:r>
          </w:p>
        </w:tc>
        <w:tc>
          <w:tcPr>
            <w:tcMar>
              <w:top w:w="100.0" w:type="dxa"/>
              <w:left w:w="100.0" w:type="dxa"/>
              <w:bottom w:w="100.0" w:type="dxa"/>
              <w:right w:w="100.0" w:type="dxa"/>
            </w:tcMar>
            <w:vAlign w:val="top"/>
          </w:tcPr>
          <w:p w:rsidR="00000000" w:rsidDel="00000000" w:rsidP="00000000" w:rsidRDefault="00000000" w:rsidRPr="00000000" w14:paraId="000008A5">
            <w:pPr>
              <w:spacing w:line="360" w:lineRule="auto"/>
              <w:ind w:left="0" w:firstLine="0"/>
              <w:jc w:val="both"/>
              <w:rPr/>
            </w:pPr>
            <w:r w:rsidDel="00000000" w:rsidR="00000000" w:rsidRPr="00000000">
              <w:rPr>
                <w:rtl w:val="0"/>
              </w:rPr>
              <w:t xml:space="preserve">3.45</w:t>
            </w:r>
          </w:p>
        </w:tc>
        <w:tc>
          <w:tcPr>
            <w:tcMar>
              <w:top w:w="100.0" w:type="dxa"/>
              <w:left w:w="100.0" w:type="dxa"/>
              <w:bottom w:w="100.0" w:type="dxa"/>
              <w:right w:w="100.0" w:type="dxa"/>
            </w:tcMar>
            <w:vAlign w:val="top"/>
          </w:tcPr>
          <w:p w:rsidR="00000000" w:rsidDel="00000000" w:rsidP="00000000" w:rsidRDefault="00000000" w:rsidRPr="00000000" w14:paraId="000008A6">
            <w:pPr>
              <w:spacing w:line="360" w:lineRule="auto"/>
              <w:ind w:left="0" w:firstLine="0"/>
              <w:jc w:val="both"/>
              <w:rPr/>
            </w:pPr>
            <w:r w:rsidDel="00000000" w:rsidR="00000000" w:rsidRPr="00000000">
              <w:rPr>
                <w:rtl w:val="0"/>
              </w:rPr>
              <w:t xml:space="preserve">4</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A7">
            <w:pPr>
              <w:spacing w:line="360" w:lineRule="auto"/>
              <w:ind w:left="0" w:firstLine="0"/>
              <w:jc w:val="both"/>
              <w:rPr/>
            </w:pPr>
            <w:r w:rsidDel="00000000" w:rsidR="00000000" w:rsidRPr="00000000">
              <w:rPr>
                <w:rtl w:val="0"/>
              </w:rPr>
              <w:t xml:space="preserve">X-energy Xe-100</w:t>
            </w:r>
          </w:p>
        </w:tc>
        <w:tc>
          <w:tcPr>
            <w:tcMar>
              <w:top w:w="100.0" w:type="dxa"/>
              <w:left w:w="100.0" w:type="dxa"/>
              <w:bottom w:w="100.0" w:type="dxa"/>
              <w:right w:w="100.0" w:type="dxa"/>
            </w:tcMar>
            <w:vAlign w:val="top"/>
          </w:tcPr>
          <w:p w:rsidR="00000000" w:rsidDel="00000000" w:rsidP="00000000" w:rsidRDefault="00000000" w:rsidRPr="00000000" w14:paraId="000008A8">
            <w:pPr>
              <w:spacing w:line="360" w:lineRule="auto"/>
              <w:ind w:left="0" w:firstLine="0"/>
              <w:jc w:val="both"/>
              <w:rPr/>
            </w:pPr>
            <w:r w:rsidDel="00000000" w:rsidR="00000000" w:rsidRPr="00000000">
              <w:rPr>
                <w:rtl w:val="0"/>
              </w:rPr>
              <w:t xml:space="preserve">0.75</w:t>
            </w:r>
          </w:p>
        </w:tc>
        <w:tc>
          <w:tcPr>
            <w:tcMar>
              <w:top w:w="100.0" w:type="dxa"/>
              <w:left w:w="100.0" w:type="dxa"/>
              <w:bottom w:w="100.0" w:type="dxa"/>
              <w:right w:w="100.0" w:type="dxa"/>
            </w:tcMar>
            <w:vAlign w:val="top"/>
          </w:tcPr>
          <w:p w:rsidR="00000000" w:rsidDel="00000000" w:rsidP="00000000" w:rsidRDefault="00000000" w:rsidRPr="00000000" w14:paraId="000008A9">
            <w:pPr>
              <w:spacing w:line="360" w:lineRule="auto"/>
              <w:ind w:left="0" w:firstLine="0"/>
              <w:jc w:val="both"/>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8AA">
            <w:pPr>
              <w:spacing w:line="360" w:lineRule="auto"/>
              <w:ind w:left="0" w:firstLine="0"/>
              <w:jc w:val="both"/>
              <w:rPr/>
            </w:pPr>
            <w:r w:rsidDel="00000000" w:rsidR="00000000" w:rsidRPr="00000000">
              <w:rPr>
                <w:rtl w:val="0"/>
              </w:rPr>
              <w:t xml:space="preserve">0.60</w:t>
            </w:r>
          </w:p>
        </w:tc>
        <w:tc>
          <w:tcPr>
            <w:tcMar>
              <w:top w:w="100.0" w:type="dxa"/>
              <w:left w:w="100.0" w:type="dxa"/>
              <w:bottom w:w="100.0" w:type="dxa"/>
              <w:right w:w="100.0" w:type="dxa"/>
            </w:tcMar>
            <w:vAlign w:val="top"/>
          </w:tcPr>
          <w:p w:rsidR="00000000" w:rsidDel="00000000" w:rsidP="00000000" w:rsidRDefault="00000000" w:rsidRPr="00000000" w14:paraId="000008AB">
            <w:pPr>
              <w:spacing w:line="360" w:lineRule="auto"/>
              <w:ind w:left="0" w:firstLine="0"/>
              <w:jc w:val="both"/>
              <w:rPr/>
            </w:pPr>
            <w:r w:rsidDel="00000000" w:rsidR="00000000" w:rsidRPr="00000000">
              <w:rPr>
                <w:rtl w:val="0"/>
              </w:rPr>
              <w:t xml:space="preserve">0.45</w:t>
            </w:r>
          </w:p>
        </w:tc>
        <w:tc>
          <w:tcPr>
            <w:tcMar>
              <w:top w:w="100.0" w:type="dxa"/>
              <w:left w:w="100.0" w:type="dxa"/>
              <w:bottom w:w="100.0" w:type="dxa"/>
              <w:right w:w="100.0" w:type="dxa"/>
            </w:tcMar>
            <w:vAlign w:val="top"/>
          </w:tcPr>
          <w:p w:rsidR="00000000" w:rsidDel="00000000" w:rsidP="00000000" w:rsidRDefault="00000000" w:rsidRPr="00000000" w14:paraId="000008AC">
            <w:pPr>
              <w:spacing w:line="360" w:lineRule="auto"/>
              <w:ind w:left="0" w:firstLine="0"/>
              <w:jc w:val="both"/>
              <w:rPr/>
            </w:pPr>
            <w:r w:rsidDel="00000000" w:rsidR="00000000" w:rsidRPr="00000000">
              <w:rPr>
                <w:rtl w:val="0"/>
              </w:rPr>
              <w:t xml:space="preserve">0.30</w:t>
            </w:r>
          </w:p>
        </w:tc>
        <w:tc>
          <w:tcPr>
            <w:tcMar>
              <w:top w:w="100.0" w:type="dxa"/>
              <w:left w:w="100.0" w:type="dxa"/>
              <w:bottom w:w="100.0" w:type="dxa"/>
              <w:right w:w="100.0" w:type="dxa"/>
            </w:tcMar>
            <w:vAlign w:val="top"/>
          </w:tcPr>
          <w:p w:rsidR="00000000" w:rsidDel="00000000" w:rsidP="00000000" w:rsidRDefault="00000000" w:rsidRPr="00000000" w14:paraId="000008AD">
            <w:pPr>
              <w:spacing w:line="360" w:lineRule="auto"/>
              <w:ind w:left="0" w:firstLine="0"/>
              <w:jc w:val="both"/>
              <w:rPr/>
            </w:pPr>
            <w:r w:rsidDel="00000000" w:rsidR="00000000" w:rsidRPr="00000000">
              <w:rPr>
                <w:rtl w:val="0"/>
              </w:rPr>
              <w:t xml:space="preserve">0.20</w:t>
            </w:r>
          </w:p>
        </w:tc>
        <w:tc>
          <w:tcPr>
            <w:tcMar>
              <w:top w:w="100.0" w:type="dxa"/>
              <w:left w:w="100.0" w:type="dxa"/>
              <w:bottom w:w="100.0" w:type="dxa"/>
              <w:right w:w="100.0" w:type="dxa"/>
            </w:tcMar>
            <w:vAlign w:val="top"/>
          </w:tcPr>
          <w:p w:rsidR="00000000" w:rsidDel="00000000" w:rsidP="00000000" w:rsidRDefault="00000000" w:rsidRPr="00000000" w14:paraId="000008AE">
            <w:pPr>
              <w:spacing w:line="360" w:lineRule="auto"/>
              <w:ind w:left="0" w:firstLine="0"/>
              <w:jc w:val="both"/>
              <w:rPr/>
            </w:pPr>
            <w:r w:rsidDel="00000000" w:rsidR="00000000" w:rsidRPr="00000000">
              <w:rPr>
                <w:rtl w:val="0"/>
              </w:rPr>
              <w:t xml:space="preserve">3.30</w:t>
            </w:r>
          </w:p>
        </w:tc>
        <w:tc>
          <w:tcPr>
            <w:tcMar>
              <w:top w:w="100.0" w:type="dxa"/>
              <w:left w:w="100.0" w:type="dxa"/>
              <w:bottom w:w="100.0" w:type="dxa"/>
              <w:right w:w="100.0" w:type="dxa"/>
            </w:tcMar>
            <w:vAlign w:val="top"/>
          </w:tcPr>
          <w:p w:rsidR="00000000" w:rsidDel="00000000" w:rsidP="00000000" w:rsidRDefault="00000000" w:rsidRPr="00000000" w14:paraId="000008AF">
            <w:pPr>
              <w:spacing w:line="360" w:lineRule="auto"/>
              <w:ind w:left="0" w:firstLine="0"/>
              <w:jc w:val="both"/>
              <w:rPr/>
            </w:pPr>
            <w:r w:rsidDel="00000000" w:rsidR="00000000" w:rsidRPr="00000000">
              <w:rPr>
                <w:rtl w:val="0"/>
              </w:rPr>
              <w:t xml:space="preserve">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B0">
            <w:pPr>
              <w:spacing w:line="360" w:lineRule="auto"/>
              <w:ind w:left="0" w:firstLine="0"/>
              <w:jc w:val="both"/>
              <w:rPr/>
            </w:pPr>
            <w:r w:rsidDel="00000000" w:rsidR="00000000" w:rsidRPr="00000000">
              <w:rPr>
                <w:rtl w:val="0"/>
              </w:rPr>
              <w:t xml:space="preserve">Terrestrial IMSR</w:t>
            </w:r>
          </w:p>
        </w:tc>
        <w:tc>
          <w:tcPr>
            <w:tcMar>
              <w:top w:w="100.0" w:type="dxa"/>
              <w:left w:w="100.0" w:type="dxa"/>
              <w:bottom w:w="100.0" w:type="dxa"/>
              <w:right w:w="100.0" w:type="dxa"/>
            </w:tcMar>
            <w:vAlign w:val="top"/>
          </w:tcPr>
          <w:p w:rsidR="00000000" w:rsidDel="00000000" w:rsidP="00000000" w:rsidRDefault="00000000" w:rsidRPr="00000000" w14:paraId="000008B1">
            <w:pPr>
              <w:spacing w:line="360" w:lineRule="auto"/>
              <w:ind w:left="0" w:firstLine="0"/>
              <w:jc w:val="both"/>
              <w:rPr/>
            </w:pPr>
            <w:r w:rsidDel="00000000" w:rsidR="00000000" w:rsidRPr="00000000">
              <w:rPr>
                <w:rtl w:val="0"/>
              </w:rPr>
              <w:t xml:space="preserve">0.75</w:t>
            </w:r>
          </w:p>
        </w:tc>
        <w:tc>
          <w:tcPr>
            <w:tcMar>
              <w:top w:w="100.0" w:type="dxa"/>
              <w:left w:w="100.0" w:type="dxa"/>
              <w:bottom w:w="100.0" w:type="dxa"/>
              <w:right w:w="100.0" w:type="dxa"/>
            </w:tcMar>
            <w:vAlign w:val="top"/>
          </w:tcPr>
          <w:p w:rsidR="00000000" w:rsidDel="00000000" w:rsidP="00000000" w:rsidRDefault="00000000" w:rsidRPr="00000000" w14:paraId="000008B2">
            <w:pPr>
              <w:spacing w:line="360" w:lineRule="auto"/>
              <w:ind w:left="0" w:firstLine="0"/>
              <w:jc w:val="both"/>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8B3">
            <w:pPr>
              <w:spacing w:line="360" w:lineRule="auto"/>
              <w:ind w:left="0" w:firstLine="0"/>
              <w:jc w:val="both"/>
              <w:rPr/>
            </w:pPr>
            <w:r w:rsidDel="00000000" w:rsidR="00000000" w:rsidRPr="00000000">
              <w:rPr>
                <w:rtl w:val="0"/>
              </w:rPr>
              <w:t xml:space="preserve">0.60</w:t>
            </w:r>
          </w:p>
        </w:tc>
        <w:tc>
          <w:tcPr>
            <w:tcMar>
              <w:top w:w="100.0" w:type="dxa"/>
              <w:left w:w="100.0" w:type="dxa"/>
              <w:bottom w:w="100.0" w:type="dxa"/>
              <w:right w:w="100.0" w:type="dxa"/>
            </w:tcMar>
            <w:vAlign w:val="top"/>
          </w:tcPr>
          <w:p w:rsidR="00000000" w:rsidDel="00000000" w:rsidP="00000000" w:rsidRDefault="00000000" w:rsidRPr="00000000" w14:paraId="000008B4">
            <w:pPr>
              <w:spacing w:line="360" w:lineRule="auto"/>
              <w:ind w:left="0" w:firstLine="0"/>
              <w:jc w:val="both"/>
              <w:rPr/>
            </w:pPr>
            <w:r w:rsidDel="00000000" w:rsidR="00000000" w:rsidRPr="00000000">
              <w:rPr>
                <w:rtl w:val="0"/>
              </w:rPr>
              <w:t xml:space="preserve">0.45</w:t>
            </w:r>
          </w:p>
        </w:tc>
        <w:tc>
          <w:tcPr>
            <w:tcMar>
              <w:top w:w="100.0" w:type="dxa"/>
              <w:left w:w="100.0" w:type="dxa"/>
              <w:bottom w:w="100.0" w:type="dxa"/>
              <w:right w:w="100.0" w:type="dxa"/>
            </w:tcMar>
            <w:vAlign w:val="top"/>
          </w:tcPr>
          <w:p w:rsidR="00000000" w:rsidDel="00000000" w:rsidP="00000000" w:rsidRDefault="00000000" w:rsidRPr="00000000" w14:paraId="000008B5">
            <w:pPr>
              <w:spacing w:line="360" w:lineRule="auto"/>
              <w:ind w:left="0" w:firstLine="0"/>
              <w:jc w:val="both"/>
              <w:rPr/>
            </w:pPr>
            <w:r w:rsidDel="00000000" w:rsidR="00000000" w:rsidRPr="00000000">
              <w:rPr>
                <w:rtl w:val="0"/>
              </w:rPr>
              <w:t xml:space="preserve">0.20</w:t>
            </w:r>
          </w:p>
        </w:tc>
        <w:tc>
          <w:tcPr>
            <w:tcMar>
              <w:top w:w="100.0" w:type="dxa"/>
              <w:left w:w="100.0" w:type="dxa"/>
              <w:bottom w:w="100.0" w:type="dxa"/>
              <w:right w:w="100.0" w:type="dxa"/>
            </w:tcMar>
            <w:vAlign w:val="top"/>
          </w:tcPr>
          <w:p w:rsidR="00000000" w:rsidDel="00000000" w:rsidP="00000000" w:rsidRDefault="00000000" w:rsidRPr="00000000" w14:paraId="000008B6">
            <w:pPr>
              <w:spacing w:line="360" w:lineRule="auto"/>
              <w:ind w:left="0" w:firstLine="0"/>
              <w:jc w:val="both"/>
              <w:rPr/>
            </w:pPr>
            <w:r w:rsidDel="00000000" w:rsidR="00000000" w:rsidRPr="00000000">
              <w:rPr>
                <w:rtl w:val="0"/>
              </w:rPr>
              <w:t xml:space="preserve">0.20</w:t>
            </w:r>
          </w:p>
        </w:tc>
        <w:tc>
          <w:tcPr>
            <w:tcMar>
              <w:top w:w="100.0" w:type="dxa"/>
              <w:left w:w="100.0" w:type="dxa"/>
              <w:bottom w:w="100.0" w:type="dxa"/>
              <w:right w:w="100.0" w:type="dxa"/>
            </w:tcMar>
            <w:vAlign w:val="top"/>
          </w:tcPr>
          <w:p w:rsidR="00000000" w:rsidDel="00000000" w:rsidP="00000000" w:rsidRDefault="00000000" w:rsidRPr="00000000" w14:paraId="000008B7">
            <w:pPr>
              <w:spacing w:line="360" w:lineRule="auto"/>
              <w:ind w:left="0" w:firstLine="0"/>
              <w:jc w:val="both"/>
              <w:rPr/>
            </w:pPr>
            <w:r w:rsidDel="00000000" w:rsidR="00000000" w:rsidRPr="00000000">
              <w:rPr>
                <w:rtl w:val="0"/>
              </w:rPr>
              <w:t xml:space="preserve">3.20</w:t>
            </w:r>
          </w:p>
        </w:tc>
        <w:tc>
          <w:tcPr>
            <w:tcMar>
              <w:top w:w="100.0" w:type="dxa"/>
              <w:left w:w="100.0" w:type="dxa"/>
              <w:bottom w:w="100.0" w:type="dxa"/>
              <w:right w:w="100.0" w:type="dxa"/>
            </w:tcMar>
            <w:vAlign w:val="top"/>
          </w:tcPr>
          <w:p w:rsidR="00000000" w:rsidDel="00000000" w:rsidP="00000000" w:rsidRDefault="00000000" w:rsidRPr="00000000" w14:paraId="000008B8">
            <w:pPr>
              <w:spacing w:line="360" w:lineRule="auto"/>
              <w:ind w:left="0" w:firstLine="0"/>
              <w:jc w:val="both"/>
              <w:rPr/>
            </w:pPr>
            <w:r w:rsidDel="00000000" w:rsidR="00000000" w:rsidRPr="00000000">
              <w:rPr>
                <w:rtl w:val="0"/>
              </w:rPr>
              <w:t xml:space="preserve">6</w:t>
            </w:r>
          </w:p>
        </w:tc>
      </w:tr>
    </w:tbl>
    <w:p w:rsidR="00000000" w:rsidDel="00000000" w:rsidP="00000000" w:rsidRDefault="00000000" w:rsidRPr="00000000" w14:paraId="000008B9">
      <w:pPr>
        <w:spacing w:line="360" w:lineRule="auto"/>
        <w:ind w:left="0" w:firstLine="0"/>
        <w:jc w:val="both"/>
        <w:rPr/>
      </w:pPr>
      <w:r w:rsidDel="00000000" w:rsidR="00000000" w:rsidRPr="00000000">
        <w:rPr>
          <w:rtl w:val="0"/>
        </w:rPr>
      </w:r>
    </w:p>
    <w:p w:rsidR="00000000" w:rsidDel="00000000" w:rsidP="00000000" w:rsidRDefault="00000000" w:rsidRPr="00000000" w14:paraId="000008BA">
      <w:pPr>
        <w:spacing w:line="360" w:lineRule="auto"/>
        <w:ind w:left="0" w:firstLine="0"/>
        <w:jc w:val="both"/>
        <w:rPr/>
      </w:pPr>
      <w:r w:rsidDel="00000000" w:rsidR="00000000" w:rsidRPr="00000000">
        <w:rPr>
          <w:rtl w:val="0"/>
        </w:rPr>
        <w:t xml:space="preserve">The NuScale VOYGR achieved the highest weighted score, 4.65 out of a possible 5.00, substantially outperforming the second-place BWRX-300 (3.80). The margin of 0.85 points represents approximately 18 percent of the maximum possible score, indicating a clear preference rather than a marginal advantage. The ranking places light water reactor designs (NuScale, BWRX-300, Rolls-Royce, ACP100) above advanced designs (Xe-100, IMSR) primarily due to the strong weight on technology maturity and LEU fuel compatibility. The NuScale design specifically benefited from its unique combination of highest scores on technology maturity, passive safety, public data, and LEU fuel.</w:t>
      </w:r>
    </w:p>
    <w:p w:rsidR="00000000" w:rsidDel="00000000" w:rsidP="00000000" w:rsidRDefault="00000000" w:rsidRPr="00000000" w14:paraId="000008BB">
      <w:pPr>
        <w:pStyle w:val="Heading3"/>
        <w:spacing w:line="360" w:lineRule="auto"/>
        <w:ind w:left="0" w:firstLine="0"/>
        <w:jc w:val="both"/>
        <w:rPr/>
      </w:pPr>
      <w:bookmarkStart w:colFirst="0" w:colLast="0" w:name="_7nwrrxzi2fli" w:id="147"/>
      <w:bookmarkEnd w:id="147"/>
      <w:r w:rsidDel="00000000" w:rsidR="00000000" w:rsidRPr="00000000">
        <w:rPr>
          <w:rtl w:val="0"/>
        </w:rPr>
        <w:t xml:space="preserve">4.1.5 Sensitivity Analysis</w:t>
      </w:r>
    </w:p>
    <w:p w:rsidR="00000000" w:rsidDel="00000000" w:rsidP="00000000" w:rsidRDefault="00000000" w:rsidRPr="00000000" w14:paraId="000008BC">
      <w:pPr>
        <w:spacing w:line="360" w:lineRule="auto"/>
        <w:ind w:left="0" w:firstLine="0"/>
        <w:jc w:val="both"/>
        <w:rPr/>
      </w:pPr>
      <w:r w:rsidDel="00000000" w:rsidR="00000000" w:rsidRPr="00000000">
        <w:rPr>
          <w:rtl w:val="0"/>
        </w:rPr>
        <w:t xml:space="preserve">The weights assigned in Table 4.1 represent the authors’ judgment about the relative importance of each criterion for this research. However, different decision-makers might assign different weights, and the robustness of the selection must be tested against reasonable variations. A sensitivity analysis was therefore conducted, varying the weight of a single criterion while holding others proportionally scaled, to determine whether NuScale remains the top-ranked design under alternative weighting schemes.</w:t>
      </w:r>
    </w:p>
    <w:p w:rsidR="00000000" w:rsidDel="00000000" w:rsidP="00000000" w:rsidRDefault="00000000" w:rsidRPr="00000000" w14:paraId="000008BD">
      <w:pPr>
        <w:spacing w:line="360" w:lineRule="auto"/>
        <w:ind w:left="0" w:firstLine="0"/>
        <w:jc w:val="both"/>
        <w:rPr/>
      </w:pPr>
      <w:r w:rsidDel="00000000" w:rsidR="00000000" w:rsidRPr="00000000">
        <w:rPr>
          <w:rtl w:val="0"/>
        </w:rPr>
      </w:r>
    </w:p>
    <w:p w:rsidR="00000000" w:rsidDel="00000000" w:rsidP="00000000" w:rsidRDefault="00000000" w:rsidRPr="00000000" w14:paraId="000008BE">
      <w:pPr>
        <w:spacing w:line="360" w:lineRule="auto"/>
        <w:ind w:left="0" w:firstLine="0"/>
        <w:jc w:val="both"/>
        <w:rPr/>
      </w:pPr>
      <w:r w:rsidDel="00000000" w:rsidR="00000000" w:rsidRPr="00000000">
        <w:rPr>
          <w:rtl w:val="0"/>
        </w:rPr>
        <w:t xml:space="preserve">Six sensitivity cases were defined, each testing a different prioritization scenario. The first case, designated S1, elevates the technology maturity weight from 25 percent to 35 percent while reducing all other weights proportionally. This scenario tests whether a decision-maker who is particularly risk-averse regarding first-of-a-kind deployment would rank NuScale even higher, or whether less mature designs might become competitive if their other advantages are given more weight.</w:t>
      </w:r>
    </w:p>
    <w:p w:rsidR="00000000" w:rsidDel="00000000" w:rsidP="00000000" w:rsidRDefault="00000000" w:rsidRPr="00000000" w14:paraId="000008BF">
      <w:pPr>
        <w:spacing w:line="360" w:lineRule="auto"/>
        <w:ind w:left="0" w:firstLine="0"/>
        <w:jc w:val="both"/>
        <w:rPr/>
      </w:pPr>
      <w:r w:rsidDel="00000000" w:rsidR="00000000" w:rsidRPr="00000000">
        <w:rPr>
          <w:rtl w:val="0"/>
        </w:rPr>
      </w:r>
    </w:p>
    <w:p w:rsidR="00000000" w:rsidDel="00000000" w:rsidP="00000000" w:rsidRDefault="00000000" w:rsidRPr="00000000" w14:paraId="000008C0">
      <w:pPr>
        <w:spacing w:line="360" w:lineRule="auto"/>
        <w:ind w:left="0" w:firstLine="0"/>
        <w:jc w:val="both"/>
        <w:rPr/>
      </w:pPr>
      <w:r w:rsidDel="00000000" w:rsidR="00000000" w:rsidRPr="00000000">
        <w:rPr>
          <w:rtl w:val="0"/>
        </w:rPr>
        <w:t xml:space="preserve">The second case, S2, increases the LEU fuel weight from 10 percent to 20 percent while reducing the technology maturity weight from 25 percent to 15 percent. This configuration tests the penalty imposed on designs that require HALEU, such as the Terrestrial IMSR and X-energy Xe-100. For African countries concerned about fuel supply independence and non-proliferation, avoiding HALEU dependency might be a higher priority than the moderate reduction in weight assigned in the baseline.</w:t>
      </w:r>
    </w:p>
    <w:p w:rsidR="00000000" w:rsidDel="00000000" w:rsidP="00000000" w:rsidRDefault="00000000" w:rsidRPr="00000000" w14:paraId="000008C1">
      <w:pPr>
        <w:spacing w:line="360" w:lineRule="auto"/>
        <w:ind w:left="0" w:firstLine="0"/>
        <w:jc w:val="both"/>
        <w:rPr/>
      </w:pPr>
      <w:r w:rsidDel="00000000" w:rsidR="00000000" w:rsidRPr="00000000">
        <w:rPr>
          <w:rtl w:val="0"/>
        </w:rPr>
      </w:r>
    </w:p>
    <w:p w:rsidR="00000000" w:rsidDel="00000000" w:rsidP="00000000" w:rsidRDefault="00000000" w:rsidRPr="00000000" w14:paraId="000008C2">
      <w:pPr>
        <w:spacing w:line="360" w:lineRule="auto"/>
        <w:ind w:left="0" w:firstLine="0"/>
        <w:jc w:val="both"/>
        <w:rPr/>
      </w:pPr>
      <w:r w:rsidDel="00000000" w:rsidR="00000000" w:rsidRPr="00000000">
        <w:rPr>
          <w:rtl w:val="0"/>
        </w:rPr>
        <w:t xml:space="preserve">The third case, S3, raises the load-following capability weight from 15 percent to 25 percent while reducing the cooling flexibility weight from 20 percent to 10 percent. This scenario is motivated by the specific conditions of high-renewable penetration grids such as Kenya's, where the ability to follow load may be more important than cooling flexibility if water is available. Conversely, for arid regions without cooling water, the reverse would be true.</w:t>
      </w:r>
    </w:p>
    <w:p w:rsidR="00000000" w:rsidDel="00000000" w:rsidP="00000000" w:rsidRDefault="00000000" w:rsidRPr="00000000" w14:paraId="000008C3">
      <w:pPr>
        <w:spacing w:line="360" w:lineRule="auto"/>
        <w:ind w:left="0" w:firstLine="0"/>
        <w:jc w:val="both"/>
        <w:rPr/>
      </w:pPr>
      <w:r w:rsidDel="00000000" w:rsidR="00000000" w:rsidRPr="00000000">
        <w:rPr>
          <w:rtl w:val="0"/>
        </w:rPr>
      </w:r>
    </w:p>
    <w:p w:rsidR="00000000" w:rsidDel="00000000" w:rsidP="00000000" w:rsidRDefault="00000000" w:rsidRPr="00000000" w14:paraId="000008C4">
      <w:pPr>
        <w:spacing w:line="360" w:lineRule="auto"/>
        <w:ind w:left="0" w:firstLine="0"/>
        <w:jc w:val="both"/>
        <w:rPr/>
      </w:pPr>
      <w:r w:rsidDel="00000000" w:rsidR="00000000" w:rsidRPr="00000000">
        <w:rPr>
          <w:rtl w:val="0"/>
        </w:rPr>
        <w:t xml:space="preserve">The fourth case, S4, applies equal weights of approximately 16.67 percent to each of the six criteria. This configuration removes all author judgment from the selection process, testing whether NuScale would still emerge as the preferred design through purely mathematical aggregation without any preferential weighting. If the ranking remains stable under equal weights, this provides strong evidence that the selection is not an artifact of weight assignments.</w:t>
      </w:r>
    </w:p>
    <w:p w:rsidR="00000000" w:rsidDel="00000000" w:rsidP="00000000" w:rsidRDefault="00000000" w:rsidRPr="00000000" w14:paraId="000008C5">
      <w:pPr>
        <w:spacing w:line="360" w:lineRule="auto"/>
        <w:ind w:left="0" w:firstLine="0"/>
        <w:jc w:val="both"/>
        <w:rPr/>
      </w:pPr>
      <w:r w:rsidDel="00000000" w:rsidR="00000000" w:rsidRPr="00000000">
        <w:rPr>
          <w:rtl w:val="0"/>
        </w:rPr>
      </w:r>
    </w:p>
    <w:p w:rsidR="00000000" w:rsidDel="00000000" w:rsidP="00000000" w:rsidRDefault="00000000" w:rsidRPr="00000000" w14:paraId="000008C6">
      <w:pPr>
        <w:spacing w:line="360" w:lineRule="auto"/>
        <w:ind w:left="0" w:firstLine="0"/>
        <w:jc w:val="both"/>
        <w:rPr/>
      </w:pPr>
      <w:r w:rsidDel="00000000" w:rsidR="00000000" w:rsidRPr="00000000">
        <w:rPr>
          <w:rtl w:val="0"/>
        </w:rPr>
        <w:t xml:space="preserve">The fifth case, S5, represents a deliberately adversarial test of the research's core premise. In this case, the cooling flexibility weight is set to zero percent, effectively assuming that adaptability across different cooling modes is irrelevant to SMR selection. This scenario tests whether NuScale remains viable even when its cooling flexibility advantage is completely disregarded. A poor performance in this case would suggest that the research's fundamental premise is flawed, while a strong performance would indicate that NuScale's advantages extend beyond cooling adaptability.</w:t>
      </w:r>
    </w:p>
    <w:p w:rsidR="00000000" w:rsidDel="00000000" w:rsidP="00000000" w:rsidRDefault="00000000" w:rsidRPr="00000000" w14:paraId="000008C7">
      <w:pPr>
        <w:spacing w:line="360" w:lineRule="auto"/>
        <w:ind w:left="0" w:firstLine="0"/>
        <w:jc w:val="both"/>
        <w:rPr/>
      </w:pPr>
      <w:r w:rsidDel="00000000" w:rsidR="00000000" w:rsidRPr="00000000">
        <w:rPr>
          <w:rtl w:val="0"/>
        </w:rPr>
      </w:r>
    </w:p>
    <w:p w:rsidR="00000000" w:rsidDel="00000000" w:rsidP="00000000" w:rsidRDefault="00000000" w:rsidRPr="00000000" w14:paraId="000008C8">
      <w:pPr>
        <w:spacing w:line="360" w:lineRule="auto"/>
        <w:ind w:left="0" w:firstLine="0"/>
        <w:jc w:val="both"/>
        <w:rPr/>
      </w:pPr>
      <w:r w:rsidDel="00000000" w:rsidR="00000000" w:rsidRPr="00000000">
        <w:rPr>
          <w:rtl w:val="0"/>
        </w:rPr>
        <w:t xml:space="preserve">The sixth case, S6, prioritizes passive safety above all other considerations by assigning a weight of 30 percent - the highest among all criteria - while proportionally reducing the weights of technology maturity, cooling flexibility, and load-following capability. This scenario reflects the perspective of a regulator or policymaker for whom safety is the overriding concern, particularly in a newcomer country with developing regulatory infrastructure.</w:t>
      </w:r>
    </w:p>
    <w:p w:rsidR="00000000" w:rsidDel="00000000" w:rsidP="00000000" w:rsidRDefault="00000000" w:rsidRPr="00000000" w14:paraId="000008C9">
      <w:pPr>
        <w:spacing w:line="360" w:lineRule="auto"/>
        <w:ind w:left="0" w:firstLine="0"/>
        <w:jc w:val="both"/>
        <w:rPr/>
      </w:pPr>
      <w:r w:rsidDel="00000000" w:rsidR="00000000" w:rsidRPr="00000000">
        <w:rPr>
          <w:rtl w:val="0"/>
        </w:rPr>
      </w:r>
    </w:p>
    <w:p w:rsidR="00000000" w:rsidDel="00000000" w:rsidP="00000000" w:rsidRDefault="00000000" w:rsidRPr="00000000" w14:paraId="000008CA">
      <w:pPr>
        <w:spacing w:line="360" w:lineRule="auto"/>
        <w:ind w:left="0" w:firstLine="0"/>
        <w:jc w:val="both"/>
        <w:rPr/>
      </w:pPr>
      <w:r w:rsidDel="00000000" w:rsidR="00000000" w:rsidRPr="00000000">
        <w:rPr>
          <w:rtl w:val="0"/>
        </w:rPr>
        <w:t xml:space="preserve">Table 4.5 presents the results of the sensitivity analysis. For each case, the recalculated weights are shown, followed by the scores for NuScale and the second- and third-ranked designs. The final column indicates whether NuScale remains the top-ranked design.</w:t>
      </w:r>
    </w:p>
    <w:p w:rsidR="00000000" w:rsidDel="00000000" w:rsidP="00000000" w:rsidRDefault="00000000" w:rsidRPr="00000000" w14:paraId="000008CB">
      <w:pPr>
        <w:spacing w:line="360" w:lineRule="auto"/>
        <w:ind w:left="0" w:firstLine="0"/>
        <w:jc w:val="both"/>
        <w:rPr/>
      </w:pPr>
      <w:r w:rsidDel="00000000" w:rsidR="00000000" w:rsidRPr="00000000">
        <w:rPr>
          <w:rtl w:val="0"/>
        </w:rPr>
      </w:r>
    </w:p>
    <w:p w:rsidR="00000000" w:rsidDel="00000000" w:rsidP="00000000" w:rsidRDefault="00000000" w:rsidRPr="00000000" w14:paraId="000008CC">
      <w:pPr>
        <w:spacing w:line="360" w:lineRule="auto"/>
        <w:ind w:left="0" w:firstLine="0"/>
        <w:jc w:val="both"/>
        <w:rPr/>
      </w:pPr>
      <w:r w:rsidDel="00000000" w:rsidR="00000000" w:rsidRPr="00000000">
        <w:rPr>
          <w:rtl w:val="0"/>
        </w:rPr>
      </w:r>
    </w:p>
    <w:tbl>
      <w:tblPr>
        <w:tblStyle w:val="Table21"/>
        <w:tblW w:w="10140.0" w:type="dxa"/>
        <w:jc w:val="left"/>
        <w:tblLayout w:type="fixed"/>
        <w:tblLook w:val="0600"/>
      </w:tblPr>
      <w:tblGrid>
        <w:gridCol w:w="1190"/>
        <w:gridCol w:w="2330"/>
        <w:gridCol w:w="1520"/>
        <w:gridCol w:w="1805"/>
        <w:gridCol w:w="1790"/>
        <w:gridCol w:w="1505"/>
        <w:tblGridChange w:id="0">
          <w:tblGrid>
            <w:gridCol w:w="1190"/>
            <w:gridCol w:w="2330"/>
            <w:gridCol w:w="1520"/>
            <w:gridCol w:w="1805"/>
            <w:gridCol w:w="1790"/>
            <w:gridCol w:w="150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CD">
            <w:pPr>
              <w:spacing w:line="360" w:lineRule="auto"/>
              <w:ind w:left="0" w:firstLine="0"/>
              <w:jc w:val="center"/>
              <w:rPr/>
            </w:pPr>
            <w:r w:rsidDel="00000000" w:rsidR="00000000" w:rsidRPr="00000000">
              <w:rPr>
                <w:b w:val="1"/>
                <w:bCs w:val="1"/>
                <w:rtl w:val="0"/>
              </w:rPr>
              <w:t xml:space="preserve">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CE">
            <w:pPr>
              <w:spacing w:line="360" w:lineRule="auto"/>
              <w:ind w:left="0" w:firstLine="0"/>
              <w:jc w:val="center"/>
              <w:rPr/>
            </w:pPr>
            <w:r w:rsidDel="00000000" w:rsidR="00000000" w:rsidRPr="00000000">
              <w:rPr>
                <w:b w:val="1"/>
                <w:bCs w:val="1"/>
                <w:rtl w:val="0"/>
              </w:rPr>
              <w:t xml:space="preserve">Weight Variation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CF">
            <w:pPr>
              <w:spacing w:line="360" w:lineRule="auto"/>
              <w:ind w:left="0" w:firstLine="0"/>
              <w:jc w:val="center"/>
              <w:rPr/>
            </w:pPr>
            <w:r w:rsidDel="00000000" w:rsidR="00000000" w:rsidRPr="00000000">
              <w:rPr>
                <w:b w:val="1"/>
                <w:bCs w:val="1"/>
                <w:rtl w:val="0"/>
              </w:rPr>
              <w:t xml:space="preserve">NuScale 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D0">
            <w:pPr>
              <w:spacing w:line="360" w:lineRule="auto"/>
              <w:ind w:left="0" w:firstLine="0"/>
              <w:jc w:val="center"/>
              <w:rPr/>
            </w:pPr>
            <w:r w:rsidDel="00000000" w:rsidR="00000000" w:rsidRPr="00000000">
              <w:rPr>
                <w:b w:val="1"/>
                <w:bCs w:val="1"/>
                <w:rtl w:val="0"/>
              </w:rPr>
              <w:t xml:space="preserve">2nd Place (Score)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D1">
            <w:pPr>
              <w:spacing w:line="360" w:lineRule="auto"/>
              <w:ind w:left="0" w:firstLine="0"/>
              <w:jc w:val="center"/>
              <w:rPr/>
            </w:pPr>
            <w:r w:rsidDel="00000000" w:rsidR="00000000" w:rsidRPr="00000000">
              <w:rPr>
                <w:b w:val="1"/>
                <w:bCs w:val="1"/>
                <w:rtl w:val="0"/>
              </w:rPr>
              <w:t xml:space="preserve">3rd Place (Score)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D2">
            <w:pPr>
              <w:spacing w:line="360" w:lineRule="auto"/>
              <w:ind w:left="0" w:firstLine="0"/>
              <w:jc w:val="center"/>
              <w:rPr/>
            </w:pPr>
            <w:r w:rsidDel="00000000" w:rsidR="00000000" w:rsidRPr="00000000">
              <w:rPr>
                <w:b w:val="1"/>
                <w:bCs w:val="1"/>
                <w:rtl w:val="0"/>
              </w:rPr>
              <w:t xml:space="preserve">NuScale Rank</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D3">
            <w:pPr>
              <w:spacing w:line="360" w:lineRule="auto"/>
              <w:ind w:left="0" w:firstLine="0"/>
              <w:jc w:val="both"/>
              <w:rPr/>
            </w:pPr>
            <w:r w:rsidDel="00000000" w:rsidR="00000000" w:rsidRPr="00000000">
              <w:rPr>
                <w:rtl w:val="0"/>
              </w:rPr>
              <w:t xml:space="preserve">Baseline</w:t>
            </w:r>
          </w:p>
        </w:tc>
        <w:tc>
          <w:tcPr>
            <w:tcMar>
              <w:top w:w="100.0" w:type="dxa"/>
              <w:left w:w="100.0" w:type="dxa"/>
              <w:bottom w:w="100.0" w:type="dxa"/>
              <w:right w:w="100.0" w:type="dxa"/>
            </w:tcMar>
            <w:vAlign w:val="top"/>
          </w:tcPr>
          <w:p w:rsidR="00000000" w:rsidDel="00000000" w:rsidP="00000000" w:rsidRDefault="00000000" w:rsidRPr="00000000" w14:paraId="000008D4">
            <w:pPr>
              <w:spacing w:line="360" w:lineRule="auto"/>
              <w:ind w:left="0" w:firstLine="0"/>
              <w:jc w:val="both"/>
              <w:rPr/>
            </w:pPr>
            <w:r w:rsidDel="00000000" w:rsidR="00000000" w:rsidRPr="00000000">
              <w:rPr>
                <w:rtl w:val="0"/>
              </w:rPr>
              <w:t xml:space="preserve">Original weights</w:t>
            </w:r>
          </w:p>
        </w:tc>
        <w:tc>
          <w:tcPr>
            <w:tcMar>
              <w:top w:w="100.0" w:type="dxa"/>
              <w:left w:w="100.0" w:type="dxa"/>
              <w:bottom w:w="100.0" w:type="dxa"/>
              <w:right w:w="100.0" w:type="dxa"/>
            </w:tcMar>
            <w:vAlign w:val="top"/>
          </w:tcPr>
          <w:p w:rsidR="00000000" w:rsidDel="00000000" w:rsidP="00000000" w:rsidRDefault="00000000" w:rsidRPr="00000000" w14:paraId="000008D5">
            <w:pPr>
              <w:spacing w:line="360" w:lineRule="auto"/>
              <w:ind w:left="0" w:firstLine="0"/>
              <w:jc w:val="both"/>
              <w:rPr/>
            </w:pPr>
            <w:r w:rsidDel="00000000" w:rsidR="00000000" w:rsidRPr="00000000">
              <w:rPr>
                <w:rtl w:val="0"/>
              </w:rPr>
              <w:t xml:space="preserve">4.65</w:t>
            </w:r>
          </w:p>
        </w:tc>
        <w:tc>
          <w:tcPr>
            <w:tcMar>
              <w:top w:w="100.0" w:type="dxa"/>
              <w:left w:w="100.0" w:type="dxa"/>
              <w:bottom w:w="100.0" w:type="dxa"/>
              <w:right w:w="100.0" w:type="dxa"/>
            </w:tcMar>
            <w:vAlign w:val="top"/>
          </w:tcPr>
          <w:p w:rsidR="00000000" w:rsidDel="00000000" w:rsidP="00000000" w:rsidRDefault="00000000" w:rsidRPr="00000000" w14:paraId="000008D6">
            <w:pPr>
              <w:spacing w:line="360" w:lineRule="auto"/>
              <w:ind w:left="0" w:firstLine="0"/>
              <w:jc w:val="both"/>
              <w:rPr/>
            </w:pPr>
            <w:r w:rsidDel="00000000" w:rsidR="00000000" w:rsidRPr="00000000">
              <w:rPr>
                <w:rtl w:val="0"/>
              </w:rPr>
              <w:t xml:space="preserve">BWRX-300 (3.80)</w:t>
            </w:r>
          </w:p>
        </w:tc>
        <w:tc>
          <w:tcPr>
            <w:tcMar>
              <w:top w:w="100.0" w:type="dxa"/>
              <w:left w:w="100.0" w:type="dxa"/>
              <w:bottom w:w="100.0" w:type="dxa"/>
              <w:right w:w="100.0" w:type="dxa"/>
            </w:tcMar>
            <w:vAlign w:val="top"/>
          </w:tcPr>
          <w:p w:rsidR="00000000" w:rsidDel="00000000" w:rsidP="00000000" w:rsidRDefault="00000000" w:rsidRPr="00000000" w14:paraId="000008D7">
            <w:pPr>
              <w:spacing w:line="360" w:lineRule="auto"/>
              <w:ind w:left="0" w:firstLine="0"/>
              <w:jc w:val="both"/>
              <w:rPr/>
            </w:pPr>
            <w:r w:rsidDel="00000000" w:rsidR="00000000" w:rsidRPr="00000000">
              <w:rPr>
                <w:rtl w:val="0"/>
              </w:rPr>
              <w:t xml:space="preserve">Rolls-Royce (3.65)</w:t>
            </w:r>
          </w:p>
        </w:tc>
        <w:tc>
          <w:tcPr>
            <w:tcMar>
              <w:top w:w="100.0" w:type="dxa"/>
              <w:left w:w="100.0" w:type="dxa"/>
              <w:bottom w:w="100.0" w:type="dxa"/>
              <w:right w:w="100.0" w:type="dxa"/>
            </w:tcMar>
            <w:vAlign w:val="top"/>
          </w:tcPr>
          <w:p w:rsidR="00000000" w:rsidDel="00000000" w:rsidP="00000000" w:rsidRDefault="00000000" w:rsidRPr="00000000" w14:paraId="000008D8">
            <w:pPr>
              <w:spacing w:line="360" w:lineRule="auto"/>
              <w:ind w:left="0" w:firstLine="0"/>
              <w:jc w:val="both"/>
              <w:rPr/>
            </w:pPr>
            <w:r w:rsidDel="00000000" w:rsidR="00000000" w:rsidRPr="00000000">
              <w:rPr>
                <w:rtl w:val="0"/>
              </w:rPr>
              <w:t xml:space="preserve">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D9">
            <w:pPr>
              <w:spacing w:line="360" w:lineRule="auto"/>
              <w:ind w:left="0" w:firstLine="0"/>
              <w:jc w:val="both"/>
              <w:rPr/>
            </w:pPr>
            <w:r w:rsidDel="00000000" w:rsidR="00000000" w:rsidRPr="00000000">
              <w:rPr>
                <w:rtl w:val="0"/>
              </w:rPr>
              <w:t xml:space="preserve">S1</w:t>
            </w:r>
          </w:p>
        </w:tc>
        <w:tc>
          <w:tcPr>
            <w:tcMar>
              <w:top w:w="100.0" w:type="dxa"/>
              <w:left w:w="100.0" w:type="dxa"/>
              <w:bottom w:w="100.0" w:type="dxa"/>
              <w:right w:w="100.0" w:type="dxa"/>
            </w:tcMar>
            <w:vAlign w:val="top"/>
          </w:tcPr>
          <w:p w:rsidR="00000000" w:rsidDel="00000000" w:rsidP="00000000" w:rsidRDefault="00000000" w:rsidRPr="00000000" w14:paraId="000008DA">
            <w:pPr>
              <w:spacing w:line="360" w:lineRule="auto"/>
              <w:ind w:left="0" w:firstLine="0"/>
              <w:jc w:val="both"/>
              <w:rPr/>
            </w:pPr>
            <w:r w:rsidDel="00000000" w:rsidR="00000000" w:rsidRPr="00000000">
              <w:rPr>
                <w:rtl w:val="0"/>
              </w:rPr>
              <w:t xml:space="preserve">Maturity 35%</w:t>
            </w:r>
          </w:p>
        </w:tc>
        <w:tc>
          <w:tcPr>
            <w:tcMar>
              <w:top w:w="100.0" w:type="dxa"/>
              <w:left w:w="100.0" w:type="dxa"/>
              <w:bottom w:w="100.0" w:type="dxa"/>
              <w:right w:w="100.0" w:type="dxa"/>
            </w:tcMar>
            <w:vAlign w:val="top"/>
          </w:tcPr>
          <w:p w:rsidR="00000000" w:rsidDel="00000000" w:rsidP="00000000" w:rsidRDefault="00000000" w:rsidRPr="00000000" w14:paraId="000008DB">
            <w:pPr>
              <w:spacing w:line="360" w:lineRule="auto"/>
              <w:ind w:left="0" w:firstLine="0"/>
              <w:jc w:val="both"/>
              <w:rPr/>
            </w:pPr>
            <w:r w:rsidDel="00000000" w:rsidR="00000000" w:rsidRPr="00000000">
              <w:rPr>
                <w:rtl w:val="0"/>
              </w:rPr>
              <w:t xml:space="preserve">4.75</w:t>
            </w:r>
          </w:p>
        </w:tc>
        <w:tc>
          <w:tcPr>
            <w:tcMar>
              <w:top w:w="100.0" w:type="dxa"/>
              <w:left w:w="100.0" w:type="dxa"/>
              <w:bottom w:w="100.0" w:type="dxa"/>
              <w:right w:w="100.0" w:type="dxa"/>
            </w:tcMar>
            <w:vAlign w:val="top"/>
          </w:tcPr>
          <w:p w:rsidR="00000000" w:rsidDel="00000000" w:rsidP="00000000" w:rsidRDefault="00000000" w:rsidRPr="00000000" w14:paraId="000008DC">
            <w:pPr>
              <w:spacing w:line="360" w:lineRule="auto"/>
              <w:ind w:left="0" w:firstLine="0"/>
              <w:jc w:val="both"/>
              <w:rPr/>
            </w:pPr>
            <w:r w:rsidDel="00000000" w:rsidR="00000000" w:rsidRPr="00000000">
              <w:rPr>
                <w:rtl w:val="0"/>
              </w:rPr>
              <w:t xml:space="preserve">BWRX-300 (3.70)</w:t>
            </w:r>
          </w:p>
        </w:tc>
        <w:tc>
          <w:tcPr>
            <w:tcMar>
              <w:top w:w="100.0" w:type="dxa"/>
              <w:left w:w="100.0" w:type="dxa"/>
              <w:bottom w:w="100.0" w:type="dxa"/>
              <w:right w:w="100.0" w:type="dxa"/>
            </w:tcMar>
            <w:vAlign w:val="top"/>
          </w:tcPr>
          <w:p w:rsidR="00000000" w:rsidDel="00000000" w:rsidP="00000000" w:rsidRDefault="00000000" w:rsidRPr="00000000" w14:paraId="000008DD">
            <w:pPr>
              <w:spacing w:line="360" w:lineRule="auto"/>
              <w:ind w:left="0" w:firstLine="0"/>
              <w:jc w:val="both"/>
              <w:rPr/>
            </w:pPr>
            <w:r w:rsidDel="00000000" w:rsidR="00000000" w:rsidRPr="00000000">
              <w:rPr>
                <w:rtl w:val="0"/>
              </w:rPr>
              <w:t xml:space="preserve">Rolls-Royce (3.55)</w:t>
            </w:r>
          </w:p>
        </w:tc>
        <w:tc>
          <w:tcPr>
            <w:tcMar>
              <w:top w:w="100.0" w:type="dxa"/>
              <w:left w:w="100.0" w:type="dxa"/>
              <w:bottom w:w="100.0" w:type="dxa"/>
              <w:right w:w="100.0" w:type="dxa"/>
            </w:tcMar>
            <w:vAlign w:val="top"/>
          </w:tcPr>
          <w:p w:rsidR="00000000" w:rsidDel="00000000" w:rsidP="00000000" w:rsidRDefault="00000000" w:rsidRPr="00000000" w14:paraId="000008DE">
            <w:pPr>
              <w:spacing w:line="360" w:lineRule="auto"/>
              <w:ind w:left="0" w:firstLine="0"/>
              <w:jc w:val="both"/>
              <w:rPr/>
            </w:pPr>
            <w:r w:rsidDel="00000000" w:rsidR="00000000" w:rsidRPr="00000000">
              <w:rPr>
                <w:rtl w:val="0"/>
              </w:rPr>
              <w:t xml:space="preserve">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DF">
            <w:pPr>
              <w:spacing w:line="360" w:lineRule="auto"/>
              <w:ind w:left="0" w:firstLine="0"/>
              <w:jc w:val="both"/>
              <w:rPr/>
            </w:pPr>
            <w:r w:rsidDel="00000000" w:rsidR="00000000" w:rsidRPr="00000000">
              <w:rPr>
                <w:rtl w:val="0"/>
              </w:rPr>
              <w:t xml:space="preserve">S2</w:t>
            </w:r>
          </w:p>
        </w:tc>
        <w:tc>
          <w:tcPr>
            <w:tcMar>
              <w:top w:w="100.0" w:type="dxa"/>
              <w:left w:w="100.0" w:type="dxa"/>
              <w:bottom w:w="100.0" w:type="dxa"/>
              <w:right w:w="100.0" w:type="dxa"/>
            </w:tcMar>
            <w:vAlign w:val="top"/>
          </w:tcPr>
          <w:p w:rsidR="00000000" w:rsidDel="00000000" w:rsidP="00000000" w:rsidRDefault="00000000" w:rsidRPr="00000000" w14:paraId="000008E0">
            <w:pPr>
              <w:spacing w:line="360" w:lineRule="auto"/>
              <w:ind w:left="0" w:firstLine="0"/>
              <w:jc w:val="both"/>
              <w:rPr/>
            </w:pPr>
            <w:r w:rsidDel="00000000" w:rsidR="00000000" w:rsidRPr="00000000">
              <w:rPr>
                <w:rtl w:val="0"/>
              </w:rPr>
              <w:t xml:space="preserve">LEU 20%, Maturity 15%</w:t>
            </w:r>
          </w:p>
        </w:tc>
        <w:tc>
          <w:tcPr>
            <w:tcMar>
              <w:top w:w="100.0" w:type="dxa"/>
              <w:left w:w="100.0" w:type="dxa"/>
              <w:bottom w:w="100.0" w:type="dxa"/>
              <w:right w:w="100.0" w:type="dxa"/>
            </w:tcMar>
            <w:vAlign w:val="top"/>
          </w:tcPr>
          <w:p w:rsidR="00000000" w:rsidDel="00000000" w:rsidP="00000000" w:rsidRDefault="00000000" w:rsidRPr="00000000" w14:paraId="000008E1">
            <w:pPr>
              <w:spacing w:line="360" w:lineRule="auto"/>
              <w:ind w:left="0" w:firstLine="0"/>
              <w:jc w:val="both"/>
              <w:rPr/>
            </w:pPr>
            <w:r w:rsidDel="00000000" w:rsidR="00000000" w:rsidRPr="00000000">
              <w:rPr>
                <w:rtl w:val="0"/>
              </w:rPr>
              <w:t xml:space="preserve">4.45</w:t>
            </w:r>
          </w:p>
        </w:tc>
        <w:tc>
          <w:tcPr>
            <w:tcMar>
              <w:top w:w="100.0" w:type="dxa"/>
              <w:left w:w="100.0" w:type="dxa"/>
              <w:bottom w:w="100.0" w:type="dxa"/>
              <w:right w:w="100.0" w:type="dxa"/>
            </w:tcMar>
            <w:vAlign w:val="top"/>
          </w:tcPr>
          <w:p w:rsidR="00000000" w:rsidDel="00000000" w:rsidP="00000000" w:rsidRDefault="00000000" w:rsidRPr="00000000" w14:paraId="000008E2">
            <w:pPr>
              <w:spacing w:line="360" w:lineRule="auto"/>
              <w:ind w:left="0" w:firstLine="0"/>
              <w:jc w:val="both"/>
              <w:rPr/>
            </w:pPr>
            <w:r w:rsidDel="00000000" w:rsidR="00000000" w:rsidRPr="00000000">
              <w:rPr>
                <w:rtl w:val="0"/>
              </w:rPr>
              <w:t xml:space="preserve">BWRX-300 (3.80)</w:t>
            </w:r>
          </w:p>
        </w:tc>
        <w:tc>
          <w:tcPr>
            <w:tcMar>
              <w:top w:w="100.0" w:type="dxa"/>
              <w:left w:w="100.0" w:type="dxa"/>
              <w:bottom w:w="100.0" w:type="dxa"/>
              <w:right w:w="100.0" w:type="dxa"/>
            </w:tcMar>
            <w:vAlign w:val="top"/>
          </w:tcPr>
          <w:p w:rsidR="00000000" w:rsidDel="00000000" w:rsidP="00000000" w:rsidRDefault="00000000" w:rsidRPr="00000000" w14:paraId="000008E3">
            <w:pPr>
              <w:spacing w:line="360" w:lineRule="auto"/>
              <w:ind w:left="0" w:firstLine="0"/>
              <w:jc w:val="both"/>
              <w:rPr/>
            </w:pPr>
            <w:r w:rsidDel="00000000" w:rsidR="00000000" w:rsidRPr="00000000">
              <w:rPr>
                <w:rtl w:val="0"/>
              </w:rPr>
              <w:t xml:space="preserve">Rolls-Royce (3.65)</w:t>
            </w:r>
          </w:p>
        </w:tc>
        <w:tc>
          <w:tcPr>
            <w:tcMar>
              <w:top w:w="100.0" w:type="dxa"/>
              <w:left w:w="100.0" w:type="dxa"/>
              <w:bottom w:w="100.0" w:type="dxa"/>
              <w:right w:w="100.0" w:type="dxa"/>
            </w:tcMar>
            <w:vAlign w:val="top"/>
          </w:tcPr>
          <w:p w:rsidR="00000000" w:rsidDel="00000000" w:rsidP="00000000" w:rsidRDefault="00000000" w:rsidRPr="00000000" w14:paraId="000008E4">
            <w:pPr>
              <w:spacing w:line="360" w:lineRule="auto"/>
              <w:ind w:left="0" w:firstLine="0"/>
              <w:jc w:val="both"/>
              <w:rPr/>
            </w:pPr>
            <w:r w:rsidDel="00000000" w:rsidR="00000000" w:rsidRPr="00000000">
              <w:rPr>
                <w:rtl w:val="0"/>
              </w:rPr>
              <w:t xml:space="preserve">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E5">
            <w:pPr>
              <w:spacing w:line="360" w:lineRule="auto"/>
              <w:ind w:left="0" w:firstLine="0"/>
              <w:jc w:val="both"/>
              <w:rPr/>
            </w:pPr>
            <w:r w:rsidDel="00000000" w:rsidR="00000000" w:rsidRPr="00000000">
              <w:rPr>
                <w:rtl w:val="0"/>
              </w:rPr>
              <w:t xml:space="preserve">S3</w:t>
            </w:r>
          </w:p>
        </w:tc>
        <w:tc>
          <w:tcPr>
            <w:tcMar>
              <w:top w:w="100.0" w:type="dxa"/>
              <w:left w:w="100.0" w:type="dxa"/>
              <w:bottom w:w="100.0" w:type="dxa"/>
              <w:right w:w="100.0" w:type="dxa"/>
            </w:tcMar>
            <w:vAlign w:val="top"/>
          </w:tcPr>
          <w:p w:rsidR="00000000" w:rsidDel="00000000" w:rsidP="00000000" w:rsidRDefault="00000000" w:rsidRPr="00000000" w14:paraId="000008E6">
            <w:pPr>
              <w:spacing w:line="360" w:lineRule="auto"/>
              <w:ind w:left="0" w:firstLine="0"/>
              <w:jc w:val="both"/>
              <w:rPr/>
            </w:pPr>
            <w:r w:rsidDel="00000000" w:rsidR="00000000" w:rsidRPr="00000000">
              <w:rPr>
                <w:rtl w:val="0"/>
              </w:rPr>
              <w:t xml:space="preserve">Load-follow 25%, Cooling 10%</w:t>
            </w:r>
          </w:p>
        </w:tc>
        <w:tc>
          <w:tcPr>
            <w:tcMar>
              <w:top w:w="100.0" w:type="dxa"/>
              <w:left w:w="100.0" w:type="dxa"/>
              <w:bottom w:w="100.0" w:type="dxa"/>
              <w:right w:w="100.0" w:type="dxa"/>
            </w:tcMar>
            <w:vAlign w:val="top"/>
          </w:tcPr>
          <w:p w:rsidR="00000000" w:rsidDel="00000000" w:rsidP="00000000" w:rsidRDefault="00000000" w:rsidRPr="00000000" w14:paraId="000008E7">
            <w:pPr>
              <w:spacing w:line="360" w:lineRule="auto"/>
              <w:ind w:left="0" w:firstLine="0"/>
              <w:jc w:val="both"/>
              <w:rPr/>
            </w:pPr>
            <w:r w:rsidDel="00000000" w:rsidR="00000000" w:rsidRPr="00000000">
              <w:rPr>
                <w:rtl w:val="0"/>
              </w:rPr>
              <w:t xml:space="preserve">4.45</w:t>
            </w:r>
          </w:p>
        </w:tc>
        <w:tc>
          <w:tcPr>
            <w:tcMar>
              <w:top w:w="100.0" w:type="dxa"/>
              <w:left w:w="100.0" w:type="dxa"/>
              <w:bottom w:w="100.0" w:type="dxa"/>
              <w:right w:w="100.0" w:type="dxa"/>
            </w:tcMar>
            <w:vAlign w:val="top"/>
          </w:tcPr>
          <w:p w:rsidR="00000000" w:rsidDel="00000000" w:rsidP="00000000" w:rsidRDefault="00000000" w:rsidRPr="00000000" w14:paraId="000008E8">
            <w:pPr>
              <w:spacing w:line="360" w:lineRule="auto"/>
              <w:ind w:left="0" w:firstLine="0"/>
              <w:jc w:val="both"/>
              <w:rPr/>
            </w:pPr>
            <w:r w:rsidDel="00000000" w:rsidR="00000000" w:rsidRPr="00000000">
              <w:rPr>
                <w:rtl w:val="0"/>
              </w:rPr>
              <w:t xml:space="preserve">BWRX-300 (4.00)</w:t>
            </w:r>
          </w:p>
        </w:tc>
        <w:tc>
          <w:tcPr>
            <w:tcMar>
              <w:top w:w="100.0" w:type="dxa"/>
              <w:left w:w="100.0" w:type="dxa"/>
              <w:bottom w:w="100.0" w:type="dxa"/>
              <w:right w:w="100.0" w:type="dxa"/>
            </w:tcMar>
            <w:vAlign w:val="top"/>
          </w:tcPr>
          <w:p w:rsidR="00000000" w:rsidDel="00000000" w:rsidP="00000000" w:rsidRDefault="00000000" w:rsidRPr="00000000" w14:paraId="000008E9">
            <w:pPr>
              <w:spacing w:line="360" w:lineRule="auto"/>
              <w:ind w:left="0" w:firstLine="0"/>
              <w:jc w:val="both"/>
              <w:rPr/>
            </w:pPr>
            <w:r w:rsidDel="00000000" w:rsidR="00000000" w:rsidRPr="00000000">
              <w:rPr>
                <w:rtl w:val="0"/>
              </w:rPr>
              <w:t xml:space="preserve">Rolls-Royce (3.85)</w:t>
            </w:r>
          </w:p>
        </w:tc>
        <w:tc>
          <w:tcPr>
            <w:tcMar>
              <w:top w:w="100.0" w:type="dxa"/>
              <w:left w:w="100.0" w:type="dxa"/>
              <w:bottom w:w="100.0" w:type="dxa"/>
              <w:right w:w="100.0" w:type="dxa"/>
            </w:tcMar>
            <w:vAlign w:val="top"/>
          </w:tcPr>
          <w:p w:rsidR="00000000" w:rsidDel="00000000" w:rsidP="00000000" w:rsidRDefault="00000000" w:rsidRPr="00000000" w14:paraId="000008EA">
            <w:pPr>
              <w:spacing w:line="360" w:lineRule="auto"/>
              <w:ind w:left="0" w:firstLine="0"/>
              <w:jc w:val="both"/>
              <w:rPr/>
            </w:pPr>
            <w:r w:rsidDel="00000000" w:rsidR="00000000" w:rsidRPr="00000000">
              <w:rPr>
                <w:rtl w:val="0"/>
              </w:rPr>
              <w:t xml:space="preserve">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EB">
            <w:pPr>
              <w:spacing w:line="360" w:lineRule="auto"/>
              <w:ind w:left="0" w:firstLine="0"/>
              <w:jc w:val="both"/>
              <w:rPr/>
            </w:pPr>
            <w:r w:rsidDel="00000000" w:rsidR="00000000" w:rsidRPr="00000000">
              <w:rPr>
                <w:rtl w:val="0"/>
              </w:rPr>
              <w:t xml:space="preserve">S4</w:t>
            </w:r>
          </w:p>
        </w:tc>
        <w:tc>
          <w:tcPr>
            <w:tcMar>
              <w:top w:w="100.0" w:type="dxa"/>
              <w:left w:w="100.0" w:type="dxa"/>
              <w:bottom w:w="100.0" w:type="dxa"/>
              <w:right w:w="100.0" w:type="dxa"/>
            </w:tcMar>
            <w:vAlign w:val="top"/>
          </w:tcPr>
          <w:p w:rsidR="00000000" w:rsidDel="00000000" w:rsidP="00000000" w:rsidRDefault="00000000" w:rsidRPr="00000000" w14:paraId="000008EC">
            <w:pPr>
              <w:spacing w:line="360" w:lineRule="auto"/>
              <w:ind w:left="0" w:firstLine="0"/>
              <w:jc w:val="both"/>
              <w:rPr/>
            </w:pPr>
            <w:r w:rsidDel="00000000" w:rsidR="00000000" w:rsidRPr="00000000">
              <w:rPr>
                <w:rtl w:val="0"/>
              </w:rPr>
              <w:t xml:space="preserve">Equal weights (16.67% each)</w:t>
            </w:r>
          </w:p>
        </w:tc>
        <w:tc>
          <w:tcPr>
            <w:tcMar>
              <w:top w:w="100.0" w:type="dxa"/>
              <w:left w:w="100.0" w:type="dxa"/>
              <w:bottom w:w="100.0" w:type="dxa"/>
              <w:right w:w="100.0" w:type="dxa"/>
            </w:tcMar>
            <w:vAlign w:val="top"/>
          </w:tcPr>
          <w:p w:rsidR="00000000" w:rsidDel="00000000" w:rsidP="00000000" w:rsidRDefault="00000000" w:rsidRPr="00000000" w14:paraId="000008ED">
            <w:pPr>
              <w:spacing w:line="360" w:lineRule="auto"/>
              <w:ind w:left="0" w:firstLine="0"/>
              <w:jc w:val="both"/>
              <w:rPr/>
            </w:pPr>
            <w:r w:rsidDel="00000000" w:rsidR="00000000" w:rsidRPr="00000000">
              <w:rPr>
                <w:rtl w:val="0"/>
              </w:rPr>
              <w:t xml:space="preserve">4.50</w:t>
            </w:r>
          </w:p>
        </w:tc>
        <w:tc>
          <w:tcPr>
            <w:tcMar>
              <w:top w:w="100.0" w:type="dxa"/>
              <w:left w:w="100.0" w:type="dxa"/>
              <w:bottom w:w="100.0" w:type="dxa"/>
              <w:right w:w="100.0" w:type="dxa"/>
            </w:tcMar>
            <w:vAlign w:val="top"/>
          </w:tcPr>
          <w:p w:rsidR="00000000" w:rsidDel="00000000" w:rsidP="00000000" w:rsidRDefault="00000000" w:rsidRPr="00000000" w14:paraId="000008EE">
            <w:pPr>
              <w:spacing w:line="360" w:lineRule="auto"/>
              <w:ind w:left="0" w:firstLine="0"/>
              <w:jc w:val="both"/>
              <w:rPr/>
            </w:pPr>
            <w:r w:rsidDel="00000000" w:rsidR="00000000" w:rsidRPr="00000000">
              <w:rPr>
                <w:rtl w:val="0"/>
              </w:rPr>
              <w:t xml:space="preserve">BWRX-300 (3.83)</w:t>
            </w:r>
          </w:p>
        </w:tc>
        <w:tc>
          <w:tcPr>
            <w:tcMar>
              <w:top w:w="100.0" w:type="dxa"/>
              <w:left w:w="100.0" w:type="dxa"/>
              <w:bottom w:w="100.0" w:type="dxa"/>
              <w:right w:w="100.0" w:type="dxa"/>
            </w:tcMar>
            <w:vAlign w:val="top"/>
          </w:tcPr>
          <w:p w:rsidR="00000000" w:rsidDel="00000000" w:rsidP="00000000" w:rsidRDefault="00000000" w:rsidRPr="00000000" w14:paraId="000008EF">
            <w:pPr>
              <w:spacing w:line="360" w:lineRule="auto"/>
              <w:ind w:left="0" w:firstLine="0"/>
              <w:jc w:val="both"/>
              <w:rPr/>
            </w:pPr>
            <w:r w:rsidDel="00000000" w:rsidR="00000000" w:rsidRPr="00000000">
              <w:rPr>
                <w:rtl w:val="0"/>
              </w:rPr>
              <w:t xml:space="preserve">Rolls-Royce (3.67)</w:t>
            </w:r>
          </w:p>
        </w:tc>
        <w:tc>
          <w:tcPr>
            <w:tcMar>
              <w:top w:w="100.0" w:type="dxa"/>
              <w:left w:w="100.0" w:type="dxa"/>
              <w:bottom w:w="100.0" w:type="dxa"/>
              <w:right w:w="100.0" w:type="dxa"/>
            </w:tcMar>
            <w:vAlign w:val="top"/>
          </w:tcPr>
          <w:p w:rsidR="00000000" w:rsidDel="00000000" w:rsidP="00000000" w:rsidRDefault="00000000" w:rsidRPr="00000000" w14:paraId="000008F0">
            <w:pPr>
              <w:spacing w:line="360" w:lineRule="auto"/>
              <w:ind w:left="0" w:firstLine="0"/>
              <w:jc w:val="both"/>
              <w:rPr/>
            </w:pPr>
            <w:r w:rsidDel="00000000" w:rsidR="00000000" w:rsidRPr="00000000">
              <w:rPr>
                <w:rtl w:val="0"/>
              </w:rPr>
              <w:t xml:space="preserve">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F1">
            <w:pPr>
              <w:spacing w:line="360" w:lineRule="auto"/>
              <w:ind w:left="0" w:firstLine="0"/>
              <w:jc w:val="both"/>
              <w:rPr/>
            </w:pPr>
            <w:r w:rsidDel="00000000" w:rsidR="00000000" w:rsidRPr="00000000">
              <w:rPr>
                <w:rtl w:val="0"/>
              </w:rPr>
              <w:t xml:space="preserve">S5</w:t>
            </w:r>
          </w:p>
        </w:tc>
        <w:tc>
          <w:tcPr>
            <w:tcMar>
              <w:top w:w="100.0" w:type="dxa"/>
              <w:left w:w="100.0" w:type="dxa"/>
              <w:bottom w:w="100.0" w:type="dxa"/>
              <w:right w:w="100.0" w:type="dxa"/>
            </w:tcMar>
            <w:vAlign w:val="top"/>
          </w:tcPr>
          <w:p w:rsidR="00000000" w:rsidDel="00000000" w:rsidP="00000000" w:rsidRDefault="00000000" w:rsidRPr="00000000" w14:paraId="000008F2">
            <w:pPr>
              <w:spacing w:line="360" w:lineRule="auto"/>
              <w:ind w:left="0" w:firstLine="0"/>
              <w:jc w:val="both"/>
              <w:rPr/>
            </w:pPr>
            <w:r w:rsidDel="00000000" w:rsidR="00000000" w:rsidRPr="00000000">
              <w:rPr>
                <w:rtl w:val="0"/>
              </w:rPr>
              <w:t xml:space="preserve">Cooling flexibility 0%</w:t>
            </w:r>
          </w:p>
        </w:tc>
        <w:tc>
          <w:tcPr>
            <w:tcMar>
              <w:top w:w="100.0" w:type="dxa"/>
              <w:left w:w="100.0" w:type="dxa"/>
              <w:bottom w:w="100.0" w:type="dxa"/>
              <w:right w:w="100.0" w:type="dxa"/>
            </w:tcMar>
            <w:vAlign w:val="top"/>
          </w:tcPr>
          <w:p w:rsidR="00000000" w:rsidDel="00000000" w:rsidP="00000000" w:rsidRDefault="00000000" w:rsidRPr="00000000" w14:paraId="000008F3">
            <w:pPr>
              <w:spacing w:line="360" w:lineRule="auto"/>
              <w:ind w:left="0" w:firstLine="0"/>
              <w:jc w:val="both"/>
              <w:rPr/>
            </w:pPr>
            <w:r w:rsidDel="00000000" w:rsidR="00000000" w:rsidRPr="00000000">
              <w:rPr>
                <w:rtl w:val="0"/>
              </w:rPr>
              <w:t xml:space="preserve">4.25</w:t>
            </w:r>
          </w:p>
        </w:tc>
        <w:tc>
          <w:tcPr>
            <w:tcMar>
              <w:top w:w="100.0" w:type="dxa"/>
              <w:left w:w="100.0" w:type="dxa"/>
              <w:bottom w:w="100.0" w:type="dxa"/>
              <w:right w:w="100.0" w:type="dxa"/>
            </w:tcMar>
            <w:vAlign w:val="top"/>
          </w:tcPr>
          <w:p w:rsidR="00000000" w:rsidDel="00000000" w:rsidP="00000000" w:rsidRDefault="00000000" w:rsidRPr="00000000" w14:paraId="000008F4">
            <w:pPr>
              <w:spacing w:line="360" w:lineRule="auto"/>
              <w:ind w:left="0" w:firstLine="0"/>
              <w:jc w:val="both"/>
              <w:rPr/>
            </w:pPr>
            <w:r w:rsidDel="00000000" w:rsidR="00000000" w:rsidRPr="00000000">
              <w:rPr>
                <w:rtl w:val="0"/>
              </w:rPr>
              <w:t xml:space="preserve">BWRX-300 (3.80)</w:t>
            </w:r>
          </w:p>
        </w:tc>
        <w:tc>
          <w:tcPr>
            <w:tcMar>
              <w:top w:w="100.0" w:type="dxa"/>
              <w:left w:w="100.0" w:type="dxa"/>
              <w:bottom w:w="100.0" w:type="dxa"/>
              <w:right w:w="100.0" w:type="dxa"/>
            </w:tcMar>
            <w:vAlign w:val="top"/>
          </w:tcPr>
          <w:p w:rsidR="00000000" w:rsidDel="00000000" w:rsidP="00000000" w:rsidRDefault="00000000" w:rsidRPr="00000000" w14:paraId="000008F5">
            <w:pPr>
              <w:spacing w:line="360" w:lineRule="auto"/>
              <w:ind w:left="0" w:firstLine="0"/>
              <w:jc w:val="both"/>
              <w:rPr/>
            </w:pPr>
            <w:r w:rsidDel="00000000" w:rsidR="00000000" w:rsidRPr="00000000">
              <w:rPr>
                <w:rtl w:val="0"/>
              </w:rPr>
              <w:t xml:space="preserve">Rolls-Royce (3.65)</w:t>
            </w:r>
          </w:p>
        </w:tc>
        <w:tc>
          <w:tcPr>
            <w:tcMar>
              <w:top w:w="100.0" w:type="dxa"/>
              <w:left w:w="100.0" w:type="dxa"/>
              <w:bottom w:w="100.0" w:type="dxa"/>
              <w:right w:w="100.0" w:type="dxa"/>
            </w:tcMar>
            <w:vAlign w:val="top"/>
          </w:tcPr>
          <w:p w:rsidR="00000000" w:rsidDel="00000000" w:rsidP="00000000" w:rsidRDefault="00000000" w:rsidRPr="00000000" w14:paraId="000008F6">
            <w:pPr>
              <w:spacing w:line="360" w:lineRule="auto"/>
              <w:ind w:left="0" w:firstLine="0"/>
              <w:jc w:val="both"/>
              <w:rPr/>
            </w:pPr>
            <w:r w:rsidDel="00000000" w:rsidR="00000000" w:rsidRPr="00000000">
              <w:rPr>
                <w:rtl w:val="0"/>
              </w:rPr>
              <w:t xml:space="preserve">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8F7">
            <w:pPr>
              <w:spacing w:line="360" w:lineRule="auto"/>
              <w:ind w:left="0" w:firstLine="0"/>
              <w:jc w:val="both"/>
              <w:rPr/>
            </w:pPr>
            <w:r w:rsidDel="00000000" w:rsidR="00000000" w:rsidRPr="00000000">
              <w:rPr>
                <w:rtl w:val="0"/>
              </w:rPr>
              <w:t xml:space="preserve">S6</w:t>
            </w:r>
          </w:p>
        </w:tc>
        <w:tc>
          <w:tcPr>
            <w:tcMar>
              <w:top w:w="100.0" w:type="dxa"/>
              <w:left w:w="100.0" w:type="dxa"/>
              <w:bottom w:w="100.0" w:type="dxa"/>
              <w:right w:w="100.0" w:type="dxa"/>
            </w:tcMar>
            <w:vAlign w:val="top"/>
          </w:tcPr>
          <w:p w:rsidR="00000000" w:rsidDel="00000000" w:rsidP="00000000" w:rsidRDefault="00000000" w:rsidRPr="00000000" w14:paraId="000008F8">
            <w:pPr>
              <w:spacing w:line="360" w:lineRule="auto"/>
              <w:ind w:left="0" w:firstLine="0"/>
              <w:jc w:val="both"/>
              <w:rPr/>
            </w:pPr>
            <w:r w:rsidDel="00000000" w:rsidR="00000000" w:rsidRPr="00000000">
              <w:rPr>
                <w:rtl w:val="0"/>
              </w:rPr>
              <w:t xml:space="preserve">Passive safety 30%</w:t>
            </w:r>
          </w:p>
        </w:tc>
        <w:tc>
          <w:tcPr>
            <w:tcMar>
              <w:top w:w="100.0" w:type="dxa"/>
              <w:left w:w="100.0" w:type="dxa"/>
              <w:bottom w:w="100.0" w:type="dxa"/>
              <w:right w:w="100.0" w:type="dxa"/>
            </w:tcMar>
            <w:vAlign w:val="top"/>
          </w:tcPr>
          <w:p w:rsidR="00000000" w:rsidDel="00000000" w:rsidP="00000000" w:rsidRDefault="00000000" w:rsidRPr="00000000" w14:paraId="000008F9">
            <w:pPr>
              <w:spacing w:line="360" w:lineRule="auto"/>
              <w:ind w:left="0" w:firstLine="0"/>
              <w:jc w:val="both"/>
              <w:rPr/>
            </w:pPr>
            <w:r w:rsidDel="00000000" w:rsidR="00000000" w:rsidRPr="00000000">
              <w:rPr>
                <w:rtl w:val="0"/>
              </w:rPr>
              <w:t xml:space="preserve">4.55</w:t>
            </w:r>
          </w:p>
        </w:tc>
        <w:tc>
          <w:tcPr>
            <w:tcMar>
              <w:top w:w="100.0" w:type="dxa"/>
              <w:left w:w="100.0" w:type="dxa"/>
              <w:bottom w:w="100.0" w:type="dxa"/>
              <w:right w:w="100.0" w:type="dxa"/>
            </w:tcMar>
            <w:vAlign w:val="top"/>
          </w:tcPr>
          <w:p w:rsidR="00000000" w:rsidDel="00000000" w:rsidP="00000000" w:rsidRDefault="00000000" w:rsidRPr="00000000" w14:paraId="000008FA">
            <w:pPr>
              <w:spacing w:line="360" w:lineRule="auto"/>
              <w:ind w:left="0" w:firstLine="0"/>
              <w:jc w:val="both"/>
              <w:rPr/>
            </w:pPr>
            <w:r w:rsidDel="00000000" w:rsidR="00000000" w:rsidRPr="00000000">
              <w:rPr>
                <w:rtl w:val="0"/>
              </w:rPr>
              <w:t xml:space="preserve">Xe-100 (3.70)</w:t>
            </w:r>
          </w:p>
        </w:tc>
        <w:tc>
          <w:tcPr>
            <w:tcMar>
              <w:top w:w="100.0" w:type="dxa"/>
              <w:left w:w="100.0" w:type="dxa"/>
              <w:bottom w:w="100.0" w:type="dxa"/>
              <w:right w:w="100.0" w:type="dxa"/>
            </w:tcMar>
            <w:vAlign w:val="top"/>
          </w:tcPr>
          <w:p w:rsidR="00000000" w:rsidDel="00000000" w:rsidP="00000000" w:rsidRDefault="00000000" w:rsidRPr="00000000" w14:paraId="000008FB">
            <w:pPr>
              <w:spacing w:line="360" w:lineRule="auto"/>
              <w:ind w:left="0" w:firstLine="0"/>
              <w:jc w:val="both"/>
              <w:rPr/>
            </w:pPr>
            <w:r w:rsidDel="00000000" w:rsidR="00000000" w:rsidRPr="00000000">
              <w:rPr>
                <w:rtl w:val="0"/>
              </w:rPr>
              <w:t xml:space="preserve">BWRX-300 (3.60)</w:t>
            </w:r>
          </w:p>
        </w:tc>
        <w:tc>
          <w:tcPr>
            <w:tcMar>
              <w:top w:w="100.0" w:type="dxa"/>
              <w:left w:w="100.0" w:type="dxa"/>
              <w:bottom w:w="100.0" w:type="dxa"/>
              <w:right w:w="100.0" w:type="dxa"/>
            </w:tcMar>
            <w:vAlign w:val="top"/>
          </w:tcPr>
          <w:p w:rsidR="00000000" w:rsidDel="00000000" w:rsidP="00000000" w:rsidRDefault="00000000" w:rsidRPr="00000000" w14:paraId="000008FC">
            <w:pPr>
              <w:spacing w:line="360" w:lineRule="auto"/>
              <w:ind w:left="0" w:firstLine="0"/>
              <w:jc w:val="both"/>
              <w:rPr/>
            </w:pPr>
            <w:r w:rsidDel="00000000" w:rsidR="00000000" w:rsidRPr="00000000">
              <w:rPr>
                <w:rtl w:val="0"/>
              </w:rPr>
              <w:t xml:space="preserve">1</w:t>
            </w:r>
          </w:p>
        </w:tc>
      </w:tr>
    </w:tbl>
    <w:p w:rsidR="00000000" w:rsidDel="00000000" w:rsidP="00000000" w:rsidRDefault="00000000" w:rsidRPr="00000000" w14:paraId="000008FD">
      <w:pPr>
        <w:spacing w:line="360" w:lineRule="auto"/>
        <w:ind w:left="0" w:firstLine="0"/>
        <w:jc w:val="both"/>
        <w:rPr/>
      </w:pPr>
      <w:r w:rsidDel="00000000" w:rsidR="00000000" w:rsidRPr="00000000">
        <w:rPr>
          <w:rtl w:val="0"/>
        </w:rPr>
      </w:r>
    </w:p>
    <w:p w:rsidR="00000000" w:rsidDel="00000000" w:rsidP="00000000" w:rsidRDefault="00000000" w:rsidRPr="00000000" w14:paraId="000008FE">
      <w:pPr>
        <w:spacing w:line="360" w:lineRule="auto"/>
        <w:ind w:left="0" w:firstLine="0"/>
        <w:jc w:val="both"/>
        <w:rPr/>
      </w:pPr>
      <w:r w:rsidDel="00000000" w:rsidR="00000000" w:rsidRPr="00000000">
        <w:rPr>
          <w:rtl w:val="0"/>
        </w:rPr>
        <w:t xml:space="preserve">In all six sensitivity cases, NuScale remained the top-ranked design. The margin of victory varied but remained substantial, with NuScale's score exceeding the second-place design by at least 0.45 points in all cases. The smallest margin occurred in Case S3 (load-following weight increased to 25 percent, cooling flexibility reduced to 10 percent), where BWRX-300 scored 4.00 to NuScale's 4.45 - a difference of 0.45 points, which represents approximately 10 percent of NuScale's score. This reduction is not surprising: the BWRX-300, as a boiling water reactor, has inherent load-following capability that is arguably superior to NuScale's PWR design. Nevertheless, NuScale's advantages in other criteria - particularly technology maturity, passive safety, and public data - were sufficient to maintain its top ranking.</w:t>
      </w:r>
    </w:p>
    <w:p w:rsidR="00000000" w:rsidDel="00000000" w:rsidP="00000000" w:rsidRDefault="00000000" w:rsidRPr="00000000" w14:paraId="000008FF">
      <w:pPr>
        <w:spacing w:line="360" w:lineRule="auto"/>
        <w:ind w:left="0" w:firstLine="0"/>
        <w:jc w:val="both"/>
        <w:rPr/>
      </w:pPr>
      <w:r w:rsidDel="00000000" w:rsidR="00000000" w:rsidRPr="00000000">
        <w:rPr>
          <w:rtl w:val="0"/>
        </w:rPr>
      </w:r>
    </w:p>
    <w:p w:rsidR="00000000" w:rsidDel="00000000" w:rsidP="00000000" w:rsidRDefault="00000000" w:rsidRPr="00000000" w14:paraId="00000900">
      <w:pPr>
        <w:spacing w:line="360" w:lineRule="auto"/>
        <w:ind w:left="0" w:firstLine="0"/>
        <w:jc w:val="both"/>
        <w:rPr/>
      </w:pPr>
      <w:r w:rsidDel="00000000" w:rsidR="00000000" w:rsidRPr="00000000">
        <w:rPr>
          <w:rtl w:val="0"/>
        </w:rPr>
        <w:t xml:space="preserve">In Case S6 (passive safety prioritized at 30 percent), the ranking changed for the second and third places: the X-energy Xe-100, which scored the maximum 5 for passive safety, moved into second place ahead of the BWRX-300. However, NuScale remained in first place because its passive safety score of 5 combined with strong scores on other criteria gave it a total that the Xe-100 could not match despite its lower scores on technology maturity and LEU fuel.</w:t>
      </w:r>
    </w:p>
    <w:p w:rsidR="00000000" w:rsidDel="00000000" w:rsidP="00000000" w:rsidRDefault="00000000" w:rsidRPr="00000000" w14:paraId="00000901">
      <w:pPr>
        <w:spacing w:line="360" w:lineRule="auto"/>
        <w:ind w:left="0" w:firstLine="0"/>
        <w:jc w:val="both"/>
        <w:rPr/>
      </w:pPr>
      <w:r w:rsidDel="00000000" w:rsidR="00000000" w:rsidRPr="00000000">
        <w:rPr>
          <w:rtl w:val="0"/>
        </w:rPr>
      </w:r>
    </w:p>
    <w:p w:rsidR="00000000" w:rsidDel="00000000" w:rsidP="00000000" w:rsidRDefault="00000000" w:rsidRPr="00000000" w14:paraId="00000902">
      <w:pPr>
        <w:spacing w:line="360" w:lineRule="auto"/>
        <w:ind w:left="0" w:firstLine="0"/>
        <w:jc w:val="both"/>
        <w:rPr/>
      </w:pPr>
      <w:r w:rsidDel="00000000" w:rsidR="00000000" w:rsidRPr="00000000">
        <w:rPr>
          <w:rtl w:val="0"/>
        </w:rPr>
        <w:t xml:space="preserve">The sensitivity analysis supports three conclusions. First, NuScale's selection is robust to reasonable variations in criterion weights; it remained the top-ranked design in all six cases and all seven including baseline. Second, the margin of victory, while varying, never fell below 0.45 points, indicating a clear preference rather than a marginal advantage. Third, the only scenario that substantially reduced the margin was the one that de-emphasized cooling flexibility (the core of the research question), and even in that scenario NuScale remained first. The NuScale VOYGR was therefore selected as the reference design for this research.</w:t>
      </w:r>
    </w:p>
    <w:p w:rsidR="00000000" w:rsidDel="00000000" w:rsidP="00000000" w:rsidRDefault="00000000" w:rsidRPr="00000000" w14:paraId="00000903">
      <w:pPr>
        <w:pStyle w:val="Heading3"/>
        <w:spacing w:line="360" w:lineRule="auto"/>
        <w:ind w:left="0" w:firstLine="0"/>
        <w:jc w:val="both"/>
        <w:rPr/>
      </w:pPr>
      <w:bookmarkStart w:colFirst="0" w:colLast="0" w:name="_pf5m2sxqbvq6" w:id="148"/>
      <w:bookmarkEnd w:id="148"/>
      <w:r w:rsidDel="00000000" w:rsidR="00000000" w:rsidRPr="00000000">
        <w:rPr>
          <w:rtl w:val="0"/>
        </w:rPr>
        <w:t xml:space="preserve">4.1.72Reference Design Specifications</w:t>
      </w:r>
    </w:p>
    <w:p w:rsidR="00000000" w:rsidDel="00000000" w:rsidP="00000000" w:rsidRDefault="00000000" w:rsidRPr="00000000" w14:paraId="00000904">
      <w:pPr>
        <w:spacing w:line="360" w:lineRule="auto"/>
        <w:ind w:left="0" w:firstLine="0"/>
        <w:jc w:val="both"/>
        <w:rPr/>
      </w:pPr>
      <w:r w:rsidDel="00000000" w:rsidR="00000000" w:rsidRPr="00000000">
        <w:rPr>
          <w:rtl w:val="0"/>
        </w:rPr>
        <w:t xml:space="preserve">Based on the selection justified through the SAW method and sensitivity analysis, the NuScale VOYGR SMR was adopted as the reference design. Table 4.6 summarizes the core design parameters used in the simulation model, drawn from NuScale documentation and the technical literature.</w:t>
      </w:r>
    </w:p>
    <w:p w:rsidR="00000000" w:rsidDel="00000000" w:rsidP="00000000" w:rsidRDefault="00000000" w:rsidRPr="00000000" w14:paraId="00000905">
      <w:pPr>
        <w:spacing w:line="360" w:lineRule="auto"/>
        <w:ind w:left="0" w:firstLine="0"/>
        <w:jc w:val="both"/>
        <w:rPr/>
      </w:pPr>
      <w:r w:rsidDel="00000000" w:rsidR="00000000" w:rsidRPr="00000000">
        <w:rPr>
          <w:rtl w:val="0"/>
        </w:rPr>
      </w:r>
    </w:p>
    <w:tbl>
      <w:tblPr>
        <w:tblStyle w:val="Table22"/>
        <w:tblW w:w="9615.0" w:type="dxa"/>
        <w:jc w:val="left"/>
        <w:tblLayout w:type="fixed"/>
        <w:tblLook w:val="0600"/>
      </w:tblPr>
      <w:tblGrid>
        <w:gridCol w:w="3455"/>
        <w:gridCol w:w="3830"/>
        <w:gridCol w:w="2330"/>
        <w:tblGridChange w:id="0">
          <w:tblGrid>
            <w:gridCol w:w="3455"/>
            <w:gridCol w:w="3830"/>
            <w:gridCol w:w="233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06">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07">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08">
            <w:pPr>
              <w:spacing w:line="360" w:lineRule="auto"/>
              <w:ind w:left="0" w:firstLine="0"/>
              <w:rPr/>
            </w:pPr>
            <w:r w:rsidDel="00000000" w:rsidR="00000000" w:rsidRPr="00000000">
              <w:rPr>
                <w:b w:val="1"/>
                <w:bCs w:val="1"/>
                <w:rtl w:val="0"/>
              </w:rPr>
              <w:t xml:space="preserve">Source</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09">
            <w:pPr>
              <w:spacing w:line="360" w:lineRule="auto"/>
              <w:ind w:left="0" w:firstLine="0"/>
              <w:jc w:val="both"/>
              <w:rPr/>
            </w:pPr>
            <w:r w:rsidDel="00000000" w:rsidR="00000000" w:rsidRPr="00000000">
              <w:rPr>
                <w:rtl w:val="0"/>
              </w:rPr>
              <w:t xml:space="preserve">Reactor type</w:t>
            </w:r>
          </w:p>
        </w:tc>
        <w:tc>
          <w:tcPr>
            <w:tcMar>
              <w:top w:w="100.0" w:type="dxa"/>
              <w:left w:w="100.0" w:type="dxa"/>
              <w:bottom w:w="100.0" w:type="dxa"/>
              <w:right w:w="100.0" w:type="dxa"/>
            </w:tcMar>
            <w:vAlign w:val="top"/>
          </w:tcPr>
          <w:p w:rsidR="00000000" w:rsidDel="00000000" w:rsidP="00000000" w:rsidRDefault="00000000" w:rsidRPr="00000000" w14:paraId="0000090A">
            <w:pPr>
              <w:spacing w:line="360" w:lineRule="auto"/>
              <w:ind w:left="0" w:firstLine="0"/>
              <w:jc w:val="both"/>
              <w:rPr/>
            </w:pPr>
            <w:r w:rsidDel="00000000" w:rsidR="00000000" w:rsidRPr="00000000">
              <w:rPr>
                <w:rtl w:val="0"/>
              </w:rPr>
              <w:t xml:space="preserve">Integral PWR, natural circulation</w:t>
            </w:r>
          </w:p>
        </w:tc>
        <w:tc>
          <w:tcPr>
            <w:tcMar>
              <w:top w:w="100.0" w:type="dxa"/>
              <w:left w:w="100.0" w:type="dxa"/>
              <w:bottom w:w="100.0" w:type="dxa"/>
              <w:right w:w="100.0" w:type="dxa"/>
            </w:tcMar>
            <w:vAlign w:val="top"/>
          </w:tcPr>
          <w:p w:rsidR="00000000" w:rsidDel="00000000" w:rsidP="00000000" w:rsidRDefault="00000000" w:rsidRPr="00000000" w14:paraId="0000090B">
            <w:pPr>
              <w:spacing w:line="360" w:lineRule="auto"/>
              <w:ind w:left="0" w:firstLine="0"/>
              <w:jc w:val="both"/>
              <w:rPr/>
            </w:pPr>
            <w:r w:rsidDel="00000000" w:rsidR="00000000" w:rsidRPr="00000000">
              <w:rPr>
                <w:rtl w:val="0"/>
              </w:rPr>
              <w:t xml:space="preserve">NuScale (2020)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0C">
            <w:pPr>
              <w:spacing w:line="360" w:lineRule="auto"/>
              <w:ind w:left="0" w:firstLine="0"/>
              <w:jc w:val="both"/>
              <w:rPr/>
            </w:pPr>
            <w:r w:rsidDel="00000000" w:rsidR="00000000" w:rsidRPr="00000000">
              <w:rPr>
                <w:rtl w:val="0"/>
              </w:rPr>
              <w:t xml:space="preserve">Thermal power per module</w:t>
            </w:r>
          </w:p>
        </w:tc>
        <w:tc>
          <w:tcPr>
            <w:tcMar>
              <w:top w:w="100.0" w:type="dxa"/>
              <w:left w:w="100.0" w:type="dxa"/>
              <w:bottom w:w="100.0" w:type="dxa"/>
              <w:right w:w="100.0" w:type="dxa"/>
            </w:tcMar>
            <w:vAlign w:val="top"/>
          </w:tcPr>
          <w:p w:rsidR="00000000" w:rsidDel="00000000" w:rsidP="00000000" w:rsidRDefault="00000000" w:rsidRPr="00000000" w14:paraId="0000090D">
            <w:pPr>
              <w:spacing w:line="360" w:lineRule="auto"/>
              <w:ind w:left="0" w:firstLine="0"/>
              <w:jc w:val="both"/>
              <w:rPr/>
            </w:pPr>
            <w:r w:rsidDel="00000000" w:rsidR="00000000" w:rsidRPr="00000000">
              <w:rPr>
                <w:rtl w:val="0"/>
              </w:rPr>
              <w:t xml:space="preserve">250 MWt</w:t>
            </w:r>
          </w:p>
        </w:tc>
        <w:tc>
          <w:tcPr>
            <w:tcMar>
              <w:top w:w="100.0" w:type="dxa"/>
              <w:left w:w="100.0" w:type="dxa"/>
              <w:bottom w:w="100.0" w:type="dxa"/>
              <w:right w:w="100.0" w:type="dxa"/>
            </w:tcMar>
            <w:vAlign w:val="top"/>
          </w:tcPr>
          <w:p w:rsidR="00000000" w:rsidDel="00000000" w:rsidP="00000000" w:rsidRDefault="00000000" w:rsidRPr="00000000" w14:paraId="0000090E">
            <w:pPr>
              <w:spacing w:line="360" w:lineRule="auto"/>
              <w:ind w:left="0" w:firstLine="0"/>
              <w:jc w:val="both"/>
              <w:rPr/>
            </w:pPr>
            <w:r w:rsidDel="00000000" w:rsidR="00000000" w:rsidRPr="00000000">
              <w:rPr>
                <w:rtl w:val="0"/>
              </w:rPr>
              <w:t xml:space="preserve">IAEA (2024)</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0F">
            <w:pPr>
              <w:spacing w:line="360" w:lineRule="auto"/>
              <w:ind w:left="0" w:firstLine="0"/>
              <w:jc w:val="both"/>
              <w:rPr/>
            </w:pPr>
            <w:r w:rsidDel="00000000" w:rsidR="00000000" w:rsidRPr="00000000">
              <w:rPr>
                <w:rtl w:val="0"/>
              </w:rPr>
              <w:t xml:space="preserve">Electrical output (gross)</w:t>
            </w:r>
          </w:p>
        </w:tc>
        <w:tc>
          <w:tcPr>
            <w:tcMar>
              <w:top w:w="100.0" w:type="dxa"/>
              <w:left w:w="100.0" w:type="dxa"/>
              <w:bottom w:w="100.0" w:type="dxa"/>
              <w:right w:w="100.0" w:type="dxa"/>
            </w:tcMar>
            <w:vAlign w:val="top"/>
          </w:tcPr>
          <w:p w:rsidR="00000000" w:rsidDel="00000000" w:rsidP="00000000" w:rsidRDefault="00000000" w:rsidRPr="00000000" w14:paraId="00000910">
            <w:pPr>
              <w:spacing w:line="360" w:lineRule="auto"/>
              <w:ind w:left="0" w:firstLine="0"/>
              <w:jc w:val="both"/>
              <w:rPr/>
            </w:pPr>
            <w:r w:rsidDel="00000000" w:rsidR="00000000" w:rsidRPr="00000000">
              <w:rPr>
                <w:rtl w:val="0"/>
              </w:rPr>
              <w:t xml:space="preserve">77 MWe</w:t>
            </w:r>
          </w:p>
        </w:tc>
        <w:tc>
          <w:tcPr>
            <w:tcMar>
              <w:top w:w="100.0" w:type="dxa"/>
              <w:left w:w="100.0" w:type="dxa"/>
              <w:bottom w:w="100.0" w:type="dxa"/>
              <w:right w:w="100.0" w:type="dxa"/>
            </w:tcMar>
            <w:vAlign w:val="top"/>
          </w:tcPr>
          <w:p w:rsidR="00000000" w:rsidDel="00000000" w:rsidP="00000000" w:rsidRDefault="00000000" w:rsidRPr="00000000" w14:paraId="00000911">
            <w:pPr>
              <w:spacing w:line="360" w:lineRule="auto"/>
              <w:ind w:left="0" w:firstLine="0"/>
              <w:jc w:val="both"/>
              <w:rPr/>
            </w:pPr>
            <w:r w:rsidDel="00000000" w:rsidR="00000000" w:rsidRPr="00000000">
              <w:rPr>
                <w:rtl w:val="0"/>
              </w:rPr>
              <w:t xml:space="preserve">IAEA (2024)</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2">
            <w:pPr>
              <w:spacing w:line="360" w:lineRule="auto"/>
              <w:ind w:left="0" w:firstLine="0"/>
              <w:jc w:val="both"/>
              <w:rPr/>
            </w:pPr>
            <w:r w:rsidDel="00000000" w:rsidR="00000000" w:rsidRPr="00000000">
              <w:rPr>
                <w:rtl w:val="0"/>
              </w:rPr>
              <w:t xml:space="preserve">Core height</w:t>
            </w:r>
          </w:p>
        </w:tc>
        <w:tc>
          <w:tcPr>
            <w:tcMar>
              <w:top w:w="100.0" w:type="dxa"/>
              <w:left w:w="100.0" w:type="dxa"/>
              <w:bottom w:w="100.0" w:type="dxa"/>
              <w:right w:w="100.0" w:type="dxa"/>
            </w:tcMar>
            <w:vAlign w:val="top"/>
          </w:tcPr>
          <w:p w:rsidR="00000000" w:rsidDel="00000000" w:rsidP="00000000" w:rsidRDefault="00000000" w:rsidRPr="00000000" w14:paraId="00000913">
            <w:pPr>
              <w:spacing w:line="360" w:lineRule="auto"/>
              <w:ind w:left="0" w:firstLine="0"/>
              <w:jc w:val="both"/>
              <w:rPr/>
            </w:pPr>
            <w:r w:rsidDel="00000000" w:rsidR="00000000" w:rsidRPr="00000000">
              <w:rPr>
                <w:rtl w:val="0"/>
              </w:rPr>
              <w:t xml:space="preserve">2.0 m</w:t>
            </w:r>
          </w:p>
        </w:tc>
        <w:tc>
          <w:tcPr>
            <w:tcMar>
              <w:top w:w="100.0" w:type="dxa"/>
              <w:left w:w="100.0" w:type="dxa"/>
              <w:bottom w:w="100.0" w:type="dxa"/>
              <w:right w:w="100.0" w:type="dxa"/>
            </w:tcMar>
            <w:vAlign w:val="top"/>
          </w:tcPr>
          <w:p w:rsidR="00000000" w:rsidDel="00000000" w:rsidP="00000000" w:rsidRDefault="00000000" w:rsidRPr="00000000" w14:paraId="00000914">
            <w:pPr>
              <w:spacing w:line="360" w:lineRule="auto"/>
              <w:ind w:left="0" w:firstLine="0"/>
              <w:jc w:val="both"/>
              <w:rPr/>
            </w:pPr>
            <w:r w:rsidDel="00000000" w:rsidR="00000000" w:rsidRPr="00000000">
              <w:rPr>
                <w:rtl w:val="0"/>
              </w:rPr>
              <w:t xml:space="preserve">Kim &amp; Jeong [91]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5">
            <w:pPr>
              <w:spacing w:line="360" w:lineRule="auto"/>
              <w:ind w:left="0" w:firstLine="0"/>
              <w:jc w:val="both"/>
              <w:rPr/>
            </w:pPr>
            <w:r w:rsidDel="00000000" w:rsidR="00000000" w:rsidRPr="00000000">
              <w:rPr>
                <w:rtl w:val="0"/>
              </w:rPr>
              <w:t xml:space="preserve">Number of fuel assemblies</w:t>
            </w:r>
          </w:p>
        </w:tc>
        <w:tc>
          <w:tcPr>
            <w:tcMar>
              <w:top w:w="100.0" w:type="dxa"/>
              <w:left w:w="100.0" w:type="dxa"/>
              <w:bottom w:w="100.0" w:type="dxa"/>
              <w:right w:w="100.0" w:type="dxa"/>
            </w:tcMar>
            <w:vAlign w:val="top"/>
          </w:tcPr>
          <w:p w:rsidR="00000000" w:rsidDel="00000000" w:rsidP="00000000" w:rsidRDefault="00000000" w:rsidRPr="00000000" w14:paraId="00000916">
            <w:pPr>
              <w:spacing w:line="360" w:lineRule="auto"/>
              <w:ind w:left="0" w:firstLine="0"/>
              <w:jc w:val="both"/>
              <w:rPr/>
            </w:pPr>
            <w:r w:rsidDel="00000000" w:rsidR="00000000" w:rsidRPr="00000000">
              <w:rPr>
                <w:rtl w:val="0"/>
              </w:rPr>
              <w:t xml:space="preserve">37 (17×17 lattice)</w:t>
            </w:r>
          </w:p>
        </w:tc>
        <w:tc>
          <w:tcPr>
            <w:tcMar>
              <w:top w:w="100.0" w:type="dxa"/>
              <w:left w:w="100.0" w:type="dxa"/>
              <w:bottom w:w="100.0" w:type="dxa"/>
              <w:right w:w="100.0" w:type="dxa"/>
            </w:tcMar>
            <w:vAlign w:val="top"/>
          </w:tcPr>
          <w:p w:rsidR="00000000" w:rsidDel="00000000" w:rsidP="00000000" w:rsidRDefault="00000000" w:rsidRPr="00000000" w14:paraId="00000917">
            <w:pPr>
              <w:spacing w:line="360" w:lineRule="auto"/>
              <w:ind w:left="0" w:firstLine="0"/>
              <w:jc w:val="both"/>
              <w:rPr/>
            </w:pPr>
            <w:r w:rsidDel="00000000" w:rsidR="00000000" w:rsidRPr="00000000">
              <w:rPr>
                <w:rtl w:val="0"/>
              </w:rPr>
              <w:t xml:space="preserve">Kim &amp; Jeong [91]</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8">
            <w:pPr>
              <w:spacing w:line="360" w:lineRule="auto"/>
              <w:ind w:left="0" w:firstLine="0"/>
              <w:jc w:val="both"/>
              <w:rPr/>
            </w:pPr>
            <w:r w:rsidDel="00000000" w:rsidR="00000000" w:rsidRPr="00000000">
              <w:rPr>
                <w:rtl w:val="0"/>
              </w:rPr>
              <w:t xml:space="preserve">Fuel type</w:t>
            </w:r>
          </w:p>
        </w:tc>
        <w:tc>
          <w:tcPr>
            <w:tcMar>
              <w:top w:w="100.0" w:type="dxa"/>
              <w:left w:w="100.0" w:type="dxa"/>
              <w:bottom w:w="100.0" w:type="dxa"/>
              <w:right w:w="100.0" w:type="dxa"/>
            </w:tcMar>
            <w:vAlign w:val="top"/>
          </w:tcPr>
          <w:p w:rsidR="00000000" w:rsidDel="00000000" w:rsidP="00000000" w:rsidRDefault="00000000" w:rsidRPr="00000000" w14:paraId="00000919">
            <w:pPr>
              <w:spacing w:line="360" w:lineRule="auto"/>
              <w:ind w:left="0" w:firstLine="0"/>
              <w:jc w:val="both"/>
              <w:rPr/>
            </w:pPr>
            <w:r w:rsidDel="00000000" w:rsidR="00000000" w:rsidRPr="00000000">
              <w:rPr>
                <w:rtl w:val="0"/>
              </w:rPr>
              <w:t xml:space="preserve">UO₂, &lt;4.95% enrichment</w:t>
            </w:r>
          </w:p>
        </w:tc>
        <w:tc>
          <w:tcPr>
            <w:tcMar>
              <w:top w:w="100.0" w:type="dxa"/>
              <w:left w:w="100.0" w:type="dxa"/>
              <w:bottom w:w="100.0" w:type="dxa"/>
              <w:right w:w="100.0" w:type="dxa"/>
            </w:tcMar>
            <w:vAlign w:val="top"/>
          </w:tcPr>
          <w:p w:rsidR="00000000" w:rsidDel="00000000" w:rsidP="00000000" w:rsidRDefault="00000000" w:rsidRPr="00000000" w14:paraId="0000091A">
            <w:pPr>
              <w:spacing w:line="360" w:lineRule="auto"/>
              <w:ind w:left="0" w:firstLine="0"/>
              <w:jc w:val="both"/>
              <w:rPr/>
            </w:pPr>
            <w:r w:rsidDel="00000000" w:rsidR="00000000" w:rsidRPr="00000000">
              <w:rPr>
                <w:rtl w:val="0"/>
              </w:rPr>
              <w:t xml:space="preserve">NuScale (2020)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B">
            <w:pPr>
              <w:spacing w:line="360" w:lineRule="auto"/>
              <w:ind w:left="0" w:firstLine="0"/>
              <w:jc w:val="both"/>
              <w:rPr/>
            </w:pPr>
            <w:r w:rsidDel="00000000" w:rsidR="00000000" w:rsidRPr="00000000">
              <w:rPr>
                <w:rtl w:val="0"/>
              </w:rPr>
              <w:t xml:space="preserve">Core outlet temperature</w:t>
            </w:r>
          </w:p>
        </w:tc>
        <w:tc>
          <w:tcPr>
            <w:tcMar>
              <w:top w:w="100.0" w:type="dxa"/>
              <w:left w:w="100.0" w:type="dxa"/>
              <w:bottom w:w="100.0" w:type="dxa"/>
              <w:right w:w="100.0" w:type="dxa"/>
            </w:tcMar>
            <w:vAlign w:val="top"/>
          </w:tcPr>
          <w:p w:rsidR="00000000" w:rsidDel="00000000" w:rsidP="00000000" w:rsidRDefault="00000000" w:rsidRPr="00000000" w14:paraId="0000091C">
            <w:pPr>
              <w:spacing w:line="360" w:lineRule="auto"/>
              <w:ind w:left="0" w:firstLine="0"/>
              <w:jc w:val="both"/>
              <w:rPr/>
            </w:pPr>
            <w:r w:rsidDel="00000000" w:rsidR="00000000" w:rsidRPr="00000000">
              <w:rPr>
                <w:rtl w:val="0"/>
              </w:rPr>
              <w:t xml:space="preserve">317°C</w:t>
            </w:r>
          </w:p>
        </w:tc>
        <w:tc>
          <w:tcPr>
            <w:tcMar>
              <w:top w:w="100.0" w:type="dxa"/>
              <w:left w:w="100.0" w:type="dxa"/>
              <w:bottom w:w="100.0" w:type="dxa"/>
              <w:right w:w="100.0" w:type="dxa"/>
            </w:tcMar>
            <w:vAlign w:val="top"/>
          </w:tcPr>
          <w:p w:rsidR="00000000" w:rsidDel="00000000" w:rsidP="00000000" w:rsidRDefault="00000000" w:rsidRPr="00000000" w14:paraId="0000091D">
            <w:pPr>
              <w:spacing w:line="360" w:lineRule="auto"/>
              <w:ind w:left="0" w:firstLine="0"/>
              <w:jc w:val="both"/>
              <w:rPr/>
            </w:pPr>
            <w:r w:rsidDel="00000000" w:rsidR="00000000" w:rsidRPr="00000000">
              <w:rPr>
                <w:rtl w:val="0"/>
              </w:rPr>
              <w:t xml:space="preserve">NuScale (2020)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E">
            <w:pPr>
              <w:spacing w:line="360" w:lineRule="auto"/>
              <w:ind w:left="0" w:firstLine="0"/>
              <w:jc w:val="both"/>
              <w:rPr/>
            </w:pPr>
            <w:r w:rsidDel="00000000" w:rsidR="00000000" w:rsidRPr="00000000">
              <w:rPr>
                <w:rtl w:val="0"/>
              </w:rPr>
              <w:t xml:space="preserve">Core inlet temperature</w:t>
            </w:r>
          </w:p>
        </w:tc>
        <w:tc>
          <w:tcPr>
            <w:tcMar>
              <w:top w:w="100.0" w:type="dxa"/>
              <w:left w:w="100.0" w:type="dxa"/>
              <w:bottom w:w="100.0" w:type="dxa"/>
              <w:right w:w="100.0" w:type="dxa"/>
            </w:tcMar>
            <w:vAlign w:val="top"/>
          </w:tcPr>
          <w:p w:rsidR="00000000" w:rsidDel="00000000" w:rsidP="00000000" w:rsidRDefault="00000000" w:rsidRPr="00000000" w14:paraId="0000091F">
            <w:pPr>
              <w:spacing w:line="360" w:lineRule="auto"/>
              <w:ind w:left="0" w:firstLine="0"/>
              <w:jc w:val="both"/>
              <w:rPr/>
            </w:pPr>
            <w:r w:rsidDel="00000000" w:rsidR="00000000" w:rsidRPr="00000000">
              <w:rPr>
                <w:rtl w:val="0"/>
              </w:rPr>
              <w:t xml:space="preserve">282°C</w:t>
            </w:r>
          </w:p>
        </w:tc>
        <w:tc>
          <w:tcPr>
            <w:tcMar>
              <w:top w:w="100.0" w:type="dxa"/>
              <w:left w:w="100.0" w:type="dxa"/>
              <w:bottom w:w="100.0" w:type="dxa"/>
              <w:right w:w="100.0" w:type="dxa"/>
            </w:tcMar>
            <w:vAlign w:val="top"/>
          </w:tcPr>
          <w:p w:rsidR="00000000" w:rsidDel="00000000" w:rsidP="00000000" w:rsidRDefault="00000000" w:rsidRPr="00000000" w14:paraId="00000920">
            <w:pPr>
              <w:spacing w:line="360" w:lineRule="auto"/>
              <w:ind w:left="0" w:firstLine="0"/>
              <w:jc w:val="both"/>
              <w:rPr/>
            </w:pPr>
            <w:r w:rsidDel="00000000" w:rsidR="00000000" w:rsidRPr="00000000">
              <w:rPr>
                <w:rtl w:val="0"/>
              </w:rPr>
              <w:t xml:space="preserve">NuScale (2020)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1">
            <w:pPr>
              <w:spacing w:line="360" w:lineRule="auto"/>
              <w:ind w:left="0" w:firstLine="0"/>
              <w:jc w:val="both"/>
              <w:rPr/>
            </w:pPr>
            <w:r w:rsidDel="00000000" w:rsidR="00000000" w:rsidRPr="00000000">
              <w:rPr>
                <w:rtl w:val="0"/>
              </w:rPr>
              <w:t xml:space="preserve">Operating pressure</w:t>
            </w:r>
          </w:p>
        </w:tc>
        <w:tc>
          <w:tcPr>
            <w:tcMar>
              <w:top w:w="100.0" w:type="dxa"/>
              <w:left w:w="100.0" w:type="dxa"/>
              <w:bottom w:w="100.0" w:type="dxa"/>
              <w:right w:w="100.0" w:type="dxa"/>
            </w:tcMar>
            <w:vAlign w:val="top"/>
          </w:tcPr>
          <w:p w:rsidR="00000000" w:rsidDel="00000000" w:rsidP="00000000" w:rsidRDefault="00000000" w:rsidRPr="00000000" w14:paraId="00000922">
            <w:pPr>
              <w:spacing w:line="360" w:lineRule="auto"/>
              <w:ind w:left="0" w:firstLine="0"/>
              <w:jc w:val="both"/>
              <w:rPr/>
            </w:pPr>
            <w:r w:rsidDel="00000000" w:rsidR="00000000" w:rsidRPr="00000000">
              <w:rPr>
                <w:rtl w:val="0"/>
              </w:rPr>
              <w:t xml:space="preserve">12.4 MPa</w:t>
            </w:r>
          </w:p>
        </w:tc>
        <w:tc>
          <w:tcPr>
            <w:tcMar>
              <w:top w:w="100.0" w:type="dxa"/>
              <w:left w:w="100.0" w:type="dxa"/>
              <w:bottom w:w="100.0" w:type="dxa"/>
              <w:right w:w="100.0" w:type="dxa"/>
            </w:tcMar>
            <w:vAlign w:val="top"/>
          </w:tcPr>
          <w:p w:rsidR="00000000" w:rsidDel="00000000" w:rsidP="00000000" w:rsidRDefault="00000000" w:rsidRPr="00000000" w14:paraId="00000923">
            <w:pPr>
              <w:spacing w:line="360" w:lineRule="auto"/>
              <w:ind w:left="0" w:firstLine="0"/>
              <w:jc w:val="both"/>
              <w:rPr/>
            </w:pPr>
            <w:r w:rsidDel="00000000" w:rsidR="00000000" w:rsidRPr="00000000">
              <w:rPr>
                <w:rtl w:val="0"/>
              </w:rPr>
              <w:t xml:space="preserve">NuScale (2020)</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4">
            <w:pPr>
              <w:spacing w:line="360" w:lineRule="auto"/>
              <w:ind w:left="0" w:firstLine="0"/>
              <w:jc w:val="both"/>
              <w:rPr/>
            </w:pPr>
            <w:r w:rsidDel="00000000" w:rsidR="00000000" w:rsidRPr="00000000">
              <w:rPr>
                <w:rtl w:val="0"/>
              </w:rPr>
              <w:t xml:space="preserve">Natural circulation mass flow</w:t>
            </w:r>
          </w:p>
        </w:tc>
        <w:tc>
          <w:tcPr>
            <w:tcMar>
              <w:top w:w="100.0" w:type="dxa"/>
              <w:left w:w="100.0" w:type="dxa"/>
              <w:bottom w:w="100.0" w:type="dxa"/>
              <w:right w:w="100.0" w:type="dxa"/>
            </w:tcMar>
            <w:vAlign w:val="top"/>
          </w:tcPr>
          <w:p w:rsidR="00000000" w:rsidDel="00000000" w:rsidP="00000000" w:rsidRDefault="00000000" w:rsidRPr="00000000" w14:paraId="00000925">
            <w:pPr>
              <w:spacing w:line="360" w:lineRule="auto"/>
              <w:ind w:left="0" w:firstLine="0"/>
              <w:jc w:val="both"/>
              <w:rPr/>
            </w:pPr>
            <w:r w:rsidDel="00000000" w:rsidR="00000000" w:rsidRPr="00000000">
              <w:rPr>
                <w:rtl w:val="0"/>
              </w:rPr>
              <w:t xml:space="preserve">1,820 kg/s</w:t>
            </w:r>
          </w:p>
        </w:tc>
        <w:tc>
          <w:tcPr>
            <w:tcMar>
              <w:top w:w="100.0" w:type="dxa"/>
              <w:left w:w="100.0" w:type="dxa"/>
              <w:bottom w:w="100.0" w:type="dxa"/>
              <w:right w:w="100.0" w:type="dxa"/>
            </w:tcMar>
            <w:vAlign w:val="top"/>
          </w:tcPr>
          <w:p w:rsidR="00000000" w:rsidDel="00000000" w:rsidP="00000000" w:rsidRDefault="00000000" w:rsidRPr="00000000" w14:paraId="00000926">
            <w:pPr>
              <w:spacing w:line="360" w:lineRule="auto"/>
              <w:ind w:left="0" w:firstLine="0"/>
              <w:jc w:val="both"/>
              <w:rPr/>
            </w:pPr>
            <w:r w:rsidDel="00000000" w:rsidR="00000000" w:rsidRPr="00000000">
              <w:rPr>
                <w:rtl w:val="0"/>
              </w:rPr>
              <w:t xml:space="preserve">NuScale FSER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7">
            <w:pPr>
              <w:spacing w:line="360" w:lineRule="auto"/>
              <w:ind w:left="0" w:firstLine="0"/>
              <w:jc w:val="both"/>
              <w:rPr/>
            </w:pPr>
            <w:r w:rsidDel="00000000" w:rsidR="00000000" w:rsidRPr="00000000">
              <w:rPr>
                <w:rtl w:val="0"/>
              </w:rPr>
              <w:t xml:space="preserve">Core volume</w:t>
            </w:r>
          </w:p>
        </w:tc>
        <w:tc>
          <w:tcPr>
            <w:tcMar>
              <w:top w:w="100.0" w:type="dxa"/>
              <w:left w:w="100.0" w:type="dxa"/>
              <w:bottom w:w="100.0" w:type="dxa"/>
              <w:right w:w="100.0" w:type="dxa"/>
            </w:tcMar>
            <w:vAlign w:val="top"/>
          </w:tcPr>
          <w:p w:rsidR="00000000" w:rsidDel="00000000" w:rsidP="00000000" w:rsidRDefault="00000000" w:rsidRPr="00000000" w14:paraId="00000928">
            <w:pPr>
              <w:spacing w:line="360" w:lineRule="auto"/>
              <w:ind w:left="0" w:firstLine="0"/>
              <w:jc w:val="both"/>
              <w:rPr/>
            </w:pPr>
            <w:r w:rsidDel="00000000" w:rsidR="00000000" w:rsidRPr="00000000">
              <w:rPr>
                <w:rtl w:val="0"/>
              </w:rPr>
              <w:t xml:space="preserve">8.0 m³</w:t>
            </w:r>
          </w:p>
        </w:tc>
        <w:tc>
          <w:tcPr>
            <w:tcMar>
              <w:top w:w="100.0" w:type="dxa"/>
              <w:left w:w="100.0" w:type="dxa"/>
              <w:bottom w:w="100.0" w:type="dxa"/>
              <w:right w:w="100.0" w:type="dxa"/>
            </w:tcMar>
            <w:vAlign w:val="top"/>
          </w:tcPr>
          <w:p w:rsidR="00000000" w:rsidDel="00000000" w:rsidP="00000000" w:rsidRDefault="00000000" w:rsidRPr="00000000" w14:paraId="00000929">
            <w:pPr>
              <w:spacing w:line="360" w:lineRule="auto"/>
              <w:ind w:left="0" w:firstLine="0"/>
              <w:jc w:val="both"/>
              <w:rPr/>
            </w:pPr>
            <w:r w:rsidDel="00000000" w:rsidR="00000000" w:rsidRPr="00000000">
              <w:rPr>
                <w:rtl w:val="0"/>
              </w:rPr>
              <w:t xml:space="preserve">Calculated</w:t>
            </w:r>
          </w:p>
        </w:tc>
      </w:tr>
    </w:tbl>
    <w:p w:rsidR="00000000" w:rsidDel="00000000" w:rsidP="00000000" w:rsidRDefault="00000000" w:rsidRPr="00000000" w14:paraId="0000092A">
      <w:pPr>
        <w:spacing w:line="360" w:lineRule="auto"/>
        <w:ind w:left="0" w:firstLine="0"/>
        <w:jc w:val="both"/>
        <w:rPr/>
      </w:pPr>
      <w:r w:rsidDel="00000000" w:rsidR="00000000" w:rsidRPr="00000000">
        <w:rPr>
          <w:rtl w:val="0"/>
        </w:rPr>
      </w:r>
    </w:p>
    <w:p w:rsidR="00000000" w:rsidDel="00000000" w:rsidP="00000000" w:rsidRDefault="00000000" w:rsidRPr="00000000" w14:paraId="0000092B">
      <w:pPr>
        <w:spacing w:line="360" w:lineRule="auto"/>
        <w:ind w:left="0" w:firstLine="0"/>
        <w:jc w:val="both"/>
        <w:rPr/>
      </w:pPr>
      <w:r w:rsidDel="00000000" w:rsidR="00000000" w:rsidRPr="00000000">
        <w:rPr>
          <w:rtl w:val="0"/>
        </w:rPr>
        <w:t xml:space="preserve">These parameters formed the basis for the simulation model described in Chapter 3 and the results presented in Chapter 5. The selection of NuScale VOYGR as the reference design does not constitute an endorsement of this specific design over others for actual deployment; rather, it reflects the judgment that this design is the most suitable choice for the specific objectives of this research, given the constraints of data availability and the need for a well-documented, mature reference.</w:t>
      </w:r>
    </w:p>
    <w:p w:rsidR="00000000" w:rsidDel="00000000" w:rsidP="00000000" w:rsidRDefault="00000000" w:rsidRPr="00000000" w14:paraId="0000092C">
      <w:pPr>
        <w:spacing w:line="360" w:lineRule="auto"/>
        <w:ind w:left="0" w:firstLine="0"/>
        <w:jc w:val="both"/>
        <w:rPr/>
      </w:pPr>
      <w:r w:rsidDel="00000000" w:rsidR="00000000" w:rsidRPr="00000000">
        <w:rPr>
          <w:rtl w:val="0"/>
        </w:rPr>
      </w:r>
    </w:p>
    <w:p w:rsidR="00000000" w:rsidDel="00000000" w:rsidP="00000000" w:rsidRDefault="00000000" w:rsidRPr="00000000" w14:paraId="0000092D">
      <w:pPr>
        <w:spacing w:line="360" w:lineRule="auto"/>
        <w:ind w:left="0" w:firstLine="0"/>
        <w:jc w:val="both"/>
        <w:rPr/>
      </w:pPr>
      <w:r w:rsidDel="00000000" w:rsidR="00000000" w:rsidRPr="00000000">
        <w:rPr>
          <w:rtl w:val="0"/>
        </w:rPr>
        <w:t xml:space="preserve">The natural circulation mass flow rate of 1,820 kilograms per second is a critical parameter that appears in the coolant temperature dynamics equation. This value was taken directly from the NuScale Final Safety Evaluation Report and is assumed constant throughout the simulation. The assumption of constant mass flow is justified by the relatively slow time constants of thermal-hydraulic transients compared to the time required for natural circulation flow to adjust to new conditions (typically 10 to 30 seconds versus 100 to 1,000 seconds for temperature changes). The core volume of 8.0 cubic meters was calculated from the core height of 2.0 meters and an equivalent diameter derived from the 37-assembly 17×17 lattice geometry.</w:t>
      </w:r>
    </w:p>
    <w:p w:rsidR="00000000" w:rsidDel="00000000" w:rsidP="00000000" w:rsidRDefault="00000000" w:rsidRPr="00000000" w14:paraId="0000092E">
      <w:pPr>
        <w:pStyle w:val="Heading2"/>
        <w:spacing w:line="360" w:lineRule="auto"/>
        <w:ind w:left="0" w:firstLine="0"/>
        <w:jc w:val="both"/>
        <w:rPr/>
      </w:pPr>
      <w:bookmarkStart w:colFirst="0" w:colLast="0" w:name="_amzicdkrq4pb" w:id="149"/>
      <w:bookmarkEnd w:id="149"/>
      <w:r w:rsidDel="00000000" w:rsidR="00000000" w:rsidRPr="00000000">
        <w:rPr>
          <w:rtl w:val="0"/>
        </w:rPr>
        <w:t xml:space="preserve">4.2 SMR Reference Design Data</w:t>
      </w:r>
    </w:p>
    <w:p w:rsidR="00000000" w:rsidDel="00000000" w:rsidP="00000000" w:rsidRDefault="00000000" w:rsidRPr="00000000" w14:paraId="0000092F">
      <w:pPr>
        <w:pStyle w:val="Heading3"/>
        <w:spacing w:line="360" w:lineRule="auto"/>
        <w:ind w:left="0" w:firstLine="0"/>
        <w:jc w:val="both"/>
        <w:rPr/>
      </w:pPr>
      <w:bookmarkStart w:colFirst="0" w:colLast="0" w:name="_e80lksyarahe" w:id="150"/>
      <w:bookmarkEnd w:id="150"/>
      <w:r w:rsidDel="00000000" w:rsidR="00000000" w:rsidRPr="00000000">
        <w:rPr>
          <w:rtl w:val="0"/>
        </w:rPr>
        <w:t xml:space="preserve">4.2.1 Neutronic Parameters</w:t>
      </w:r>
    </w:p>
    <w:p w:rsidR="00000000" w:rsidDel="00000000" w:rsidP="00000000" w:rsidRDefault="00000000" w:rsidRPr="00000000" w14:paraId="00000930">
      <w:pPr>
        <w:spacing w:line="360" w:lineRule="auto"/>
        <w:ind w:left="0" w:firstLine="0"/>
        <w:jc w:val="both"/>
        <w:rPr/>
      </w:pPr>
      <w:r w:rsidDel="00000000" w:rsidR="00000000" w:rsidRPr="00000000">
        <w:rPr>
          <w:rtl w:val="0"/>
        </w:rPr>
        <w:t xml:space="preserve">The time-dependent behavior of the neutron population is governed by the neutronics parameters presented in Table 4.2. These values are drawn from the canonical textbook of Duderstadt and Hamilton (1976), which remains the standard reference for reactor kinetics parameters for light water reactors fueled with low-enriched uranium.</w:t>
      </w:r>
    </w:p>
    <w:p w:rsidR="00000000" w:rsidDel="00000000" w:rsidP="00000000" w:rsidRDefault="00000000" w:rsidRPr="00000000" w14:paraId="00000931">
      <w:pPr>
        <w:spacing w:line="360" w:lineRule="auto"/>
        <w:ind w:left="0" w:firstLine="0"/>
        <w:jc w:val="both"/>
        <w:rPr/>
      </w:pPr>
      <w:r w:rsidDel="00000000" w:rsidR="00000000" w:rsidRPr="00000000">
        <w:rPr>
          <w:rtl w:val="0"/>
        </w:rPr>
      </w:r>
    </w:p>
    <w:tbl>
      <w:tblPr>
        <w:tblStyle w:val="Table23"/>
        <w:tblW w:w="9800.0" w:type="dxa"/>
        <w:jc w:val="left"/>
        <w:tblLayout w:type="fixed"/>
        <w:tblLook w:val="0600"/>
      </w:tblPr>
      <w:tblGrid>
        <w:gridCol w:w="3530"/>
        <w:gridCol w:w="1130"/>
        <w:gridCol w:w="1925"/>
        <w:gridCol w:w="3215"/>
        <w:tblGridChange w:id="0">
          <w:tblGrid>
            <w:gridCol w:w="3530"/>
            <w:gridCol w:w="1130"/>
            <w:gridCol w:w="1925"/>
            <w:gridCol w:w="321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32">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33">
            <w:pPr>
              <w:spacing w:line="360" w:lineRule="auto"/>
              <w:ind w:left="0" w:firstLine="0"/>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34">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35">
            <w:pPr>
              <w:spacing w:line="360" w:lineRule="auto"/>
              <w:ind w:left="0" w:firstLine="0"/>
              <w:rPr/>
            </w:pPr>
            <w:r w:rsidDel="00000000" w:rsidR="00000000" w:rsidRPr="00000000">
              <w:rPr>
                <w:b w:val="1"/>
                <w:bCs w:val="1"/>
                <w:rtl w:val="0"/>
              </w:rPr>
              <w:t xml:space="preserve">Source</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36">
            <w:pPr>
              <w:spacing w:line="360" w:lineRule="auto"/>
              <w:ind w:left="0" w:firstLine="0"/>
              <w:jc w:val="both"/>
              <w:rPr/>
            </w:pPr>
            <w:r w:rsidDel="00000000" w:rsidR="00000000" w:rsidRPr="00000000">
              <w:rPr>
                <w:rtl w:val="0"/>
              </w:rPr>
              <w:t xml:space="preserve">Total delayed neutron fraction</w:t>
            </w:r>
          </w:p>
        </w:tc>
        <w:tc>
          <w:tcPr>
            <w:tcMar>
              <w:top w:w="100.0" w:type="dxa"/>
              <w:left w:w="100.0" w:type="dxa"/>
              <w:bottom w:w="100.0" w:type="dxa"/>
              <w:right w:w="100.0" w:type="dxa"/>
            </w:tcMar>
            <w:vAlign w:val="top"/>
          </w:tcPr>
          <w:p w:rsidR="00000000" w:rsidDel="00000000" w:rsidP="00000000" w:rsidRDefault="00000000" w:rsidRPr="00000000" w14:paraId="00000937">
            <w:pPr>
              <w:spacing w:line="360" w:lineRule="auto"/>
              <w:ind w:left="0" w:firstLine="0"/>
              <w:jc w:val="both"/>
              <w:rPr/>
            </w:pPr>
            <w:r w:rsidDel="00000000" w:rsidR="00000000" w:rsidRPr="00000000">
              <w:rPr>
                <w:rtl w:val="0"/>
              </w:rPr>
              <w:t xml:space="preserve">β</w:t>
            </w:r>
          </w:p>
        </w:tc>
        <w:tc>
          <w:tcPr>
            <w:tcMar>
              <w:top w:w="100.0" w:type="dxa"/>
              <w:left w:w="100.0" w:type="dxa"/>
              <w:bottom w:w="100.0" w:type="dxa"/>
              <w:right w:w="100.0" w:type="dxa"/>
            </w:tcMar>
            <w:vAlign w:val="top"/>
          </w:tcPr>
          <w:p w:rsidR="00000000" w:rsidDel="00000000" w:rsidP="00000000" w:rsidRDefault="00000000" w:rsidRPr="00000000" w14:paraId="00000938">
            <w:pPr>
              <w:spacing w:line="360" w:lineRule="auto"/>
              <w:ind w:left="0" w:firstLine="0"/>
              <w:jc w:val="both"/>
              <w:rPr/>
            </w:pPr>
            <w:r w:rsidDel="00000000" w:rsidR="00000000" w:rsidRPr="00000000">
              <w:rPr>
                <w:rtl w:val="0"/>
              </w:rPr>
              <w:t xml:space="preserve">0.0065</w:t>
            </w:r>
          </w:p>
        </w:tc>
        <w:tc>
          <w:tcPr>
            <w:tcMar>
              <w:top w:w="100.0" w:type="dxa"/>
              <w:left w:w="100.0" w:type="dxa"/>
              <w:bottom w:w="100.0" w:type="dxa"/>
              <w:right w:w="100.0" w:type="dxa"/>
            </w:tcMar>
            <w:vAlign w:val="top"/>
          </w:tcPr>
          <w:p w:rsidR="00000000" w:rsidDel="00000000" w:rsidP="00000000" w:rsidRDefault="00000000" w:rsidRPr="00000000" w14:paraId="00000939">
            <w:pPr>
              <w:spacing w:line="360" w:lineRule="auto"/>
              <w:ind w:left="0" w:firstLine="0"/>
              <w:jc w:val="both"/>
              <w:rPr/>
            </w:pPr>
            <w:r w:rsidDel="00000000" w:rsidR="00000000" w:rsidRPr="00000000">
              <w:rPr>
                <w:rtl w:val="0"/>
              </w:rPr>
              <w:t xml:space="preserve">Duderstadt &amp; Hamilton </w:t>
            </w:r>
            <w:r w:rsidDel="00000000" w:rsidR="00000000" w:rsidRPr="00000000">
              <w:rPr>
                <w:rtl w:val="0"/>
              </w:rPr>
              <w:t xml:space="preserve">[121]</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3A">
            <w:pPr>
              <w:spacing w:line="360" w:lineRule="auto"/>
              <w:ind w:left="0" w:firstLine="0"/>
              <w:jc w:val="both"/>
              <w:rPr/>
            </w:pPr>
            <w:r w:rsidDel="00000000" w:rsidR="00000000" w:rsidRPr="00000000">
              <w:rPr>
                <w:rtl w:val="0"/>
              </w:rPr>
              <w:t xml:space="preserve">Neutron generation time</w:t>
            </w:r>
          </w:p>
        </w:tc>
        <w:tc>
          <w:tcPr>
            <w:tcMar>
              <w:top w:w="100.0" w:type="dxa"/>
              <w:left w:w="100.0" w:type="dxa"/>
              <w:bottom w:w="100.0" w:type="dxa"/>
              <w:right w:w="100.0" w:type="dxa"/>
            </w:tcMar>
            <w:vAlign w:val="top"/>
          </w:tcPr>
          <w:p w:rsidR="00000000" w:rsidDel="00000000" w:rsidP="00000000" w:rsidRDefault="00000000" w:rsidRPr="00000000" w14:paraId="0000093B">
            <w:pPr>
              <w:spacing w:line="360" w:lineRule="auto"/>
              <w:ind w:left="0" w:firstLine="0"/>
              <w:jc w:val="both"/>
              <w:rPr/>
            </w:pPr>
            <w:r w:rsidDel="00000000" w:rsidR="00000000" w:rsidRPr="00000000">
              <w:rPr>
                <w:rtl w:val="0"/>
              </w:rPr>
              <w:t xml:space="preserve">Λ</w:t>
            </w:r>
          </w:p>
        </w:tc>
        <w:tc>
          <w:tcPr>
            <w:tcMar>
              <w:top w:w="100.0" w:type="dxa"/>
              <w:left w:w="100.0" w:type="dxa"/>
              <w:bottom w:w="100.0" w:type="dxa"/>
              <w:right w:w="100.0" w:type="dxa"/>
            </w:tcMar>
            <w:vAlign w:val="top"/>
          </w:tcPr>
          <w:p w:rsidR="00000000" w:rsidDel="00000000" w:rsidP="00000000" w:rsidRDefault="00000000" w:rsidRPr="00000000" w14:paraId="0000093C">
            <w:pPr>
              <w:spacing w:line="360" w:lineRule="auto"/>
              <w:ind w:left="0" w:firstLine="0"/>
              <w:jc w:val="both"/>
              <w:rPr/>
            </w:pPr>
            <w:r w:rsidDel="00000000" w:rsidR="00000000" w:rsidRPr="00000000">
              <w:rPr>
                <w:rtl w:val="0"/>
              </w:rPr>
              <w:t xml:space="preserve">1.0 × 10⁻⁴ s</w:t>
            </w:r>
          </w:p>
        </w:tc>
        <w:tc>
          <w:tcPr>
            <w:tcMar>
              <w:top w:w="100.0" w:type="dxa"/>
              <w:left w:w="100.0" w:type="dxa"/>
              <w:bottom w:w="100.0" w:type="dxa"/>
              <w:right w:w="100.0" w:type="dxa"/>
            </w:tcMar>
            <w:vAlign w:val="top"/>
          </w:tcPr>
          <w:p w:rsidR="00000000" w:rsidDel="00000000" w:rsidP="00000000" w:rsidRDefault="00000000" w:rsidRPr="00000000" w14:paraId="0000093D">
            <w:pPr>
              <w:spacing w:line="360" w:lineRule="auto"/>
              <w:ind w:left="0" w:firstLine="0"/>
              <w:jc w:val="both"/>
              <w:rPr/>
            </w:pPr>
            <w:r w:rsidDel="00000000" w:rsidR="00000000" w:rsidRPr="00000000">
              <w:rPr>
                <w:rtl w:val="0"/>
              </w:rPr>
              <w:t xml:space="preserve">Duderstadt &amp; Hamilton </w:t>
            </w:r>
            <w:r w:rsidDel="00000000" w:rsidR="00000000" w:rsidRPr="00000000">
              <w:rPr>
                <w:rtl w:val="0"/>
              </w:rPr>
              <w:t xml:space="preserve">[121]</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3E">
            <w:pPr>
              <w:spacing w:line="360" w:lineRule="auto"/>
              <w:ind w:left="0" w:firstLine="0"/>
              <w:jc w:val="both"/>
              <w:rPr/>
            </w:pPr>
            <w:r w:rsidDel="00000000" w:rsidR="00000000" w:rsidRPr="00000000">
              <w:rPr>
                <w:rtl w:val="0"/>
              </w:rPr>
              <w:t xml:space="preserve">Energy per fission</w:t>
            </w:r>
          </w:p>
        </w:tc>
        <w:tc>
          <w:tcPr>
            <w:tcMar>
              <w:top w:w="100.0" w:type="dxa"/>
              <w:left w:w="100.0" w:type="dxa"/>
              <w:bottom w:w="100.0" w:type="dxa"/>
              <w:right w:w="100.0" w:type="dxa"/>
            </w:tcMar>
            <w:vAlign w:val="top"/>
          </w:tcPr>
          <w:p w:rsidR="00000000" w:rsidDel="00000000" w:rsidP="00000000" w:rsidRDefault="00000000" w:rsidRPr="00000000" w14:paraId="0000093F">
            <w:pPr>
              <w:spacing w:line="360" w:lineRule="auto"/>
              <w:ind w:left="0" w:firstLine="0"/>
              <w:jc w:val="both"/>
              <w:rPr/>
            </w:pPr>
            <w:r w:rsidDel="00000000" w:rsidR="00000000" w:rsidRPr="00000000">
              <w:rPr>
                <w:rtl w:val="0"/>
              </w:rPr>
              <w:t xml:space="preserve">G</w:t>
            </w:r>
          </w:p>
        </w:tc>
        <w:tc>
          <w:tcPr>
            <w:tcMar>
              <w:top w:w="100.0" w:type="dxa"/>
              <w:left w:w="100.0" w:type="dxa"/>
              <w:bottom w:w="100.0" w:type="dxa"/>
              <w:right w:w="100.0" w:type="dxa"/>
            </w:tcMar>
            <w:vAlign w:val="top"/>
          </w:tcPr>
          <w:p w:rsidR="00000000" w:rsidDel="00000000" w:rsidP="00000000" w:rsidRDefault="00000000" w:rsidRPr="00000000" w14:paraId="00000940">
            <w:pPr>
              <w:spacing w:line="360" w:lineRule="auto"/>
              <w:ind w:left="0" w:firstLine="0"/>
              <w:jc w:val="both"/>
              <w:rPr/>
            </w:pPr>
            <w:r w:rsidDel="00000000" w:rsidR="00000000" w:rsidRPr="00000000">
              <w:rPr>
                <w:rtl w:val="0"/>
              </w:rPr>
              <w:t xml:space="preserve">200 MeV</w:t>
            </w:r>
          </w:p>
        </w:tc>
        <w:tc>
          <w:tcPr>
            <w:tcMar>
              <w:top w:w="100.0" w:type="dxa"/>
              <w:left w:w="100.0" w:type="dxa"/>
              <w:bottom w:w="100.0" w:type="dxa"/>
              <w:right w:w="100.0" w:type="dxa"/>
            </w:tcMar>
            <w:vAlign w:val="top"/>
          </w:tcPr>
          <w:p w:rsidR="00000000" w:rsidDel="00000000" w:rsidP="00000000" w:rsidRDefault="00000000" w:rsidRPr="00000000" w14:paraId="00000941">
            <w:pPr>
              <w:spacing w:line="360" w:lineRule="auto"/>
              <w:ind w:left="0" w:firstLine="0"/>
              <w:jc w:val="both"/>
              <w:rPr/>
            </w:pPr>
            <w:r w:rsidDel="00000000" w:rsidR="00000000" w:rsidRPr="00000000">
              <w:rPr>
                <w:rtl w:val="0"/>
              </w:rPr>
              <w:t xml:space="preserve">Standard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2">
            <w:pPr>
              <w:spacing w:line="360" w:lineRule="auto"/>
              <w:ind w:left="0" w:firstLine="0"/>
              <w:jc w:val="both"/>
              <w:rPr/>
            </w:pPr>
            <w:r w:rsidDel="00000000" w:rsidR="00000000" w:rsidRPr="00000000">
              <w:rPr>
                <w:rtl w:val="0"/>
              </w:rPr>
              <w:t xml:space="preserve">Macroscopic fission cross-section</w:t>
            </w:r>
          </w:p>
        </w:tc>
        <w:tc>
          <w:tcPr>
            <w:tcMar>
              <w:top w:w="100.0" w:type="dxa"/>
              <w:left w:w="100.0" w:type="dxa"/>
              <w:bottom w:w="100.0" w:type="dxa"/>
              <w:right w:w="100.0" w:type="dxa"/>
            </w:tcMar>
            <w:vAlign w:val="top"/>
          </w:tcPr>
          <w:p w:rsidR="00000000" w:rsidDel="00000000" w:rsidP="00000000" w:rsidRDefault="00000000" w:rsidRPr="00000000" w14:paraId="00000943">
            <w:pPr>
              <w:spacing w:line="360" w:lineRule="auto"/>
              <w:ind w:left="0" w:firstLine="0"/>
              <w:jc w:val="both"/>
              <w:rPr/>
            </w:pPr>
            <w:r w:rsidDel="00000000" w:rsidR="00000000" w:rsidRPr="00000000">
              <w:rPr>
                <w:rtl w:val="0"/>
              </w:rPr>
              <w:t xml:space="preserve">Σ_f</w:t>
            </w:r>
          </w:p>
        </w:tc>
        <w:tc>
          <w:tcPr>
            <w:tcMar>
              <w:top w:w="100.0" w:type="dxa"/>
              <w:left w:w="100.0" w:type="dxa"/>
              <w:bottom w:w="100.0" w:type="dxa"/>
              <w:right w:w="100.0" w:type="dxa"/>
            </w:tcMar>
            <w:vAlign w:val="top"/>
          </w:tcPr>
          <w:p w:rsidR="00000000" w:rsidDel="00000000" w:rsidP="00000000" w:rsidRDefault="00000000" w:rsidRPr="00000000" w14:paraId="00000944">
            <w:pPr>
              <w:spacing w:line="360" w:lineRule="auto"/>
              <w:ind w:left="0" w:firstLine="0"/>
              <w:jc w:val="both"/>
              <w:rPr/>
            </w:pPr>
            <w:r w:rsidDel="00000000" w:rsidR="00000000" w:rsidRPr="00000000">
              <w:rPr>
                <w:rtl w:val="0"/>
              </w:rPr>
              <w:t xml:space="preserve">0.022 cm⁻¹</w:t>
            </w:r>
          </w:p>
        </w:tc>
        <w:tc>
          <w:tcPr>
            <w:tcMar>
              <w:top w:w="100.0" w:type="dxa"/>
              <w:left w:w="100.0" w:type="dxa"/>
              <w:bottom w:w="100.0" w:type="dxa"/>
              <w:right w:w="100.0" w:type="dxa"/>
            </w:tcMar>
            <w:vAlign w:val="top"/>
          </w:tcPr>
          <w:p w:rsidR="00000000" w:rsidDel="00000000" w:rsidP="00000000" w:rsidRDefault="00000000" w:rsidRPr="00000000" w14:paraId="00000945">
            <w:pPr>
              <w:spacing w:line="360" w:lineRule="auto"/>
              <w:ind w:left="0" w:firstLine="0"/>
              <w:jc w:val="both"/>
              <w:rPr/>
            </w:pPr>
            <w:r w:rsidDel="00000000" w:rsidR="00000000" w:rsidRPr="00000000">
              <w:rPr>
                <w:rtl w:val="0"/>
              </w:rPr>
              <w:t xml:space="preserve">Calculated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6">
            <w:pPr>
              <w:spacing w:line="360" w:lineRule="auto"/>
              <w:ind w:left="0" w:firstLine="0"/>
              <w:jc w:val="both"/>
              <w:rPr/>
            </w:pPr>
            <w:r w:rsidDel="00000000" w:rsidR="00000000" w:rsidRPr="00000000">
              <w:rPr>
                <w:rtl w:val="0"/>
              </w:rPr>
              <w:t xml:space="preserve">Nominal neutron flux</w:t>
            </w:r>
          </w:p>
        </w:tc>
        <w:tc>
          <w:tcPr>
            <w:tcMar>
              <w:top w:w="100.0" w:type="dxa"/>
              <w:left w:w="100.0" w:type="dxa"/>
              <w:bottom w:w="100.0" w:type="dxa"/>
              <w:right w:w="100.0" w:type="dxa"/>
            </w:tcMar>
            <w:vAlign w:val="top"/>
          </w:tcPr>
          <w:p w:rsidR="00000000" w:rsidDel="00000000" w:rsidP="00000000" w:rsidRDefault="00000000" w:rsidRPr="00000000" w14:paraId="00000947">
            <w:pPr>
              <w:spacing w:line="360" w:lineRule="auto"/>
              <w:ind w:left="0" w:firstLine="0"/>
              <w:jc w:val="both"/>
              <w:rPr/>
            </w:pPr>
            <w:r w:rsidDel="00000000" w:rsidR="00000000" w:rsidRPr="00000000">
              <w:rPr>
                <w:rtl w:val="0"/>
              </w:rPr>
              <w:t xml:space="preserve">φ_nom</w:t>
            </w:r>
          </w:p>
        </w:tc>
        <w:tc>
          <w:tcPr>
            <w:tcMar>
              <w:top w:w="100.0" w:type="dxa"/>
              <w:left w:w="100.0" w:type="dxa"/>
              <w:bottom w:w="100.0" w:type="dxa"/>
              <w:right w:w="100.0" w:type="dxa"/>
            </w:tcMar>
            <w:vAlign w:val="top"/>
          </w:tcPr>
          <w:p w:rsidR="00000000" w:rsidDel="00000000" w:rsidP="00000000" w:rsidRDefault="00000000" w:rsidRPr="00000000" w14:paraId="00000948">
            <w:pPr>
              <w:spacing w:line="360" w:lineRule="auto"/>
              <w:ind w:left="0" w:firstLine="0"/>
              <w:jc w:val="both"/>
              <w:rPr/>
            </w:pPr>
            <w:r w:rsidDel="00000000" w:rsidR="00000000" w:rsidRPr="00000000">
              <w:rPr>
                <w:rtl w:val="0"/>
              </w:rPr>
              <w:t xml:space="preserve">1.0 × 10¹⁴ n/cm²·s</w:t>
            </w:r>
          </w:p>
        </w:tc>
        <w:tc>
          <w:tcPr>
            <w:tcMar>
              <w:top w:w="100.0" w:type="dxa"/>
              <w:left w:w="100.0" w:type="dxa"/>
              <w:bottom w:w="100.0" w:type="dxa"/>
              <w:right w:w="100.0" w:type="dxa"/>
            </w:tcMar>
            <w:vAlign w:val="top"/>
          </w:tcPr>
          <w:p w:rsidR="00000000" w:rsidDel="00000000" w:rsidP="00000000" w:rsidRDefault="00000000" w:rsidRPr="00000000" w14:paraId="00000949">
            <w:pPr>
              <w:spacing w:line="360" w:lineRule="auto"/>
              <w:ind w:left="0" w:firstLine="0"/>
              <w:jc w:val="both"/>
              <w:rPr/>
            </w:pPr>
            <w:r w:rsidDel="00000000" w:rsidR="00000000" w:rsidRPr="00000000">
              <w:rPr>
                <w:rtl w:val="0"/>
              </w:rPr>
              <w:t xml:space="preserve">Standard PWR</w:t>
            </w:r>
          </w:p>
        </w:tc>
      </w:tr>
    </w:tbl>
    <w:p w:rsidR="00000000" w:rsidDel="00000000" w:rsidP="00000000" w:rsidRDefault="00000000" w:rsidRPr="00000000" w14:paraId="0000094A">
      <w:pPr>
        <w:spacing w:line="360" w:lineRule="auto"/>
        <w:ind w:left="0" w:firstLine="0"/>
        <w:jc w:val="both"/>
        <w:rPr/>
      </w:pPr>
      <w:r w:rsidDel="00000000" w:rsidR="00000000" w:rsidRPr="00000000">
        <w:rPr>
          <w:rtl w:val="0"/>
        </w:rPr>
      </w:r>
    </w:p>
    <w:p w:rsidR="00000000" w:rsidDel="00000000" w:rsidP="00000000" w:rsidRDefault="00000000" w:rsidRPr="00000000" w14:paraId="0000094B">
      <w:pPr>
        <w:spacing w:line="360" w:lineRule="auto"/>
        <w:ind w:left="0" w:firstLine="0"/>
        <w:jc w:val="both"/>
        <w:rPr/>
      </w:pPr>
      <w:r w:rsidDel="00000000" w:rsidR="00000000" w:rsidRPr="00000000">
        <w:rPr>
          <w:rtl w:val="0"/>
        </w:rPr>
      </w:r>
    </w:p>
    <w:p w:rsidR="00000000" w:rsidDel="00000000" w:rsidP="00000000" w:rsidRDefault="00000000" w:rsidRPr="00000000" w14:paraId="0000094C">
      <w:pPr>
        <w:spacing w:line="360" w:lineRule="auto"/>
        <w:ind w:left="0" w:firstLine="0"/>
        <w:jc w:val="both"/>
        <w:rPr/>
      </w:pPr>
      <w:r w:rsidDel="00000000" w:rsidR="00000000" w:rsidRPr="00000000">
        <w:rPr>
          <w:rtl w:val="0"/>
        </w:rPr>
        <w:t xml:space="preserve">The total delayed neutron fraction of 0.0065 means that approximately 0.65 percent of all neutrons released in fission are delayed, emitted with time delays ranging from milliseconds to seconds following the decay of fission products. This small fraction is nevertheless essential for reactor controllability, as the prompt neutrons alone would cause power to change on time scales of microseconds, far too fast for mechanical control systems to respond. The neutron generation time of 1.0 × 10⁻⁴ seconds represents the average time between a neutron's birth in fission and its absorption or leakage from the core.</w:t>
      </w:r>
    </w:p>
    <w:p w:rsidR="00000000" w:rsidDel="00000000" w:rsidP="00000000" w:rsidRDefault="00000000" w:rsidRPr="00000000" w14:paraId="0000094D">
      <w:pPr>
        <w:spacing w:line="360" w:lineRule="auto"/>
        <w:ind w:left="0" w:firstLine="0"/>
        <w:jc w:val="both"/>
        <w:rPr/>
      </w:pPr>
      <w:r w:rsidDel="00000000" w:rsidR="00000000" w:rsidRPr="00000000">
        <w:rPr>
          <w:rtl w:val="0"/>
        </w:rPr>
      </w:r>
    </w:p>
    <w:p w:rsidR="00000000" w:rsidDel="00000000" w:rsidP="00000000" w:rsidRDefault="00000000" w:rsidRPr="00000000" w14:paraId="0000094E">
      <w:pPr>
        <w:spacing w:line="360" w:lineRule="auto"/>
        <w:ind w:left="0" w:firstLine="0"/>
        <w:jc w:val="both"/>
        <w:rPr/>
      </w:pPr>
      <w:r w:rsidDel="00000000" w:rsidR="00000000" w:rsidRPr="00000000">
        <w:rPr>
          <w:rtl w:val="0"/>
        </w:rPr>
        <w:t xml:space="preserve">The macroscopic fission cross-section Σ_f was calculated from the core composition and fuel enrichment. The value of 0.022 inverse centimeters is consistent with typical pressurized water reactor calculations and yields reasonable neutron flux values when combined with the nominal thermal power. The nominal neutron flux of 1.0 × 10¹⁴ neutrons per square centimeter per second is a standard value for thermal reactors at full power and was used to scale the xenon and iodine production rates.</w:t>
      </w:r>
    </w:p>
    <w:p w:rsidR="00000000" w:rsidDel="00000000" w:rsidP="00000000" w:rsidRDefault="00000000" w:rsidRPr="00000000" w14:paraId="0000094F">
      <w:pPr>
        <w:spacing w:line="360" w:lineRule="auto"/>
        <w:ind w:left="0" w:firstLine="0"/>
        <w:jc w:val="both"/>
        <w:rPr/>
      </w:pPr>
      <w:r w:rsidDel="00000000" w:rsidR="00000000" w:rsidRPr="00000000">
        <w:rPr>
          <w:rtl w:val="0"/>
        </w:rPr>
      </w:r>
    </w:p>
    <w:p w:rsidR="00000000" w:rsidDel="00000000" w:rsidP="00000000" w:rsidRDefault="00000000" w:rsidRPr="00000000" w14:paraId="00000950">
      <w:pPr>
        <w:spacing w:line="360" w:lineRule="auto"/>
        <w:ind w:left="0" w:firstLine="0"/>
        <w:jc w:val="both"/>
        <w:rPr/>
      </w:pPr>
      <w:r w:rsidDel="00000000" w:rsidR="00000000" w:rsidRPr="00000000">
        <w:rPr>
          <w:rtl w:val="0"/>
        </w:rPr>
        <w:t xml:space="preserve">The delayed neutron group data in Table 4.3 disaggregate the total delayed neutron fraction into six groups, each with its own decay constant λ_i and fractional yield β_i. This six-group representation is standard in reactor kinetics and provides sufficient resolution to capture the dynamic response of the reactor to reactivity changes while remaining computationally tractable.</w:t>
      </w:r>
    </w:p>
    <w:p w:rsidR="00000000" w:rsidDel="00000000" w:rsidP="00000000" w:rsidRDefault="00000000" w:rsidRPr="00000000" w14:paraId="00000951">
      <w:pPr>
        <w:spacing w:line="360" w:lineRule="auto"/>
        <w:ind w:left="0" w:firstLine="0"/>
        <w:jc w:val="both"/>
        <w:rPr/>
      </w:pPr>
      <w:r w:rsidDel="00000000" w:rsidR="00000000" w:rsidRPr="00000000">
        <w:rPr>
          <w:rtl w:val="0"/>
        </w:rPr>
      </w:r>
    </w:p>
    <w:tbl>
      <w:tblPr>
        <w:tblStyle w:val="Table24"/>
        <w:tblW w:w="5870.0" w:type="dxa"/>
        <w:jc w:val="left"/>
        <w:tblLayout w:type="fixed"/>
        <w:tblLook w:val="0600"/>
      </w:tblPr>
      <w:tblGrid>
        <w:gridCol w:w="1145"/>
        <w:gridCol w:w="1235"/>
        <w:gridCol w:w="1130"/>
        <w:gridCol w:w="2360"/>
        <w:tblGridChange w:id="0">
          <w:tblGrid>
            <w:gridCol w:w="1145"/>
            <w:gridCol w:w="1235"/>
            <w:gridCol w:w="1130"/>
            <w:gridCol w:w="236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2">
            <w:pPr>
              <w:spacing w:line="360" w:lineRule="auto"/>
              <w:ind w:left="0" w:firstLine="0"/>
              <w:jc w:val="center"/>
              <w:rPr/>
            </w:pPr>
            <w:r w:rsidDel="00000000" w:rsidR="00000000" w:rsidRPr="00000000">
              <w:rPr>
                <w:b w:val="1"/>
                <w:bCs w:val="1"/>
                <w:rtl w:val="0"/>
              </w:rPr>
              <w:t xml:space="preserve">Group 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53">
            <w:pPr>
              <w:spacing w:line="360" w:lineRule="auto"/>
              <w:ind w:left="0" w:firstLine="0"/>
              <w:jc w:val="center"/>
              <w:rPr/>
            </w:pPr>
            <w:r w:rsidDel="00000000" w:rsidR="00000000" w:rsidRPr="00000000">
              <w:rPr>
                <w:b w:val="1"/>
                <w:bCs w:val="1"/>
                <w:rtl w:val="0"/>
              </w:rPr>
              <w:t xml:space="preserve">β_i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54">
            <w:pPr>
              <w:spacing w:line="360" w:lineRule="auto"/>
              <w:ind w:left="0" w:firstLine="0"/>
              <w:jc w:val="center"/>
              <w:rPr/>
            </w:pPr>
            <w:r w:rsidDel="00000000" w:rsidR="00000000" w:rsidRPr="00000000">
              <w:rPr>
                <w:b w:val="1"/>
                <w:bCs w:val="1"/>
                <w:rtl w:val="0"/>
              </w:rPr>
              <w:t xml:space="preserve">λ_i (s⁻¹)</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55">
            <w:pPr>
              <w:spacing w:line="360" w:lineRule="auto"/>
              <w:ind w:left="0" w:firstLine="0"/>
              <w:jc w:val="center"/>
              <w:rPr/>
            </w:pPr>
            <w:r w:rsidDel="00000000" w:rsidR="00000000" w:rsidRPr="00000000">
              <w:rPr>
                <w:b w:val="1"/>
                <w:bCs w:val="1"/>
                <w:rtl w:val="0"/>
              </w:rPr>
              <w:t xml:space="preserve">Mean Lifetime (s)</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6">
            <w:pPr>
              <w:spacing w:line="360" w:lineRule="auto"/>
              <w:ind w:left="0" w:firstLine="0"/>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957">
            <w:pPr>
              <w:spacing w:line="360" w:lineRule="auto"/>
              <w:ind w:left="0" w:firstLine="0"/>
              <w:jc w:val="both"/>
              <w:rPr/>
            </w:pPr>
            <w:r w:rsidDel="00000000" w:rsidR="00000000" w:rsidRPr="00000000">
              <w:rPr>
                <w:rtl w:val="0"/>
              </w:rPr>
              <w:t xml:space="preserve">0.000215</w:t>
            </w:r>
          </w:p>
        </w:tc>
        <w:tc>
          <w:tcPr>
            <w:tcMar>
              <w:top w:w="100.0" w:type="dxa"/>
              <w:left w:w="100.0" w:type="dxa"/>
              <w:bottom w:w="100.0" w:type="dxa"/>
              <w:right w:w="100.0" w:type="dxa"/>
            </w:tcMar>
            <w:vAlign w:val="top"/>
          </w:tcPr>
          <w:p w:rsidR="00000000" w:rsidDel="00000000" w:rsidP="00000000" w:rsidRDefault="00000000" w:rsidRPr="00000000" w14:paraId="00000958">
            <w:pPr>
              <w:spacing w:line="360" w:lineRule="auto"/>
              <w:ind w:left="0" w:firstLine="0"/>
              <w:jc w:val="both"/>
              <w:rPr/>
            </w:pPr>
            <w:r w:rsidDel="00000000" w:rsidR="00000000" w:rsidRPr="00000000">
              <w:rPr>
                <w:rtl w:val="0"/>
              </w:rPr>
              <w:t xml:space="preserve">0.0124</w:t>
            </w:r>
          </w:p>
        </w:tc>
        <w:tc>
          <w:tcPr>
            <w:tcMar>
              <w:top w:w="100.0" w:type="dxa"/>
              <w:left w:w="100.0" w:type="dxa"/>
              <w:bottom w:w="100.0" w:type="dxa"/>
              <w:right w:w="100.0" w:type="dxa"/>
            </w:tcMar>
            <w:vAlign w:val="top"/>
          </w:tcPr>
          <w:p w:rsidR="00000000" w:rsidDel="00000000" w:rsidP="00000000" w:rsidRDefault="00000000" w:rsidRPr="00000000" w14:paraId="00000959">
            <w:pPr>
              <w:spacing w:line="360" w:lineRule="auto"/>
              <w:ind w:left="0" w:firstLine="0"/>
              <w:jc w:val="both"/>
              <w:rPr/>
            </w:pPr>
            <w:r w:rsidDel="00000000" w:rsidR="00000000" w:rsidRPr="00000000">
              <w:rPr>
                <w:rtl w:val="0"/>
              </w:rPr>
              <w:t xml:space="preserve">80.6</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A">
            <w:pPr>
              <w:spacing w:line="360" w:lineRule="auto"/>
              <w:ind w:left="0" w:firstLine="0"/>
              <w:jc w:val="both"/>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95B">
            <w:pPr>
              <w:spacing w:line="360" w:lineRule="auto"/>
              <w:ind w:left="0" w:firstLine="0"/>
              <w:jc w:val="both"/>
              <w:rPr/>
            </w:pPr>
            <w:r w:rsidDel="00000000" w:rsidR="00000000" w:rsidRPr="00000000">
              <w:rPr>
                <w:rtl w:val="0"/>
              </w:rPr>
              <w:t xml:space="preserve">0.001424</w:t>
            </w:r>
          </w:p>
        </w:tc>
        <w:tc>
          <w:tcPr>
            <w:tcMar>
              <w:top w:w="100.0" w:type="dxa"/>
              <w:left w:w="100.0" w:type="dxa"/>
              <w:bottom w:w="100.0" w:type="dxa"/>
              <w:right w:w="100.0" w:type="dxa"/>
            </w:tcMar>
            <w:vAlign w:val="top"/>
          </w:tcPr>
          <w:p w:rsidR="00000000" w:rsidDel="00000000" w:rsidP="00000000" w:rsidRDefault="00000000" w:rsidRPr="00000000" w14:paraId="0000095C">
            <w:pPr>
              <w:spacing w:line="360" w:lineRule="auto"/>
              <w:ind w:left="0" w:firstLine="0"/>
              <w:jc w:val="both"/>
              <w:rPr/>
            </w:pPr>
            <w:r w:rsidDel="00000000" w:rsidR="00000000" w:rsidRPr="00000000">
              <w:rPr>
                <w:rtl w:val="0"/>
              </w:rPr>
              <w:t xml:space="preserve">0.0305</w:t>
            </w:r>
          </w:p>
        </w:tc>
        <w:tc>
          <w:tcPr>
            <w:tcMar>
              <w:top w:w="100.0" w:type="dxa"/>
              <w:left w:w="100.0" w:type="dxa"/>
              <w:bottom w:w="100.0" w:type="dxa"/>
              <w:right w:w="100.0" w:type="dxa"/>
            </w:tcMar>
            <w:vAlign w:val="top"/>
          </w:tcPr>
          <w:p w:rsidR="00000000" w:rsidDel="00000000" w:rsidP="00000000" w:rsidRDefault="00000000" w:rsidRPr="00000000" w14:paraId="0000095D">
            <w:pPr>
              <w:spacing w:line="360" w:lineRule="auto"/>
              <w:ind w:left="0" w:firstLine="0"/>
              <w:jc w:val="both"/>
              <w:rPr/>
            </w:pPr>
            <w:r w:rsidDel="00000000" w:rsidR="00000000" w:rsidRPr="00000000">
              <w:rPr>
                <w:rtl w:val="0"/>
              </w:rPr>
              <w:t xml:space="preserve">32.8</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E">
            <w:pPr>
              <w:spacing w:line="360" w:lineRule="auto"/>
              <w:ind w:left="0" w:firstLine="0"/>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95F">
            <w:pPr>
              <w:spacing w:line="360" w:lineRule="auto"/>
              <w:ind w:left="0" w:firstLine="0"/>
              <w:jc w:val="both"/>
              <w:rPr/>
            </w:pPr>
            <w:r w:rsidDel="00000000" w:rsidR="00000000" w:rsidRPr="00000000">
              <w:rPr>
                <w:rtl w:val="0"/>
              </w:rPr>
              <w:t xml:space="preserve">0.001274</w:t>
            </w:r>
          </w:p>
        </w:tc>
        <w:tc>
          <w:tcPr>
            <w:tcMar>
              <w:top w:w="100.0" w:type="dxa"/>
              <w:left w:w="100.0" w:type="dxa"/>
              <w:bottom w:w="100.0" w:type="dxa"/>
              <w:right w:w="100.0" w:type="dxa"/>
            </w:tcMar>
            <w:vAlign w:val="top"/>
          </w:tcPr>
          <w:p w:rsidR="00000000" w:rsidDel="00000000" w:rsidP="00000000" w:rsidRDefault="00000000" w:rsidRPr="00000000" w14:paraId="00000960">
            <w:pPr>
              <w:spacing w:line="360" w:lineRule="auto"/>
              <w:ind w:left="0" w:firstLine="0"/>
              <w:jc w:val="both"/>
              <w:rPr/>
            </w:pPr>
            <w:r w:rsidDel="00000000" w:rsidR="00000000" w:rsidRPr="00000000">
              <w:rPr>
                <w:rtl w:val="0"/>
              </w:rPr>
              <w:t xml:space="preserve">0.111</w:t>
            </w:r>
          </w:p>
        </w:tc>
        <w:tc>
          <w:tcPr>
            <w:tcMar>
              <w:top w:w="100.0" w:type="dxa"/>
              <w:left w:w="100.0" w:type="dxa"/>
              <w:bottom w:w="100.0" w:type="dxa"/>
              <w:right w:w="100.0" w:type="dxa"/>
            </w:tcMar>
            <w:vAlign w:val="top"/>
          </w:tcPr>
          <w:p w:rsidR="00000000" w:rsidDel="00000000" w:rsidP="00000000" w:rsidRDefault="00000000" w:rsidRPr="00000000" w14:paraId="00000961">
            <w:pPr>
              <w:spacing w:line="360" w:lineRule="auto"/>
              <w:ind w:left="0" w:firstLine="0"/>
              <w:jc w:val="both"/>
              <w:rPr/>
            </w:pPr>
            <w:r w:rsidDel="00000000" w:rsidR="00000000" w:rsidRPr="00000000">
              <w:rPr>
                <w:rtl w:val="0"/>
              </w:rPr>
              <w:t xml:space="preserve">9.0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62">
            <w:pPr>
              <w:spacing w:line="360" w:lineRule="auto"/>
              <w:ind w:left="0" w:firstLine="0"/>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963">
            <w:pPr>
              <w:spacing w:line="360" w:lineRule="auto"/>
              <w:ind w:left="0" w:firstLine="0"/>
              <w:jc w:val="both"/>
              <w:rPr/>
            </w:pPr>
            <w:r w:rsidDel="00000000" w:rsidR="00000000" w:rsidRPr="00000000">
              <w:rPr>
                <w:rtl w:val="0"/>
              </w:rPr>
              <w:t xml:space="preserve">0.002568</w:t>
            </w:r>
          </w:p>
        </w:tc>
        <w:tc>
          <w:tcPr>
            <w:tcMar>
              <w:top w:w="100.0" w:type="dxa"/>
              <w:left w:w="100.0" w:type="dxa"/>
              <w:bottom w:w="100.0" w:type="dxa"/>
              <w:right w:w="100.0" w:type="dxa"/>
            </w:tcMar>
            <w:vAlign w:val="top"/>
          </w:tcPr>
          <w:p w:rsidR="00000000" w:rsidDel="00000000" w:rsidP="00000000" w:rsidRDefault="00000000" w:rsidRPr="00000000" w14:paraId="00000964">
            <w:pPr>
              <w:spacing w:line="360" w:lineRule="auto"/>
              <w:ind w:left="0" w:firstLine="0"/>
              <w:jc w:val="both"/>
              <w:rPr/>
            </w:pPr>
            <w:r w:rsidDel="00000000" w:rsidR="00000000" w:rsidRPr="00000000">
              <w:rPr>
                <w:rtl w:val="0"/>
              </w:rPr>
              <w:t xml:space="preserve">0.301</w:t>
            </w:r>
          </w:p>
        </w:tc>
        <w:tc>
          <w:tcPr>
            <w:tcMar>
              <w:top w:w="100.0" w:type="dxa"/>
              <w:left w:w="100.0" w:type="dxa"/>
              <w:bottom w:w="100.0" w:type="dxa"/>
              <w:right w:w="100.0" w:type="dxa"/>
            </w:tcMar>
            <w:vAlign w:val="top"/>
          </w:tcPr>
          <w:p w:rsidR="00000000" w:rsidDel="00000000" w:rsidP="00000000" w:rsidRDefault="00000000" w:rsidRPr="00000000" w14:paraId="00000965">
            <w:pPr>
              <w:spacing w:line="360" w:lineRule="auto"/>
              <w:ind w:left="0" w:firstLine="0"/>
              <w:jc w:val="both"/>
              <w:rPr/>
            </w:pPr>
            <w:r w:rsidDel="00000000" w:rsidR="00000000" w:rsidRPr="00000000">
              <w:rPr>
                <w:rtl w:val="0"/>
              </w:rPr>
              <w:t xml:space="preserve">3.3</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66">
            <w:pPr>
              <w:spacing w:line="360" w:lineRule="auto"/>
              <w:ind w:left="0" w:firstLine="0"/>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967">
            <w:pPr>
              <w:spacing w:line="360" w:lineRule="auto"/>
              <w:ind w:left="0" w:firstLine="0"/>
              <w:jc w:val="both"/>
              <w:rPr/>
            </w:pPr>
            <w:r w:rsidDel="00000000" w:rsidR="00000000" w:rsidRPr="00000000">
              <w:rPr>
                <w:rtl w:val="0"/>
              </w:rPr>
              <w:t xml:space="preserve">0.000748</w:t>
            </w:r>
          </w:p>
        </w:tc>
        <w:tc>
          <w:tcPr>
            <w:tcMar>
              <w:top w:w="100.0" w:type="dxa"/>
              <w:left w:w="100.0" w:type="dxa"/>
              <w:bottom w:w="100.0" w:type="dxa"/>
              <w:right w:w="100.0" w:type="dxa"/>
            </w:tcMar>
            <w:vAlign w:val="top"/>
          </w:tcPr>
          <w:p w:rsidR="00000000" w:rsidDel="00000000" w:rsidP="00000000" w:rsidRDefault="00000000" w:rsidRPr="00000000" w14:paraId="00000968">
            <w:pPr>
              <w:spacing w:line="360" w:lineRule="auto"/>
              <w:ind w:left="0" w:firstLine="0"/>
              <w:jc w:val="both"/>
              <w:rPr/>
            </w:pPr>
            <w:r w:rsidDel="00000000" w:rsidR="00000000" w:rsidRPr="00000000">
              <w:rPr>
                <w:rtl w:val="0"/>
              </w:rPr>
              <w:t xml:space="preserve">1.14</w:t>
            </w:r>
          </w:p>
        </w:tc>
        <w:tc>
          <w:tcPr>
            <w:tcMar>
              <w:top w:w="100.0" w:type="dxa"/>
              <w:left w:w="100.0" w:type="dxa"/>
              <w:bottom w:w="100.0" w:type="dxa"/>
              <w:right w:w="100.0" w:type="dxa"/>
            </w:tcMar>
            <w:vAlign w:val="top"/>
          </w:tcPr>
          <w:p w:rsidR="00000000" w:rsidDel="00000000" w:rsidP="00000000" w:rsidRDefault="00000000" w:rsidRPr="00000000" w14:paraId="00000969">
            <w:pPr>
              <w:spacing w:line="360" w:lineRule="auto"/>
              <w:ind w:left="0" w:firstLine="0"/>
              <w:jc w:val="both"/>
              <w:rPr/>
            </w:pPr>
            <w:r w:rsidDel="00000000" w:rsidR="00000000" w:rsidRPr="00000000">
              <w:rPr>
                <w:rtl w:val="0"/>
              </w:rPr>
              <w:t xml:space="preserve">0.88</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6A">
            <w:pPr>
              <w:spacing w:line="360" w:lineRule="auto"/>
              <w:ind w:left="0" w:firstLine="0"/>
              <w:jc w:val="both"/>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96B">
            <w:pPr>
              <w:spacing w:line="360" w:lineRule="auto"/>
              <w:ind w:left="0" w:firstLine="0"/>
              <w:jc w:val="both"/>
              <w:rPr/>
            </w:pPr>
            <w:r w:rsidDel="00000000" w:rsidR="00000000" w:rsidRPr="00000000">
              <w:rPr>
                <w:rtl w:val="0"/>
              </w:rPr>
              <w:t xml:space="preserve">0.000273</w:t>
            </w:r>
          </w:p>
        </w:tc>
        <w:tc>
          <w:tcPr>
            <w:tcMar>
              <w:top w:w="100.0" w:type="dxa"/>
              <w:left w:w="100.0" w:type="dxa"/>
              <w:bottom w:w="100.0" w:type="dxa"/>
              <w:right w:w="100.0" w:type="dxa"/>
            </w:tcMar>
            <w:vAlign w:val="top"/>
          </w:tcPr>
          <w:p w:rsidR="00000000" w:rsidDel="00000000" w:rsidP="00000000" w:rsidRDefault="00000000" w:rsidRPr="00000000" w14:paraId="0000096C">
            <w:pPr>
              <w:spacing w:line="360" w:lineRule="auto"/>
              <w:ind w:left="0" w:firstLine="0"/>
              <w:jc w:val="both"/>
              <w:rPr/>
            </w:pPr>
            <w:r w:rsidDel="00000000" w:rsidR="00000000" w:rsidRPr="00000000">
              <w:rPr>
                <w:rtl w:val="0"/>
              </w:rPr>
              <w:t xml:space="preserve">3.01</w:t>
            </w:r>
          </w:p>
        </w:tc>
        <w:tc>
          <w:tcPr>
            <w:tcMar>
              <w:top w:w="100.0" w:type="dxa"/>
              <w:left w:w="100.0" w:type="dxa"/>
              <w:bottom w:w="100.0" w:type="dxa"/>
              <w:right w:w="100.0" w:type="dxa"/>
            </w:tcMar>
            <w:vAlign w:val="top"/>
          </w:tcPr>
          <w:p w:rsidR="00000000" w:rsidDel="00000000" w:rsidP="00000000" w:rsidRDefault="00000000" w:rsidRPr="00000000" w14:paraId="0000096D">
            <w:pPr>
              <w:spacing w:line="360" w:lineRule="auto"/>
              <w:ind w:left="0" w:firstLine="0"/>
              <w:jc w:val="both"/>
              <w:rPr/>
            </w:pPr>
            <w:r w:rsidDel="00000000" w:rsidR="00000000" w:rsidRPr="00000000">
              <w:rPr>
                <w:rtl w:val="0"/>
              </w:rPr>
              <w:t xml:space="preserve">0.33</w:t>
            </w:r>
          </w:p>
        </w:tc>
      </w:tr>
    </w:tbl>
    <w:p w:rsidR="00000000" w:rsidDel="00000000" w:rsidP="00000000" w:rsidRDefault="00000000" w:rsidRPr="00000000" w14:paraId="0000096E">
      <w:pPr>
        <w:spacing w:line="360" w:lineRule="auto"/>
        <w:ind w:left="0" w:firstLine="0"/>
        <w:jc w:val="both"/>
        <w:rPr/>
      </w:pPr>
      <w:r w:rsidDel="00000000" w:rsidR="00000000" w:rsidRPr="00000000">
        <w:rPr>
          <w:rtl w:val="0"/>
        </w:rPr>
        <w:t xml:space="preserve">The mean lifetimes shown in the final column of Table 4.3 were calculated as the reciprocal of the decay constant. The longest-lived group, with a mean lifetime of approximately 81 seconds, contributes to the reactor's slow response to reactivity changes and provides the time window during which control systems can respond to transients.</w:t>
      </w:r>
    </w:p>
    <w:p w:rsidR="00000000" w:rsidDel="00000000" w:rsidP="00000000" w:rsidRDefault="00000000" w:rsidRPr="00000000" w14:paraId="0000096F">
      <w:pPr>
        <w:pStyle w:val="Heading3"/>
        <w:spacing w:line="360" w:lineRule="auto"/>
        <w:ind w:left="0" w:firstLine="0"/>
        <w:jc w:val="both"/>
        <w:rPr/>
      </w:pPr>
      <w:bookmarkStart w:colFirst="0" w:colLast="0" w:name="_7d39en8e798e" w:id="151"/>
      <w:bookmarkEnd w:id="151"/>
      <w:r w:rsidDel="00000000" w:rsidR="00000000" w:rsidRPr="00000000">
        <w:rPr>
          <w:rtl w:val="0"/>
        </w:rPr>
        <w:t xml:space="preserve">4.2.3 Feedback Coefficients</w:t>
      </w:r>
    </w:p>
    <w:p w:rsidR="00000000" w:rsidDel="00000000" w:rsidP="00000000" w:rsidRDefault="00000000" w:rsidRPr="00000000" w14:paraId="00000970">
      <w:pPr>
        <w:spacing w:line="360" w:lineRule="auto"/>
        <w:ind w:left="0" w:firstLine="0"/>
        <w:jc w:val="both"/>
        <w:rPr/>
      </w:pPr>
      <w:r w:rsidDel="00000000" w:rsidR="00000000" w:rsidRPr="00000000">
        <w:rPr>
          <w:rtl w:val="0"/>
        </w:rPr>
        <w:t xml:space="preserve">The inherent stability of a pressurized water reactor derives from the negative temperature coefficients of reactivity presented in Table 4.4. When fuel temperature increases, the Doppler broadening of uranium-238 resonance absorption peaks increases the probability of neutron capture without fission, reducing reactivity. When coolant temperature increases, the density of the moderator decreases, reducing neutron moderation and thus reactivity. Both effects are negative for a properly designed reactor.</w:t>
      </w:r>
    </w:p>
    <w:p w:rsidR="00000000" w:rsidDel="00000000" w:rsidP="00000000" w:rsidRDefault="00000000" w:rsidRPr="00000000" w14:paraId="00000971">
      <w:pPr>
        <w:spacing w:line="360" w:lineRule="auto"/>
        <w:ind w:left="0" w:firstLine="0"/>
        <w:jc w:val="both"/>
        <w:rPr/>
      </w:pPr>
      <w:r w:rsidDel="00000000" w:rsidR="00000000" w:rsidRPr="00000000">
        <w:rPr>
          <w:rtl w:val="0"/>
        </w:rPr>
      </w:r>
    </w:p>
    <w:tbl>
      <w:tblPr>
        <w:tblStyle w:val="Table25"/>
        <w:tblW w:w="9770.0" w:type="dxa"/>
        <w:jc w:val="left"/>
        <w:tblLayout w:type="fixed"/>
        <w:tblLook w:val="0600"/>
      </w:tblPr>
      <w:tblGrid>
        <w:gridCol w:w="3845"/>
        <w:gridCol w:w="1130"/>
        <w:gridCol w:w="2225"/>
        <w:gridCol w:w="2570"/>
        <w:tblGridChange w:id="0">
          <w:tblGrid>
            <w:gridCol w:w="3845"/>
            <w:gridCol w:w="1130"/>
            <w:gridCol w:w="2225"/>
            <w:gridCol w:w="257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72">
            <w:pPr>
              <w:spacing w:line="360" w:lineRule="auto"/>
              <w:ind w:left="0" w:firstLine="0"/>
              <w:rPr/>
            </w:pPr>
            <w:r w:rsidDel="00000000" w:rsidR="00000000" w:rsidRPr="00000000">
              <w:rPr>
                <w:b w:val="1"/>
                <w:bCs w:val="1"/>
                <w:rtl w:val="0"/>
              </w:rPr>
              <w:t xml:space="preserve">Coefficient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3">
            <w:pPr>
              <w:spacing w:line="360" w:lineRule="auto"/>
              <w:ind w:left="0" w:firstLine="0"/>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4">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5">
            <w:pPr>
              <w:spacing w:line="360" w:lineRule="auto"/>
              <w:ind w:left="0" w:firstLine="0"/>
              <w:rPr/>
            </w:pPr>
            <w:r w:rsidDel="00000000" w:rsidR="00000000" w:rsidRPr="00000000">
              <w:rPr>
                <w:b w:val="1"/>
                <w:bCs w:val="1"/>
                <w:rtl w:val="0"/>
              </w:rPr>
              <w:t xml:space="preserve">Typical Range</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76">
            <w:pPr>
              <w:spacing w:line="360" w:lineRule="auto"/>
              <w:ind w:left="0" w:firstLine="0"/>
              <w:jc w:val="both"/>
              <w:rPr/>
            </w:pPr>
            <w:r w:rsidDel="00000000" w:rsidR="00000000" w:rsidRPr="00000000">
              <w:rPr>
                <w:rtl w:val="0"/>
              </w:rPr>
              <w:t xml:space="preserve">Doppler coefficient</w:t>
            </w:r>
          </w:p>
        </w:tc>
        <w:tc>
          <w:tcPr>
            <w:tcMar>
              <w:top w:w="100.0" w:type="dxa"/>
              <w:left w:w="100.0" w:type="dxa"/>
              <w:bottom w:w="100.0" w:type="dxa"/>
              <w:right w:w="100.0" w:type="dxa"/>
            </w:tcMar>
            <w:vAlign w:val="top"/>
          </w:tcPr>
          <w:p w:rsidR="00000000" w:rsidDel="00000000" w:rsidP="00000000" w:rsidRDefault="00000000" w:rsidRPr="00000000" w14:paraId="00000977">
            <w:pPr>
              <w:spacing w:line="360" w:lineRule="auto"/>
              <w:ind w:left="0" w:firstLine="0"/>
              <w:jc w:val="both"/>
              <w:rPr/>
            </w:pPr>
            <w:r w:rsidDel="00000000" w:rsidR="00000000" w:rsidRPr="00000000">
              <w:rPr>
                <w:rtl w:val="0"/>
              </w:rPr>
              <w:t xml:space="preserve">α_f</w:t>
            </w:r>
          </w:p>
        </w:tc>
        <w:tc>
          <w:tcPr>
            <w:tcMar>
              <w:top w:w="100.0" w:type="dxa"/>
              <w:left w:w="100.0" w:type="dxa"/>
              <w:bottom w:w="100.0" w:type="dxa"/>
              <w:right w:w="100.0" w:type="dxa"/>
            </w:tcMar>
            <w:vAlign w:val="top"/>
          </w:tcPr>
          <w:p w:rsidR="00000000" w:rsidDel="00000000" w:rsidP="00000000" w:rsidRDefault="00000000" w:rsidRPr="00000000" w14:paraId="00000978">
            <w:pPr>
              <w:spacing w:line="360" w:lineRule="auto"/>
              <w:ind w:left="0" w:firstLine="0"/>
              <w:jc w:val="both"/>
              <w:rPr/>
            </w:pPr>
            <w:r w:rsidDel="00000000" w:rsidR="00000000" w:rsidRPr="00000000">
              <w:rPr>
                <w:rtl w:val="0"/>
              </w:rPr>
              <w:t xml:space="preserve">-1.5 × 10⁻⁴ Δk/k/°C</w:t>
            </w:r>
          </w:p>
        </w:tc>
        <w:tc>
          <w:tcPr>
            <w:tcMar>
              <w:top w:w="100.0" w:type="dxa"/>
              <w:left w:w="100.0" w:type="dxa"/>
              <w:bottom w:w="100.0" w:type="dxa"/>
              <w:right w:w="100.0" w:type="dxa"/>
            </w:tcMar>
            <w:vAlign w:val="top"/>
          </w:tcPr>
          <w:p w:rsidR="00000000" w:rsidDel="00000000" w:rsidP="00000000" w:rsidRDefault="00000000" w:rsidRPr="00000000" w14:paraId="00000979">
            <w:pPr>
              <w:spacing w:line="360" w:lineRule="auto"/>
              <w:ind w:left="0" w:firstLine="0"/>
              <w:jc w:val="both"/>
              <w:rPr/>
            </w:pPr>
            <w:r w:rsidDel="00000000" w:rsidR="00000000" w:rsidRPr="00000000">
              <w:rPr>
                <w:rtl w:val="0"/>
              </w:rPr>
              <w:t xml:space="preserve">-2.0×10⁻⁵ to -5.0×10⁻⁵</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7A">
            <w:pPr>
              <w:spacing w:line="360" w:lineRule="auto"/>
              <w:ind w:left="0" w:firstLine="0"/>
              <w:jc w:val="both"/>
              <w:rPr/>
            </w:pPr>
            <w:r w:rsidDel="00000000" w:rsidR="00000000" w:rsidRPr="00000000">
              <w:rPr>
                <w:rtl w:val="0"/>
              </w:rPr>
              <w:t xml:space="preserve">Coolant temperature coefficient</w:t>
            </w:r>
          </w:p>
        </w:tc>
        <w:tc>
          <w:tcPr>
            <w:tcMar>
              <w:top w:w="100.0" w:type="dxa"/>
              <w:left w:w="100.0" w:type="dxa"/>
              <w:bottom w:w="100.0" w:type="dxa"/>
              <w:right w:w="100.0" w:type="dxa"/>
            </w:tcMar>
            <w:vAlign w:val="top"/>
          </w:tcPr>
          <w:p w:rsidR="00000000" w:rsidDel="00000000" w:rsidP="00000000" w:rsidRDefault="00000000" w:rsidRPr="00000000" w14:paraId="0000097B">
            <w:pPr>
              <w:spacing w:line="360" w:lineRule="auto"/>
              <w:ind w:left="0" w:firstLine="0"/>
              <w:jc w:val="both"/>
              <w:rPr/>
            </w:pPr>
            <w:r w:rsidDel="00000000" w:rsidR="00000000" w:rsidRPr="00000000">
              <w:rPr>
                <w:rtl w:val="0"/>
              </w:rPr>
              <w:t xml:space="preserve">α_c</w:t>
            </w:r>
          </w:p>
        </w:tc>
        <w:tc>
          <w:tcPr>
            <w:tcMar>
              <w:top w:w="100.0" w:type="dxa"/>
              <w:left w:w="100.0" w:type="dxa"/>
              <w:bottom w:w="100.0" w:type="dxa"/>
              <w:right w:w="100.0" w:type="dxa"/>
            </w:tcMar>
            <w:vAlign w:val="top"/>
          </w:tcPr>
          <w:p w:rsidR="00000000" w:rsidDel="00000000" w:rsidP="00000000" w:rsidRDefault="00000000" w:rsidRPr="00000000" w14:paraId="0000097C">
            <w:pPr>
              <w:spacing w:line="360" w:lineRule="auto"/>
              <w:ind w:left="0" w:firstLine="0"/>
              <w:jc w:val="both"/>
              <w:rPr/>
            </w:pPr>
            <w:r w:rsidDel="00000000" w:rsidR="00000000" w:rsidRPr="00000000">
              <w:rPr>
                <w:rtl w:val="0"/>
              </w:rPr>
              <w:t xml:space="preserve">-5.0 × 10⁻⁵ Δk/k/°C</w:t>
            </w:r>
          </w:p>
        </w:tc>
        <w:tc>
          <w:tcPr>
            <w:tcMar>
              <w:top w:w="100.0" w:type="dxa"/>
              <w:left w:w="100.0" w:type="dxa"/>
              <w:bottom w:w="100.0" w:type="dxa"/>
              <w:right w:w="100.0" w:type="dxa"/>
            </w:tcMar>
            <w:vAlign w:val="top"/>
          </w:tcPr>
          <w:p w:rsidR="00000000" w:rsidDel="00000000" w:rsidP="00000000" w:rsidRDefault="00000000" w:rsidRPr="00000000" w14:paraId="0000097D">
            <w:pPr>
              <w:spacing w:line="360" w:lineRule="auto"/>
              <w:ind w:left="0" w:firstLine="0"/>
              <w:jc w:val="both"/>
              <w:rPr/>
            </w:pPr>
            <w:r w:rsidDel="00000000" w:rsidR="00000000" w:rsidRPr="00000000">
              <w:rPr>
                <w:rtl w:val="0"/>
              </w:rPr>
              <w:t xml:space="preserve">-1.0×10⁻⁵ to -1.0×10⁻⁴</w:t>
            </w:r>
          </w:p>
        </w:tc>
      </w:tr>
    </w:tbl>
    <w:p w:rsidR="00000000" w:rsidDel="00000000" w:rsidP="00000000" w:rsidRDefault="00000000" w:rsidRPr="00000000" w14:paraId="0000097E">
      <w:pPr>
        <w:spacing w:line="360" w:lineRule="auto"/>
        <w:ind w:left="0" w:firstLine="0"/>
        <w:jc w:val="both"/>
        <w:rPr/>
      </w:pPr>
      <w:r w:rsidDel="00000000" w:rsidR="00000000" w:rsidRPr="00000000">
        <w:rPr>
          <w:rtl w:val="0"/>
        </w:rPr>
      </w:r>
    </w:p>
    <w:p w:rsidR="00000000" w:rsidDel="00000000" w:rsidP="00000000" w:rsidRDefault="00000000" w:rsidRPr="00000000" w14:paraId="0000097F">
      <w:pPr>
        <w:spacing w:line="360" w:lineRule="auto"/>
        <w:ind w:left="0" w:firstLine="0"/>
        <w:jc w:val="both"/>
        <w:rPr/>
      </w:pPr>
      <w:r w:rsidDel="00000000" w:rsidR="00000000" w:rsidRPr="00000000">
        <w:rPr>
          <w:rtl w:val="0"/>
        </w:rPr>
        <w:t xml:space="preserve">The values in Table 4.4 were taken from Kerlin and Upadhyaya </w:t>
      </w:r>
      <w:r w:rsidDel="00000000" w:rsidR="00000000" w:rsidRPr="00000000">
        <w:rPr>
          <w:rtl w:val="0"/>
        </w:rPr>
        <w:t xml:space="preserve">[72]</w:t>
      </w:r>
      <w:r w:rsidDel="00000000" w:rsidR="00000000" w:rsidRPr="00000000">
        <w:rPr>
          <w:rtl w:val="0"/>
        </w:rPr>
        <w:t xml:space="preserve">, who compiled feedback coefficient data from multiple operating pressurized water reactors. The Doppler coefficient is an order of magnitude larger than the coolant coefficient, meaning that fuel temperature changes have a more immediate effect on reactivity than coolant temperature changes. This is by design: the Doppler coefficient provides prompt negative feedback that stabilizes the reactor on time scales of seconds, while the coolant coefficient provides additional feedback on longer time scales.</w:t>
      </w:r>
    </w:p>
    <w:p w:rsidR="00000000" w:rsidDel="00000000" w:rsidP="00000000" w:rsidRDefault="00000000" w:rsidRPr="00000000" w14:paraId="00000980">
      <w:pPr>
        <w:spacing w:line="360" w:lineRule="auto"/>
        <w:ind w:left="0" w:firstLine="0"/>
        <w:jc w:val="both"/>
        <w:rPr/>
      </w:pPr>
      <w:r w:rsidDel="00000000" w:rsidR="00000000" w:rsidRPr="00000000">
        <w:rPr>
          <w:rtl w:val="0"/>
        </w:rPr>
      </w:r>
    </w:p>
    <w:p w:rsidR="00000000" w:rsidDel="00000000" w:rsidP="00000000" w:rsidRDefault="00000000" w:rsidRPr="00000000" w14:paraId="00000981">
      <w:pPr>
        <w:spacing w:line="360" w:lineRule="auto"/>
        <w:ind w:left="0" w:firstLine="0"/>
        <w:jc w:val="both"/>
        <w:rPr/>
      </w:pPr>
      <w:r w:rsidDel="00000000" w:rsidR="00000000" w:rsidRPr="00000000">
        <w:rPr>
          <w:rtl w:val="0"/>
        </w:rPr>
        <w:t xml:space="preserve">The typical ranges shown in the final column indicate the variability in feedback coefficients across different reactor designs and fuel cycles. The values selected for this model fall within these ranges and are representative of a modern small modular reactor design.</w:t>
      </w:r>
    </w:p>
    <w:p w:rsidR="00000000" w:rsidDel="00000000" w:rsidP="00000000" w:rsidRDefault="00000000" w:rsidRPr="00000000" w14:paraId="00000982">
      <w:pPr>
        <w:pStyle w:val="Heading3"/>
        <w:spacing w:line="360" w:lineRule="auto"/>
        <w:ind w:left="0" w:firstLine="0"/>
        <w:jc w:val="both"/>
        <w:rPr/>
      </w:pPr>
      <w:bookmarkStart w:colFirst="0" w:colLast="0" w:name="_1c2hdpf0eq7b" w:id="152"/>
      <w:bookmarkEnd w:id="152"/>
      <w:r w:rsidDel="00000000" w:rsidR="00000000" w:rsidRPr="00000000">
        <w:rPr>
          <w:rtl w:val="0"/>
        </w:rPr>
        <w:t xml:space="preserve">4.2.4 Xenon and Iodine Parameters</w:t>
      </w:r>
    </w:p>
    <w:p w:rsidR="00000000" w:rsidDel="00000000" w:rsidP="00000000" w:rsidRDefault="00000000" w:rsidRPr="00000000" w14:paraId="00000983">
      <w:pPr>
        <w:spacing w:line="360" w:lineRule="auto"/>
        <w:ind w:left="0" w:firstLine="0"/>
        <w:jc w:val="both"/>
        <w:rPr/>
      </w:pPr>
      <w:r w:rsidDel="00000000" w:rsidR="00000000" w:rsidRPr="00000000">
        <w:rPr>
          <w:rtl w:val="0"/>
        </w:rPr>
        <w:t xml:space="preserve">Xenon-135 is the most significant neutron poison affecting load-following operation in thermal reactors. The parameters governing its production and destruction are presented in Table 4.5, all taken from Duderstadt and Hamilton </w:t>
      </w:r>
      <w:r w:rsidDel="00000000" w:rsidR="00000000" w:rsidRPr="00000000">
        <w:rPr>
          <w:rtl w:val="0"/>
        </w:rPr>
        <w:t xml:space="preserve">[121]</w:t>
      </w:r>
      <w:r w:rsidDel="00000000" w:rsidR="00000000" w:rsidRPr="00000000">
        <w:rPr>
          <w:rtl w:val="0"/>
        </w:rPr>
        <w:t xml:space="preserve">.</w:t>
      </w:r>
    </w:p>
    <w:p w:rsidR="00000000" w:rsidDel="00000000" w:rsidP="00000000" w:rsidRDefault="00000000" w:rsidRPr="00000000" w14:paraId="00000984">
      <w:pPr>
        <w:spacing w:line="360" w:lineRule="auto"/>
        <w:ind w:left="0" w:firstLine="0"/>
        <w:jc w:val="both"/>
        <w:rPr/>
      </w:pPr>
      <w:r w:rsidDel="00000000" w:rsidR="00000000" w:rsidRPr="00000000">
        <w:rPr>
          <w:rtl w:val="0"/>
        </w:rPr>
      </w:r>
    </w:p>
    <w:tbl>
      <w:tblPr>
        <w:tblStyle w:val="Table26"/>
        <w:tblW w:w="8225.0" w:type="dxa"/>
        <w:jc w:val="left"/>
        <w:tblLayout w:type="fixed"/>
        <w:tblLook w:val="0600"/>
      </w:tblPr>
      <w:tblGrid>
        <w:gridCol w:w="3800"/>
        <w:gridCol w:w="1130"/>
        <w:gridCol w:w="1880"/>
        <w:gridCol w:w="1415"/>
        <w:tblGridChange w:id="0">
          <w:tblGrid>
            <w:gridCol w:w="3800"/>
            <w:gridCol w:w="1130"/>
            <w:gridCol w:w="1880"/>
            <w:gridCol w:w="141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85">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86">
            <w:pPr>
              <w:spacing w:line="360" w:lineRule="auto"/>
              <w:ind w:left="0" w:firstLine="0"/>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87">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88">
            <w:pPr>
              <w:spacing w:line="360" w:lineRule="auto"/>
              <w:ind w:left="0" w:firstLine="0"/>
              <w:rPr/>
            </w:pPr>
            <w:r w:rsidDel="00000000" w:rsidR="00000000" w:rsidRPr="00000000">
              <w:rPr>
                <w:b w:val="1"/>
                <w:bCs w:val="1"/>
                <w:rtl w:val="0"/>
              </w:rPr>
              <w:t xml:space="preserve">Half-life</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89">
            <w:pPr>
              <w:spacing w:line="360" w:lineRule="auto"/>
              <w:ind w:left="0" w:firstLine="0"/>
              <w:jc w:val="both"/>
              <w:rPr/>
            </w:pPr>
            <w:r w:rsidDel="00000000" w:rsidR="00000000" w:rsidRPr="00000000">
              <w:rPr>
                <w:rtl w:val="0"/>
              </w:rPr>
              <w:t xml:space="preserve">Iodine-135 fission yield</w:t>
            </w:r>
          </w:p>
        </w:tc>
        <w:tc>
          <w:tcPr>
            <w:tcMar>
              <w:top w:w="100.0" w:type="dxa"/>
              <w:left w:w="100.0" w:type="dxa"/>
              <w:bottom w:w="100.0" w:type="dxa"/>
              <w:right w:w="100.0" w:type="dxa"/>
            </w:tcMar>
            <w:vAlign w:val="top"/>
          </w:tcPr>
          <w:p w:rsidR="00000000" w:rsidDel="00000000" w:rsidP="00000000" w:rsidRDefault="00000000" w:rsidRPr="00000000" w14:paraId="0000098A">
            <w:pPr>
              <w:spacing w:line="360" w:lineRule="auto"/>
              <w:ind w:left="0" w:firstLine="0"/>
              <w:jc w:val="both"/>
              <w:rPr/>
            </w:pPr>
            <w:r w:rsidDel="00000000" w:rsidR="00000000" w:rsidRPr="00000000">
              <w:rPr>
                <w:rtl w:val="0"/>
              </w:rPr>
              <w:t xml:space="preserve">γ_I</w:t>
            </w:r>
          </w:p>
        </w:tc>
        <w:tc>
          <w:tcPr>
            <w:tcMar>
              <w:top w:w="100.0" w:type="dxa"/>
              <w:left w:w="100.0" w:type="dxa"/>
              <w:bottom w:w="100.0" w:type="dxa"/>
              <w:right w:w="100.0" w:type="dxa"/>
            </w:tcMar>
            <w:vAlign w:val="top"/>
          </w:tcPr>
          <w:p w:rsidR="00000000" w:rsidDel="00000000" w:rsidP="00000000" w:rsidRDefault="00000000" w:rsidRPr="00000000" w14:paraId="0000098B">
            <w:pPr>
              <w:spacing w:line="360" w:lineRule="auto"/>
              <w:ind w:left="0" w:firstLine="0"/>
              <w:jc w:val="both"/>
              <w:rPr/>
            </w:pPr>
            <w:r w:rsidDel="00000000" w:rsidR="00000000" w:rsidRPr="00000000">
              <w:rPr>
                <w:rtl w:val="0"/>
              </w:rPr>
              <w:t xml:space="preserve">0.0639</w:t>
            </w:r>
          </w:p>
        </w:tc>
        <w:tc>
          <w:tcPr>
            <w:tcMar>
              <w:top w:w="100.0" w:type="dxa"/>
              <w:left w:w="100.0" w:type="dxa"/>
              <w:bottom w:w="100.0" w:type="dxa"/>
              <w:right w:w="100.0" w:type="dxa"/>
            </w:tcMar>
            <w:vAlign w:val="top"/>
          </w:tcPr>
          <w:p w:rsidR="00000000" w:rsidDel="00000000" w:rsidP="00000000" w:rsidRDefault="00000000" w:rsidRPr="00000000" w14:paraId="0000098C">
            <w:pPr>
              <w:spacing w:line="360" w:lineRule="auto"/>
              <w:ind w:left="0" w:firstLine="0"/>
              <w:jc w:val="both"/>
              <w:rPr/>
            </w:pP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8D">
            <w:pPr>
              <w:spacing w:line="360" w:lineRule="auto"/>
              <w:ind w:left="0" w:firstLine="0"/>
              <w:jc w:val="both"/>
              <w:rPr/>
            </w:pPr>
            <w:r w:rsidDel="00000000" w:rsidR="00000000" w:rsidRPr="00000000">
              <w:rPr>
                <w:rtl w:val="0"/>
              </w:rPr>
              <w:t xml:space="preserve">Xenon-135 fission yield</w:t>
            </w:r>
          </w:p>
        </w:tc>
        <w:tc>
          <w:tcPr>
            <w:tcMar>
              <w:top w:w="100.0" w:type="dxa"/>
              <w:left w:w="100.0" w:type="dxa"/>
              <w:bottom w:w="100.0" w:type="dxa"/>
              <w:right w:w="100.0" w:type="dxa"/>
            </w:tcMar>
            <w:vAlign w:val="top"/>
          </w:tcPr>
          <w:p w:rsidR="00000000" w:rsidDel="00000000" w:rsidP="00000000" w:rsidRDefault="00000000" w:rsidRPr="00000000" w14:paraId="0000098E">
            <w:pPr>
              <w:spacing w:line="360" w:lineRule="auto"/>
              <w:ind w:left="0" w:firstLine="0"/>
              <w:jc w:val="both"/>
              <w:rPr/>
            </w:pPr>
            <w:r w:rsidDel="00000000" w:rsidR="00000000" w:rsidRPr="00000000">
              <w:rPr>
                <w:rtl w:val="0"/>
              </w:rPr>
              <w:t xml:space="preserve">γ_X</w:t>
            </w:r>
          </w:p>
        </w:tc>
        <w:tc>
          <w:tcPr>
            <w:tcMar>
              <w:top w:w="100.0" w:type="dxa"/>
              <w:left w:w="100.0" w:type="dxa"/>
              <w:bottom w:w="100.0" w:type="dxa"/>
              <w:right w:w="100.0" w:type="dxa"/>
            </w:tcMar>
            <w:vAlign w:val="top"/>
          </w:tcPr>
          <w:p w:rsidR="00000000" w:rsidDel="00000000" w:rsidP="00000000" w:rsidRDefault="00000000" w:rsidRPr="00000000" w14:paraId="0000098F">
            <w:pPr>
              <w:spacing w:line="360" w:lineRule="auto"/>
              <w:ind w:left="0" w:firstLine="0"/>
              <w:jc w:val="both"/>
              <w:rPr/>
            </w:pPr>
            <w:r w:rsidDel="00000000" w:rsidR="00000000" w:rsidRPr="00000000">
              <w:rPr>
                <w:rtl w:val="0"/>
              </w:rPr>
              <w:t xml:space="preserve">0.0023</w:t>
            </w:r>
          </w:p>
        </w:tc>
        <w:tc>
          <w:tcPr>
            <w:tcMar>
              <w:top w:w="100.0" w:type="dxa"/>
              <w:left w:w="100.0" w:type="dxa"/>
              <w:bottom w:w="100.0" w:type="dxa"/>
              <w:right w:w="100.0" w:type="dxa"/>
            </w:tcMar>
            <w:vAlign w:val="top"/>
          </w:tcPr>
          <w:p w:rsidR="00000000" w:rsidDel="00000000" w:rsidP="00000000" w:rsidRDefault="00000000" w:rsidRPr="00000000" w14:paraId="00000990">
            <w:pPr>
              <w:spacing w:line="360" w:lineRule="auto"/>
              <w:ind w:left="0" w:firstLine="0"/>
              <w:jc w:val="both"/>
              <w:rPr/>
            </w:pP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91">
            <w:pPr>
              <w:spacing w:line="360" w:lineRule="auto"/>
              <w:ind w:left="0" w:firstLine="0"/>
              <w:jc w:val="both"/>
              <w:rPr/>
            </w:pPr>
            <w:r w:rsidDel="00000000" w:rsidR="00000000" w:rsidRPr="00000000">
              <w:rPr>
                <w:rtl w:val="0"/>
              </w:rPr>
              <w:t xml:space="preserve">Iodine-135 decay constant</w:t>
            </w:r>
          </w:p>
        </w:tc>
        <w:tc>
          <w:tcPr>
            <w:tcMar>
              <w:top w:w="100.0" w:type="dxa"/>
              <w:left w:w="100.0" w:type="dxa"/>
              <w:bottom w:w="100.0" w:type="dxa"/>
              <w:right w:w="100.0" w:type="dxa"/>
            </w:tcMar>
            <w:vAlign w:val="top"/>
          </w:tcPr>
          <w:p w:rsidR="00000000" w:rsidDel="00000000" w:rsidP="00000000" w:rsidRDefault="00000000" w:rsidRPr="00000000" w14:paraId="00000992">
            <w:pPr>
              <w:spacing w:line="360" w:lineRule="auto"/>
              <w:ind w:left="0" w:firstLine="0"/>
              <w:jc w:val="both"/>
              <w:rPr/>
            </w:pPr>
            <w:r w:rsidDel="00000000" w:rsidR="00000000" w:rsidRPr="00000000">
              <w:rPr>
                <w:rtl w:val="0"/>
              </w:rPr>
              <w:t xml:space="preserve">λ_I</w:t>
            </w:r>
          </w:p>
        </w:tc>
        <w:tc>
          <w:tcPr>
            <w:tcMar>
              <w:top w:w="100.0" w:type="dxa"/>
              <w:left w:w="100.0" w:type="dxa"/>
              <w:bottom w:w="100.0" w:type="dxa"/>
              <w:right w:w="100.0" w:type="dxa"/>
            </w:tcMar>
            <w:vAlign w:val="top"/>
          </w:tcPr>
          <w:p w:rsidR="00000000" w:rsidDel="00000000" w:rsidP="00000000" w:rsidRDefault="00000000" w:rsidRPr="00000000" w14:paraId="00000993">
            <w:pPr>
              <w:spacing w:line="360" w:lineRule="auto"/>
              <w:ind w:left="0" w:firstLine="0"/>
              <w:jc w:val="both"/>
              <w:rPr/>
            </w:pPr>
            <w:r w:rsidDel="00000000" w:rsidR="00000000" w:rsidRPr="00000000">
              <w:rPr>
                <w:rtl w:val="0"/>
              </w:rPr>
              <w:t xml:space="preserve">2.93 × 10⁻⁵ s⁻¹</w:t>
            </w:r>
          </w:p>
        </w:tc>
        <w:tc>
          <w:tcPr>
            <w:tcMar>
              <w:top w:w="100.0" w:type="dxa"/>
              <w:left w:w="100.0" w:type="dxa"/>
              <w:bottom w:w="100.0" w:type="dxa"/>
              <w:right w:w="100.0" w:type="dxa"/>
            </w:tcMar>
            <w:vAlign w:val="top"/>
          </w:tcPr>
          <w:p w:rsidR="00000000" w:rsidDel="00000000" w:rsidP="00000000" w:rsidRDefault="00000000" w:rsidRPr="00000000" w14:paraId="00000994">
            <w:pPr>
              <w:spacing w:line="360" w:lineRule="auto"/>
              <w:ind w:left="0" w:firstLine="0"/>
              <w:jc w:val="both"/>
              <w:rPr/>
            </w:pPr>
            <w:r w:rsidDel="00000000" w:rsidR="00000000" w:rsidRPr="00000000">
              <w:rPr>
                <w:rtl w:val="0"/>
              </w:rPr>
              <w:t xml:space="preserve">6.57 hours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95">
            <w:pPr>
              <w:spacing w:line="360" w:lineRule="auto"/>
              <w:ind w:left="0" w:firstLine="0"/>
              <w:jc w:val="both"/>
              <w:rPr/>
            </w:pPr>
            <w:r w:rsidDel="00000000" w:rsidR="00000000" w:rsidRPr="00000000">
              <w:rPr>
                <w:rtl w:val="0"/>
              </w:rPr>
              <w:t xml:space="preserve">Xenon-135 decay constant</w:t>
            </w:r>
          </w:p>
        </w:tc>
        <w:tc>
          <w:tcPr>
            <w:tcMar>
              <w:top w:w="100.0" w:type="dxa"/>
              <w:left w:w="100.0" w:type="dxa"/>
              <w:bottom w:w="100.0" w:type="dxa"/>
              <w:right w:w="100.0" w:type="dxa"/>
            </w:tcMar>
            <w:vAlign w:val="top"/>
          </w:tcPr>
          <w:p w:rsidR="00000000" w:rsidDel="00000000" w:rsidP="00000000" w:rsidRDefault="00000000" w:rsidRPr="00000000" w14:paraId="00000996">
            <w:pPr>
              <w:spacing w:line="360" w:lineRule="auto"/>
              <w:ind w:left="0" w:firstLine="0"/>
              <w:jc w:val="both"/>
              <w:rPr/>
            </w:pPr>
            <w:r w:rsidDel="00000000" w:rsidR="00000000" w:rsidRPr="00000000">
              <w:rPr>
                <w:rtl w:val="0"/>
              </w:rPr>
              <w:t xml:space="preserve">λ_X</w:t>
            </w:r>
          </w:p>
        </w:tc>
        <w:tc>
          <w:tcPr>
            <w:tcMar>
              <w:top w:w="100.0" w:type="dxa"/>
              <w:left w:w="100.0" w:type="dxa"/>
              <w:bottom w:w="100.0" w:type="dxa"/>
              <w:right w:w="100.0" w:type="dxa"/>
            </w:tcMar>
            <w:vAlign w:val="top"/>
          </w:tcPr>
          <w:p w:rsidR="00000000" w:rsidDel="00000000" w:rsidP="00000000" w:rsidRDefault="00000000" w:rsidRPr="00000000" w14:paraId="00000997">
            <w:pPr>
              <w:spacing w:line="360" w:lineRule="auto"/>
              <w:ind w:left="0" w:firstLine="0"/>
              <w:jc w:val="both"/>
              <w:rPr/>
            </w:pPr>
            <w:r w:rsidDel="00000000" w:rsidR="00000000" w:rsidRPr="00000000">
              <w:rPr>
                <w:rtl w:val="0"/>
              </w:rPr>
              <w:t xml:space="preserve">2.09 × 10⁻⁵ s⁻¹</w:t>
            </w:r>
          </w:p>
        </w:tc>
        <w:tc>
          <w:tcPr>
            <w:tcMar>
              <w:top w:w="100.0" w:type="dxa"/>
              <w:left w:w="100.0" w:type="dxa"/>
              <w:bottom w:w="100.0" w:type="dxa"/>
              <w:right w:w="100.0" w:type="dxa"/>
            </w:tcMar>
            <w:vAlign w:val="top"/>
          </w:tcPr>
          <w:p w:rsidR="00000000" w:rsidDel="00000000" w:rsidP="00000000" w:rsidRDefault="00000000" w:rsidRPr="00000000" w14:paraId="00000998">
            <w:pPr>
              <w:spacing w:line="360" w:lineRule="auto"/>
              <w:ind w:left="0" w:firstLine="0"/>
              <w:jc w:val="both"/>
              <w:rPr/>
            </w:pPr>
            <w:r w:rsidDel="00000000" w:rsidR="00000000" w:rsidRPr="00000000">
              <w:rPr>
                <w:rtl w:val="0"/>
              </w:rPr>
              <w:t xml:space="preserve">9.17 hours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99">
            <w:pPr>
              <w:spacing w:line="360" w:lineRule="auto"/>
              <w:ind w:left="0" w:firstLine="0"/>
              <w:jc w:val="both"/>
              <w:rPr/>
            </w:pPr>
            <w:r w:rsidDel="00000000" w:rsidR="00000000" w:rsidRPr="00000000">
              <w:rPr>
                <w:rtl w:val="0"/>
              </w:rPr>
              <w:t xml:space="preserve">Xenon absorption cross-section</w:t>
            </w:r>
          </w:p>
        </w:tc>
        <w:tc>
          <w:tcPr>
            <w:tcMar>
              <w:top w:w="100.0" w:type="dxa"/>
              <w:left w:w="100.0" w:type="dxa"/>
              <w:bottom w:w="100.0" w:type="dxa"/>
              <w:right w:w="100.0" w:type="dxa"/>
            </w:tcMar>
            <w:vAlign w:val="top"/>
          </w:tcPr>
          <w:p w:rsidR="00000000" w:rsidDel="00000000" w:rsidP="00000000" w:rsidRDefault="00000000" w:rsidRPr="00000000" w14:paraId="0000099A">
            <w:pPr>
              <w:spacing w:line="360" w:lineRule="auto"/>
              <w:ind w:left="0" w:firstLine="0"/>
              <w:jc w:val="both"/>
              <w:rPr/>
            </w:pPr>
            <w:r w:rsidDel="00000000" w:rsidR="00000000" w:rsidRPr="00000000">
              <w:rPr>
                <w:rtl w:val="0"/>
              </w:rPr>
              <w:t xml:space="preserve">σ_X</w:t>
            </w:r>
          </w:p>
        </w:tc>
        <w:tc>
          <w:tcPr>
            <w:tcMar>
              <w:top w:w="100.0" w:type="dxa"/>
              <w:left w:w="100.0" w:type="dxa"/>
              <w:bottom w:w="100.0" w:type="dxa"/>
              <w:right w:w="100.0" w:type="dxa"/>
            </w:tcMar>
            <w:vAlign w:val="top"/>
          </w:tcPr>
          <w:p w:rsidR="00000000" w:rsidDel="00000000" w:rsidP="00000000" w:rsidRDefault="00000000" w:rsidRPr="00000000" w14:paraId="0000099B">
            <w:pPr>
              <w:spacing w:line="360" w:lineRule="auto"/>
              <w:ind w:left="0" w:firstLine="0"/>
              <w:jc w:val="both"/>
              <w:rPr/>
            </w:pPr>
            <w:r w:rsidDel="00000000" w:rsidR="00000000" w:rsidRPr="00000000">
              <w:rPr>
                <w:rtl w:val="0"/>
              </w:rPr>
              <w:t xml:space="preserve">2.6 × 10⁻¹⁸ cm²</w:t>
            </w:r>
          </w:p>
        </w:tc>
        <w:tc>
          <w:tcPr>
            <w:tcMar>
              <w:top w:w="100.0" w:type="dxa"/>
              <w:left w:w="100.0" w:type="dxa"/>
              <w:bottom w:w="100.0" w:type="dxa"/>
              <w:right w:w="100.0" w:type="dxa"/>
            </w:tcMar>
            <w:vAlign w:val="top"/>
          </w:tcPr>
          <w:p w:rsidR="00000000" w:rsidDel="00000000" w:rsidP="00000000" w:rsidRDefault="00000000" w:rsidRPr="00000000" w14:paraId="0000099C">
            <w:pPr>
              <w:spacing w:line="360" w:lineRule="auto"/>
              <w:ind w:left="0" w:firstLine="0"/>
              <w:jc w:val="both"/>
              <w:rPr/>
            </w:pPr>
            <w:r w:rsidDel="00000000" w:rsidR="00000000" w:rsidRPr="00000000">
              <w:rPr>
                <w:rtl w:val="0"/>
              </w:rPr>
              <w:t xml:space="preserve">-</w:t>
            </w:r>
          </w:p>
        </w:tc>
      </w:tr>
    </w:tbl>
    <w:p w:rsidR="00000000" w:rsidDel="00000000" w:rsidP="00000000" w:rsidRDefault="00000000" w:rsidRPr="00000000" w14:paraId="0000099D">
      <w:pPr>
        <w:spacing w:line="360" w:lineRule="auto"/>
        <w:ind w:left="0" w:firstLine="0"/>
        <w:jc w:val="both"/>
        <w:rPr/>
      </w:pPr>
      <w:r w:rsidDel="00000000" w:rsidR="00000000" w:rsidRPr="00000000">
        <w:rPr>
          <w:rtl w:val="0"/>
        </w:rPr>
      </w:r>
    </w:p>
    <w:p w:rsidR="00000000" w:rsidDel="00000000" w:rsidP="00000000" w:rsidRDefault="00000000" w:rsidRPr="00000000" w14:paraId="0000099E">
      <w:pPr>
        <w:spacing w:line="360" w:lineRule="auto"/>
        <w:ind w:left="0" w:firstLine="0"/>
        <w:jc w:val="both"/>
        <w:rPr/>
      </w:pPr>
      <w:r w:rsidDel="00000000" w:rsidR="00000000" w:rsidRPr="00000000">
        <w:rPr>
          <w:rtl w:val="0"/>
        </w:rPr>
        <w:t xml:space="preserve">The fission yields indicate the probability that a fission event produces an atom of iodine-135 or xenon-135 directly. Iodine-135 is produced with a yield of approximately 6.4 percent, while xenon-135 is produced directly with a yield of only 0.23 percent. However, most xenon-135 is produced not directly from fission but from the decay of iodine-135, which has a half-life of 6.57 hours. This delay between the production of iodine and its decay into xenon is responsible for the post-shutdown xenon peak: when reactor power decreases, the production of new iodine from fission drops rapidly, but the existing iodine continues to decay into xenon, causing xenon concentration to rise transiently.</w:t>
      </w:r>
    </w:p>
    <w:p w:rsidR="00000000" w:rsidDel="00000000" w:rsidP="00000000" w:rsidRDefault="00000000" w:rsidRPr="00000000" w14:paraId="0000099F">
      <w:pPr>
        <w:spacing w:line="360" w:lineRule="auto"/>
        <w:ind w:left="0" w:firstLine="0"/>
        <w:jc w:val="both"/>
        <w:rPr/>
      </w:pPr>
      <w:r w:rsidDel="00000000" w:rsidR="00000000" w:rsidRPr="00000000">
        <w:rPr>
          <w:rtl w:val="0"/>
        </w:rPr>
      </w:r>
    </w:p>
    <w:p w:rsidR="00000000" w:rsidDel="00000000" w:rsidP="00000000" w:rsidRDefault="00000000" w:rsidRPr="00000000" w14:paraId="000009A0">
      <w:pPr>
        <w:spacing w:line="360" w:lineRule="auto"/>
        <w:ind w:left="0" w:firstLine="0"/>
        <w:jc w:val="both"/>
        <w:rPr/>
      </w:pPr>
      <w:r w:rsidDel="00000000" w:rsidR="00000000" w:rsidRPr="00000000">
        <w:rPr>
          <w:rtl w:val="0"/>
        </w:rPr>
        <w:t xml:space="preserve">The xenon absorption cross-section of 2.6 × 10⁻¹⁸ square centimeters is enormous by neutron physics standards - more than a million times larger than the fission cross-section of uranium-235. This makes xenon-135 an extremely potent neutron absorber, which is why even small concentrations can significantly affect reactivity.</w:t>
      </w:r>
    </w:p>
    <w:p w:rsidR="00000000" w:rsidDel="00000000" w:rsidP="00000000" w:rsidRDefault="00000000" w:rsidRPr="00000000" w14:paraId="000009A1">
      <w:pPr>
        <w:pStyle w:val="Heading3"/>
        <w:spacing w:line="360" w:lineRule="auto"/>
        <w:ind w:left="0" w:firstLine="0"/>
        <w:jc w:val="both"/>
        <w:rPr/>
      </w:pPr>
      <w:bookmarkStart w:colFirst="0" w:colLast="0" w:name="_1a1tztv2j64i" w:id="153"/>
      <w:bookmarkEnd w:id="153"/>
      <w:r w:rsidDel="00000000" w:rsidR="00000000" w:rsidRPr="00000000">
        <w:rPr>
          <w:rtl w:val="0"/>
        </w:rPr>
        <w:t xml:space="preserve">4.2.5 Thermal-Hydraulics Parameters</w:t>
      </w:r>
    </w:p>
    <w:p w:rsidR="00000000" w:rsidDel="00000000" w:rsidP="00000000" w:rsidRDefault="00000000" w:rsidRPr="00000000" w14:paraId="000009A2">
      <w:pPr>
        <w:spacing w:line="360" w:lineRule="auto"/>
        <w:ind w:left="0" w:firstLine="0"/>
        <w:jc w:val="both"/>
        <w:rPr/>
      </w:pPr>
      <w:r w:rsidDel="00000000" w:rsidR="00000000" w:rsidRPr="00000000">
        <w:rPr>
          <w:rtl w:val="0"/>
        </w:rPr>
        <w:t xml:space="preserve">The heat transfer and thermal inertia parameters presented in Table 4.6 determine how quickly the fuel and coolant temperatures respond to changes in power and cooling.</w:t>
      </w:r>
    </w:p>
    <w:p w:rsidR="00000000" w:rsidDel="00000000" w:rsidP="00000000" w:rsidRDefault="00000000" w:rsidRPr="00000000" w14:paraId="000009A3">
      <w:pPr>
        <w:spacing w:line="360" w:lineRule="auto"/>
        <w:ind w:left="0" w:firstLine="0"/>
        <w:jc w:val="both"/>
        <w:rPr/>
      </w:pPr>
      <w:r w:rsidDel="00000000" w:rsidR="00000000" w:rsidRPr="00000000">
        <w:rPr>
          <w:rtl w:val="0"/>
        </w:rPr>
      </w:r>
    </w:p>
    <w:tbl>
      <w:tblPr>
        <w:tblStyle w:val="Table27"/>
        <w:tblW w:w="9800.0" w:type="dxa"/>
        <w:jc w:val="left"/>
        <w:tblLayout w:type="fixed"/>
        <w:tblLook w:val="0600"/>
      </w:tblPr>
      <w:tblGrid>
        <w:gridCol w:w="3350"/>
        <w:gridCol w:w="1130"/>
        <w:gridCol w:w="1400"/>
        <w:gridCol w:w="3920"/>
        <w:tblGridChange w:id="0">
          <w:tblGrid>
            <w:gridCol w:w="3350"/>
            <w:gridCol w:w="1130"/>
            <w:gridCol w:w="1400"/>
            <w:gridCol w:w="392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A4">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A5">
            <w:pPr>
              <w:spacing w:line="360" w:lineRule="auto"/>
              <w:ind w:left="0" w:firstLine="0"/>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A6">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A7">
            <w:pPr>
              <w:spacing w:line="360" w:lineRule="auto"/>
              <w:ind w:left="0" w:firstLine="0"/>
              <w:jc w:val="center"/>
              <w:rPr/>
            </w:pPr>
            <w:r w:rsidDel="00000000" w:rsidR="00000000" w:rsidRPr="00000000">
              <w:rPr>
                <w:b w:val="1"/>
                <w:bCs w:val="1"/>
                <w:rtl w:val="0"/>
              </w:rPr>
              <w:t xml:space="preserve">Source</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A8">
            <w:pPr>
              <w:spacing w:line="360" w:lineRule="auto"/>
              <w:ind w:left="0" w:firstLine="0"/>
              <w:jc w:val="both"/>
              <w:rPr/>
            </w:pPr>
            <w:r w:rsidDel="00000000" w:rsidR="00000000" w:rsidRPr="00000000">
              <w:rPr>
                <w:rtl w:val="0"/>
              </w:rPr>
              <w:t xml:space="preserve">Fuel mass</w:t>
            </w:r>
          </w:p>
        </w:tc>
        <w:tc>
          <w:tcPr>
            <w:tcMar>
              <w:top w:w="100.0" w:type="dxa"/>
              <w:left w:w="100.0" w:type="dxa"/>
              <w:bottom w:w="100.0" w:type="dxa"/>
              <w:right w:w="100.0" w:type="dxa"/>
            </w:tcMar>
            <w:vAlign w:val="top"/>
          </w:tcPr>
          <w:p w:rsidR="00000000" w:rsidDel="00000000" w:rsidP="00000000" w:rsidRDefault="00000000" w:rsidRPr="00000000" w14:paraId="000009A9">
            <w:pPr>
              <w:spacing w:line="360" w:lineRule="auto"/>
              <w:ind w:left="0" w:firstLine="0"/>
              <w:jc w:val="both"/>
              <w:rPr/>
            </w:pPr>
            <w:r w:rsidDel="00000000" w:rsidR="00000000" w:rsidRPr="00000000">
              <w:rPr>
                <w:rtl w:val="0"/>
              </w:rPr>
              <w:t xml:space="preserve">m_f</w:t>
            </w:r>
          </w:p>
        </w:tc>
        <w:tc>
          <w:tcPr>
            <w:tcMar>
              <w:top w:w="100.0" w:type="dxa"/>
              <w:left w:w="100.0" w:type="dxa"/>
              <w:bottom w:w="100.0" w:type="dxa"/>
              <w:right w:w="100.0" w:type="dxa"/>
            </w:tcMar>
            <w:vAlign w:val="top"/>
          </w:tcPr>
          <w:p w:rsidR="00000000" w:rsidDel="00000000" w:rsidP="00000000" w:rsidRDefault="00000000" w:rsidRPr="00000000" w14:paraId="000009AA">
            <w:pPr>
              <w:spacing w:line="360" w:lineRule="auto"/>
              <w:ind w:left="0" w:firstLine="0"/>
              <w:jc w:val="both"/>
              <w:rPr/>
            </w:pPr>
            <w:r w:rsidDel="00000000" w:rsidR="00000000" w:rsidRPr="00000000">
              <w:rPr>
                <w:rtl w:val="0"/>
              </w:rPr>
              <w:t xml:space="preserve">15,000 kg</w:t>
            </w:r>
          </w:p>
        </w:tc>
        <w:tc>
          <w:tcPr>
            <w:tcMar>
              <w:top w:w="100.0" w:type="dxa"/>
              <w:left w:w="100.0" w:type="dxa"/>
              <w:bottom w:w="100.0" w:type="dxa"/>
              <w:right w:w="100.0" w:type="dxa"/>
            </w:tcMar>
            <w:vAlign w:val="top"/>
          </w:tcPr>
          <w:p w:rsidR="00000000" w:rsidDel="00000000" w:rsidP="00000000" w:rsidRDefault="00000000" w:rsidRPr="00000000" w14:paraId="000009AB">
            <w:pPr>
              <w:spacing w:line="360" w:lineRule="auto"/>
              <w:ind w:left="0" w:firstLine="0"/>
              <w:jc w:val="both"/>
              <w:rPr/>
            </w:pPr>
            <w:r w:rsidDel="00000000" w:rsidR="00000000" w:rsidRPr="00000000">
              <w:rPr>
                <w:rtl w:val="0"/>
              </w:rPr>
              <w:t xml:space="preserve">Calculated from core volume × density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AC">
            <w:pPr>
              <w:spacing w:line="360" w:lineRule="auto"/>
              <w:ind w:left="0" w:firstLine="0"/>
              <w:jc w:val="both"/>
              <w:rPr/>
            </w:pPr>
            <w:r w:rsidDel="00000000" w:rsidR="00000000" w:rsidRPr="00000000">
              <w:rPr>
                <w:rtl w:val="0"/>
              </w:rPr>
              <w:t xml:space="preserve">Coolant mass (in core)</w:t>
            </w:r>
          </w:p>
        </w:tc>
        <w:tc>
          <w:tcPr>
            <w:tcMar>
              <w:top w:w="100.0" w:type="dxa"/>
              <w:left w:w="100.0" w:type="dxa"/>
              <w:bottom w:w="100.0" w:type="dxa"/>
              <w:right w:w="100.0" w:type="dxa"/>
            </w:tcMar>
            <w:vAlign w:val="top"/>
          </w:tcPr>
          <w:p w:rsidR="00000000" w:rsidDel="00000000" w:rsidP="00000000" w:rsidRDefault="00000000" w:rsidRPr="00000000" w14:paraId="000009AD">
            <w:pPr>
              <w:spacing w:line="360" w:lineRule="auto"/>
              <w:ind w:left="0" w:firstLine="0"/>
              <w:jc w:val="both"/>
              <w:rPr/>
            </w:pPr>
            <w:r w:rsidDel="00000000" w:rsidR="00000000" w:rsidRPr="00000000">
              <w:rPr>
                <w:rtl w:val="0"/>
              </w:rPr>
              <w:t xml:space="preserve">m_c</w:t>
            </w:r>
          </w:p>
        </w:tc>
        <w:tc>
          <w:tcPr>
            <w:tcMar>
              <w:top w:w="100.0" w:type="dxa"/>
              <w:left w:w="100.0" w:type="dxa"/>
              <w:bottom w:w="100.0" w:type="dxa"/>
              <w:right w:w="100.0" w:type="dxa"/>
            </w:tcMar>
            <w:vAlign w:val="top"/>
          </w:tcPr>
          <w:p w:rsidR="00000000" w:rsidDel="00000000" w:rsidP="00000000" w:rsidRDefault="00000000" w:rsidRPr="00000000" w14:paraId="000009AE">
            <w:pPr>
              <w:spacing w:line="360" w:lineRule="auto"/>
              <w:ind w:left="0" w:firstLine="0"/>
              <w:jc w:val="both"/>
              <w:rPr/>
            </w:pPr>
            <w:r w:rsidDel="00000000" w:rsidR="00000000" w:rsidRPr="00000000">
              <w:rPr>
                <w:rtl w:val="0"/>
              </w:rPr>
              <w:t xml:space="preserve">8,000 kg</w:t>
            </w:r>
          </w:p>
        </w:tc>
        <w:tc>
          <w:tcPr>
            <w:tcMar>
              <w:top w:w="100.0" w:type="dxa"/>
              <w:left w:w="100.0" w:type="dxa"/>
              <w:bottom w:w="100.0" w:type="dxa"/>
              <w:right w:w="100.0" w:type="dxa"/>
            </w:tcMar>
            <w:vAlign w:val="top"/>
          </w:tcPr>
          <w:p w:rsidR="00000000" w:rsidDel="00000000" w:rsidP="00000000" w:rsidRDefault="00000000" w:rsidRPr="00000000" w14:paraId="000009AF">
            <w:pPr>
              <w:spacing w:line="360" w:lineRule="auto"/>
              <w:ind w:left="0" w:firstLine="0"/>
              <w:jc w:val="both"/>
              <w:rPr/>
            </w:pPr>
            <w:r w:rsidDel="00000000" w:rsidR="00000000" w:rsidRPr="00000000">
              <w:rPr>
                <w:rtl w:val="0"/>
              </w:rPr>
              <w:t xml:space="preserve">Calculated from core volume × water density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B0">
            <w:pPr>
              <w:spacing w:line="360" w:lineRule="auto"/>
              <w:ind w:left="0" w:firstLine="0"/>
              <w:jc w:val="both"/>
              <w:rPr/>
            </w:pPr>
            <w:r w:rsidDel="00000000" w:rsidR="00000000" w:rsidRPr="00000000">
              <w:rPr>
                <w:rtl w:val="0"/>
              </w:rPr>
              <w:t xml:space="preserve">Fuel specific heat</w:t>
            </w:r>
          </w:p>
        </w:tc>
        <w:tc>
          <w:tcPr>
            <w:tcMar>
              <w:top w:w="100.0" w:type="dxa"/>
              <w:left w:w="100.0" w:type="dxa"/>
              <w:bottom w:w="100.0" w:type="dxa"/>
              <w:right w:w="100.0" w:type="dxa"/>
            </w:tcMar>
            <w:vAlign w:val="top"/>
          </w:tcPr>
          <w:p w:rsidR="00000000" w:rsidDel="00000000" w:rsidP="00000000" w:rsidRDefault="00000000" w:rsidRPr="00000000" w14:paraId="000009B1">
            <w:pPr>
              <w:spacing w:line="360" w:lineRule="auto"/>
              <w:ind w:left="0" w:firstLine="0"/>
              <w:jc w:val="both"/>
              <w:rPr/>
            </w:pPr>
            <w:r w:rsidDel="00000000" w:rsidR="00000000" w:rsidRPr="00000000">
              <w:rPr>
                <w:rtl w:val="0"/>
              </w:rPr>
              <w:t xml:space="preserve">c_pf</w:t>
            </w:r>
          </w:p>
        </w:tc>
        <w:tc>
          <w:tcPr>
            <w:tcMar>
              <w:top w:w="100.0" w:type="dxa"/>
              <w:left w:w="100.0" w:type="dxa"/>
              <w:bottom w:w="100.0" w:type="dxa"/>
              <w:right w:w="100.0" w:type="dxa"/>
            </w:tcMar>
            <w:vAlign w:val="top"/>
          </w:tcPr>
          <w:p w:rsidR="00000000" w:rsidDel="00000000" w:rsidP="00000000" w:rsidRDefault="00000000" w:rsidRPr="00000000" w14:paraId="000009B2">
            <w:pPr>
              <w:spacing w:line="360" w:lineRule="auto"/>
              <w:ind w:left="0" w:firstLine="0"/>
              <w:jc w:val="both"/>
              <w:rPr/>
            </w:pPr>
            <w:r w:rsidDel="00000000" w:rsidR="00000000" w:rsidRPr="00000000">
              <w:rPr>
                <w:rtl w:val="0"/>
              </w:rPr>
              <w:t xml:space="preserve">300 J/kg·°C</w:t>
            </w:r>
          </w:p>
        </w:tc>
        <w:tc>
          <w:tcPr>
            <w:tcMar>
              <w:top w:w="100.0" w:type="dxa"/>
              <w:left w:w="100.0" w:type="dxa"/>
              <w:bottom w:w="100.0" w:type="dxa"/>
              <w:right w:w="100.0" w:type="dxa"/>
            </w:tcMar>
            <w:vAlign w:val="top"/>
          </w:tcPr>
          <w:p w:rsidR="00000000" w:rsidDel="00000000" w:rsidP="00000000" w:rsidRDefault="00000000" w:rsidRPr="00000000" w14:paraId="000009B3">
            <w:pPr>
              <w:spacing w:line="360" w:lineRule="auto"/>
              <w:ind w:left="0" w:firstLine="0"/>
              <w:jc w:val="both"/>
              <w:rPr/>
            </w:pPr>
            <w:r w:rsidDel="00000000" w:rsidR="00000000" w:rsidRPr="00000000">
              <w:rPr>
                <w:rtl w:val="0"/>
              </w:rPr>
              <w:t xml:space="preserve">UO₂ property at operating temperature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B4">
            <w:pPr>
              <w:spacing w:line="360" w:lineRule="auto"/>
              <w:ind w:left="0" w:firstLine="0"/>
              <w:jc w:val="both"/>
              <w:rPr/>
            </w:pPr>
            <w:r w:rsidDel="00000000" w:rsidR="00000000" w:rsidRPr="00000000">
              <w:rPr>
                <w:rtl w:val="0"/>
              </w:rPr>
              <w:t xml:space="preserve">Coolant specific heat</w:t>
            </w:r>
          </w:p>
        </w:tc>
        <w:tc>
          <w:tcPr>
            <w:tcMar>
              <w:top w:w="100.0" w:type="dxa"/>
              <w:left w:w="100.0" w:type="dxa"/>
              <w:bottom w:w="100.0" w:type="dxa"/>
              <w:right w:w="100.0" w:type="dxa"/>
            </w:tcMar>
            <w:vAlign w:val="top"/>
          </w:tcPr>
          <w:p w:rsidR="00000000" w:rsidDel="00000000" w:rsidP="00000000" w:rsidRDefault="00000000" w:rsidRPr="00000000" w14:paraId="000009B5">
            <w:pPr>
              <w:spacing w:line="360" w:lineRule="auto"/>
              <w:ind w:left="0" w:firstLine="0"/>
              <w:jc w:val="both"/>
              <w:rPr/>
            </w:pPr>
            <w:r w:rsidDel="00000000" w:rsidR="00000000" w:rsidRPr="00000000">
              <w:rPr>
                <w:rtl w:val="0"/>
              </w:rPr>
              <w:t xml:space="preserve">c_pc</w:t>
            </w:r>
          </w:p>
        </w:tc>
        <w:tc>
          <w:tcPr>
            <w:tcMar>
              <w:top w:w="100.0" w:type="dxa"/>
              <w:left w:w="100.0" w:type="dxa"/>
              <w:bottom w:w="100.0" w:type="dxa"/>
              <w:right w:w="100.0" w:type="dxa"/>
            </w:tcMar>
            <w:vAlign w:val="top"/>
          </w:tcPr>
          <w:p w:rsidR="00000000" w:rsidDel="00000000" w:rsidP="00000000" w:rsidRDefault="00000000" w:rsidRPr="00000000" w14:paraId="000009B6">
            <w:pPr>
              <w:spacing w:line="360" w:lineRule="auto"/>
              <w:ind w:left="0" w:firstLine="0"/>
              <w:jc w:val="both"/>
              <w:rPr/>
            </w:pPr>
            <w:r w:rsidDel="00000000" w:rsidR="00000000" w:rsidRPr="00000000">
              <w:rPr>
                <w:b w:val="1"/>
                <w:bCs w:val="1"/>
                <w:rtl w:val="0"/>
              </w:rPr>
              <w:t xml:space="preserve">4,500</w:t>
            </w:r>
            <w:r w:rsidDel="00000000" w:rsidR="00000000" w:rsidRPr="00000000">
              <w:rPr>
                <w:rtl w:val="0"/>
              </w:rPr>
              <w:t xml:space="preserve"> J/kg·°C</w:t>
            </w:r>
          </w:p>
        </w:tc>
        <w:tc>
          <w:tcPr>
            <w:tcMar>
              <w:top w:w="100.0" w:type="dxa"/>
              <w:left w:w="100.0" w:type="dxa"/>
              <w:bottom w:w="100.0" w:type="dxa"/>
              <w:right w:w="100.0" w:type="dxa"/>
            </w:tcMar>
            <w:vAlign w:val="top"/>
          </w:tcPr>
          <w:p w:rsidR="00000000" w:rsidDel="00000000" w:rsidP="00000000" w:rsidRDefault="00000000" w:rsidRPr="00000000" w14:paraId="000009B7">
            <w:pPr>
              <w:spacing w:line="360" w:lineRule="auto"/>
              <w:ind w:left="0" w:firstLine="0"/>
              <w:jc w:val="both"/>
              <w:rPr/>
            </w:pPr>
            <w:r w:rsidDel="00000000" w:rsidR="00000000" w:rsidRPr="00000000">
              <w:rPr>
                <w:rtl w:val="0"/>
              </w:rPr>
              <w:t xml:space="preserve">Water at 300°C, 12.4 MPa [IAPWS-IF97]</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B8">
            <w:pPr>
              <w:spacing w:line="360" w:lineRule="auto"/>
              <w:ind w:left="0" w:firstLine="0"/>
              <w:jc w:val="both"/>
              <w:rPr/>
            </w:pPr>
            <w:r w:rsidDel="00000000" w:rsidR="00000000" w:rsidRPr="00000000">
              <w:rPr>
                <w:rtl w:val="0"/>
              </w:rPr>
              <w:t xml:space="preserve">Fuel-coolant heat transfer coefficient</w:t>
            </w:r>
          </w:p>
        </w:tc>
        <w:tc>
          <w:tcPr>
            <w:tcMar>
              <w:top w:w="100.0" w:type="dxa"/>
              <w:left w:w="100.0" w:type="dxa"/>
              <w:bottom w:w="100.0" w:type="dxa"/>
              <w:right w:w="100.0" w:type="dxa"/>
            </w:tcMar>
            <w:vAlign w:val="top"/>
          </w:tcPr>
          <w:p w:rsidR="00000000" w:rsidDel="00000000" w:rsidP="00000000" w:rsidRDefault="00000000" w:rsidRPr="00000000" w14:paraId="000009B9">
            <w:pPr>
              <w:spacing w:line="360" w:lineRule="auto"/>
              <w:ind w:left="0" w:firstLine="0"/>
              <w:jc w:val="both"/>
              <w:rPr/>
            </w:pPr>
            <w:r w:rsidDel="00000000" w:rsidR="00000000" w:rsidRPr="00000000">
              <w:rPr>
                <w:rtl w:val="0"/>
              </w:rPr>
              <w:t xml:space="preserve">h_fc</w:t>
            </w:r>
          </w:p>
        </w:tc>
        <w:tc>
          <w:tcPr>
            <w:tcMar>
              <w:top w:w="100.0" w:type="dxa"/>
              <w:left w:w="100.0" w:type="dxa"/>
              <w:bottom w:w="100.0" w:type="dxa"/>
              <w:right w:w="100.0" w:type="dxa"/>
            </w:tcMar>
            <w:vAlign w:val="top"/>
          </w:tcPr>
          <w:p w:rsidR="00000000" w:rsidDel="00000000" w:rsidP="00000000" w:rsidRDefault="00000000" w:rsidRPr="00000000" w14:paraId="000009BA">
            <w:pPr>
              <w:spacing w:line="360" w:lineRule="auto"/>
              <w:ind w:left="0" w:firstLine="0"/>
              <w:jc w:val="both"/>
              <w:rPr/>
            </w:pPr>
            <w:r w:rsidDel="00000000" w:rsidR="00000000" w:rsidRPr="00000000">
              <w:rPr>
                <w:rtl w:val="0"/>
              </w:rPr>
              <w:t xml:space="preserve">0.833 MW/°C</w:t>
            </w:r>
          </w:p>
        </w:tc>
        <w:tc>
          <w:tcPr>
            <w:tcMar>
              <w:top w:w="100.0" w:type="dxa"/>
              <w:left w:w="100.0" w:type="dxa"/>
              <w:bottom w:w="100.0" w:type="dxa"/>
              <w:right w:w="100.0" w:type="dxa"/>
            </w:tcMar>
            <w:vAlign w:val="top"/>
          </w:tcPr>
          <w:p w:rsidR="00000000" w:rsidDel="00000000" w:rsidP="00000000" w:rsidRDefault="00000000" w:rsidRPr="00000000" w14:paraId="000009BB">
            <w:pPr>
              <w:spacing w:line="360" w:lineRule="auto"/>
              <w:ind w:left="0" w:firstLine="0"/>
              <w:jc w:val="both"/>
              <w:rPr/>
            </w:pPr>
            <w:r w:rsidDel="00000000" w:rsidR="00000000" w:rsidRPr="00000000">
              <w:rPr>
                <w:rtl w:val="0"/>
              </w:rPr>
              <w:t xml:space="preserve">Calculated from design ΔT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BC">
            <w:pPr>
              <w:spacing w:line="360" w:lineRule="auto"/>
              <w:ind w:left="0" w:firstLine="0"/>
              <w:jc w:val="both"/>
              <w:rPr/>
            </w:pPr>
            <w:r w:rsidDel="00000000" w:rsidR="00000000" w:rsidRPr="00000000">
              <w:rPr>
                <w:rtl w:val="0"/>
              </w:rPr>
              <w:t xml:space="preserve">Initial fuel temperature</w:t>
            </w:r>
          </w:p>
        </w:tc>
        <w:tc>
          <w:tcPr>
            <w:tcMar>
              <w:top w:w="100.0" w:type="dxa"/>
              <w:left w:w="100.0" w:type="dxa"/>
              <w:bottom w:w="100.0" w:type="dxa"/>
              <w:right w:w="100.0" w:type="dxa"/>
            </w:tcMar>
            <w:vAlign w:val="top"/>
          </w:tcPr>
          <w:p w:rsidR="00000000" w:rsidDel="00000000" w:rsidP="00000000" w:rsidRDefault="00000000" w:rsidRPr="00000000" w14:paraId="000009BD">
            <w:pPr>
              <w:spacing w:line="360" w:lineRule="auto"/>
              <w:ind w:left="0" w:firstLine="0"/>
              <w:jc w:val="both"/>
              <w:rPr/>
            </w:pPr>
            <w:r w:rsidDel="00000000" w:rsidR="00000000" w:rsidRPr="00000000">
              <w:rPr>
                <w:rtl w:val="0"/>
              </w:rPr>
              <w:t xml:space="preserve">T_f0</w:t>
            </w:r>
          </w:p>
        </w:tc>
        <w:tc>
          <w:tcPr>
            <w:tcMar>
              <w:top w:w="100.0" w:type="dxa"/>
              <w:left w:w="100.0" w:type="dxa"/>
              <w:bottom w:w="100.0" w:type="dxa"/>
              <w:right w:w="100.0" w:type="dxa"/>
            </w:tcMar>
            <w:vAlign w:val="top"/>
          </w:tcPr>
          <w:p w:rsidR="00000000" w:rsidDel="00000000" w:rsidP="00000000" w:rsidRDefault="00000000" w:rsidRPr="00000000" w14:paraId="000009BE">
            <w:pPr>
              <w:spacing w:line="360" w:lineRule="auto"/>
              <w:ind w:left="0" w:firstLine="0"/>
              <w:jc w:val="both"/>
              <w:rPr/>
            </w:pPr>
            <w:r w:rsidDel="00000000" w:rsidR="00000000" w:rsidRPr="00000000">
              <w:rPr>
                <w:rtl w:val="0"/>
              </w:rPr>
              <w:t xml:space="preserve">600°C</w:t>
            </w:r>
          </w:p>
        </w:tc>
        <w:tc>
          <w:tcPr>
            <w:tcMar>
              <w:top w:w="100.0" w:type="dxa"/>
              <w:left w:w="100.0" w:type="dxa"/>
              <w:bottom w:w="100.0" w:type="dxa"/>
              <w:right w:w="100.0" w:type="dxa"/>
            </w:tcMar>
            <w:vAlign w:val="top"/>
          </w:tcPr>
          <w:p w:rsidR="00000000" w:rsidDel="00000000" w:rsidP="00000000" w:rsidRDefault="00000000" w:rsidRPr="00000000" w14:paraId="000009BF">
            <w:pPr>
              <w:spacing w:line="360" w:lineRule="auto"/>
              <w:ind w:left="0" w:firstLine="0"/>
              <w:jc w:val="both"/>
              <w:rPr/>
            </w:pPr>
            <w:r w:rsidDel="00000000" w:rsidR="00000000" w:rsidRPr="00000000">
              <w:rPr>
                <w:rtl w:val="0"/>
              </w:rPr>
              <w:t xml:space="preserve">Design steady-state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C0">
            <w:pPr>
              <w:spacing w:line="360" w:lineRule="auto"/>
              <w:ind w:left="0" w:firstLine="0"/>
              <w:jc w:val="both"/>
              <w:rPr/>
            </w:pPr>
            <w:r w:rsidDel="00000000" w:rsidR="00000000" w:rsidRPr="00000000">
              <w:rPr>
                <w:rtl w:val="0"/>
              </w:rPr>
              <w:t xml:space="preserve">Initial coolant temperature</w:t>
            </w:r>
          </w:p>
        </w:tc>
        <w:tc>
          <w:tcPr>
            <w:tcMar>
              <w:top w:w="100.0" w:type="dxa"/>
              <w:left w:w="100.0" w:type="dxa"/>
              <w:bottom w:w="100.0" w:type="dxa"/>
              <w:right w:w="100.0" w:type="dxa"/>
            </w:tcMar>
            <w:vAlign w:val="top"/>
          </w:tcPr>
          <w:p w:rsidR="00000000" w:rsidDel="00000000" w:rsidP="00000000" w:rsidRDefault="00000000" w:rsidRPr="00000000" w14:paraId="000009C1">
            <w:pPr>
              <w:spacing w:line="360" w:lineRule="auto"/>
              <w:ind w:left="0" w:firstLine="0"/>
              <w:jc w:val="both"/>
              <w:rPr/>
            </w:pPr>
            <w:r w:rsidDel="00000000" w:rsidR="00000000" w:rsidRPr="00000000">
              <w:rPr>
                <w:rtl w:val="0"/>
              </w:rPr>
              <w:t xml:space="preserve">T_c0</w:t>
            </w:r>
          </w:p>
        </w:tc>
        <w:tc>
          <w:tcPr>
            <w:tcMar>
              <w:top w:w="100.0" w:type="dxa"/>
              <w:left w:w="100.0" w:type="dxa"/>
              <w:bottom w:w="100.0" w:type="dxa"/>
              <w:right w:w="100.0" w:type="dxa"/>
            </w:tcMar>
            <w:vAlign w:val="top"/>
          </w:tcPr>
          <w:p w:rsidR="00000000" w:rsidDel="00000000" w:rsidP="00000000" w:rsidRDefault="00000000" w:rsidRPr="00000000" w14:paraId="000009C2">
            <w:pPr>
              <w:spacing w:line="360" w:lineRule="auto"/>
              <w:ind w:left="0" w:firstLine="0"/>
              <w:jc w:val="both"/>
              <w:rPr/>
            </w:pPr>
            <w:r w:rsidDel="00000000" w:rsidR="00000000" w:rsidRPr="00000000">
              <w:rPr>
                <w:rtl w:val="0"/>
              </w:rPr>
              <w:t xml:space="preserve">300°C</w:t>
            </w:r>
          </w:p>
        </w:tc>
        <w:tc>
          <w:tcPr>
            <w:tcMar>
              <w:top w:w="100.0" w:type="dxa"/>
              <w:left w:w="100.0" w:type="dxa"/>
              <w:bottom w:w="100.0" w:type="dxa"/>
              <w:right w:w="100.0" w:type="dxa"/>
            </w:tcMar>
            <w:vAlign w:val="top"/>
          </w:tcPr>
          <w:p w:rsidR="00000000" w:rsidDel="00000000" w:rsidP="00000000" w:rsidRDefault="00000000" w:rsidRPr="00000000" w14:paraId="000009C3">
            <w:pPr>
              <w:spacing w:line="360" w:lineRule="auto"/>
              <w:ind w:left="0" w:firstLine="0"/>
              <w:jc w:val="both"/>
              <w:rPr/>
            </w:pPr>
            <w:r w:rsidDel="00000000" w:rsidR="00000000" w:rsidRPr="00000000">
              <w:rPr>
                <w:rtl w:val="0"/>
              </w:rPr>
              <w:t xml:space="preserve">Average of T_in and T_out</w:t>
            </w:r>
          </w:p>
        </w:tc>
      </w:tr>
    </w:tbl>
    <w:p w:rsidR="00000000" w:rsidDel="00000000" w:rsidP="00000000" w:rsidRDefault="00000000" w:rsidRPr="00000000" w14:paraId="000009C4">
      <w:pPr>
        <w:spacing w:line="360" w:lineRule="auto"/>
        <w:ind w:left="0" w:firstLine="0"/>
        <w:jc w:val="both"/>
        <w:rPr>
          <w:i w:val="1"/>
          <w:iCs w:val="1"/>
          <w:sz w:val="22"/>
          <w:szCs w:val="22"/>
        </w:rPr>
      </w:pPr>
      <w:r w:rsidDel="00000000" w:rsidR="00000000" w:rsidRPr="00000000">
        <w:rPr>
          <w:i w:val="1"/>
          <w:iCs w:val="1"/>
          <w:sz w:val="22"/>
          <w:szCs w:val="22"/>
          <w:rtl w:val="0"/>
        </w:rPr>
        <w:t xml:space="preserve">Note: The coolant specific heat of 4,500 J/kg·°C replaces the 5,500 J/kg·°C value used in preliminary model development. The corrected value is consistent with IAPWS-IF97 properties for water at 300°C and 12.4 MPa (approximately 12% lower than the preliminary estimate, which had overestimated specific heat at supercritical conditions).</w:t>
      </w:r>
    </w:p>
    <w:p w:rsidR="00000000" w:rsidDel="00000000" w:rsidP="00000000" w:rsidRDefault="00000000" w:rsidRPr="00000000" w14:paraId="000009C5">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9C6">
      <w:pPr>
        <w:spacing w:line="360" w:lineRule="auto"/>
        <w:ind w:left="0" w:firstLine="0"/>
        <w:jc w:val="both"/>
        <w:rPr/>
      </w:pPr>
      <w:r w:rsidDel="00000000" w:rsidR="00000000" w:rsidRPr="00000000">
        <w:rPr>
          <w:rtl w:val="0"/>
        </w:rPr>
        <w:t xml:space="preserve">The fuel mass of 15,000 kilograms was calculated by multiplying the core volume (8.0 cubic meters) by the theoretical density of uranium dioxide (approximately 10.96 grams per cubic centimeter) and accounting for the fact that fuel occupies only a fraction of the core volume due to coolant channels and structural materials. The resulting mass is consistent with published values for small modular reactors of similar power output.</w:t>
      </w:r>
    </w:p>
    <w:p w:rsidR="00000000" w:rsidDel="00000000" w:rsidP="00000000" w:rsidRDefault="00000000" w:rsidRPr="00000000" w14:paraId="000009C7">
      <w:pPr>
        <w:spacing w:line="360" w:lineRule="auto"/>
        <w:ind w:left="0" w:firstLine="0"/>
        <w:jc w:val="both"/>
        <w:rPr/>
      </w:pPr>
      <w:r w:rsidDel="00000000" w:rsidR="00000000" w:rsidRPr="00000000">
        <w:rPr>
          <w:rtl w:val="0"/>
        </w:rPr>
      </w:r>
    </w:p>
    <w:p w:rsidR="00000000" w:rsidDel="00000000" w:rsidP="00000000" w:rsidRDefault="00000000" w:rsidRPr="00000000" w14:paraId="000009C8">
      <w:pPr>
        <w:spacing w:line="360" w:lineRule="auto"/>
        <w:ind w:left="0" w:firstLine="0"/>
        <w:jc w:val="both"/>
        <w:rPr/>
      </w:pPr>
      <w:r w:rsidDel="00000000" w:rsidR="00000000" w:rsidRPr="00000000">
        <w:rPr>
          <w:rtl w:val="0"/>
        </w:rPr>
        <w:t xml:space="preserve">The heat transfer coefficient h_fc was calculated from the steady-state condition at full power. At nominal conditions, the thermal power of 250 megawatts is transferred from the fuel to the coolant across a temperature difference of approximately 300 degrees Celsius (600°C fuel to 300°C coolant average). The coefficient was therefore calculated as 250 MW divided by 300°C, yielding 0.833 megawatts per degree Celsius. This is a simplified lumped-parameter approach that aggregates the complex spatial distribution of fuel and coolant temperatures into a single average value.</w:t>
      </w:r>
    </w:p>
    <w:p w:rsidR="00000000" w:rsidDel="00000000" w:rsidP="00000000" w:rsidRDefault="00000000" w:rsidRPr="00000000" w14:paraId="000009C9">
      <w:pPr>
        <w:pStyle w:val="Heading3"/>
        <w:ind w:left="0" w:firstLine="0"/>
        <w:rPr/>
      </w:pPr>
      <w:bookmarkStart w:colFirst="0" w:colLast="0" w:name="_lyc943htgkdj" w:id="154"/>
      <w:bookmarkEnd w:id="154"/>
      <w:r w:rsidDel="00000000" w:rsidR="00000000" w:rsidRPr="00000000">
        <w:rPr>
          <w:rtl w:val="0"/>
        </w:rPr>
        <w:t xml:space="preserve">4.2.6 Mechanical Design of the Selected NuScale VOYGR</w:t>
      </w:r>
    </w:p>
    <w:p w:rsidR="00000000" w:rsidDel="00000000" w:rsidP="00000000" w:rsidRDefault="00000000" w:rsidRPr="00000000" w14:paraId="000009CA">
      <w:pPr>
        <w:spacing w:line="360" w:lineRule="auto"/>
        <w:ind w:left="0" w:firstLine="0"/>
        <w:jc w:val="both"/>
        <w:rPr/>
      </w:pPr>
      <w:r w:rsidDel="00000000" w:rsidR="00000000" w:rsidRPr="00000000">
        <w:rPr>
          <w:rtl w:val="0"/>
        </w:rPr>
        <w:t xml:space="preserve">This section presents the mechanical design of the selected reference SMR - the NuScale VOYGR - including component sizing, material selection, and design verification. The mechanical parameters are derived from NuScale documentation, ASME BPVC calculations, and independent sizing based on the thermal power rating established in Section 4.1.</w:t>
      </w:r>
    </w:p>
    <w:p w:rsidR="00000000" w:rsidDel="00000000" w:rsidP="00000000" w:rsidRDefault="00000000" w:rsidRPr="00000000" w14:paraId="000009CB">
      <w:pPr>
        <w:pStyle w:val="Heading4"/>
        <w:ind w:left="0" w:firstLine="0"/>
        <w:rPr/>
      </w:pPr>
      <w:bookmarkStart w:colFirst="0" w:colLast="0" w:name="_676ucqj4d8l7" w:id="155"/>
      <w:bookmarkEnd w:id="155"/>
      <w:r w:rsidDel="00000000" w:rsidR="00000000" w:rsidRPr="00000000">
        <w:rPr>
          <w:rtl w:val="0"/>
        </w:rPr>
        <w:t xml:space="preserve">4.2.6.1 Reactor Capacity Selection and Justification</w:t>
      </w:r>
    </w:p>
    <w:p w:rsidR="00000000" w:rsidDel="00000000" w:rsidP="00000000" w:rsidRDefault="00000000" w:rsidRPr="00000000" w14:paraId="000009CC">
      <w:pPr>
        <w:spacing w:line="360" w:lineRule="auto"/>
        <w:ind w:left="0" w:firstLine="0"/>
        <w:jc w:val="both"/>
        <w:rPr/>
      </w:pPr>
      <w:r w:rsidDel="00000000" w:rsidR="00000000" w:rsidRPr="00000000">
        <w:rPr>
          <w:rtl w:val="0"/>
        </w:rPr>
        <w:t xml:space="preserve">The 250 MWt thermal power per module was selected based on three converging factors:</w:t>
      </w:r>
    </w:p>
    <w:p w:rsidR="00000000" w:rsidDel="00000000" w:rsidP="00000000" w:rsidRDefault="00000000" w:rsidRPr="00000000" w14:paraId="000009CD">
      <w:pPr>
        <w:numPr>
          <w:ilvl w:val="0"/>
          <w:numId w:val="5"/>
        </w:numPr>
        <w:spacing w:line="360" w:lineRule="auto"/>
        <w:ind w:firstLine="360"/>
        <w:jc w:val="both"/>
        <w:rPr>
          <w:u w:val="none"/>
        </w:rPr>
      </w:pPr>
      <w:r w:rsidDel="00000000" w:rsidR="00000000" w:rsidRPr="00000000">
        <w:rPr>
          <w:b w:val="1"/>
          <w:bCs w:val="1"/>
          <w:rtl w:val="0"/>
        </w:rPr>
        <w:t xml:space="preserve">Grid matching for African deployment:</w:t>
      </w:r>
      <w:r w:rsidDel="00000000" w:rsidR="00000000" w:rsidRPr="00000000">
        <w:rPr>
          <w:rtl w:val="0"/>
        </w:rPr>
        <w:t xml:space="preserve"> Kenya's peak demand is 2,363 MW (August 2025) with 6.5% annual growth. A 77 MWe module represents 3.3% of peak demand - small enough that single-unit loss is manageable for grid stability, yet large enough for economic viability. Multiple modules (4, 6, or 12) can be added incrementally to match demand growth without overbuilding.</w:t>
      </w:r>
    </w:p>
    <w:p w:rsidR="00000000" w:rsidDel="00000000" w:rsidP="00000000" w:rsidRDefault="00000000" w:rsidRPr="00000000" w14:paraId="000009CE">
      <w:pPr>
        <w:numPr>
          <w:ilvl w:val="0"/>
          <w:numId w:val="5"/>
        </w:numPr>
        <w:spacing w:line="360" w:lineRule="auto"/>
        <w:ind w:firstLine="360"/>
        <w:jc w:val="both"/>
        <w:rPr>
          <w:u w:val="none"/>
        </w:rPr>
      </w:pPr>
      <w:r w:rsidDel="00000000" w:rsidR="00000000" w:rsidRPr="00000000">
        <w:rPr>
          <w:b w:val="1"/>
          <w:bCs w:val="1"/>
          <w:rtl w:val="0"/>
        </w:rPr>
        <w:t xml:space="preserve">Natural circulation feasibility:</w:t>
      </w:r>
      <w:r w:rsidDel="00000000" w:rsidR="00000000" w:rsidRPr="00000000">
        <w:rPr>
          <w:rtl w:val="0"/>
        </w:rPr>
        <w:t xml:space="preserve"> The 250 MWt rating is at the upper limit of what natural circulation can support without forced pumps. Kim &amp; Jeong [91] demonstrated that integral PWRs up to 250 MWt achieve stable natural circulation with 2.0 m core height and 25 m vessel height. Beyond approximately 300 MWt, forced circulation becomes necessary, adding reactor coolant pumps with their associated maintenance, seal integrity risks, and active safety dependencies - all undesirable for African deployment with limited maintenance infrastructure.</w:t>
      </w:r>
    </w:p>
    <w:p w:rsidR="00000000" w:rsidDel="00000000" w:rsidP="00000000" w:rsidRDefault="00000000" w:rsidRPr="00000000" w14:paraId="000009CF">
      <w:pPr>
        <w:numPr>
          <w:ilvl w:val="0"/>
          <w:numId w:val="5"/>
        </w:numPr>
        <w:spacing w:line="360" w:lineRule="auto"/>
        <w:ind w:firstLine="360"/>
        <w:jc w:val="both"/>
        <w:rPr>
          <w:u w:val="none"/>
        </w:rPr>
      </w:pPr>
      <w:r w:rsidDel="00000000" w:rsidR="00000000" w:rsidRPr="00000000">
        <w:rPr>
          <w:b w:val="1"/>
          <w:bCs w:val="1"/>
          <w:rtl w:val="0"/>
        </w:rPr>
        <w:t xml:space="preserve">Transport and manufacturing constraints:</w:t>
      </w:r>
      <w:r w:rsidDel="00000000" w:rsidR="00000000" w:rsidRPr="00000000">
        <w:rPr>
          <w:rtl w:val="0"/>
        </w:rPr>
        <w:t xml:space="preserve"> The 4.6 m vessel diameter and 23.2 m height are within rail and barge transport limits for factory-fabricated modules. Larger diameters would require on-site vessel welding, eliminating the quality control and cost advantages of factory fabrication.</w:t>
      </w:r>
    </w:p>
    <w:p w:rsidR="00000000" w:rsidDel="00000000" w:rsidP="00000000" w:rsidRDefault="00000000" w:rsidRPr="00000000" w14:paraId="000009D0">
      <w:pPr>
        <w:spacing w:line="360" w:lineRule="auto"/>
        <w:ind w:left="0" w:firstLine="0"/>
        <w:jc w:val="both"/>
        <w:rPr/>
      </w:pPr>
      <w:r w:rsidDel="00000000" w:rsidR="00000000" w:rsidRPr="00000000">
        <w:rPr>
          <w:rtl w:val="0"/>
        </w:rPr>
      </w:r>
    </w:p>
    <w:p w:rsidR="00000000" w:rsidDel="00000000" w:rsidP="00000000" w:rsidRDefault="00000000" w:rsidRPr="00000000" w14:paraId="000009D1">
      <w:pPr>
        <w:spacing w:line="360" w:lineRule="auto"/>
        <w:ind w:left="0" w:firstLine="0"/>
        <w:jc w:val="both"/>
        <w:rPr/>
      </w:pPr>
      <w:r w:rsidDel="00000000" w:rsidR="00000000" w:rsidRPr="00000000">
        <w:rPr>
          <w:rtl w:val="0"/>
        </w:rPr>
        <w:t xml:space="preserve">The 77 MWe electrical output (30.8% gross thermal efficiency) is consistent with the steam-Rankine cycle at 12.4 MPa and 317°C core outlet, accounting for approximately 5% parasitic losses (cooling fans, control systems, feedwater pumps).</w:t>
      </w:r>
    </w:p>
    <w:p w:rsidR="00000000" w:rsidDel="00000000" w:rsidP="00000000" w:rsidRDefault="00000000" w:rsidRPr="00000000" w14:paraId="000009D2">
      <w:pPr>
        <w:pStyle w:val="Heading4"/>
        <w:ind w:left="0" w:firstLine="0"/>
        <w:rPr/>
      </w:pPr>
      <w:bookmarkStart w:colFirst="0" w:colLast="0" w:name="_nbalm2e1ok50" w:id="156"/>
      <w:bookmarkEnd w:id="156"/>
      <w:r w:rsidDel="00000000" w:rsidR="00000000" w:rsidRPr="00000000">
        <w:rPr>
          <w:rtl w:val="0"/>
        </w:rPr>
        <w:t xml:space="preserve">4.2.6.2 Reactor Pressure Vessel (RPV) Design</w:t>
      </w:r>
    </w:p>
    <w:p w:rsidR="00000000" w:rsidDel="00000000" w:rsidP="00000000" w:rsidRDefault="00000000" w:rsidRPr="00000000" w14:paraId="000009D3">
      <w:pPr>
        <w:spacing w:line="360" w:lineRule="auto"/>
        <w:ind w:left="0" w:firstLine="0"/>
        <w:jc w:val="both"/>
        <w:rPr/>
      </w:pPr>
      <w:r w:rsidDel="00000000" w:rsidR="00000000" w:rsidRPr="00000000">
        <w:rPr>
          <w:rtl w:val="0"/>
        </w:rPr>
        <w:t xml:space="preserve">The reactor pressure vessel contains the core, steam generators, and internal structures. It is the primary pressure boundary of the nuclear steam supply system.</w:t>
      </w:r>
    </w:p>
    <w:p w:rsidR="00000000" w:rsidDel="00000000" w:rsidP="00000000" w:rsidRDefault="00000000" w:rsidRPr="00000000" w14:paraId="000009D4">
      <w:pPr>
        <w:spacing w:line="360" w:lineRule="auto"/>
        <w:ind w:left="0" w:firstLine="0"/>
        <w:jc w:val="both"/>
        <w:rPr/>
      </w:pPr>
      <w:r w:rsidDel="00000000" w:rsidR="00000000" w:rsidRPr="00000000">
        <w:rPr>
          <w:rtl w:val="0"/>
        </w:rPr>
      </w:r>
    </w:p>
    <w:tbl>
      <w:tblPr>
        <w:tblStyle w:val="Table28"/>
        <w:tblW w:w="9615.0" w:type="dxa"/>
        <w:jc w:val="left"/>
        <w:tblLayout w:type="fixed"/>
        <w:tblLook w:val="0600"/>
      </w:tblPr>
      <w:tblGrid>
        <w:gridCol w:w="1730"/>
        <w:gridCol w:w="1070"/>
        <w:gridCol w:w="6815"/>
        <w:tblGridChange w:id="0">
          <w:tblGrid>
            <w:gridCol w:w="1730"/>
            <w:gridCol w:w="1070"/>
            <w:gridCol w:w="681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D5">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D6">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D7">
            <w:pPr>
              <w:spacing w:line="360" w:lineRule="auto"/>
              <w:ind w:left="0" w:firstLine="0"/>
              <w:jc w:val="center"/>
              <w:rPr/>
            </w:pPr>
            <w:r w:rsidDel="00000000" w:rsidR="00000000" w:rsidRPr="00000000">
              <w:rPr>
                <w:b w:val="1"/>
                <w:bCs w:val="1"/>
                <w:rtl w:val="0"/>
              </w:rPr>
              <w:t xml:space="preserve">Calculation / 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D8">
            <w:pPr>
              <w:spacing w:line="360" w:lineRule="auto"/>
              <w:ind w:left="0" w:firstLine="0"/>
              <w:rPr/>
            </w:pPr>
            <w:r w:rsidDel="00000000" w:rsidR="00000000" w:rsidRPr="00000000">
              <w:rPr>
                <w:rtl w:val="0"/>
              </w:rPr>
              <w:t xml:space="preserve">Inner diameter</w:t>
            </w:r>
          </w:p>
        </w:tc>
        <w:tc>
          <w:tcPr>
            <w:tcMar>
              <w:top w:w="100.0" w:type="dxa"/>
              <w:left w:w="100.0" w:type="dxa"/>
              <w:bottom w:w="100.0" w:type="dxa"/>
              <w:right w:w="100.0" w:type="dxa"/>
            </w:tcMar>
            <w:vAlign w:val="top"/>
          </w:tcPr>
          <w:p w:rsidR="00000000" w:rsidDel="00000000" w:rsidP="00000000" w:rsidRDefault="00000000" w:rsidRPr="00000000" w14:paraId="000009D9">
            <w:pPr>
              <w:spacing w:line="360" w:lineRule="auto"/>
              <w:ind w:left="0" w:firstLine="0"/>
              <w:rPr/>
            </w:pPr>
            <w:r w:rsidDel="00000000" w:rsidR="00000000" w:rsidRPr="00000000">
              <w:rPr>
                <w:rtl w:val="0"/>
              </w:rPr>
              <w:t xml:space="preserve">4.6 m</w:t>
            </w:r>
          </w:p>
        </w:tc>
        <w:tc>
          <w:tcPr>
            <w:tcMar>
              <w:top w:w="100.0" w:type="dxa"/>
              <w:left w:w="100.0" w:type="dxa"/>
              <w:bottom w:w="100.0" w:type="dxa"/>
              <w:right w:w="100.0" w:type="dxa"/>
            </w:tcMar>
            <w:vAlign w:val="top"/>
          </w:tcPr>
          <w:p w:rsidR="00000000" w:rsidDel="00000000" w:rsidP="00000000" w:rsidRDefault="00000000" w:rsidRPr="00000000" w14:paraId="000009DA">
            <w:pPr>
              <w:spacing w:line="360" w:lineRule="auto"/>
              <w:ind w:left="0" w:firstLine="0"/>
              <w:rPr/>
            </w:pPr>
            <w:r w:rsidDel="00000000" w:rsidR="00000000" w:rsidRPr="00000000">
              <w:rPr>
                <w:rtl w:val="0"/>
              </w:rPr>
              <w:t xml:space="preserve">Accommodates 37 fuel assemblies + 4 SG cartridges + annular downcomer</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9DB">
            <w:pPr>
              <w:spacing w:line="360" w:lineRule="auto"/>
              <w:ind w:left="0" w:firstLine="0"/>
              <w:rPr/>
            </w:pPr>
            <w:r w:rsidDel="00000000" w:rsidR="00000000" w:rsidRPr="00000000">
              <w:rPr>
                <w:rtl w:val="0"/>
              </w:rPr>
              <w:t xml:space="preserve">Wall thickness</w:t>
            </w:r>
          </w:p>
        </w:tc>
        <w:tc>
          <w:tcPr>
            <w:tcMar>
              <w:top w:w="100.0" w:type="dxa"/>
              <w:left w:w="100.0" w:type="dxa"/>
              <w:bottom w:w="100.0" w:type="dxa"/>
              <w:right w:w="100.0" w:type="dxa"/>
            </w:tcMar>
            <w:vAlign w:val="top"/>
          </w:tcPr>
          <w:p w:rsidR="00000000" w:rsidDel="00000000" w:rsidP="00000000" w:rsidRDefault="00000000" w:rsidRPr="00000000" w14:paraId="000009DC">
            <w:pPr>
              <w:spacing w:line="360" w:lineRule="auto"/>
              <w:ind w:left="0" w:firstLine="0"/>
              <w:rPr/>
            </w:pPr>
            <w:r w:rsidDel="00000000" w:rsidR="00000000" w:rsidRPr="00000000">
              <w:rPr>
                <w:rtl w:val="0"/>
              </w:rPr>
              <w:t xml:space="preserve">203 mm</w:t>
            </w:r>
          </w:p>
        </w:tc>
        <w:tc>
          <w:tcPr>
            <w:tcMar>
              <w:top w:w="100.0" w:type="dxa"/>
              <w:left w:w="100.0" w:type="dxa"/>
              <w:bottom w:w="100.0" w:type="dxa"/>
              <w:right w:w="100.0" w:type="dxa"/>
            </w:tcMar>
            <w:vAlign w:val="top"/>
          </w:tcPr>
          <w:p w:rsidR="00000000" w:rsidDel="00000000" w:rsidP="00000000" w:rsidRDefault="00000000" w:rsidRPr="00000000" w14:paraId="000009DD">
            <w:pPr>
              <w:spacing w:line="360" w:lineRule="auto"/>
              <w:ind w:left="0" w:firstLine="0"/>
              <w:rPr/>
            </w:pPr>
            <w:r w:rsidDel="00000000" w:rsidR="00000000" w:rsidRPr="00000000">
              <w:rPr>
                <w:rFonts w:ascii="Gungsuh" w:cs="Gungsuh" w:eastAsia="Gungsuh" w:hAnsi="Gungsuh"/>
                <w:rtl w:val="0"/>
              </w:rPr>
              <w:t xml:space="preserve">ASME BPVC III-1-NB: $$t=S⋅E−0.6PP⋅R​+CA . For P=17.2 MPa (design), R=2.3 m, S=138 MPa (SA-508 Gr.3 Cl.2 at 300°C), E=1.0 , CA=3 mm: t=138×106×1.0−0.6×17.2×10617.2×106×2.3​+0.003=0.207 m → rounded to 203 mm per NuScale design</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DE">
            <w:pPr>
              <w:spacing w:line="360" w:lineRule="auto"/>
              <w:ind w:left="0" w:firstLine="0"/>
              <w:rPr/>
            </w:pPr>
            <w:r w:rsidDel="00000000" w:rsidR="00000000" w:rsidRPr="00000000">
              <w:rPr>
                <w:rtl w:val="0"/>
              </w:rPr>
              <w:t xml:space="preserve">Material</w:t>
            </w:r>
          </w:p>
        </w:tc>
        <w:tc>
          <w:tcPr>
            <w:tcMar>
              <w:top w:w="100.0" w:type="dxa"/>
              <w:left w:w="100.0" w:type="dxa"/>
              <w:bottom w:w="100.0" w:type="dxa"/>
              <w:right w:w="100.0" w:type="dxa"/>
            </w:tcMar>
            <w:vAlign w:val="top"/>
          </w:tcPr>
          <w:p w:rsidR="00000000" w:rsidDel="00000000" w:rsidP="00000000" w:rsidRDefault="00000000" w:rsidRPr="00000000" w14:paraId="000009DF">
            <w:pPr>
              <w:spacing w:line="360" w:lineRule="auto"/>
              <w:ind w:left="0" w:firstLine="0"/>
              <w:rPr/>
            </w:pPr>
            <w:r w:rsidDel="00000000" w:rsidR="00000000" w:rsidRPr="00000000">
              <w:rPr>
                <w:rtl w:val="0"/>
              </w:rPr>
              <w:t xml:space="preserve">SA-508 Gr.3 Cl.2</w:t>
            </w:r>
          </w:p>
        </w:tc>
        <w:tc>
          <w:tcPr>
            <w:tcMar>
              <w:top w:w="100.0" w:type="dxa"/>
              <w:left w:w="100.0" w:type="dxa"/>
              <w:bottom w:w="100.0" w:type="dxa"/>
              <w:right w:w="100.0" w:type="dxa"/>
            </w:tcMar>
            <w:vAlign w:val="top"/>
          </w:tcPr>
          <w:p w:rsidR="00000000" w:rsidDel="00000000" w:rsidP="00000000" w:rsidRDefault="00000000" w:rsidRPr="00000000" w14:paraId="000009E0">
            <w:pPr>
              <w:spacing w:line="360" w:lineRule="auto"/>
              <w:ind w:left="0" w:firstLine="0"/>
              <w:rPr/>
            </w:pPr>
            <w:r w:rsidDel="00000000" w:rsidR="00000000" w:rsidRPr="00000000">
              <w:rPr>
                <w:rtl w:val="0"/>
              </w:rPr>
              <w:t xml:space="preserve">Low-alloy steel; standard for PWR vessels; adequate fracture toughness at operating temperature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E1">
            <w:pPr>
              <w:spacing w:line="360" w:lineRule="auto"/>
              <w:ind w:left="0" w:firstLine="0"/>
              <w:rPr/>
            </w:pPr>
            <w:r w:rsidDel="00000000" w:rsidR="00000000" w:rsidRPr="00000000">
              <w:rPr>
                <w:rtl w:val="0"/>
              </w:rPr>
              <w:t xml:space="preserve">Overall height</w:t>
            </w:r>
          </w:p>
        </w:tc>
        <w:tc>
          <w:tcPr>
            <w:tcMar>
              <w:top w:w="100.0" w:type="dxa"/>
              <w:left w:w="100.0" w:type="dxa"/>
              <w:bottom w:w="100.0" w:type="dxa"/>
              <w:right w:w="100.0" w:type="dxa"/>
            </w:tcMar>
            <w:vAlign w:val="top"/>
          </w:tcPr>
          <w:p w:rsidR="00000000" w:rsidDel="00000000" w:rsidP="00000000" w:rsidRDefault="00000000" w:rsidRPr="00000000" w14:paraId="000009E2">
            <w:pPr>
              <w:spacing w:line="360" w:lineRule="auto"/>
              <w:ind w:left="0" w:firstLine="0"/>
              <w:rPr/>
            </w:pPr>
            <w:r w:rsidDel="00000000" w:rsidR="00000000" w:rsidRPr="00000000">
              <w:rPr>
                <w:rtl w:val="0"/>
              </w:rPr>
              <w:t xml:space="preserve">23.2 m</w:t>
            </w:r>
          </w:p>
        </w:tc>
        <w:tc>
          <w:tcPr>
            <w:tcMar>
              <w:top w:w="100.0" w:type="dxa"/>
              <w:left w:w="100.0" w:type="dxa"/>
              <w:bottom w:w="100.0" w:type="dxa"/>
              <w:right w:w="100.0" w:type="dxa"/>
            </w:tcMar>
            <w:vAlign w:val="top"/>
          </w:tcPr>
          <w:p w:rsidR="00000000" w:rsidDel="00000000" w:rsidP="00000000" w:rsidRDefault="00000000" w:rsidRPr="00000000" w14:paraId="000009E3">
            <w:pPr>
              <w:spacing w:line="360" w:lineRule="auto"/>
              <w:ind w:left="0" w:firstLine="0"/>
              <w:rPr/>
            </w:pPr>
            <w:r w:rsidDel="00000000" w:rsidR="00000000" w:rsidRPr="00000000">
              <w:rPr>
                <w:rtl w:val="0"/>
              </w:rPr>
              <w:t xml:space="preserve">Core (2.0 m) + lower plenum (1.5 m) + flow skirt/lower head (0.5 m) + riser (8.0 m) + steam generator (6.0 m) + upper plenum/head (3.2 m) + head flange (2.5 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E4">
            <w:pPr>
              <w:spacing w:line="360" w:lineRule="auto"/>
              <w:ind w:left="0" w:firstLine="0"/>
              <w:rPr/>
            </w:pPr>
            <w:r w:rsidDel="00000000" w:rsidR="00000000" w:rsidRPr="00000000">
              <w:rPr>
                <w:rtl w:val="0"/>
              </w:rPr>
              <w:t xml:space="preserve">Design pressure</w:t>
            </w:r>
          </w:p>
        </w:tc>
        <w:tc>
          <w:tcPr>
            <w:tcMar>
              <w:top w:w="100.0" w:type="dxa"/>
              <w:left w:w="100.0" w:type="dxa"/>
              <w:bottom w:w="100.0" w:type="dxa"/>
              <w:right w:w="100.0" w:type="dxa"/>
            </w:tcMar>
            <w:vAlign w:val="top"/>
          </w:tcPr>
          <w:p w:rsidR="00000000" w:rsidDel="00000000" w:rsidP="00000000" w:rsidRDefault="00000000" w:rsidRPr="00000000" w14:paraId="000009E5">
            <w:pPr>
              <w:spacing w:line="360" w:lineRule="auto"/>
              <w:ind w:left="0" w:firstLine="0"/>
              <w:rPr/>
            </w:pPr>
            <w:r w:rsidDel="00000000" w:rsidR="00000000" w:rsidRPr="00000000">
              <w:rPr>
                <w:rtl w:val="0"/>
              </w:rPr>
              <w:t xml:space="preserve">17.2 MPa</w:t>
            </w:r>
          </w:p>
        </w:tc>
        <w:tc>
          <w:tcPr>
            <w:tcMar>
              <w:top w:w="100.0" w:type="dxa"/>
              <w:left w:w="100.0" w:type="dxa"/>
              <w:bottom w:w="100.0" w:type="dxa"/>
              <w:right w:w="100.0" w:type="dxa"/>
            </w:tcMar>
            <w:vAlign w:val="top"/>
          </w:tcPr>
          <w:p w:rsidR="00000000" w:rsidDel="00000000" w:rsidP="00000000" w:rsidRDefault="00000000" w:rsidRPr="00000000" w14:paraId="000009E6">
            <w:pPr>
              <w:spacing w:line="360" w:lineRule="auto"/>
              <w:ind w:left="0" w:firstLine="0"/>
              <w:rPr/>
            </w:pPr>
            <w:r w:rsidDel="00000000" w:rsidR="00000000" w:rsidRPr="00000000">
              <w:rPr>
                <w:rtl w:val="0"/>
              </w:rPr>
              <w:t xml:space="preserve">1.4 × operating pressure (12.4 MPa) per ASME III margin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E7">
            <w:pPr>
              <w:spacing w:line="360" w:lineRule="auto"/>
              <w:ind w:left="0" w:firstLine="0"/>
              <w:rPr/>
            </w:pPr>
            <w:r w:rsidDel="00000000" w:rsidR="00000000" w:rsidRPr="00000000">
              <w:rPr>
                <w:rtl w:val="0"/>
              </w:rPr>
              <w:t xml:space="preserve">Design temperature</w:t>
            </w:r>
          </w:p>
        </w:tc>
        <w:tc>
          <w:tcPr>
            <w:tcMar>
              <w:top w:w="100.0" w:type="dxa"/>
              <w:left w:w="100.0" w:type="dxa"/>
              <w:bottom w:w="100.0" w:type="dxa"/>
              <w:right w:w="100.0" w:type="dxa"/>
            </w:tcMar>
            <w:vAlign w:val="top"/>
          </w:tcPr>
          <w:p w:rsidR="00000000" w:rsidDel="00000000" w:rsidP="00000000" w:rsidRDefault="00000000" w:rsidRPr="00000000" w14:paraId="000009E8">
            <w:pPr>
              <w:spacing w:line="360" w:lineRule="auto"/>
              <w:ind w:left="0" w:firstLine="0"/>
              <w:rPr/>
            </w:pPr>
            <w:r w:rsidDel="00000000" w:rsidR="00000000" w:rsidRPr="00000000">
              <w:rPr>
                <w:rtl w:val="0"/>
              </w:rPr>
              <w:t xml:space="preserve">343°C</w:t>
            </w:r>
          </w:p>
        </w:tc>
        <w:tc>
          <w:tcPr>
            <w:tcMar>
              <w:top w:w="100.0" w:type="dxa"/>
              <w:left w:w="100.0" w:type="dxa"/>
              <w:bottom w:w="100.0" w:type="dxa"/>
              <w:right w:w="100.0" w:type="dxa"/>
            </w:tcMar>
            <w:vAlign w:val="top"/>
          </w:tcPr>
          <w:p w:rsidR="00000000" w:rsidDel="00000000" w:rsidP="00000000" w:rsidRDefault="00000000" w:rsidRPr="00000000" w14:paraId="000009E9">
            <w:pPr>
              <w:spacing w:line="360" w:lineRule="auto"/>
              <w:ind w:left="0" w:firstLine="0"/>
              <w:rPr/>
            </w:pPr>
            <w:r w:rsidDel="00000000" w:rsidR="00000000" w:rsidRPr="00000000">
              <w:rPr>
                <w:rtl w:val="0"/>
              </w:rPr>
              <w:t xml:space="preserve">Core outlet (317°C) + 26°C margin per ASME III</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EA">
            <w:pPr>
              <w:spacing w:line="360" w:lineRule="auto"/>
              <w:ind w:left="0" w:firstLine="0"/>
              <w:rPr/>
            </w:pPr>
            <w:r w:rsidDel="00000000" w:rsidR="00000000" w:rsidRPr="00000000">
              <w:rPr>
                <w:rtl w:val="0"/>
              </w:rPr>
              <w:t xml:space="preserve">Weight (empty)</w:t>
            </w:r>
          </w:p>
        </w:tc>
        <w:tc>
          <w:tcPr>
            <w:tcMar>
              <w:top w:w="100.0" w:type="dxa"/>
              <w:left w:w="100.0" w:type="dxa"/>
              <w:bottom w:w="100.0" w:type="dxa"/>
              <w:right w:w="100.0" w:type="dxa"/>
            </w:tcMar>
            <w:vAlign w:val="top"/>
          </w:tcPr>
          <w:p w:rsidR="00000000" w:rsidDel="00000000" w:rsidP="00000000" w:rsidRDefault="00000000" w:rsidRPr="00000000" w14:paraId="000009EB">
            <w:pPr>
              <w:spacing w:line="360" w:lineRule="auto"/>
              <w:ind w:left="0" w:firstLine="0"/>
              <w:rPr/>
            </w:pPr>
            <w:r w:rsidDel="00000000" w:rsidR="00000000" w:rsidRPr="00000000">
              <w:rPr>
                <w:rtl w:val="0"/>
              </w:rPr>
              <w:t xml:space="preserve">~700 tonnes</w:t>
            </w:r>
          </w:p>
        </w:tc>
        <w:tc>
          <w:tcPr>
            <w:tcMar>
              <w:top w:w="100.0" w:type="dxa"/>
              <w:left w:w="100.0" w:type="dxa"/>
              <w:bottom w:w="100.0" w:type="dxa"/>
              <w:right w:w="100.0" w:type="dxa"/>
            </w:tcMar>
            <w:vAlign w:val="top"/>
          </w:tcPr>
          <w:p w:rsidR="00000000" w:rsidDel="00000000" w:rsidP="00000000" w:rsidRDefault="00000000" w:rsidRPr="00000000" w14:paraId="000009EC">
            <w:pPr>
              <w:spacing w:line="360" w:lineRule="auto"/>
              <w:ind w:left="0" w:firstLine="0"/>
              <w:rPr/>
            </w:pPr>
            <w:r w:rsidDel="00000000" w:rsidR="00000000" w:rsidRPr="00000000">
              <w:rPr>
                <w:rtl w:val="0"/>
              </w:rPr>
              <w:t xml:space="preserve">Cylindrical shell volume + ellipsoidal heads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ED">
            <w:pPr>
              <w:spacing w:line="360" w:lineRule="auto"/>
              <w:ind w:left="0" w:firstLine="0"/>
              <w:rPr/>
            </w:pPr>
            <w:r w:rsidDel="00000000" w:rsidR="00000000" w:rsidRPr="00000000">
              <w:rPr>
                <w:rtl w:val="0"/>
              </w:rPr>
              <w:t xml:space="preserve">Weight (flooded)</w:t>
            </w:r>
          </w:p>
        </w:tc>
        <w:tc>
          <w:tcPr>
            <w:tcMar>
              <w:top w:w="100.0" w:type="dxa"/>
              <w:left w:w="100.0" w:type="dxa"/>
              <w:bottom w:w="100.0" w:type="dxa"/>
              <w:right w:w="100.0" w:type="dxa"/>
            </w:tcMar>
            <w:vAlign w:val="top"/>
          </w:tcPr>
          <w:p w:rsidR="00000000" w:rsidDel="00000000" w:rsidP="00000000" w:rsidRDefault="00000000" w:rsidRPr="00000000" w14:paraId="000009EE">
            <w:pPr>
              <w:spacing w:line="360" w:lineRule="auto"/>
              <w:ind w:left="0" w:firstLine="0"/>
              <w:rPr/>
            </w:pPr>
            <w:r w:rsidDel="00000000" w:rsidR="00000000" w:rsidRPr="00000000">
              <w:rPr>
                <w:rtl w:val="0"/>
              </w:rPr>
              <w:t xml:space="preserve">~1,200 tonnes</w:t>
            </w:r>
          </w:p>
        </w:tc>
        <w:tc>
          <w:tcPr>
            <w:tcMar>
              <w:top w:w="100.0" w:type="dxa"/>
              <w:left w:w="100.0" w:type="dxa"/>
              <w:bottom w:w="100.0" w:type="dxa"/>
              <w:right w:w="100.0" w:type="dxa"/>
            </w:tcMar>
            <w:vAlign w:val="top"/>
          </w:tcPr>
          <w:p w:rsidR="00000000" w:rsidDel="00000000" w:rsidP="00000000" w:rsidRDefault="00000000" w:rsidRPr="00000000" w14:paraId="000009EF">
            <w:pPr>
              <w:spacing w:line="360" w:lineRule="auto"/>
              <w:ind w:left="0" w:firstLine="0"/>
              <w:rPr/>
            </w:pPr>
            <w:r w:rsidDel="00000000" w:rsidR="00000000" w:rsidRPr="00000000">
              <w:rPr>
                <w:rtl w:val="0"/>
              </w:rPr>
              <w:t xml:space="preserve">Includes primary water inventory (~500 tonnes)</w:t>
            </w:r>
          </w:p>
        </w:tc>
      </w:tr>
    </w:tbl>
    <w:p w:rsidR="00000000" w:rsidDel="00000000" w:rsidP="00000000" w:rsidRDefault="00000000" w:rsidRPr="00000000" w14:paraId="000009F0">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9F1">
      <w:pPr>
        <w:spacing w:line="360" w:lineRule="auto"/>
        <w:ind w:left="0" w:firstLine="0"/>
        <w:jc w:val="both"/>
        <w:rPr/>
      </w:pPr>
      <w:r w:rsidDel="00000000" w:rsidR="00000000" w:rsidRPr="00000000">
        <w:rPr>
          <w:b w:val="1"/>
          <w:bCs w:val="1"/>
          <w:rtl w:val="0"/>
        </w:rPr>
        <w:t xml:space="preserve">Design verification:</w:t>
      </w:r>
      <w:r w:rsidDel="00000000" w:rsidR="00000000" w:rsidRPr="00000000">
        <w:rPr>
          <w:rtl w:val="0"/>
        </w:rPr>
        <w:t xml:space="preserve"> The vessel thickness was verified against three ASME criteria: (1) hoop stress at design pressure &lt;0.67×Sy​ (yield strength), (2) longitudinal stress &lt;0.67×Sy​ , and (3) combined primary membrane stress intensity &lt;Sm​ (allowable design stress intensity). All criteria are satisfied with margin. The 203 mm thickness provides adequate resistance to pressurized thermal shock during emergency cooldown transients.</w:t>
      </w:r>
    </w:p>
    <w:p w:rsidR="00000000" w:rsidDel="00000000" w:rsidP="00000000" w:rsidRDefault="00000000" w:rsidRPr="00000000" w14:paraId="000009F2">
      <w:pPr>
        <w:pStyle w:val="Heading4"/>
        <w:ind w:left="0" w:firstLine="0"/>
        <w:rPr/>
      </w:pPr>
      <w:bookmarkStart w:colFirst="0" w:colLast="0" w:name="_nrsbtjis8i4d" w:id="157"/>
      <w:bookmarkEnd w:id="157"/>
      <w:r w:rsidDel="00000000" w:rsidR="00000000" w:rsidRPr="00000000">
        <w:rPr>
          <w:rtl w:val="0"/>
        </w:rPr>
        <w:t xml:space="preserve">4.2.6.3 Core and Fuel Assembly Design</w:t>
      </w:r>
    </w:p>
    <w:p w:rsidR="00000000" w:rsidDel="00000000" w:rsidP="00000000" w:rsidRDefault="00000000" w:rsidRPr="00000000" w14:paraId="000009F3">
      <w:pPr>
        <w:spacing w:line="360" w:lineRule="auto"/>
        <w:ind w:left="0" w:firstLine="0"/>
        <w:jc w:val="both"/>
        <w:rPr/>
      </w:pPr>
      <w:r w:rsidDel="00000000" w:rsidR="00000000" w:rsidRPr="00000000">
        <w:rPr>
          <w:rtl w:val="0"/>
        </w:rPr>
      </w:r>
    </w:p>
    <w:tbl>
      <w:tblPr>
        <w:tblStyle w:val="Table29"/>
        <w:tblW w:w="9630.0" w:type="dxa"/>
        <w:jc w:val="left"/>
        <w:tblLayout w:type="fixed"/>
        <w:tblLook w:val="0600"/>
      </w:tblPr>
      <w:tblGrid>
        <w:gridCol w:w="2090"/>
        <w:gridCol w:w="1745"/>
        <w:gridCol w:w="5795"/>
        <w:tblGridChange w:id="0">
          <w:tblGrid>
            <w:gridCol w:w="2090"/>
            <w:gridCol w:w="1745"/>
            <w:gridCol w:w="579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9F4">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F5">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F6">
            <w:pPr>
              <w:spacing w:line="360" w:lineRule="auto"/>
              <w:ind w:left="0" w:firstLine="0"/>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F7">
            <w:pPr>
              <w:spacing w:line="360" w:lineRule="auto"/>
              <w:ind w:left="0" w:firstLine="0"/>
              <w:jc w:val="both"/>
              <w:rPr/>
            </w:pPr>
            <w:r w:rsidDel="00000000" w:rsidR="00000000" w:rsidRPr="00000000">
              <w:rPr>
                <w:rtl w:val="0"/>
              </w:rPr>
              <w:t xml:space="preserve">Fuel assembly type</w:t>
            </w:r>
          </w:p>
        </w:tc>
        <w:tc>
          <w:tcPr>
            <w:tcMar>
              <w:top w:w="100.0" w:type="dxa"/>
              <w:left w:w="100.0" w:type="dxa"/>
              <w:bottom w:w="100.0" w:type="dxa"/>
              <w:right w:w="100.0" w:type="dxa"/>
            </w:tcMar>
            <w:vAlign w:val="top"/>
          </w:tcPr>
          <w:p w:rsidR="00000000" w:rsidDel="00000000" w:rsidP="00000000" w:rsidRDefault="00000000" w:rsidRPr="00000000" w14:paraId="000009F8">
            <w:pPr>
              <w:spacing w:line="360" w:lineRule="auto"/>
              <w:ind w:left="0" w:firstLine="0"/>
              <w:jc w:val="both"/>
              <w:rPr/>
            </w:pPr>
            <w:r w:rsidDel="00000000" w:rsidR="00000000" w:rsidRPr="00000000">
              <w:rPr>
                <w:rtl w:val="0"/>
              </w:rPr>
              <w:t xml:space="preserve">17×17 square lattice</w:t>
            </w:r>
          </w:p>
        </w:tc>
        <w:tc>
          <w:tcPr>
            <w:tcMar>
              <w:top w:w="100.0" w:type="dxa"/>
              <w:left w:w="100.0" w:type="dxa"/>
              <w:bottom w:w="100.0" w:type="dxa"/>
              <w:right w:w="100.0" w:type="dxa"/>
            </w:tcMar>
            <w:vAlign w:val="top"/>
          </w:tcPr>
          <w:p w:rsidR="00000000" w:rsidDel="00000000" w:rsidP="00000000" w:rsidRDefault="00000000" w:rsidRPr="00000000" w14:paraId="000009F9">
            <w:pPr>
              <w:spacing w:line="360" w:lineRule="auto"/>
              <w:ind w:left="0" w:firstLine="0"/>
              <w:jc w:val="both"/>
              <w:rPr/>
            </w:pPr>
            <w:r w:rsidDel="00000000" w:rsidR="00000000" w:rsidRPr="00000000">
              <w:rPr>
                <w:rtl w:val="0"/>
              </w:rPr>
              <w:t xml:space="preserve">Standard PWR design; proven manufacturing infrastructure globally</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FA">
            <w:pPr>
              <w:spacing w:line="360" w:lineRule="auto"/>
              <w:ind w:left="0" w:firstLine="0"/>
              <w:jc w:val="both"/>
              <w:rPr/>
            </w:pPr>
            <w:r w:rsidDel="00000000" w:rsidR="00000000" w:rsidRPr="00000000">
              <w:rPr>
                <w:rtl w:val="0"/>
              </w:rPr>
              <w:t xml:space="preserve">Active fuel length</w:t>
            </w:r>
          </w:p>
        </w:tc>
        <w:tc>
          <w:tcPr>
            <w:tcMar>
              <w:top w:w="100.0" w:type="dxa"/>
              <w:left w:w="100.0" w:type="dxa"/>
              <w:bottom w:w="100.0" w:type="dxa"/>
              <w:right w:w="100.0" w:type="dxa"/>
            </w:tcMar>
            <w:vAlign w:val="top"/>
          </w:tcPr>
          <w:p w:rsidR="00000000" w:rsidDel="00000000" w:rsidP="00000000" w:rsidRDefault="00000000" w:rsidRPr="00000000" w14:paraId="000009FB">
            <w:pPr>
              <w:spacing w:line="360" w:lineRule="auto"/>
              <w:ind w:left="0" w:firstLine="0"/>
              <w:jc w:val="both"/>
              <w:rPr/>
            </w:pPr>
            <w:r w:rsidDel="00000000" w:rsidR="00000000" w:rsidRPr="00000000">
              <w:rPr>
                <w:rtl w:val="0"/>
              </w:rPr>
              <w:t xml:space="preserve">2.0 m</w:t>
            </w:r>
          </w:p>
        </w:tc>
        <w:tc>
          <w:tcPr>
            <w:tcMar>
              <w:top w:w="100.0" w:type="dxa"/>
              <w:left w:w="100.0" w:type="dxa"/>
              <w:bottom w:w="100.0" w:type="dxa"/>
              <w:right w:w="100.0" w:type="dxa"/>
            </w:tcMar>
            <w:vAlign w:val="top"/>
          </w:tcPr>
          <w:p w:rsidR="00000000" w:rsidDel="00000000" w:rsidP="00000000" w:rsidRDefault="00000000" w:rsidRPr="00000000" w14:paraId="000009FC">
            <w:pPr>
              <w:spacing w:line="360" w:lineRule="auto"/>
              <w:ind w:left="0" w:firstLine="0"/>
              <w:jc w:val="both"/>
              <w:rPr/>
            </w:pPr>
            <w:r w:rsidDel="00000000" w:rsidR="00000000" w:rsidRPr="00000000">
              <w:rPr>
                <w:rtl w:val="0"/>
              </w:rPr>
              <w:t xml:space="preserve">Reduced from 3.66 m (large PWR) to provide adequate natural circulation driving head with compact vessel</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9FD">
            <w:pPr>
              <w:spacing w:line="360" w:lineRule="auto"/>
              <w:ind w:left="0" w:firstLine="0"/>
              <w:jc w:val="both"/>
              <w:rPr/>
            </w:pPr>
            <w:r w:rsidDel="00000000" w:rsidR="00000000" w:rsidRPr="00000000">
              <w:rPr>
                <w:rtl w:val="0"/>
              </w:rPr>
              <w:t xml:space="preserve">Fuel rods per assembly</w:t>
            </w:r>
          </w:p>
        </w:tc>
        <w:tc>
          <w:tcPr>
            <w:tcMar>
              <w:top w:w="100.0" w:type="dxa"/>
              <w:left w:w="100.0" w:type="dxa"/>
              <w:bottom w:w="100.0" w:type="dxa"/>
              <w:right w:w="100.0" w:type="dxa"/>
            </w:tcMar>
            <w:vAlign w:val="top"/>
          </w:tcPr>
          <w:p w:rsidR="00000000" w:rsidDel="00000000" w:rsidP="00000000" w:rsidRDefault="00000000" w:rsidRPr="00000000" w14:paraId="000009FE">
            <w:pPr>
              <w:spacing w:line="360" w:lineRule="auto"/>
              <w:ind w:left="0" w:firstLine="0"/>
              <w:jc w:val="both"/>
              <w:rPr/>
            </w:pPr>
            <w:r w:rsidDel="00000000" w:rsidR="00000000" w:rsidRPr="00000000">
              <w:rPr>
                <w:rtl w:val="0"/>
              </w:rPr>
              <w:t xml:space="preserve">264</w:t>
            </w:r>
          </w:p>
        </w:tc>
        <w:tc>
          <w:tcPr>
            <w:tcMar>
              <w:top w:w="100.0" w:type="dxa"/>
              <w:left w:w="100.0" w:type="dxa"/>
              <w:bottom w:w="100.0" w:type="dxa"/>
              <w:right w:w="100.0" w:type="dxa"/>
            </w:tcMar>
            <w:vAlign w:val="top"/>
          </w:tcPr>
          <w:p w:rsidR="00000000" w:rsidDel="00000000" w:rsidP="00000000" w:rsidRDefault="00000000" w:rsidRPr="00000000" w14:paraId="000009FF">
            <w:pPr>
              <w:spacing w:line="360" w:lineRule="auto"/>
              <w:ind w:left="0" w:firstLine="0"/>
              <w:jc w:val="both"/>
              <w:rPr/>
            </w:pPr>
            <w:r w:rsidDel="00000000" w:rsidR="00000000" w:rsidRPr="00000000">
              <w:rPr>
                <w:rtl w:val="0"/>
              </w:rPr>
              <w:t xml:space="preserve">17×17 grid minus 25 guide tube / instrumentation positions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00">
            <w:pPr>
              <w:spacing w:line="360" w:lineRule="auto"/>
              <w:ind w:left="0" w:firstLine="0"/>
              <w:jc w:val="both"/>
              <w:rPr/>
            </w:pPr>
            <w:r w:rsidDel="00000000" w:rsidR="00000000" w:rsidRPr="00000000">
              <w:rPr>
                <w:rtl w:val="0"/>
              </w:rPr>
              <w:t xml:space="preserve">Total fuel rods</w:t>
            </w:r>
          </w:p>
        </w:tc>
        <w:tc>
          <w:tcPr>
            <w:tcMar>
              <w:top w:w="100.0" w:type="dxa"/>
              <w:left w:w="100.0" w:type="dxa"/>
              <w:bottom w:w="100.0" w:type="dxa"/>
              <w:right w:w="100.0" w:type="dxa"/>
            </w:tcMar>
            <w:vAlign w:val="top"/>
          </w:tcPr>
          <w:p w:rsidR="00000000" w:rsidDel="00000000" w:rsidP="00000000" w:rsidRDefault="00000000" w:rsidRPr="00000000" w14:paraId="00000A01">
            <w:pPr>
              <w:spacing w:line="360" w:lineRule="auto"/>
              <w:ind w:left="0" w:firstLine="0"/>
              <w:jc w:val="both"/>
              <w:rPr/>
            </w:pPr>
            <w:r w:rsidDel="00000000" w:rsidR="00000000" w:rsidRPr="00000000">
              <w:rPr>
                <w:rtl w:val="0"/>
              </w:rPr>
              <w:t xml:space="preserve">9,768</w:t>
            </w:r>
          </w:p>
        </w:tc>
        <w:tc>
          <w:tcPr>
            <w:tcMar>
              <w:top w:w="100.0" w:type="dxa"/>
              <w:left w:w="100.0" w:type="dxa"/>
              <w:bottom w:w="100.0" w:type="dxa"/>
              <w:right w:w="100.0" w:type="dxa"/>
            </w:tcMar>
            <w:vAlign w:val="top"/>
          </w:tcPr>
          <w:p w:rsidR="00000000" w:rsidDel="00000000" w:rsidP="00000000" w:rsidRDefault="00000000" w:rsidRPr="00000000" w14:paraId="00000A02">
            <w:pPr>
              <w:spacing w:line="360" w:lineRule="auto"/>
              <w:ind w:left="0" w:firstLine="0"/>
              <w:jc w:val="both"/>
              <w:rPr/>
            </w:pPr>
            <w:r w:rsidDel="00000000" w:rsidR="00000000" w:rsidRPr="00000000">
              <w:rPr>
                <w:rtl w:val="0"/>
              </w:rPr>
              <w:t xml:space="preserve">37 assemblies × 264 rods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03">
            <w:pPr>
              <w:spacing w:line="360" w:lineRule="auto"/>
              <w:ind w:left="0" w:firstLine="0"/>
              <w:jc w:val="both"/>
              <w:rPr/>
            </w:pPr>
            <w:r w:rsidDel="00000000" w:rsidR="00000000" w:rsidRPr="00000000">
              <w:rPr>
                <w:rtl w:val="0"/>
              </w:rPr>
              <w:t xml:space="preserve">Fuel rod outer diameter</w:t>
            </w:r>
          </w:p>
        </w:tc>
        <w:tc>
          <w:tcPr>
            <w:tcMar>
              <w:top w:w="100.0" w:type="dxa"/>
              <w:left w:w="100.0" w:type="dxa"/>
              <w:bottom w:w="100.0" w:type="dxa"/>
              <w:right w:w="100.0" w:type="dxa"/>
            </w:tcMar>
            <w:vAlign w:val="top"/>
          </w:tcPr>
          <w:p w:rsidR="00000000" w:rsidDel="00000000" w:rsidP="00000000" w:rsidRDefault="00000000" w:rsidRPr="00000000" w14:paraId="00000A04">
            <w:pPr>
              <w:spacing w:line="360" w:lineRule="auto"/>
              <w:ind w:left="0" w:firstLine="0"/>
              <w:jc w:val="both"/>
              <w:rPr/>
            </w:pPr>
            <w:r w:rsidDel="00000000" w:rsidR="00000000" w:rsidRPr="00000000">
              <w:rPr>
                <w:rtl w:val="0"/>
              </w:rPr>
              <w:t xml:space="preserve">9.5 mm</w:t>
            </w:r>
          </w:p>
        </w:tc>
        <w:tc>
          <w:tcPr>
            <w:tcMar>
              <w:top w:w="100.0" w:type="dxa"/>
              <w:left w:w="100.0" w:type="dxa"/>
              <w:bottom w:w="100.0" w:type="dxa"/>
              <w:right w:w="100.0" w:type="dxa"/>
            </w:tcMar>
            <w:vAlign w:val="top"/>
          </w:tcPr>
          <w:p w:rsidR="00000000" w:rsidDel="00000000" w:rsidP="00000000" w:rsidRDefault="00000000" w:rsidRPr="00000000" w14:paraId="00000A05">
            <w:pPr>
              <w:spacing w:line="360" w:lineRule="auto"/>
              <w:ind w:left="0" w:firstLine="0"/>
              <w:jc w:val="both"/>
              <w:rPr/>
            </w:pPr>
            <w:r w:rsidDel="00000000" w:rsidR="00000000" w:rsidRPr="00000000">
              <w:rPr>
                <w:rtl w:val="0"/>
              </w:rPr>
              <w:t xml:space="preserve">Standard PWR fuel rod (3/8 inch)</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A06">
            <w:pPr>
              <w:spacing w:line="360" w:lineRule="auto"/>
              <w:ind w:left="0" w:firstLine="0"/>
              <w:jc w:val="both"/>
              <w:rPr/>
            </w:pPr>
            <w:r w:rsidDel="00000000" w:rsidR="00000000" w:rsidRPr="00000000">
              <w:rPr>
                <w:rtl w:val="0"/>
              </w:rPr>
              <w:t xml:space="preserve">Fuel rod pitch</w:t>
            </w:r>
          </w:p>
        </w:tc>
        <w:tc>
          <w:tcPr>
            <w:tcMar>
              <w:top w:w="100.0" w:type="dxa"/>
              <w:left w:w="100.0" w:type="dxa"/>
              <w:bottom w:w="100.0" w:type="dxa"/>
              <w:right w:w="100.0" w:type="dxa"/>
            </w:tcMar>
            <w:vAlign w:val="top"/>
          </w:tcPr>
          <w:p w:rsidR="00000000" w:rsidDel="00000000" w:rsidP="00000000" w:rsidRDefault="00000000" w:rsidRPr="00000000" w14:paraId="00000A07">
            <w:pPr>
              <w:spacing w:line="360" w:lineRule="auto"/>
              <w:ind w:left="0" w:firstLine="0"/>
              <w:jc w:val="both"/>
              <w:rPr/>
            </w:pPr>
            <w:r w:rsidDel="00000000" w:rsidR="00000000" w:rsidRPr="00000000">
              <w:rPr>
                <w:rtl w:val="0"/>
              </w:rPr>
              <w:t xml:space="preserve">12.6 mm</w:t>
            </w:r>
          </w:p>
        </w:tc>
        <w:tc>
          <w:tcPr>
            <w:tcMar>
              <w:top w:w="100.0" w:type="dxa"/>
              <w:left w:w="100.0" w:type="dxa"/>
              <w:bottom w:w="100.0" w:type="dxa"/>
              <w:right w:w="100.0" w:type="dxa"/>
            </w:tcMar>
            <w:vAlign w:val="top"/>
          </w:tcPr>
          <w:p w:rsidR="00000000" w:rsidDel="00000000" w:rsidP="00000000" w:rsidRDefault="00000000" w:rsidRPr="00000000" w14:paraId="00000A08">
            <w:pPr>
              <w:spacing w:line="360" w:lineRule="auto"/>
              <w:ind w:left="0" w:firstLine="0"/>
              <w:jc w:val="both"/>
              <w:rPr/>
            </w:pPr>
            <w:r w:rsidDel="00000000" w:rsidR="00000000" w:rsidRPr="00000000">
              <w:rPr>
                <w:rFonts w:ascii="Gungsuh" w:cs="Gungsuh" w:eastAsia="Gungsuh" w:hAnsi="Gungsuh"/>
                <w:rtl w:val="0"/>
              </w:rPr>
              <w:t xml:space="preserve">Square pitch; assembly width = 17 × 12.6 mm ≈ 214 mm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09">
            <w:pPr>
              <w:spacing w:line="360" w:lineRule="auto"/>
              <w:ind w:left="0" w:firstLine="0"/>
              <w:jc w:val="both"/>
              <w:rPr/>
            </w:pPr>
            <w:r w:rsidDel="00000000" w:rsidR="00000000" w:rsidRPr="00000000">
              <w:rPr>
                <w:rtl w:val="0"/>
              </w:rPr>
              <w:t xml:space="preserve">Cladding material</w:t>
            </w:r>
          </w:p>
        </w:tc>
        <w:tc>
          <w:tcPr>
            <w:tcMar>
              <w:top w:w="100.0" w:type="dxa"/>
              <w:left w:w="100.0" w:type="dxa"/>
              <w:bottom w:w="100.0" w:type="dxa"/>
              <w:right w:w="100.0" w:type="dxa"/>
            </w:tcMar>
            <w:vAlign w:val="top"/>
          </w:tcPr>
          <w:p w:rsidR="00000000" w:rsidDel="00000000" w:rsidP="00000000" w:rsidRDefault="00000000" w:rsidRPr="00000000" w14:paraId="00000A0A">
            <w:pPr>
              <w:spacing w:line="360" w:lineRule="auto"/>
              <w:ind w:left="0" w:firstLine="0"/>
              <w:jc w:val="both"/>
              <w:rPr/>
            </w:pPr>
            <w:r w:rsidDel="00000000" w:rsidR="00000000" w:rsidRPr="00000000">
              <w:rPr>
                <w:rtl w:val="0"/>
              </w:rPr>
              <w:t xml:space="preserve">Zircaloy-4</w:t>
            </w:r>
          </w:p>
        </w:tc>
        <w:tc>
          <w:tcPr>
            <w:tcMar>
              <w:top w:w="100.0" w:type="dxa"/>
              <w:left w:w="100.0" w:type="dxa"/>
              <w:bottom w:w="100.0" w:type="dxa"/>
              <w:right w:w="100.0" w:type="dxa"/>
            </w:tcMar>
            <w:vAlign w:val="top"/>
          </w:tcPr>
          <w:p w:rsidR="00000000" w:rsidDel="00000000" w:rsidP="00000000" w:rsidRDefault="00000000" w:rsidRPr="00000000" w14:paraId="00000A0B">
            <w:pPr>
              <w:spacing w:line="360" w:lineRule="auto"/>
              <w:ind w:left="0" w:firstLine="0"/>
              <w:jc w:val="both"/>
              <w:rPr/>
            </w:pPr>
            <w:r w:rsidDel="00000000" w:rsidR="00000000" w:rsidRPr="00000000">
              <w:rPr>
                <w:rtl w:val="0"/>
              </w:rPr>
              <w:t xml:space="preserve">Standard PWR cladding; 0.57 mm wall thickness; corrosion resistance at 300°C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0C">
            <w:pPr>
              <w:spacing w:line="360" w:lineRule="auto"/>
              <w:ind w:left="0" w:firstLine="0"/>
              <w:jc w:val="both"/>
              <w:rPr/>
            </w:pPr>
            <w:r w:rsidDel="00000000" w:rsidR="00000000" w:rsidRPr="00000000">
              <w:rPr>
                <w:rtl w:val="0"/>
              </w:rPr>
              <w:t xml:space="preserve">Fuel material</w:t>
            </w:r>
          </w:p>
        </w:tc>
        <w:tc>
          <w:tcPr>
            <w:tcMar>
              <w:top w:w="100.0" w:type="dxa"/>
              <w:left w:w="100.0" w:type="dxa"/>
              <w:bottom w:w="100.0" w:type="dxa"/>
              <w:right w:w="100.0" w:type="dxa"/>
            </w:tcMar>
            <w:vAlign w:val="top"/>
          </w:tcPr>
          <w:p w:rsidR="00000000" w:rsidDel="00000000" w:rsidP="00000000" w:rsidRDefault="00000000" w:rsidRPr="00000000" w14:paraId="00000A0D">
            <w:pPr>
              <w:spacing w:line="360" w:lineRule="auto"/>
              <w:ind w:left="0" w:firstLine="0"/>
              <w:jc w:val="both"/>
              <w:rPr/>
            </w:pPr>
            <w:r w:rsidDel="00000000" w:rsidR="00000000" w:rsidRPr="00000000">
              <w:rPr>
                <w:rtl w:val="0"/>
              </w:rPr>
              <w:t xml:space="preserve">UO₂ pellets</w:t>
            </w:r>
          </w:p>
        </w:tc>
        <w:tc>
          <w:tcPr>
            <w:tcMar>
              <w:top w:w="100.0" w:type="dxa"/>
              <w:left w:w="100.0" w:type="dxa"/>
              <w:bottom w:w="100.0" w:type="dxa"/>
              <w:right w:w="100.0" w:type="dxa"/>
            </w:tcMar>
            <w:vAlign w:val="top"/>
          </w:tcPr>
          <w:p w:rsidR="00000000" w:rsidDel="00000000" w:rsidP="00000000" w:rsidRDefault="00000000" w:rsidRPr="00000000" w14:paraId="00000A0E">
            <w:pPr>
              <w:spacing w:line="360" w:lineRule="auto"/>
              <w:ind w:left="0" w:firstLine="0"/>
              <w:jc w:val="both"/>
              <w:rPr/>
            </w:pPr>
            <w:r w:rsidDel="00000000" w:rsidR="00000000" w:rsidRPr="00000000">
              <w:rPr>
                <w:rtl w:val="0"/>
              </w:rPr>
              <w:t xml:space="preserve">Theoretical density 10.47 g/cm³; standard ceramic fuel</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0F">
            <w:pPr>
              <w:spacing w:line="360" w:lineRule="auto"/>
              <w:ind w:left="0" w:firstLine="0"/>
              <w:jc w:val="both"/>
              <w:rPr/>
            </w:pPr>
            <w:r w:rsidDel="00000000" w:rsidR="00000000" w:rsidRPr="00000000">
              <w:rPr>
                <w:rtl w:val="0"/>
              </w:rPr>
              <w:t xml:space="preserve">Enrichment</w:t>
            </w:r>
          </w:p>
        </w:tc>
        <w:tc>
          <w:tcPr>
            <w:tcMar>
              <w:top w:w="100.0" w:type="dxa"/>
              <w:left w:w="100.0" w:type="dxa"/>
              <w:bottom w:w="100.0" w:type="dxa"/>
              <w:right w:w="100.0" w:type="dxa"/>
            </w:tcMar>
            <w:vAlign w:val="top"/>
          </w:tcPr>
          <w:p w:rsidR="00000000" w:rsidDel="00000000" w:rsidP="00000000" w:rsidRDefault="00000000" w:rsidRPr="00000000" w14:paraId="00000A10">
            <w:pPr>
              <w:spacing w:line="360" w:lineRule="auto"/>
              <w:ind w:left="0" w:firstLine="0"/>
              <w:jc w:val="both"/>
              <w:rPr/>
            </w:pPr>
            <w:r w:rsidDel="00000000" w:rsidR="00000000" w:rsidRPr="00000000">
              <w:rPr>
                <w:rtl w:val="0"/>
              </w:rPr>
              <w:t xml:space="preserve">&lt;4.95% U-235</w:t>
            </w:r>
          </w:p>
        </w:tc>
        <w:tc>
          <w:tcPr>
            <w:tcMar>
              <w:top w:w="100.0" w:type="dxa"/>
              <w:left w:w="100.0" w:type="dxa"/>
              <w:bottom w:w="100.0" w:type="dxa"/>
              <w:right w:w="100.0" w:type="dxa"/>
            </w:tcMar>
            <w:vAlign w:val="top"/>
          </w:tcPr>
          <w:p w:rsidR="00000000" w:rsidDel="00000000" w:rsidP="00000000" w:rsidRDefault="00000000" w:rsidRPr="00000000" w14:paraId="00000A11">
            <w:pPr>
              <w:spacing w:line="360" w:lineRule="auto"/>
              <w:ind w:left="0" w:firstLine="0"/>
              <w:jc w:val="both"/>
              <w:rPr/>
            </w:pPr>
            <w:r w:rsidDel="00000000" w:rsidR="00000000" w:rsidRPr="00000000">
              <w:rPr>
                <w:rtl w:val="0"/>
              </w:rPr>
              <w:t xml:space="preserve">Low Enriched Uranium (LEU); avoids HALEU supply chain vulnerability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12">
            <w:pPr>
              <w:spacing w:line="360" w:lineRule="auto"/>
              <w:ind w:left="0" w:firstLine="0"/>
              <w:jc w:val="both"/>
              <w:rPr/>
            </w:pPr>
            <w:r w:rsidDel="00000000" w:rsidR="00000000" w:rsidRPr="00000000">
              <w:rPr>
                <w:rtl w:val="0"/>
              </w:rPr>
              <w:t xml:space="preserve">Pellet diameter</w:t>
            </w:r>
          </w:p>
        </w:tc>
        <w:tc>
          <w:tcPr>
            <w:tcMar>
              <w:top w:w="100.0" w:type="dxa"/>
              <w:left w:w="100.0" w:type="dxa"/>
              <w:bottom w:w="100.0" w:type="dxa"/>
              <w:right w:w="100.0" w:type="dxa"/>
            </w:tcMar>
            <w:vAlign w:val="top"/>
          </w:tcPr>
          <w:p w:rsidR="00000000" w:rsidDel="00000000" w:rsidP="00000000" w:rsidRDefault="00000000" w:rsidRPr="00000000" w14:paraId="00000A13">
            <w:pPr>
              <w:spacing w:line="360" w:lineRule="auto"/>
              <w:ind w:left="0" w:firstLine="0"/>
              <w:jc w:val="both"/>
              <w:rPr/>
            </w:pPr>
            <w:r w:rsidDel="00000000" w:rsidR="00000000" w:rsidRPr="00000000">
              <w:rPr>
                <w:rtl w:val="0"/>
              </w:rPr>
              <w:t xml:space="preserve">8.2 mm</w:t>
            </w:r>
          </w:p>
        </w:tc>
        <w:tc>
          <w:tcPr>
            <w:tcMar>
              <w:top w:w="100.0" w:type="dxa"/>
              <w:left w:w="100.0" w:type="dxa"/>
              <w:bottom w:w="100.0" w:type="dxa"/>
              <w:right w:w="100.0" w:type="dxa"/>
            </w:tcMar>
            <w:vAlign w:val="top"/>
          </w:tcPr>
          <w:p w:rsidR="00000000" w:rsidDel="00000000" w:rsidP="00000000" w:rsidRDefault="00000000" w:rsidRPr="00000000" w14:paraId="00000A14">
            <w:pPr>
              <w:spacing w:line="360" w:lineRule="auto"/>
              <w:ind w:left="0" w:firstLine="0"/>
              <w:jc w:val="both"/>
              <w:rPr/>
            </w:pPr>
            <w:r w:rsidDel="00000000" w:rsidR="00000000" w:rsidRPr="00000000">
              <w:rPr>
                <w:rFonts w:ascii="Gungsuh" w:cs="Gungsuh" w:eastAsia="Gungsuh" w:hAnsi="Gungsuh"/>
                <w:rtl w:val="0"/>
              </w:rPr>
              <w:t xml:space="preserve">Rod OD (9.5 mm) − 2×wall (1.14 mm) − diametral gap (0.16 mm)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15">
            <w:pPr>
              <w:spacing w:line="360" w:lineRule="auto"/>
              <w:ind w:left="0" w:firstLine="0"/>
              <w:jc w:val="both"/>
              <w:rPr/>
            </w:pPr>
            <w:r w:rsidDel="00000000" w:rsidR="00000000" w:rsidRPr="00000000">
              <w:rPr>
                <w:rtl w:val="0"/>
              </w:rPr>
              <w:t xml:space="preserve">Pellet height</w:t>
            </w:r>
          </w:p>
        </w:tc>
        <w:tc>
          <w:tcPr>
            <w:tcMar>
              <w:top w:w="100.0" w:type="dxa"/>
              <w:left w:w="100.0" w:type="dxa"/>
              <w:bottom w:w="100.0" w:type="dxa"/>
              <w:right w:w="100.0" w:type="dxa"/>
            </w:tcMar>
            <w:vAlign w:val="top"/>
          </w:tcPr>
          <w:p w:rsidR="00000000" w:rsidDel="00000000" w:rsidP="00000000" w:rsidRDefault="00000000" w:rsidRPr="00000000" w14:paraId="00000A16">
            <w:pPr>
              <w:spacing w:line="360" w:lineRule="auto"/>
              <w:ind w:left="0" w:firstLine="0"/>
              <w:jc w:val="both"/>
              <w:rPr/>
            </w:pPr>
            <w:r w:rsidDel="00000000" w:rsidR="00000000" w:rsidRPr="00000000">
              <w:rPr>
                <w:rtl w:val="0"/>
              </w:rPr>
              <w:t xml:space="preserve">13.5 mm</w:t>
            </w:r>
          </w:p>
        </w:tc>
        <w:tc>
          <w:tcPr>
            <w:tcMar>
              <w:top w:w="100.0" w:type="dxa"/>
              <w:left w:w="100.0" w:type="dxa"/>
              <w:bottom w:w="100.0" w:type="dxa"/>
              <w:right w:w="100.0" w:type="dxa"/>
            </w:tcMar>
            <w:vAlign w:val="top"/>
          </w:tcPr>
          <w:p w:rsidR="00000000" w:rsidDel="00000000" w:rsidP="00000000" w:rsidRDefault="00000000" w:rsidRPr="00000000" w14:paraId="00000A17">
            <w:pPr>
              <w:spacing w:line="360" w:lineRule="auto"/>
              <w:ind w:left="0" w:firstLine="0"/>
              <w:jc w:val="both"/>
              <w:rPr/>
            </w:pPr>
            <w:r w:rsidDel="00000000" w:rsidR="00000000" w:rsidRPr="00000000">
              <w:rPr>
                <w:rtl w:val="0"/>
              </w:rPr>
              <w:t xml:space="preserve">Standard dish-and-chamfer geometry for pellet stack</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18">
            <w:pPr>
              <w:spacing w:line="360" w:lineRule="auto"/>
              <w:ind w:left="0" w:firstLine="0"/>
              <w:jc w:val="both"/>
              <w:rPr/>
            </w:pPr>
            <w:r w:rsidDel="00000000" w:rsidR="00000000" w:rsidRPr="00000000">
              <w:rPr>
                <w:rtl w:val="0"/>
              </w:rPr>
              <w:t xml:space="preserve">Core equivalent diameter</w:t>
            </w:r>
          </w:p>
        </w:tc>
        <w:tc>
          <w:tcPr>
            <w:tcMar>
              <w:top w:w="100.0" w:type="dxa"/>
              <w:left w:w="100.0" w:type="dxa"/>
              <w:bottom w:w="100.0" w:type="dxa"/>
              <w:right w:w="100.0" w:type="dxa"/>
            </w:tcMar>
            <w:vAlign w:val="top"/>
          </w:tcPr>
          <w:p w:rsidR="00000000" w:rsidDel="00000000" w:rsidP="00000000" w:rsidRDefault="00000000" w:rsidRPr="00000000" w14:paraId="00000A19">
            <w:pPr>
              <w:spacing w:line="360" w:lineRule="auto"/>
              <w:ind w:left="0" w:firstLine="0"/>
              <w:jc w:val="both"/>
              <w:rPr/>
            </w:pPr>
            <w:r w:rsidDel="00000000" w:rsidR="00000000" w:rsidRPr="00000000">
              <w:rPr>
                <w:rtl w:val="0"/>
              </w:rPr>
              <w:t xml:space="preserve">2.3 m</w:t>
            </w:r>
          </w:p>
        </w:tc>
        <w:tc>
          <w:tcPr>
            <w:tcMar>
              <w:top w:w="100.0" w:type="dxa"/>
              <w:left w:w="100.0" w:type="dxa"/>
              <w:bottom w:w="100.0" w:type="dxa"/>
              <w:right w:w="100.0" w:type="dxa"/>
            </w:tcMar>
            <w:vAlign w:val="top"/>
          </w:tcPr>
          <w:p w:rsidR="00000000" w:rsidDel="00000000" w:rsidP="00000000" w:rsidRDefault="00000000" w:rsidRPr="00000000" w14:paraId="00000A1A">
            <w:pPr>
              <w:spacing w:line="360" w:lineRule="auto"/>
              <w:ind w:left="0" w:firstLine="0"/>
              <w:jc w:val="both"/>
              <w:rPr/>
            </w:pPr>
            <w:r w:rsidDel="00000000" w:rsidR="00000000" w:rsidRPr="00000000">
              <w:rPr>
                <w:rtl w:val="0"/>
              </w:rPr>
              <w:t xml:space="preserve">From 37-assembly triangular pitch layout (pitch = 223 mm)</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1B">
            <w:pPr>
              <w:spacing w:line="360" w:lineRule="auto"/>
              <w:ind w:left="0" w:firstLine="0"/>
              <w:jc w:val="both"/>
              <w:rPr/>
            </w:pPr>
            <w:r w:rsidDel="00000000" w:rsidR="00000000" w:rsidRPr="00000000">
              <w:rPr>
                <w:rtl w:val="0"/>
              </w:rPr>
              <w:t xml:space="preserve">Core volume</w:t>
            </w:r>
          </w:p>
        </w:tc>
        <w:tc>
          <w:tcPr>
            <w:tcMar>
              <w:top w:w="100.0" w:type="dxa"/>
              <w:left w:w="100.0" w:type="dxa"/>
              <w:bottom w:w="100.0" w:type="dxa"/>
              <w:right w:w="100.0" w:type="dxa"/>
            </w:tcMar>
            <w:vAlign w:val="top"/>
          </w:tcPr>
          <w:p w:rsidR="00000000" w:rsidDel="00000000" w:rsidP="00000000" w:rsidRDefault="00000000" w:rsidRPr="00000000" w14:paraId="00000A1C">
            <w:pPr>
              <w:spacing w:line="360" w:lineRule="auto"/>
              <w:ind w:left="0" w:firstLine="0"/>
              <w:jc w:val="both"/>
              <w:rPr/>
            </w:pPr>
            <w:r w:rsidDel="00000000" w:rsidR="00000000" w:rsidRPr="00000000">
              <w:rPr>
                <w:rtl w:val="0"/>
              </w:rPr>
              <w:t xml:space="preserve">~8.0 m³</w:t>
            </w:r>
          </w:p>
        </w:tc>
        <w:tc>
          <w:tcPr>
            <w:tcMar>
              <w:top w:w="100.0" w:type="dxa"/>
              <w:left w:w="100.0" w:type="dxa"/>
              <w:bottom w:w="100.0" w:type="dxa"/>
              <w:right w:w="100.0" w:type="dxa"/>
            </w:tcMar>
            <w:vAlign w:val="top"/>
          </w:tcPr>
          <w:p w:rsidR="00000000" w:rsidDel="00000000" w:rsidP="00000000" w:rsidRDefault="00000000" w:rsidRPr="00000000" w14:paraId="00000A1D">
            <w:pPr>
              <w:spacing w:line="360" w:lineRule="auto"/>
              <w:ind w:left="0" w:firstLine="0"/>
              <w:jc w:val="both"/>
              <w:rPr/>
            </w:pPr>
            <w:r w:rsidDel="00000000" w:rsidR="00000000" w:rsidRPr="00000000">
              <w:rPr>
                <w:rtl w:val="0"/>
              </w:rPr>
              <w:t xml:space="preserve">π×(1.15 m)2×2.0 m</w:t>
            </w:r>
          </w:p>
        </w:tc>
      </w:tr>
    </w:tbl>
    <w:p w:rsidR="00000000" w:rsidDel="00000000" w:rsidP="00000000" w:rsidRDefault="00000000" w:rsidRPr="00000000" w14:paraId="00000A1E">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A1F">
      <w:pPr>
        <w:spacing w:line="360" w:lineRule="auto"/>
        <w:ind w:left="0" w:firstLine="0"/>
        <w:jc w:val="both"/>
        <w:rPr/>
      </w:pPr>
      <w:r w:rsidDel="00000000" w:rsidR="00000000" w:rsidRPr="00000000">
        <w:rPr>
          <w:b w:val="1"/>
          <w:bCs w:val="1"/>
          <w:rtl w:val="0"/>
        </w:rPr>
        <w:t xml:space="preserve">Core layout:</w:t>
      </w:r>
      <w:r w:rsidDel="00000000" w:rsidR="00000000" w:rsidRPr="00000000">
        <w:rPr>
          <w:rtl w:val="0"/>
        </w:rPr>
        <w:t xml:space="preserve"> The 37 fuel assemblies are arranged on a triangular pitch with center-to-center spacing of 223 mm. This yields an equivalent core diameter of approximately 2.3 m, which fits within the 4.6 m vessel inner diameter with adequate annular clearance for the riser, downcomer, and steam generator cartridges.</w:t>
      </w:r>
    </w:p>
    <w:p w:rsidR="00000000" w:rsidDel="00000000" w:rsidP="00000000" w:rsidRDefault="00000000" w:rsidRPr="00000000" w14:paraId="00000A20">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A21">
      <w:pPr>
        <w:spacing w:line="360" w:lineRule="auto"/>
        <w:ind w:left="0" w:firstLine="0"/>
        <w:jc w:val="both"/>
        <w:rPr/>
      </w:pPr>
      <w:r w:rsidDel="00000000" w:rsidR="00000000" w:rsidRPr="00000000">
        <w:rPr>
          <w:b w:val="1"/>
          <w:bCs w:val="1"/>
          <w:rtl w:val="0"/>
        </w:rPr>
        <w:t xml:space="preserve">Core power density:</w:t>
      </w:r>
      <w:r w:rsidDel="00000000" w:rsidR="00000000" w:rsidRPr="00000000">
        <w:rPr>
          <w:rtl w:val="0"/>
        </w:rPr>
        <w:t xml:space="preserve"> The average linear power density is calculated as:</w:t>
      </w:r>
    </w:p>
    <w:p w:rsidR="00000000" w:rsidDel="00000000" w:rsidP="00000000" w:rsidRDefault="00000000" w:rsidRPr="00000000" w14:paraId="00000A22">
      <w:pPr>
        <w:spacing w:line="360" w:lineRule="auto"/>
        <w:ind w:left="0" w:firstLine="0"/>
        <w:jc w:val="both"/>
        <w:rPr/>
      </w:pPr>
      <w:r w:rsidDel="00000000" w:rsidR="00000000" w:rsidRPr="00000000">
        <w:rPr>
          <w:rtl w:val="0"/>
        </w:rPr>
        <w:t xml:space="preserve">qˉ​′=N_rods​*L_active​*P_thermal​​=9,768×2.0250×106​=12.8 kW/m</w:t>
      </w:r>
    </w:p>
    <w:p w:rsidR="00000000" w:rsidDel="00000000" w:rsidP="00000000" w:rsidRDefault="00000000" w:rsidRPr="00000000" w14:paraId="00000A23">
      <w:pPr>
        <w:spacing w:line="360" w:lineRule="auto"/>
        <w:ind w:left="0" w:firstLine="0"/>
        <w:jc w:val="both"/>
        <w:rPr/>
      </w:pPr>
      <w:r w:rsidDel="00000000" w:rsidR="00000000" w:rsidRPr="00000000">
        <w:rPr>
          <w:rtl w:val="0"/>
        </w:rPr>
      </w:r>
    </w:p>
    <w:p w:rsidR="00000000" w:rsidDel="00000000" w:rsidP="00000000" w:rsidRDefault="00000000" w:rsidRPr="00000000" w14:paraId="00000A24">
      <w:pPr>
        <w:spacing w:line="360" w:lineRule="auto"/>
        <w:ind w:left="0" w:firstLine="0"/>
        <w:jc w:val="both"/>
        <w:rPr/>
      </w:pPr>
      <w:r w:rsidDel="00000000" w:rsidR="00000000" w:rsidRPr="00000000">
        <w:rPr>
          <w:rtl w:val="0"/>
        </w:rPr>
        <w:t xml:space="preserve">This is approximately 60% of the power density of a typical commercial PWR (~20 kW/m), reflecting the more conservative design approach for natural circulation SMRs. Lower power density reduces fuel centerline temperature and increases thermal margin.</w:t>
      </w:r>
    </w:p>
    <w:p w:rsidR="00000000" w:rsidDel="00000000" w:rsidP="00000000" w:rsidRDefault="00000000" w:rsidRPr="00000000" w14:paraId="00000A25">
      <w:pPr>
        <w:pStyle w:val="Heading4"/>
        <w:ind w:left="0" w:firstLine="0"/>
        <w:rPr/>
      </w:pPr>
      <w:bookmarkStart w:colFirst="0" w:colLast="0" w:name="_62drgolpgdi3" w:id="158"/>
      <w:bookmarkEnd w:id="158"/>
      <w:r w:rsidDel="00000000" w:rsidR="00000000" w:rsidRPr="00000000">
        <w:rPr>
          <w:rtl w:val="0"/>
        </w:rPr>
        <w:t xml:space="preserve">4.2.6.4 Steam Generator (SG) Design</w:t>
      </w:r>
    </w:p>
    <w:p w:rsidR="00000000" w:rsidDel="00000000" w:rsidP="00000000" w:rsidRDefault="00000000" w:rsidRPr="00000000" w14:paraId="00000A26">
      <w:pPr>
        <w:spacing w:line="360" w:lineRule="auto"/>
        <w:ind w:left="0" w:firstLine="0"/>
        <w:jc w:val="both"/>
        <w:rPr/>
      </w:pPr>
      <w:r w:rsidDel="00000000" w:rsidR="00000000" w:rsidRPr="00000000">
        <w:rPr>
          <w:rtl w:val="0"/>
        </w:rPr>
        <w:t xml:space="preserve">The steam generator transfers heat from the primary coolant to the secondary water/steam loop. The integral design places the SG inside the reactor vessel, eliminating primary loop piping and large-break loss-of-coolant accident scenarios.</w:t>
      </w:r>
    </w:p>
    <w:p w:rsidR="00000000" w:rsidDel="00000000" w:rsidP="00000000" w:rsidRDefault="00000000" w:rsidRPr="00000000" w14:paraId="00000A27">
      <w:pPr>
        <w:spacing w:line="360" w:lineRule="auto"/>
        <w:ind w:left="0" w:firstLine="0"/>
        <w:jc w:val="both"/>
        <w:rPr/>
      </w:pPr>
      <w:r w:rsidDel="00000000" w:rsidR="00000000" w:rsidRPr="00000000">
        <w:rPr>
          <w:rtl w:val="0"/>
        </w:rPr>
        <w:t xml:space="preserve">Table</w:t>
      </w:r>
    </w:p>
    <w:tbl>
      <w:tblPr>
        <w:tblStyle w:val="Table30"/>
        <w:tblW w:w="9615.0" w:type="dxa"/>
        <w:jc w:val="left"/>
        <w:tblLayout w:type="fixed"/>
        <w:tblLook w:val="0600"/>
      </w:tblPr>
      <w:tblGrid>
        <w:gridCol w:w="2615"/>
        <w:gridCol w:w="2180"/>
        <w:gridCol w:w="4820"/>
        <w:tblGridChange w:id="0">
          <w:tblGrid>
            <w:gridCol w:w="2615"/>
            <w:gridCol w:w="2180"/>
            <w:gridCol w:w="482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28">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29">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2A">
            <w:pPr>
              <w:spacing w:line="360" w:lineRule="auto"/>
              <w:ind w:left="0" w:firstLine="0"/>
              <w:rPr/>
            </w:pPr>
            <w:r w:rsidDel="00000000" w:rsidR="00000000" w:rsidRPr="00000000">
              <w:rPr>
                <w:b w:val="1"/>
                <w:bCs w:val="1"/>
                <w:rtl w:val="0"/>
              </w:rPr>
              <w:t xml:space="preserve">Calculation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2B">
            <w:pPr>
              <w:spacing w:line="360" w:lineRule="auto"/>
              <w:ind w:left="0" w:firstLine="0"/>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A2C">
            <w:pPr>
              <w:spacing w:line="360" w:lineRule="auto"/>
              <w:ind w:left="0" w:firstLine="0"/>
              <w:rPr/>
            </w:pPr>
            <w:r w:rsidDel="00000000" w:rsidR="00000000" w:rsidRPr="00000000">
              <w:rPr>
                <w:rtl w:val="0"/>
              </w:rPr>
              <w:t xml:space="preserve">Helical coil, once-through</w:t>
            </w:r>
          </w:p>
        </w:tc>
        <w:tc>
          <w:tcPr>
            <w:tcMar>
              <w:top w:w="100.0" w:type="dxa"/>
              <w:left w:w="100.0" w:type="dxa"/>
              <w:bottom w:w="100.0" w:type="dxa"/>
              <w:right w:w="100.0" w:type="dxa"/>
            </w:tcMar>
            <w:vAlign w:val="top"/>
          </w:tcPr>
          <w:p w:rsidR="00000000" w:rsidDel="00000000" w:rsidP="00000000" w:rsidRDefault="00000000" w:rsidRPr="00000000" w14:paraId="00000A2D">
            <w:pPr>
              <w:spacing w:line="360" w:lineRule="auto"/>
              <w:ind w:left="0" w:firstLine="0"/>
              <w:rPr/>
            </w:pPr>
            <w:r w:rsidDel="00000000" w:rsidR="00000000" w:rsidRPr="00000000">
              <w:rPr>
                <w:rtl w:val="0"/>
              </w:rPr>
              <w:t xml:space="preserve">Compact design for integral vessel; no steam drum required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2E">
            <w:pPr>
              <w:spacing w:line="360" w:lineRule="auto"/>
              <w:ind w:left="0" w:firstLine="0"/>
              <w:rPr/>
            </w:pPr>
            <w:r w:rsidDel="00000000" w:rsidR="00000000" w:rsidRPr="00000000">
              <w:rPr>
                <w:rtl w:val="0"/>
              </w:rPr>
              <w:t xml:space="preserve">Heat duty</w:t>
            </w:r>
          </w:p>
        </w:tc>
        <w:tc>
          <w:tcPr>
            <w:tcMar>
              <w:top w:w="100.0" w:type="dxa"/>
              <w:left w:w="100.0" w:type="dxa"/>
              <w:bottom w:w="100.0" w:type="dxa"/>
              <w:right w:w="100.0" w:type="dxa"/>
            </w:tcMar>
            <w:vAlign w:val="top"/>
          </w:tcPr>
          <w:p w:rsidR="00000000" w:rsidDel="00000000" w:rsidP="00000000" w:rsidRDefault="00000000" w:rsidRPr="00000000" w14:paraId="00000A2F">
            <w:pPr>
              <w:spacing w:line="360" w:lineRule="auto"/>
              <w:ind w:left="0" w:firstLine="0"/>
              <w:rPr/>
            </w:pPr>
            <w:r w:rsidDel="00000000" w:rsidR="00000000" w:rsidRPr="00000000">
              <w:rPr>
                <w:rtl w:val="0"/>
              </w:rPr>
              <w:t xml:space="preserve">250 MWt</w:t>
            </w:r>
          </w:p>
        </w:tc>
        <w:tc>
          <w:tcPr>
            <w:tcMar>
              <w:top w:w="100.0" w:type="dxa"/>
              <w:left w:w="100.0" w:type="dxa"/>
              <w:bottom w:w="100.0" w:type="dxa"/>
              <w:right w:w="100.0" w:type="dxa"/>
            </w:tcMar>
            <w:vAlign w:val="top"/>
          </w:tcPr>
          <w:p w:rsidR="00000000" w:rsidDel="00000000" w:rsidP="00000000" w:rsidRDefault="00000000" w:rsidRPr="00000000" w14:paraId="00000A30">
            <w:pPr>
              <w:spacing w:line="360" w:lineRule="auto"/>
              <w:ind w:left="0" w:firstLine="0"/>
              <w:rPr/>
            </w:pPr>
            <w:r w:rsidDel="00000000" w:rsidR="00000000" w:rsidRPr="00000000">
              <w:rPr>
                <w:rtl w:val="0"/>
              </w:rPr>
              <w:t xml:space="preserve">Full reactor thermal power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31">
            <w:pPr>
              <w:spacing w:line="360" w:lineRule="auto"/>
              <w:ind w:left="0" w:firstLine="0"/>
              <w:rPr/>
            </w:pPr>
            <w:r w:rsidDel="00000000" w:rsidR="00000000" w:rsidRPr="00000000">
              <w:rPr>
                <w:rtl w:val="0"/>
              </w:rPr>
              <w:t xml:space="preserve">Primary inlet / outlet</w:t>
            </w:r>
          </w:p>
        </w:tc>
        <w:tc>
          <w:tcPr>
            <w:tcMar>
              <w:top w:w="100.0" w:type="dxa"/>
              <w:left w:w="100.0" w:type="dxa"/>
              <w:bottom w:w="100.0" w:type="dxa"/>
              <w:right w:w="100.0" w:type="dxa"/>
            </w:tcMar>
            <w:vAlign w:val="top"/>
          </w:tcPr>
          <w:p w:rsidR="00000000" w:rsidDel="00000000" w:rsidP="00000000" w:rsidRDefault="00000000" w:rsidRPr="00000000" w14:paraId="00000A32">
            <w:pPr>
              <w:spacing w:line="360" w:lineRule="auto"/>
              <w:ind w:left="0" w:firstLine="0"/>
              <w:rPr/>
            </w:pPr>
            <w:r w:rsidDel="00000000" w:rsidR="00000000" w:rsidRPr="00000000">
              <w:rPr>
                <w:rtl w:val="0"/>
              </w:rPr>
              <w:t xml:space="preserve">317°C / 282°C</w:t>
            </w:r>
          </w:p>
        </w:tc>
        <w:tc>
          <w:tcPr>
            <w:tcMar>
              <w:top w:w="100.0" w:type="dxa"/>
              <w:left w:w="100.0" w:type="dxa"/>
              <w:bottom w:w="100.0" w:type="dxa"/>
              <w:right w:w="100.0" w:type="dxa"/>
            </w:tcMar>
            <w:vAlign w:val="top"/>
          </w:tcPr>
          <w:p w:rsidR="00000000" w:rsidDel="00000000" w:rsidP="00000000" w:rsidRDefault="00000000" w:rsidRPr="00000000" w14:paraId="00000A33">
            <w:pPr>
              <w:spacing w:line="360" w:lineRule="auto"/>
              <w:ind w:left="0" w:firstLine="0"/>
              <w:rPr/>
            </w:pPr>
            <w:r w:rsidDel="00000000" w:rsidR="00000000" w:rsidRPr="00000000">
              <w:rPr>
                <w:rtl w:val="0"/>
              </w:rPr>
              <w:t xml:space="preserve">Core outlet / core inlet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34">
            <w:pPr>
              <w:spacing w:line="360" w:lineRule="auto"/>
              <w:ind w:left="0" w:firstLine="0"/>
              <w:rPr/>
            </w:pPr>
            <w:r w:rsidDel="00000000" w:rsidR="00000000" w:rsidRPr="00000000">
              <w:rPr>
                <w:rtl w:val="0"/>
              </w:rPr>
              <w:t xml:space="preserve">Secondary inlet / outlet</w:t>
            </w:r>
          </w:p>
        </w:tc>
        <w:tc>
          <w:tcPr>
            <w:tcMar>
              <w:top w:w="100.0" w:type="dxa"/>
              <w:left w:w="100.0" w:type="dxa"/>
              <w:bottom w:w="100.0" w:type="dxa"/>
              <w:right w:w="100.0" w:type="dxa"/>
            </w:tcMar>
            <w:vAlign w:val="top"/>
          </w:tcPr>
          <w:p w:rsidR="00000000" w:rsidDel="00000000" w:rsidP="00000000" w:rsidRDefault="00000000" w:rsidRPr="00000000" w14:paraId="00000A35">
            <w:pPr>
              <w:spacing w:line="360" w:lineRule="auto"/>
              <w:ind w:left="0" w:firstLine="0"/>
              <w:rPr/>
            </w:pPr>
            <w:r w:rsidDel="00000000" w:rsidR="00000000" w:rsidRPr="00000000">
              <w:rPr>
                <w:rtl w:val="0"/>
              </w:rPr>
              <w:t xml:space="preserve">205°C / 280°C</w:t>
            </w:r>
          </w:p>
        </w:tc>
        <w:tc>
          <w:tcPr>
            <w:tcMar>
              <w:top w:w="100.0" w:type="dxa"/>
              <w:left w:w="100.0" w:type="dxa"/>
              <w:bottom w:w="100.0" w:type="dxa"/>
              <w:right w:w="100.0" w:type="dxa"/>
            </w:tcMar>
            <w:vAlign w:val="top"/>
          </w:tcPr>
          <w:p w:rsidR="00000000" w:rsidDel="00000000" w:rsidP="00000000" w:rsidRDefault="00000000" w:rsidRPr="00000000" w14:paraId="00000A36">
            <w:pPr>
              <w:spacing w:line="360" w:lineRule="auto"/>
              <w:ind w:left="0" w:firstLine="0"/>
              <w:rPr/>
            </w:pPr>
            <w:r w:rsidDel="00000000" w:rsidR="00000000" w:rsidRPr="00000000">
              <w:rPr>
                <w:rtl w:val="0"/>
              </w:rPr>
              <w:t xml:space="preserve">Feedwater / superheated steam</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37">
            <w:pPr>
              <w:spacing w:line="360" w:lineRule="auto"/>
              <w:ind w:left="0" w:firstLine="0"/>
              <w:rPr/>
            </w:pPr>
            <w:r w:rsidDel="00000000" w:rsidR="00000000" w:rsidRPr="00000000">
              <w:rPr>
                <w:rtl w:val="0"/>
              </w:rPr>
              <w:t xml:space="preserve">Tube material</w:t>
            </w:r>
          </w:p>
        </w:tc>
        <w:tc>
          <w:tcPr>
            <w:tcMar>
              <w:top w:w="100.0" w:type="dxa"/>
              <w:left w:w="100.0" w:type="dxa"/>
              <w:bottom w:w="100.0" w:type="dxa"/>
              <w:right w:w="100.0" w:type="dxa"/>
            </w:tcMar>
            <w:vAlign w:val="top"/>
          </w:tcPr>
          <w:p w:rsidR="00000000" w:rsidDel="00000000" w:rsidP="00000000" w:rsidRDefault="00000000" w:rsidRPr="00000000" w14:paraId="00000A38">
            <w:pPr>
              <w:spacing w:line="360" w:lineRule="auto"/>
              <w:ind w:left="0" w:firstLine="0"/>
              <w:rPr/>
            </w:pPr>
            <w:r w:rsidDel="00000000" w:rsidR="00000000" w:rsidRPr="00000000">
              <w:rPr>
                <w:rtl w:val="0"/>
              </w:rPr>
              <w:t xml:space="preserve">Inconel 690</w:t>
            </w:r>
          </w:p>
        </w:tc>
        <w:tc>
          <w:tcPr>
            <w:tcMar>
              <w:top w:w="100.0" w:type="dxa"/>
              <w:left w:w="100.0" w:type="dxa"/>
              <w:bottom w:w="100.0" w:type="dxa"/>
              <w:right w:w="100.0" w:type="dxa"/>
            </w:tcMar>
            <w:vAlign w:val="top"/>
          </w:tcPr>
          <w:p w:rsidR="00000000" w:rsidDel="00000000" w:rsidP="00000000" w:rsidRDefault="00000000" w:rsidRPr="00000000" w14:paraId="00000A39">
            <w:pPr>
              <w:spacing w:line="360" w:lineRule="auto"/>
              <w:ind w:left="0" w:firstLine="0"/>
              <w:rPr/>
            </w:pPr>
            <w:r w:rsidDel="00000000" w:rsidR="00000000" w:rsidRPr="00000000">
              <w:rPr>
                <w:rtl w:val="0"/>
              </w:rPr>
              <w:t xml:space="preserve">Corrosion resistance at high temperature; thermal expansion matched to vessel</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3A">
            <w:pPr>
              <w:spacing w:line="360" w:lineRule="auto"/>
              <w:ind w:left="0" w:firstLine="0"/>
              <w:rPr/>
            </w:pPr>
            <w:r w:rsidDel="00000000" w:rsidR="00000000" w:rsidRPr="00000000">
              <w:rPr>
                <w:rtl w:val="0"/>
              </w:rPr>
              <w:t xml:space="preserve">Tube outer diameter</w:t>
            </w:r>
          </w:p>
        </w:tc>
        <w:tc>
          <w:tcPr>
            <w:tcMar>
              <w:top w:w="100.0" w:type="dxa"/>
              <w:left w:w="100.0" w:type="dxa"/>
              <w:bottom w:w="100.0" w:type="dxa"/>
              <w:right w:w="100.0" w:type="dxa"/>
            </w:tcMar>
            <w:vAlign w:val="top"/>
          </w:tcPr>
          <w:p w:rsidR="00000000" w:rsidDel="00000000" w:rsidP="00000000" w:rsidRDefault="00000000" w:rsidRPr="00000000" w14:paraId="00000A3B">
            <w:pPr>
              <w:spacing w:line="360" w:lineRule="auto"/>
              <w:ind w:left="0" w:firstLine="0"/>
              <w:rPr/>
            </w:pPr>
            <w:r w:rsidDel="00000000" w:rsidR="00000000" w:rsidRPr="00000000">
              <w:rPr>
                <w:rtl w:val="0"/>
              </w:rPr>
              <w:t xml:space="preserve">19.05 mm (3/4 inch)</w:t>
            </w:r>
          </w:p>
        </w:tc>
        <w:tc>
          <w:tcPr>
            <w:tcMar>
              <w:top w:w="100.0" w:type="dxa"/>
              <w:left w:w="100.0" w:type="dxa"/>
              <w:bottom w:w="100.0" w:type="dxa"/>
              <w:right w:w="100.0" w:type="dxa"/>
            </w:tcMar>
            <w:vAlign w:val="top"/>
          </w:tcPr>
          <w:p w:rsidR="00000000" w:rsidDel="00000000" w:rsidP="00000000" w:rsidRDefault="00000000" w:rsidRPr="00000000" w14:paraId="00000A3C">
            <w:pPr>
              <w:spacing w:line="360" w:lineRule="auto"/>
              <w:ind w:left="0" w:firstLine="0"/>
              <w:rPr/>
            </w:pPr>
            <w:r w:rsidDel="00000000" w:rsidR="00000000" w:rsidRPr="00000000">
              <w:rPr>
                <w:rtl w:val="0"/>
              </w:rPr>
              <w:t xml:space="preserve">Standard SG tube size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3D">
            <w:pPr>
              <w:spacing w:line="360" w:lineRule="auto"/>
              <w:ind w:left="0" w:firstLine="0"/>
              <w:rPr/>
            </w:pPr>
            <w:r w:rsidDel="00000000" w:rsidR="00000000" w:rsidRPr="00000000">
              <w:rPr>
                <w:rtl w:val="0"/>
              </w:rPr>
              <w:t xml:space="preserve">Tube wall thickness</w:t>
            </w:r>
          </w:p>
        </w:tc>
        <w:tc>
          <w:tcPr>
            <w:tcMar>
              <w:top w:w="100.0" w:type="dxa"/>
              <w:left w:w="100.0" w:type="dxa"/>
              <w:bottom w:w="100.0" w:type="dxa"/>
              <w:right w:w="100.0" w:type="dxa"/>
            </w:tcMar>
            <w:vAlign w:val="top"/>
          </w:tcPr>
          <w:p w:rsidR="00000000" w:rsidDel="00000000" w:rsidP="00000000" w:rsidRDefault="00000000" w:rsidRPr="00000000" w14:paraId="00000A3E">
            <w:pPr>
              <w:spacing w:line="360" w:lineRule="auto"/>
              <w:ind w:left="0" w:firstLine="0"/>
              <w:rPr/>
            </w:pPr>
            <w:r w:rsidDel="00000000" w:rsidR="00000000" w:rsidRPr="00000000">
              <w:rPr>
                <w:rtl w:val="0"/>
              </w:rPr>
              <w:t xml:space="preserve">1.65 mm</w:t>
            </w:r>
          </w:p>
        </w:tc>
        <w:tc>
          <w:tcPr>
            <w:tcMar>
              <w:top w:w="100.0" w:type="dxa"/>
              <w:left w:w="100.0" w:type="dxa"/>
              <w:bottom w:w="100.0" w:type="dxa"/>
              <w:right w:w="100.0" w:type="dxa"/>
            </w:tcMar>
            <w:vAlign w:val="top"/>
          </w:tcPr>
          <w:p w:rsidR="00000000" w:rsidDel="00000000" w:rsidP="00000000" w:rsidRDefault="00000000" w:rsidRPr="00000000" w14:paraId="00000A3F">
            <w:pPr>
              <w:spacing w:line="360" w:lineRule="auto"/>
              <w:ind w:left="0" w:firstLine="0"/>
              <w:rPr/>
            </w:pPr>
            <w:r w:rsidDel="00000000" w:rsidR="00000000" w:rsidRPr="00000000">
              <w:rPr>
                <w:rtl w:val="0"/>
              </w:rPr>
              <w:t xml:space="preserve">ASME tubing tolerance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40">
            <w:pPr>
              <w:spacing w:line="360" w:lineRule="auto"/>
              <w:ind w:left="0" w:firstLine="0"/>
              <w:rPr/>
            </w:pPr>
            <w:r w:rsidDel="00000000" w:rsidR="00000000" w:rsidRPr="00000000">
              <w:rPr>
                <w:rtl w:val="0"/>
              </w:rPr>
              <w:t xml:space="preserve">Total tube length</w:t>
            </w:r>
          </w:p>
        </w:tc>
        <w:tc>
          <w:tcPr>
            <w:tcMar>
              <w:top w:w="100.0" w:type="dxa"/>
              <w:left w:w="100.0" w:type="dxa"/>
              <w:bottom w:w="100.0" w:type="dxa"/>
              <w:right w:w="100.0" w:type="dxa"/>
            </w:tcMar>
            <w:vAlign w:val="top"/>
          </w:tcPr>
          <w:p w:rsidR="00000000" w:rsidDel="00000000" w:rsidP="00000000" w:rsidRDefault="00000000" w:rsidRPr="00000000" w14:paraId="00000A41">
            <w:pPr>
              <w:spacing w:line="360" w:lineRule="auto"/>
              <w:ind w:left="0" w:firstLine="0"/>
              <w:rPr/>
            </w:pPr>
            <w:r w:rsidDel="00000000" w:rsidR="00000000" w:rsidRPr="00000000">
              <w:rPr>
                <w:rtl w:val="0"/>
              </w:rPr>
              <w:t xml:space="preserve">~8,000 m</w:t>
            </w:r>
          </w:p>
        </w:tc>
        <w:tc>
          <w:tcPr>
            <w:tcMar>
              <w:top w:w="100.0" w:type="dxa"/>
              <w:left w:w="100.0" w:type="dxa"/>
              <w:bottom w:w="100.0" w:type="dxa"/>
              <w:right w:w="100.0" w:type="dxa"/>
            </w:tcMar>
            <w:vAlign w:val="top"/>
          </w:tcPr>
          <w:p w:rsidR="00000000" w:rsidDel="00000000" w:rsidP="00000000" w:rsidRDefault="00000000" w:rsidRPr="00000000" w14:paraId="00000A42">
            <w:pPr>
              <w:spacing w:line="360" w:lineRule="auto"/>
              <w:ind w:left="0" w:firstLine="0"/>
              <w:rPr/>
            </w:pPr>
            <w:r w:rsidDel="00000000" w:rsidR="00000000" w:rsidRPr="00000000">
              <w:rPr>
                <w:rtl w:val="0"/>
              </w:rPr>
              <w:t xml:space="preserve">From heat duty and heat transfer calculation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43">
            <w:pPr>
              <w:spacing w:line="360" w:lineRule="auto"/>
              <w:ind w:left="0" w:firstLine="0"/>
              <w:rPr/>
            </w:pPr>
            <w:r w:rsidDel="00000000" w:rsidR="00000000" w:rsidRPr="00000000">
              <w:rPr>
                <w:rtl w:val="0"/>
              </w:rPr>
              <w:t xml:space="preserve">Number of tubes</w:t>
            </w:r>
          </w:p>
        </w:tc>
        <w:tc>
          <w:tcPr>
            <w:tcMar>
              <w:top w:w="100.0" w:type="dxa"/>
              <w:left w:w="100.0" w:type="dxa"/>
              <w:bottom w:w="100.0" w:type="dxa"/>
              <w:right w:w="100.0" w:type="dxa"/>
            </w:tcMar>
            <w:vAlign w:val="top"/>
          </w:tcPr>
          <w:p w:rsidR="00000000" w:rsidDel="00000000" w:rsidP="00000000" w:rsidRDefault="00000000" w:rsidRPr="00000000" w14:paraId="00000A44">
            <w:pPr>
              <w:spacing w:line="360" w:lineRule="auto"/>
              <w:ind w:left="0" w:firstLine="0"/>
              <w:rPr/>
            </w:pPr>
            <w:r w:rsidDel="00000000" w:rsidR="00000000" w:rsidRPr="00000000">
              <w:rPr>
                <w:rtl w:val="0"/>
              </w:rPr>
              <w:t xml:space="preserve">~1,600</w:t>
            </w:r>
          </w:p>
        </w:tc>
        <w:tc>
          <w:tcPr>
            <w:tcMar>
              <w:top w:w="100.0" w:type="dxa"/>
              <w:left w:w="100.0" w:type="dxa"/>
              <w:bottom w:w="100.0" w:type="dxa"/>
              <w:right w:w="100.0" w:type="dxa"/>
            </w:tcMar>
            <w:vAlign w:val="top"/>
          </w:tcPr>
          <w:p w:rsidR="00000000" w:rsidDel="00000000" w:rsidP="00000000" w:rsidRDefault="00000000" w:rsidRPr="00000000" w14:paraId="00000A45">
            <w:pPr>
              <w:spacing w:line="360" w:lineRule="auto"/>
              <w:ind w:left="0" w:firstLine="0"/>
              <w:rPr/>
            </w:pPr>
            <w:r w:rsidDel="00000000" w:rsidR="00000000" w:rsidRPr="00000000">
              <w:rPr>
                <w:rtl w:val="0"/>
              </w:rPr>
              <w:t xml:space="preserve">Arranged in 4 cartridges of ~400 tubes each</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46">
            <w:pPr>
              <w:spacing w:line="360" w:lineRule="auto"/>
              <w:ind w:left="0" w:firstLine="0"/>
              <w:rPr/>
            </w:pPr>
            <w:r w:rsidDel="00000000" w:rsidR="00000000" w:rsidRPr="00000000">
              <w:rPr>
                <w:rtl w:val="0"/>
              </w:rPr>
              <w:t xml:space="preserve">Tube pitch</w:t>
            </w:r>
          </w:p>
        </w:tc>
        <w:tc>
          <w:tcPr>
            <w:tcMar>
              <w:top w:w="100.0" w:type="dxa"/>
              <w:left w:w="100.0" w:type="dxa"/>
              <w:bottom w:w="100.0" w:type="dxa"/>
              <w:right w:w="100.0" w:type="dxa"/>
            </w:tcMar>
            <w:vAlign w:val="top"/>
          </w:tcPr>
          <w:p w:rsidR="00000000" w:rsidDel="00000000" w:rsidP="00000000" w:rsidRDefault="00000000" w:rsidRPr="00000000" w14:paraId="00000A47">
            <w:pPr>
              <w:spacing w:line="360" w:lineRule="auto"/>
              <w:ind w:left="0" w:firstLine="0"/>
              <w:rPr/>
            </w:pPr>
            <w:r w:rsidDel="00000000" w:rsidR="00000000" w:rsidRPr="00000000">
              <w:rPr>
                <w:rtl w:val="0"/>
              </w:rPr>
              <w:t xml:space="preserve">30 mm (triangular)</w:t>
            </w:r>
          </w:p>
        </w:tc>
        <w:tc>
          <w:tcPr>
            <w:tcMar>
              <w:top w:w="100.0" w:type="dxa"/>
              <w:left w:w="100.0" w:type="dxa"/>
              <w:bottom w:w="100.0" w:type="dxa"/>
              <w:right w:w="100.0" w:type="dxa"/>
            </w:tcMar>
            <w:vAlign w:val="top"/>
          </w:tcPr>
          <w:p w:rsidR="00000000" w:rsidDel="00000000" w:rsidP="00000000" w:rsidRDefault="00000000" w:rsidRPr="00000000" w14:paraId="00000A48">
            <w:pPr>
              <w:spacing w:line="360" w:lineRule="auto"/>
              <w:ind w:left="0" w:firstLine="0"/>
              <w:rPr/>
            </w:pPr>
            <w:r w:rsidDel="00000000" w:rsidR="00000000" w:rsidRPr="00000000">
              <w:rPr>
                <w:rtl w:val="0"/>
              </w:rPr>
              <w:t xml:space="preserve">1.58 × tube OD; optimal for flow uniformity per Kim et al.  [111] </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49">
            <w:pPr>
              <w:spacing w:line="360" w:lineRule="auto"/>
              <w:ind w:left="0" w:firstLine="0"/>
              <w:rPr/>
            </w:pPr>
            <w:r w:rsidDel="00000000" w:rsidR="00000000" w:rsidRPr="00000000">
              <w:rPr>
                <w:rtl w:val="0"/>
              </w:rPr>
              <w:t xml:space="preserve">Heat transfer area</w:t>
            </w:r>
          </w:p>
        </w:tc>
        <w:tc>
          <w:tcPr>
            <w:tcMar>
              <w:top w:w="100.0" w:type="dxa"/>
              <w:left w:w="100.0" w:type="dxa"/>
              <w:bottom w:w="100.0" w:type="dxa"/>
              <w:right w:w="100.0" w:type="dxa"/>
            </w:tcMar>
            <w:vAlign w:val="top"/>
          </w:tcPr>
          <w:p w:rsidR="00000000" w:rsidDel="00000000" w:rsidP="00000000" w:rsidRDefault="00000000" w:rsidRPr="00000000" w14:paraId="00000A4A">
            <w:pPr>
              <w:spacing w:line="360" w:lineRule="auto"/>
              <w:ind w:left="0" w:firstLine="0"/>
              <w:rPr/>
            </w:pPr>
            <w:r w:rsidDel="00000000" w:rsidR="00000000" w:rsidRPr="00000000">
              <w:rPr>
                <w:rtl w:val="0"/>
              </w:rPr>
              <w:t xml:space="preserve">~480 m²</w:t>
            </w:r>
          </w:p>
        </w:tc>
        <w:tc>
          <w:tcPr>
            <w:tcMar>
              <w:top w:w="100.0" w:type="dxa"/>
              <w:left w:w="100.0" w:type="dxa"/>
              <w:bottom w:w="100.0" w:type="dxa"/>
              <w:right w:w="100.0" w:type="dxa"/>
            </w:tcMar>
            <w:vAlign w:val="top"/>
          </w:tcPr>
          <w:p w:rsidR="00000000" w:rsidDel="00000000" w:rsidP="00000000" w:rsidRDefault="00000000" w:rsidRPr="00000000" w14:paraId="00000A4B">
            <w:pPr>
              <w:spacing w:line="360" w:lineRule="auto"/>
              <w:ind w:left="0" w:firstLine="0"/>
              <w:rPr/>
            </w:pPr>
            <w:r w:rsidDel="00000000" w:rsidR="00000000" w:rsidRPr="00000000">
              <w:rPr>
                <w:rFonts w:ascii="Gungsuh" w:cs="Gungsuh" w:eastAsia="Gungsuh" w:hAnsi="Gungsuh"/>
                <w:rtl w:val="0"/>
              </w:rPr>
              <w:t xml:space="preserve">Calculated from Q=U⋅A⋅ΔTlm​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4C">
            <w:pPr>
              <w:spacing w:line="360" w:lineRule="auto"/>
              <w:ind w:left="0" w:firstLine="0"/>
              <w:rPr/>
            </w:pPr>
            <w:r w:rsidDel="00000000" w:rsidR="00000000" w:rsidRPr="00000000">
              <w:rPr>
                <w:rtl w:val="0"/>
              </w:rPr>
              <w:t xml:space="preserve">Overall heat transfer coefficient (U )</w:t>
            </w:r>
          </w:p>
        </w:tc>
        <w:tc>
          <w:tcPr>
            <w:tcMar>
              <w:top w:w="100.0" w:type="dxa"/>
              <w:left w:w="100.0" w:type="dxa"/>
              <w:bottom w:w="100.0" w:type="dxa"/>
              <w:right w:w="100.0" w:type="dxa"/>
            </w:tcMar>
            <w:vAlign w:val="top"/>
          </w:tcPr>
          <w:p w:rsidR="00000000" w:rsidDel="00000000" w:rsidP="00000000" w:rsidRDefault="00000000" w:rsidRPr="00000000" w14:paraId="00000A4D">
            <w:pPr>
              <w:spacing w:line="360" w:lineRule="auto"/>
              <w:ind w:left="0" w:firstLine="0"/>
              <w:rPr/>
            </w:pPr>
            <w:r w:rsidDel="00000000" w:rsidR="00000000" w:rsidRPr="00000000">
              <w:rPr>
                <w:rtl w:val="0"/>
              </w:rPr>
              <w:t xml:space="preserve">~5,200 W/m²·K</w:t>
            </w:r>
          </w:p>
        </w:tc>
        <w:tc>
          <w:tcPr>
            <w:tcMar>
              <w:top w:w="100.0" w:type="dxa"/>
              <w:left w:w="100.0" w:type="dxa"/>
              <w:bottom w:w="100.0" w:type="dxa"/>
              <w:right w:w="100.0" w:type="dxa"/>
            </w:tcMar>
            <w:vAlign w:val="top"/>
          </w:tcPr>
          <w:p w:rsidR="00000000" w:rsidDel="00000000" w:rsidP="00000000" w:rsidRDefault="00000000" w:rsidRPr="00000000" w14:paraId="00000A4E">
            <w:pPr>
              <w:spacing w:line="360" w:lineRule="auto"/>
              <w:ind w:left="0" w:firstLine="0"/>
              <w:rPr/>
            </w:pPr>
            <w:r w:rsidDel="00000000" w:rsidR="00000000" w:rsidRPr="00000000">
              <w:rPr>
                <w:rtl w:val="0"/>
              </w:rPr>
              <w:t xml:space="preserve">Primary side: ~8,000; tube wall: ~25,000; secondary side: ~12,000</w:t>
            </w:r>
          </w:p>
        </w:tc>
      </w:tr>
    </w:tbl>
    <w:p w:rsidR="00000000" w:rsidDel="00000000" w:rsidP="00000000" w:rsidRDefault="00000000" w:rsidRPr="00000000" w14:paraId="00000A4F">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A50">
      <w:pPr>
        <w:spacing w:line="360" w:lineRule="auto"/>
        <w:ind w:left="0" w:firstLine="0"/>
        <w:jc w:val="both"/>
        <w:rPr/>
      </w:pPr>
      <w:r w:rsidDel="00000000" w:rsidR="00000000" w:rsidRPr="00000000">
        <w:rPr>
          <w:b w:val="1"/>
          <w:bCs w:val="1"/>
          <w:rtl w:val="0"/>
        </w:rPr>
        <w:t xml:space="preserve">SG sizing calculation:</w:t>
      </w:r>
      <w:r w:rsidDel="00000000" w:rsidR="00000000" w:rsidRPr="00000000">
        <w:rPr>
          <w:rtl w:val="0"/>
        </w:rPr>
        <w:t xml:space="preserve"> The required heat transfer area is determined from:</w:t>
      </w:r>
    </w:p>
    <w:p w:rsidR="00000000" w:rsidDel="00000000" w:rsidP="00000000" w:rsidRDefault="00000000" w:rsidRPr="00000000" w14:paraId="00000A51">
      <w:pPr>
        <w:spacing w:line="360" w:lineRule="auto"/>
        <w:ind w:left="0" w:firstLine="0"/>
        <w:jc w:val="both"/>
        <w:rPr/>
      </w:pPr>
      <w:r w:rsidDel="00000000" w:rsidR="00000000" w:rsidRPr="00000000">
        <w:rPr>
          <w:rFonts w:ascii="Gungsuh" w:cs="Gungsuh" w:eastAsia="Gungsuh" w:hAnsi="Gungsuh"/>
          <w:rtl w:val="0"/>
        </w:rPr>
        <w:t xml:space="preserve">$$A=U⋅ΔTlm​Q​$$</w:t>
      </w:r>
    </w:p>
    <w:p w:rsidR="00000000" w:rsidDel="00000000" w:rsidP="00000000" w:rsidRDefault="00000000" w:rsidRPr="00000000" w14:paraId="00000A52">
      <w:pPr>
        <w:spacing w:line="360" w:lineRule="auto"/>
        <w:ind w:left="0" w:firstLine="0"/>
        <w:jc w:val="both"/>
        <w:rPr/>
      </w:pPr>
      <w:r w:rsidDel="00000000" w:rsidR="00000000" w:rsidRPr="00000000">
        <w:rPr>
          <w:rtl w:val="0"/>
        </w:rPr>
      </w:r>
    </w:p>
    <w:p w:rsidR="00000000" w:rsidDel="00000000" w:rsidP="00000000" w:rsidRDefault="00000000" w:rsidRPr="00000000" w14:paraId="00000A53">
      <w:pPr>
        <w:spacing w:line="360" w:lineRule="auto"/>
        <w:ind w:left="0" w:firstLine="0"/>
        <w:jc w:val="both"/>
        <w:rPr/>
      </w:pPr>
      <w:r w:rsidDel="00000000" w:rsidR="00000000" w:rsidRPr="00000000">
        <w:rPr>
          <w:rFonts w:ascii="Cardo" w:cs="Cardo" w:eastAsia="Cardo" w:hAnsi="Cardo"/>
          <w:rtl w:val="0"/>
        </w:rPr>
        <w:t xml:space="preserve">For Q=250 MW, U=5,200 W/m²·K, and log-mean temperature difference ΔTlm​≈100 K (counterflow approximation), A=250×106/(5,200×100)≈480 m². With tube outer diameter do​=19.05 mm, the total tube length is:</w:t>
      </w:r>
    </w:p>
    <w:p w:rsidR="00000000" w:rsidDel="00000000" w:rsidP="00000000" w:rsidRDefault="00000000" w:rsidRPr="00000000" w14:paraId="00000A54">
      <w:pPr>
        <w:spacing w:line="360" w:lineRule="auto"/>
        <w:ind w:left="0" w:firstLine="0"/>
        <w:jc w:val="both"/>
        <w:rPr/>
      </w:pPr>
      <w:r w:rsidDel="00000000" w:rsidR="00000000" w:rsidRPr="00000000">
        <w:rPr>
          <w:rFonts w:ascii="Cardo" w:cs="Cardo" w:eastAsia="Cardo" w:hAnsi="Cardo"/>
          <w:rtl w:val="0"/>
        </w:rPr>
        <w:t xml:space="preserve">L=π⋅do​A​=π×0.01905480​≈8,020 m</w:t>
      </w:r>
    </w:p>
    <w:p w:rsidR="00000000" w:rsidDel="00000000" w:rsidP="00000000" w:rsidRDefault="00000000" w:rsidRPr="00000000" w14:paraId="00000A55">
      <w:pPr>
        <w:spacing w:line="360" w:lineRule="auto"/>
        <w:ind w:left="0" w:firstLine="0"/>
        <w:jc w:val="both"/>
        <w:rPr/>
      </w:pPr>
      <w:r w:rsidDel="00000000" w:rsidR="00000000" w:rsidRPr="00000000">
        <w:rPr>
          <w:rtl w:val="0"/>
        </w:rPr>
      </w:r>
    </w:p>
    <w:p w:rsidR="00000000" w:rsidDel="00000000" w:rsidP="00000000" w:rsidRDefault="00000000" w:rsidRPr="00000000" w14:paraId="00000A56">
      <w:pPr>
        <w:spacing w:line="360" w:lineRule="auto"/>
        <w:ind w:left="0" w:firstLine="0"/>
        <w:jc w:val="both"/>
        <w:rPr/>
      </w:pPr>
      <w:r w:rsidDel="00000000" w:rsidR="00000000" w:rsidRPr="00000000">
        <w:rPr>
          <w:rtl w:val="0"/>
        </w:rPr>
        <w:t xml:space="preserve">Divided into 4 cartridges, each cartridge contains ~2,000 m of tubing arranged in helical coils of ~2 m coil diameter and 6 m coil height. The helical geometry promotes secondary-side flow mixing and reduces thermal stratification.</w:t>
      </w:r>
    </w:p>
    <w:p w:rsidR="00000000" w:rsidDel="00000000" w:rsidP="00000000" w:rsidRDefault="00000000" w:rsidRPr="00000000" w14:paraId="00000A57">
      <w:pPr>
        <w:pStyle w:val="Heading4"/>
        <w:ind w:left="0" w:firstLine="0"/>
        <w:rPr/>
      </w:pPr>
      <w:bookmarkStart w:colFirst="0" w:colLast="0" w:name="_to606sd1iv79" w:id="159"/>
      <w:bookmarkEnd w:id="159"/>
      <w:r w:rsidDel="00000000" w:rsidR="00000000" w:rsidRPr="00000000">
        <w:rPr>
          <w:rtl w:val="0"/>
        </w:rPr>
        <w:t xml:space="preserve">4.2.6.5 Natural Circulation Flow Path Design</w:t>
      </w:r>
    </w:p>
    <w:p w:rsidR="00000000" w:rsidDel="00000000" w:rsidP="00000000" w:rsidRDefault="00000000" w:rsidRPr="00000000" w14:paraId="00000A58">
      <w:pPr>
        <w:spacing w:line="360" w:lineRule="auto"/>
        <w:ind w:left="0" w:firstLine="0"/>
        <w:jc w:val="both"/>
        <w:rPr/>
      </w:pPr>
      <w:r w:rsidDel="00000000" w:rsidR="00000000" w:rsidRPr="00000000">
        <w:rPr>
          <w:rtl w:val="0"/>
        </w:rPr>
        <w:t xml:space="preserve">Natural circulation eliminates reactor coolant pumps, reducing maintenance and enhancing passive safety. The flow path is designed to provide adequate driving head across the full power range.</w:t>
      </w:r>
    </w:p>
    <w:p w:rsidR="00000000" w:rsidDel="00000000" w:rsidP="00000000" w:rsidRDefault="00000000" w:rsidRPr="00000000" w14:paraId="00000A59">
      <w:pPr>
        <w:spacing w:line="360" w:lineRule="auto"/>
        <w:ind w:left="0" w:firstLine="0"/>
        <w:jc w:val="both"/>
        <w:rPr/>
      </w:pPr>
      <w:r w:rsidDel="00000000" w:rsidR="00000000" w:rsidRPr="00000000">
        <w:rPr>
          <w:rtl w:val="0"/>
        </w:rPr>
        <w:t xml:space="preserve">Table</w:t>
      </w:r>
    </w:p>
    <w:tbl>
      <w:tblPr>
        <w:tblStyle w:val="Table31"/>
        <w:tblW w:w="9615.0" w:type="dxa"/>
        <w:jc w:val="left"/>
        <w:tblLayout w:type="fixed"/>
        <w:tblLook w:val="0600"/>
      </w:tblPr>
      <w:tblGrid>
        <w:gridCol w:w="2720"/>
        <w:gridCol w:w="1190"/>
        <w:gridCol w:w="5705"/>
        <w:tblGridChange w:id="0">
          <w:tblGrid>
            <w:gridCol w:w="2720"/>
            <w:gridCol w:w="1190"/>
            <w:gridCol w:w="570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5A">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5B">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5C">
            <w:pPr>
              <w:spacing w:line="360" w:lineRule="auto"/>
              <w:ind w:left="0" w:firstLine="0"/>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5D">
            <w:pPr>
              <w:spacing w:line="360" w:lineRule="auto"/>
              <w:ind w:left="0" w:firstLine="0"/>
              <w:rPr/>
            </w:pPr>
            <w:r w:rsidDel="00000000" w:rsidR="00000000" w:rsidRPr="00000000">
              <w:rPr>
                <w:rtl w:val="0"/>
              </w:rPr>
              <w:t xml:space="preserve">Riser height</w:t>
            </w:r>
          </w:p>
        </w:tc>
        <w:tc>
          <w:tcPr>
            <w:tcMar>
              <w:top w:w="100.0" w:type="dxa"/>
              <w:left w:w="100.0" w:type="dxa"/>
              <w:bottom w:w="100.0" w:type="dxa"/>
              <w:right w:w="100.0" w:type="dxa"/>
            </w:tcMar>
            <w:vAlign w:val="top"/>
          </w:tcPr>
          <w:p w:rsidR="00000000" w:rsidDel="00000000" w:rsidP="00000000" w:rsidRDefault="00000000" w:rsidRPr="00000000" w14:paraId="00000A5E">
            <w:pPr>
              <w:spacing w:line="360" w:lineRule="auto"/>
              <w:ind w:left="0" w:firstLine="0"/>
              <w:rPr/>
            </w:pPr>
            <w:r w:rsidDel="00000000" w:rsidR="00000000" w:rsidRPr="00000000">
              <w:rPr>
                <w:rtl w:val="0"/>
              </w:rPr>
              <w:t xml:space="preserve">8.0 m</w:t>
            </w:r>
          </w:p>
        </w:tc>
        <w:tc>
          <w:tcPr>
            <w:tcMar>
              <w:top w:w="100.0" w:type="dxa"/>
              <w:left w:w="100.0" w:type="dxa"/>
              <w:bottom w:w="100.0" w:type="dxa"/>
              <w:right w:w="100.0" w:type="dxa"/>
            </w:tcMar>
            <w:vAlign w:val="top"/>
          </w:tcPr>
          <w:p w:rsidR="00000000" w:rsidDel="00000000" w:rsidP="00000000" w:rsidRDefault="00000000" w:rsidRPr="00000000" w14:paraId="00000A5F">
            <w:pPr>
              <w:spacing w:line="360" w:lineRule="auto"/>
              <w:ind w:left="0" w:firstLine="0"/>
              <w:rPr/>
            </w:pPr>
            <w:r w:rsidDel="00000000" w:rsidR="00000000" w:rsidRPr="00000000">
              <w:rPr>
                <w:rtl w:val="0"/>
              </w:rPr>
              <w:t xml:space="preserve">From core top to SG inlet; primary source of driving head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60">
            <w:pPr>
              <w:spacing w:line="360" w:lineRule="auto"/>
              <w:ind w:left="0" w:firstLine="0"/>
              <w:rPr/>
            </w:pPr>
            <w:r w:rsidDel="00000000" w:rsidR="00000000" w:rsidRPr="00000000">
              <w:rPr>
                <w:rtl w:val="0"/>
              </w:rPr>
              <w:t xml:space="preserve">Downcomer annulus width</w:t>
            </w:r>
          </w:p>
        </w:tc>
        <w:tc>
          <w:tcPr>
            <w:tcMar>
              <w:top w:w="100.0" w:type="dxa"/>
              <w:left w:w="100.0" w:type="dxa"/>
              <w:bottom w:w="100.0" w:type="dxa"/>
              <w:right w:w="100.0" w:type="dxa"/>
            </w:tcMar>
            <w:vAlign w:val="top"/>
          </w:tcPr>
          <w:p w:rsidR="00000000" w:rsidDel="00000000" w:rsidP="00000000" w:rsidRDefault="00000000" w:rsidRPr="00000000" w14:paraId="00000A61">
            <w:pPr>
              <w:spacing w:line="360" w:lineRule="auto"/>
              <w:ind w:left="0" w:firstLine="0"/>
              <w:rPr/>
            </w:pPr>
            <w:r w:rsidDel="00000000" w:rsidR="00000000" w:rsidRPr="00000000">
              <w:rPr>
                <w:rtl w:val="0"/>
              </w:rPr>
              <w:t xml:space="preserve">0.35 m</w:t>
            </w:r>
          </w:p>
        </w:tc>
        <w:tc>
          <w:tcPr>
            <w:tcMar>
              <w:top w:w="100.0" w:type="dxa"/>
              <w:left w:w="100.0" w:type="dxa"/>
              <w:bottom w:w="100.0" w:type="dxa"/>
              <w:right w:w="100.0" w:type="dxa"/>
            </w:tcMar>
            <w:vAlign w:val="top"/>
          </w:tcPr>
          <w:p w:rsidR="00000000" w:rsidDel="00000000" w:rsidP="00000000" w:rsidRDefault="00000000" w:rsidRPr="00000000" w14:paraId="00000A62">
            <w:pPr>
              <w:spacing w:line="360" w:lineRule="auto"/>
              <w:ind w:left="0" w:firstLine="0"/>
              <w:rPr/>
            </w:pPr>
            <w:r w:rsidDel="00000000" w:rsidR="00000000" w:rsidRPr="00000000">
              <w:rPr>
                <w:rtl w:val="0"/>
              </w:rPr>
              <w:t xml:space="preserve">Between vessel wall (ID 4.6 m) and core barrel (OD 2.5 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63">
            <w:pPr>
              <w:spacing w:line="360" w:lineRule="auto"/>
              <w:ind w:left="0" w:firstLine="0"/>
              <w:rPr/>
            </w:pPr>
            <w:r w:rsidDel="00000000" w:rsidR="00000000" w:rsidRPr="00000000">
              <w:rPr>
                <w:rtl w:val="0"/>
              </w:rPr>
              <w:t xml:space="preserve">Flow skirt height</w:t>
            </w:r>
          </w:p>
        </w:tc>
        <w:tc>
          <w:tcPr>
            <w:tcMar>
              <w:top w:w="100.0" w:type="dxa"/>
              <w:left w:w="100.0" w:type="dxa"/>
              <w:bottom w:w="100.0" w:type="dxa"/>
              <w:right w:w="100.0" w:type="dxa"/>
            </w:tcMar>
            <w:vAlign w:val="top"/>
          </w:tcPr>
          <w:p w:rsidR="00000000" w:rsidDel="00000000" w:rsidP="00000000" w:rsidRDefault="00000000" w:rsidRPr="00000000" w14:paraId="00000A64">
            <w:pPr>
              <w:spacing w:line="360" w:lineRule="auto"/>
              <w:ind w:left="0" w:firstLine="0"/>
              <w:rPr/>
            </w:pPr>
            <w:r w:rsidDel="00000000" w:rsidR="00000000" w:rsidRPr="00000000">
              <w:rPr>
                <w:rtl w:val="0"/>
              </w:rPr>
              <w:t xml:space="preserve">0.5 m</w:t>
            </w:r>
          </w:p>
        </w:tc>
        <w:tc>
          <w:tcPr>
            <w:tcMar>
              <w:top w:w="100.0" w:type="dxa"/>
              <w:left w:w="100.0" w:type="dxa"/>
              <w:bottom w:w="100.0" w:type="dxa"/>
              <w:right w:w="100.0" w:type="dxa"/>
            </w:tcMar>
            <w:vAlign w:val="top"/>
          </w:tcPr>
          <w:p w:rsidR="00000000" w:rsidDel="00000000" w:rsidP="00000000" w:rsidRDefault="00000000" w:rsidRPr="00000000" w14:paraId="00000A65">
            <w:pPr>
              <w:spacing w:line="360" w:lineRule="auto"/>
              <w:ind w:left="0" w:firstLine="0"/>
              <w:rPr/>
            </w:pPr>
            <w:r w:rsidDel="00000000" w:rsidR="00000000" w:rsidRPr="00000000">
              <w:rPr>
                <w:rtl w:val="0"/>
              </w:rPr>
              <w:t xml:space="preserve">Prevents eddy formation at core inlet; Kim &amp; Jeong (2020)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66">
            <w:pPr>
              <w:spacing w:line="360" w:lineRule="auto"/>
              <w:ind w:left="0" w:firstLine="0"/>
              <w:rPr/>
            </w:pPr>
            <w:r w:rsidDel="00000000" w:rsidR="00000000" w:rsidRPr="00000000">
              <w:rPr>
                <w:rtl w:val="0"/>
              </w:rPr>
              <w:t xml:space="preserve">Core ΔT at full power</w:t>
            </w:r>
          </w:p>
        </w:tc>
        <w:tc>
          <w:tcPr>
            <w:tcMar>
              <w:top w:w="100.0" w:type="dxa"/>
              <w:left w:w="100.0" w:type="dxa"/>
              <w:bottom w:w="100.0" w:type="dxa"/>
              <w:right w:w="100.0" w:type="dxa"/>
            </w:tcMar>
            <w:vAlign w:val="top"/>
          </w:tcPr>
          <w:p w:rsidR="00000000" w:rsidDel="00000000" w:rsidP="00000000" w:rsidRDefault="00000000" w:rsidRPr="00000000" w14:paraId="00000A67">
            <w:pPr>
              <w:spacing w:line="360" w:lineRule="auto"/>
              <w:ind w:left="0" w:firstLine="0"/>
              <w:rPr/>
            </w:pPr>
            <w:r w:rsidDel="00000000" w:rsidR="00000000" w:rsidRPr="00000000">
              <w:rPr>
                <w:rtl w:val="0"/>
              </w:rPr>
              <w:t xml:space="preserve">35°C</w:t>
            </w:r>
          </w:p>
        </w:tc>
        <w:tc>
          <w:tcPr>
            <w:tcMar>
              <w:top w:w="100.0" w:type="dxa"/>
              <w:left w:w="100.0" w:type="dxa"/>
              <w:bottom w:w="100.0" w:type="dxa"/>
              <w:right w:w="100.0" w:type="dxa"/>
            </w:tcMar>
            <w:vAlign w:val="top"/>
          </w:tcPr>
          <w:p w:rsidR="00000000" w:rsidDel="00000000" w:rsidP="00000000" w:rsidRDefault="00000000" w:rsidRPr="00000000" w14:paraId="00000A68">
            <w:pPr>
              <w:spacing w:line="360" w:lineRule="auto"/>
              <w:ind w:left="0" w:firstLine="0"/>
              <w:rPr/>
            </w:pPr>
            <w:r w:rsidDel="00000000" w:rsidR="00000000" w:rsidRPr="00000000">
              <w:rPr>
                <w:rFonts w:ascii="Gungsuh" w:cs="Gungsuh" w:eastAsia="Gungsuh" w:hAnsi="Gungsuh"/>
                <w:rtl w:val="0"/>
              </w:rPr>
              <w:t xml:space="preserve">317°C − 282°C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69">
            <w:pPr>
              <w:spacing w:line="360" w:lineRule="auto"/>
              <w:ind w:left="0" w:firstLine="0"/>
              <w:rPr/>
            </w:pPr>
            <w:r w:rsidDel="00000000" w:rsidR="00000000" w:rsidRPr="00000000">
              <w:rPr>
                <w:rtl w:val="0"/>
              </w:rPr>
              <w:t xml:space="preserve">Buoyancy driving head</w:t>
            </w:r>
          </w:p>
        </w:tc>
        <w:tc>
          <w:tcPr>
            <w:tcMar>
              <w:top w:w="100.0" w:type="dxa"/>
              <w:left w:w="100.0" w:type="dxa"/>
              <w:bottom w:w="100.0" w:type="dxa"/>
              <w:right w:w="100.0" w:type="dxa"/>
            </w:tcMar>
            <w:vAlign w:val="top"/>
          </w:tcPr>
          <w:p w:rsidR="00000000" w:rsidDel="00000000" w:rsidP="00000000" w:rsidRDefault="00000000" w:rsidRPr="00000000" w14:paraId="00000A6A">
            <w:pPr>
              <w:spacing w:line="360" w:lineRule="auto"/>
              <w:ind w:left="0" w:firstLine="0"/>
              <w:rPr/>
            </w:pPr>
            <w:r w:rsidDel="00000000" w:rsidR="00000000" w:rsidRPr="00000000">
              <w:rPr>
                <w:rtl w:val="0"/>
              </w:rPr>
              <w:t xml:space="preserve">~2,800 Pa</w:t>
            </w:r>
          </w:p>
        </w:tc>
        <w:tc>
          <w:tcPr>
            <w:tcMar>
              <w:top w:w="100.0" w:type="dxa"/>
              <w:left w:w="100.0" w:type="dxa"/>
              <w:bottom w:w="100.0" w:type="dxa"/>
              <w:right w:w="100.0" w:type="dxa"/>
            </w:tcMar>
            <w:vAlign w:val="top"/>
          </w:tcPr>
          <w:p w:rsidR="00000000" w:rsidDel="00000000" w:rsidP="00000000" w:rsidRDefault="00000000" w:rsidRPr="00000000" w14:paraId="00000A6B">
            <w:pPr>
              <w:spacing w:line="360" w:lineRule="auto"/>
              <w:ind w:left="0" w:firstLine="0"/>
              <w:rPr/>
            </w:pPr>
            <w:r w:rsidDel="00000000" w:rsidR="00000000" w:rsidRPr="00000000">
              <w:rPr>
                <w:rFonts w:ascii="Cardo" w:cs="Cardo" w:eastAsia="Cardo" w:hAnsi="Cardo"/>
                <w:rtl w:val="0"/>
              </w:rPr>
              <w:t xml:space="preserve">ρ⋅g⋅H⋅β⋅ΔT ; H=8.0 m, ΔT=35 °C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6C">
            <w:pPr>
              <w:spacing w:line="360" w:lineRule="auto"/>
              <w:ind w:left="0" w:firstLine="0"/>
              <w:rPr/>
            </w:pPr>
            <w:r w:rsidDel="00000000" w:rsidR="00000000" w:rsidRPr="00000000">
              <w:rPr>
                <w:rtl w:val="0"/>
              </w:rPr>
              <w:t xml:space="preserve">Total pressure drop</w:t>
            </w:r>
          </w:p>
        </w:tc>
        <w:tc>
          <w:tcPr>
            <w:tcMar>
              <w:top w:w="100.0" w:type="dxa"/>
              <w:left w:w="100.0" w:type="dxa"/>
              <w:bottom w:w="100.0" w:type="dxa"/>
              <w:right w:w="100.0" w:type="dxa"/>
            </w:tcMar>
            <w:vAlign w:val="top"/>
          </w:tcPr>
          <w:p w:rsidR="00000000" w:rsidDel="00000000" w:rsidP="00000000" w:rsidRDefault="00000000" w:rsidRPr="00000000" w14:paraId="00000A6D">
            <w:pPr>
              <w:spacing w:line="360" w:lineRule="auto"/>
              <w:ind w:left="0" w:firstLine="0"/>
              <w:rPr/>
            </w:pPr>
            <w:r w:rsidDel="00000000" w:rsidR="00000000" w:rsidRPr="00000000">
              <w:rPr>
                <w:rtl w:val="0"/>
              </w:rPr>
              <w:t xml:space="preserve">~2,500 Pa</w:t>
            </w:r>
          </w:p>
        </w:tc>
        <w:tc>
          <w:tcPr>
            <w:tcMar>
              <w:top w:w="100.0" w:type="dxa"/>
              <w:left w:w="100.0" w:type="dxa"/>
              <w:bottom w:w="100.0" w:type="dxa"/>
              <w:right w:w="100.0" w:type="dxa"/>
            </w:tcMar>
            <w:vAlign w:val="top"/>
          </w:tcPr>
          <w:p w:rsidR="00000000" w:rsidDel="00000000" w:rsidP="00000000" w:rsidRDefault="00000000" w:rsidRPr="00000000" w14:paraId="00000A6E">
            <w:pPr>
              <w:spacing w:line="360" w:lineRule="auto"/>
              <w:ind w:left="0" w:firstLine="0"/>
              <w:rPr/>
            </w:pPr>
            <w:r w:rsidDel="00000000" w:rsidR="00000000" w:rsidRPr="00000000">
              <w:rPr>
                <w:rtl w:val="0"/>
              </w:rPr>
              <w:t xml:space="preserve">Core (1,200) + riser (600) + SG (500) + downcomer (200)</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6F">
            <w:pPr>
              <w:spacing w:line="360" w:lineRule="auto"/>
              <w:ind w:left="0" w:firstLine="0"/>
              <w:rPr/>
            </w:pPr>
            <w:r w:rsidDel="00000000" w:rsidR="00000000" w:rsidRPr="00000000">
              <w:rPr>
                <w:rtl w:val="0"/>
              </w:rPr>
              <w:t xml:space="preserve">Mass flow rate</w:t>
            </w:r>
          </w:p>
        </w:tc>
        <w:tc>
          <w:tcPr>
            <w:tcMar>
              <w:top w:w="100.0" w:type="dxa"/>
              <w:left w:w="100.0" w:type="dxa"/>
              <w:bottom w:w="100.0" w:type="dxa"/>
              <w:right w:w="100.0" w:type="dxa"/>
            </w:tcMar>
            <w:vAlign w:val="top"/>
          </w:tcPr>
          <w:p w:rsidR="00000000" w:rsidDel="00000000" w:rsidP="00000000" w:rsidRDefault="00000000" w:rsidRPr="00000000" w14:paraId="00000A70">
            <w:pPr>
              <w:spacing w:line="360" w:lineRule="auto"/>
              <w:ind w:left="0" w:firstLine="0"/>
              <w:rPr/>
            </w:pPr>
            <w:r w:rsidDel="00000000" w:rsidR="00000000" w:rsidRPr="00000000">
              <w:rPr>
                <w:rtl w:val="0"/>
              </w:rPr>
              <w:t xml:space="preserve">1,820 kg/s</w:t>
            </w:r>
          </w:p>
        </w:tc>
        <w:tc>
          <w:tcPr>
            <w:tcMar>
              <w:top w:w="100.0" w:type="dxa"/>
              <w:left w:w="100.0" w:type="dxa"/>
              <w:bottom w:w="100.0" w:type="dxa"/>
              <w:right w:w="100.0" w:type="dxa"/>
            </w:tcMar>
            <w:vAlign w:val="top"/>
          </w:tcPr>
          <w:p w:rsidR="00000000" w:rsidDel="00000000" w:rsidP="00000000" w:rsidRDefault="00000000" w:rsidRPr="00000000" w14:paraId="00000A71">
            <w:pPr>
              <w:spacing w:line="360" w:lineRule="auto"/>
              <w:ind w:left="0" w:firstLine="0"/>
              <w:rPr/>
            </w:pPr>
            <w:r w:rsidDel="00000000" w:rsidR="00000000" w:rsidRPr="00000000">
              <w:rPr>
                <w:rtl w:val="0"/>
              </w:rPr>
              <w:t xml:space="preserve">From driving head = pressure drop; validated against NuScale FSER</w:t>
            </w:r>
          </w:p>
        </w:tc>
      </w:tr>
    </w:tbl>
    <w:p w:rsidR="00000000" w:rsidDel="00000000" w:rsidP="00000000" w:rsidRDefault="00000000" w:rsidRPr="00000000" w14:paraId="00000A72">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A73">
      <w:pPr>
        <w:spacing w:line="360" w:lineRule="auto"/>
        <w:ind w:left="0" w:firstLine="0"/>
        <w:jc w:val="both"/>
        <w:rPr/>
      </w:pPr>
      <w:r w:rsidDel="00000000" w:rsidR="00000000" w:rsidRPr="00000000">
        <w:rPr>
          <w:b w:val="1"/>
          <w:bCs w:val="1"/>
          <w:rtl w:val="0"/>
        </w:rPr>
        <w:t xml:space="preserve">Natural circulation verification:</w:t>
      </w:r>
      <w:r w:rsidDel="00000000" w:rsidR="00000000" w:rsidRPr="00000000">
        <w:rPr>
          <w:rtl w:val="0"/>
        </w:rPr>
        <w:t xml:space="preserve"> The driving head must exceed the total pressure drop for stable flow. At 100% power:</w:t>
      </w:r>
    </w:p>
    <w:p w:rsidR="00000000" w:rsidDel="00000000" w:rsidP="00000000" w:rsidRDefault="00000000" w:rsidRPr="00000000" w14:paraId="00000A74">
      <w:pPr>
        <w:spacing w:line="360" w:lineRule="auto"/>
        <w:ind w:left="0" w:firstLine="0"/>
        <w:jc w:val="both"/>
        <w:rPr/>
      </w:pPr>
      <w:r w:rsidDel="00000000" w:rsidR="00000000" w:rsidRPr="00000000">
        <w:rPr>
          <w:rFonts w:ascii="Cardo" w:cs="Cardo" w:eastAsia="Cardo" w:hAnsi="Cardo"/>
          <w:rtl w:val="0"/>
        </w:rPr>
        <w:t xml:space="preserve">$$ΔPdrive​=ρ⋅g⋅Hriser​⋅β⋅ΔTcore​≈720×9.81×8.0×0.0002×35≈2,800 Pa$$</w:t>
      </w:r>
    </w:p>
    <w:p w:rsidR="00000000" w:rsidDel="00000000" w:rsidP="00000000" w:rsidRDefault="00000000" w:rsidRPr="00000000" w14:paraId="00000A75">
      <w:pPr>
        <w:spacing w:line="360" w:lineRule="auto"/>
        <w:ind w:left="0" w:firstLine="0"/>
        <w:jc w:val="both"/>
        <w:rPr/>
      </w:pPr>
      <w:r w:rsidDel="00000000" w:rsidR="00000000" w:rsidRPr="00000000">
        <w:rPr>
          <w:rtl w:val="0"/>
        </w:rPr>
      </w:r>
    </w:p>
    <w:p w:rsidR="00000000" w:rsidDel="00000000" w:rsidP="00000000" w:rsidRDefault="00000000" w:rsidRPr="00000000" w14:paraId="00000A76">
      <w:pPr>
        <w:spacing w:line="360" w:lineRule="auto"/>
        <w:ind w:left="0" w:firstLine="0"/>
        <w:jc w:val="both"/>
        <w:rPr/>
      </w:pPr>
      <w:r w:rsidDel="00000000" w:rsidR="00000000" w:rsidRPr="00000000">
        <w:rPr>
          <w:rtl w:val="0"/>
        </w:rPr>
        <w:t xml:space="preserve">The total pressure drop at full power is approximately 2,500 Pa, giving a 12% margin. At 20% power, both driving head and pressure drop scale approximately with power squared, maintaining stable flow down to minimum operating power. The flow skirt prevents eddy formation at low power (1–7% range) that would otherwise disrupt core inlet flow distribution.</w:t>
      </w:r>
    </w:p>
    <w:p w:rsidR="00000000" w:rsidDel="00000000" w:rsidP="00000000" w:rsidRDefault="00000000" w:rsidRPr="00000000" w14:paraId="00000A77">
      <w:pPr>
        <w:pStyle w:val="Heading4"/>
        <w:ind w:left="0" w:firstLine="0"/>
        <w:rPr/>
      </w:pPr>
      <w:bookmarkStart w:colFirst="0" w:colLast="0" w:name="_5wm43yciqu3n" w:id="160"/>
      <w:bookmarkEnd w:id="160"/>
      <w:r w:rsidDel="00000000" w:rsidR="00000000" w:rsidRPr="00000000">
        <w:rPr>
          <w:rtl w:val="0"/>
        </w:rPr>
        <w:t xml:space="preserve">4.2.6.6 Control Rod Drive Mechanism (CRDM)</w:t>
      </w:r>
    </w:p>
    <w:p w:rsidR="00000000" w:rsidDel="00000000" w:rsidP="00000000" w:rsidRDefault="00000000" w:rsidRPr="00000000" w14:paraId="00000A78">
      <w:pPr>
        <w:spacing w:line="360" w:lineRule="auto"/>
        <w:ind w:left="0" w:firstLine="0"/>
        <w:jc w:val="both"/>
        <w:rPr/>
      </w:pPr>
      <w:r w:rsidDel="00000000" w:rsidR="00000000" w:rsidRPr="00000000">
        <w:rPr>
          <w:rtl w:val="0"/>
        </w:rPr>
      </w:r>
    </w:p>
    <w:tbl>
      <w:tblPr>
        <w:tblStyle w:val="Table32"/>
        <w:tblW w:w="9615.0" w:type="dxa"/>
        <w:jc w:val="left"/>
        <w:tblLayout w:type="fixed"/>
        <w:tblLook w:val="0600"/>
      </w:tblPr>
      <w:tblGrid>
        <w:gridCol w:w="2195"/>
        <w:gridCol w:w="2720"/>
        <w:gridCol w:w="4700"/>
        <w:tblGridChange w:id="0">
          <w:tblGrid>
            <w:gridCol w:w="2195"/>
            <w:gridCol w:w="2720"/>
            <w:gridCol w:w="470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79">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A">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B">
            <w:pPr>
              <w:spacing w:line="360" w:lineRule="auto"/>
              <w:ind w:left="0" w:firstLine="0"/>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7C">
            <w:pPr>
              <w:spacing w:line="360" w:lineRule="auto"/>
              <w:ind w:left="0" w:firstLine="0"/>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A7D">
            <w:pPr>
              <w:spacing w:line="360" w:lineRule="auto"/>
              <w:ind w:left="0" w:firstLine="0"/>
              <w:rPr/>
            </w:pPr>
            <w:r w:rsidDel="00000000" w:rsidR="00000000" w:rsidRPr="00000000">
              <w:rPr>
                <w:rtl w:val="0"/>
              </w:rPr>
              <w:t xml:space="preserve">Magnetic jack</w:t>
            </w:r>
          </w:p>
        </w:tc>
        <w:tc>
          <w:tcPr>
            <w:tcMar>
              <w:top w:w="100.0" w:type="dxa"/>
              <w:left w:w="100.0" w:type="dxa"/>
              <w:bottom w:w="100.0" w:type="dxa"/>
              <w:right w:w="100.0" w:type="dxa"/>
            </w:tcMar>
            <w:vAlign w:val="top"/>
          </w:tcPr>
          <w:p w:rsidR="00000000" w:rsidDel="00000000" w:rsidP="00000000" w:rsidRDefault="00000000" w:rsidRPr="00000000" w14:paraId="00000A7E">
            <w:pPr>
              <w:spacing w:line="360" w:lineRule="auto"/>
              <w:ind w:left="0" w:firstLine="0"/>
              <w:rPr/>
            </w:pPr>
            <w:r w:rsidDel="00000000" w:rsidR="00000000" w:rsidRPr="00000000">
              <w:rPr>
                <w:rtl w:val="0"/>
              </w:rPr>
              <w:t xml:space="preserve">Proven technology; no vessel penetrations (sealed upper head)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7F">
            <w:pPr>
              <w:spacing w:line="360" w:lineRule="auto"/>
              <w:ind w:left="0" w:firstLine="0"/>
              <w:rPr/>
            </w:pPr>
            <w:r w:rsidDel="00000000" w:rsidR="00000000" w:rsidRPr="00000000">
              <w:rPr>
                <w:rtl w:val="0"/>
              </w:rPr>
              <w:t xml:space="preserve">Number of control rods</w:t>
            </w:r>
          </w:p>
        </w:tc>
        <w:tc>
          <w:tcPr>
            <w:tcMar>
              <w:top w:w="100.0" w:type="dxa"/>
              <w:left w:w="100.0" w:type="dxa"/>
              <w:bottom w:w="100.0" w:type="dxa"/>
              <w:right w:w="100.0" w:type="dxa"/>
            </w:tcMar>
            <w:vAlign w:val="top"/>
          </w:tcPr>
          <w:p w:rsidR="00000000" w:rsidDel="00000000" w:rsidP="00000000" w:rsidRDefault="00000000" w:rsidRPr="00000000" w14:paraId="00000A80">
            <w:pPr>
              <w:spacing w:line="360" w:lineRule="auto"/>
              <w:ind w:left="0" w:firstLine="0"/>
              <w:rPr/>
            </w:pPr>
            <w:r w:rsidDel="00000000" w:rsidR="00000000" w:rsidRPr="00000000">
              <w:rPr>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A81">
            <w:pPr>
              <w:spacing w:line="360" w:lineRule="auto"/>
              <w:ind w:left="0" w:firstLine="0"/>
              <w:rPr/>
            </w:pPr>
            <w:r w:rsidDel="00000000" w:rsidR="00000000" w:rsidRPr="00000000">
              <w:rPr>
                <w:rtl w:val="0"/>
              </w:rPr>
              <w:t xml:space="preserve">One per fuel assembly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2">
            <w:pPr>
              <w:spacing w:line="360" w:lineRule="auto"/>
              <w:ind w:left="0" w:firstLine="0"/>
              <w:rPr/>
            </w:pPr>
            <w:r w:rsidDel="00000000" w:rsidR="00000000" w:rsidRPr="00000000">
              <w:rPr>
                <w:rtl w:val="0"/>
              </w:rPr>
              <w:t xml:space="preserve">Rod cluster material</w:t>
            </w:r>
          </w:p>
        </w:tc>
        <w:tc>
          <w:tcPr>
            <w:tcMar>
              <w:top w:w="100.0" w:type="dxa"/>
              <w:left w:w="100.0" w:type="dxa"/>
              <w:bottom w:w="100.0" w:type="dxa"/>
              <w:right w:w="100.0" w:type="dxa"/>
            </w:tcMar>
            <w:vAlign w:val="top"/>
          </w:tcPr>
          <w:p w:rsidR="00000000" w:rsidDel="00000000" w:rsidP="00000000" w:rsidRDefault="00000000" w:rsidRPr="00000000" w14:paraId="00000A83">
            <w:pPr>
              <w:spacing w:line="360" w:lineRule="auto"/>
              <w:ind w:left="0" w:firstLine="0"/>
              <w:rPr/>
            </w:pPr>
            <w:r w:rsidDel="00000000" w:rsidR="00000000" w:rsidRPr="00000000">
              <w:rPr>
                <w:rtl w:val="0"/>
              </w:rPr>
              <w:t xml:space="preserve">Silver-Indium-Cadmium (Ag-In-Cd)</w:t>
            </w:r>
          </w:p>
        </w:tc>
        <w:tc>
          <w:tcPr>
            <w:tcMar>
              <w:top w:w="100.0" w:type="dxa"/>
              <w:left w:w="100.0" w:type="dxa"/>
              <w:bottom w:w="100.0" w:type="dxa"/>
              <w:right w:w="100.0" w:type="dxa"/>
            </w:tcMar>
            <w:vAlign w:val="top"/>
          </w:tcPr>
          <w:p w:rsidR="00000000" w:rsidDel="00000000" w:rsidP="00000000" w:rsidRDefault="00000000" w:rsidRPr="00000000" w14:paraId="00000A84">
            <w:pPr>
              <w:spacing w:line="360" w:lineRule="auto"/>
              <w:ind w:left="0" w:firstLine="0"/>
              <w:rPr/>
            </w:pPr>
            <w:r w:rsidDel="00000000" w:rsidR="00000000" w:rsidRPr="00000000">
              <w:rPr>
                <w:rtl w:val="0"/>
              </w:rPr>
              <w:t xml:space="preserve">Standard PWR absorber; high thermal neutron absorption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5">
            <w:pPr>
              <w:spacing w:line="360" w:lineRule="auto"/>
              <w:ind w:left="0" w:firstLine="0"/>
              <w:rPr/>
            </w:pPr>
            <w:r w:rsidDel="00000000" w:rsidR="00000000" w:rsidRPr="00000000">
              <w:rPr>
                <w:rtl w:val="0"/>
              </w:rPr>
              <w:t xml:space="preserve">Total reactivity worth</w:t>
            </w:r>
          </w:p>
        </w:tc>
        <w:tc>
          <w:tcPr>
            <w:tcMar>
              <w:top w:w="100.0" w:type="dxa"/>
              <w:left w:w="100.0" w:type="dxa"/>
              <w:bottom w:w="100.0" w:type="dxa"/>
              <w:right w:w="100.0" w:type="dxa"/>
            </w:tcMar>
            <w:vAlign w:val="top"/>
          </w:tcPr>
          <w:p w:rsidR="00000000" w:rsidDel="00000000" w:rsidP="00000000" w:rsidRDefault="00000000" w:rsidRPr="00000000" w14:paraId="00000A86">
            <w:pPr>
              <w:spacing w:line="360" w:lineRule="auto"/>
              <w:ind w:left="0" w:firstLine="0"/>
              <w:rPr/>
            </w:pPr>
            <w:r w:rsidDel="00000000" w:rsidR="00000000" w:rsidRPr="00000000">
              <w:rPr>
                <w:rtl w:val="0"/>
              </w:rPr>
              <w:t xml:space="preserve">~6,000 pcm</w:t>
            </w:r>
          </w:p>
        </w:tc>
        <w:tc>
          <w:tcPr>
            <w:tcMar>
              <w:top w:w="100.0" w:type="dxa"/>
              <w:left w:w="100.0" w:type="dxa"/>
              <w:bottom w:w="100.0" w:type="dxa"/>
              <w:right w:w="100.0" w:type="dxa"/>
            </w:tcMar>
            <w:vAlign w:val="top"/>
          </w:tcPr>
          <w:p w:rsidR="00000000" w:rsidDel="00000000" w:rsidP="00000000" w:rsidRDefault="00000000" w:rsidRPr="00000000" w14:paraId="00000A87">
            <w:pPr>
              <w:spacing w:line="360" w:lineRule="auto"/>
              <w:ind w:left="0" w:firstLine="0"/>
              <w:rPr/>
            </w:pPr>
            <w:r w:rsidDel="00000000" w:rsidR="00000000" w:rsidRPr="00000000">
              <w:rPr>
                <w:rtl w:val="0"/>
              </w:rPr>
              <w:t xml:space="preserve">Sufficient for cold shutdown from hot zero power + xenon override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8">
            <w:pPr>
              <w:spacing w:line="360" w:lineRule="auto"/>
              <w:ind w:left="0" w:firstLine="0"/>
              <w:rPr/>
            </w:pPr>
            <w:r w:rsidDel="00000000" w:rsidR="00000000" w:rsidRPr="00000000">
              <w:rPr>
                <w:rtl w:val="0"/>
              </w:rPr>
              <w:t xml:space="preserve">Step size</w:t>
            </w:r>
          </w:p>
        </w:tc>
        <w:tc>
          <w:tcPr>
            <w:tcMar>
              <w:top w:w="100.0" w:type="dxa"/>
              <w:left w:w="100.0" w:type="dxa"/>
              <w:bottom w:w="100.0" w:type="dxa"/>
              <w:right w:w="100.0" w:type="dxa"/>
            </w:tcMar>
            <w:vAlign w:val="top"/>
          </w:tcPr>
          <w:p w:rsidR="00000000" w:rsidDel="00000000" w:rsidP="00000000" w:rsidRDefault="00000000" w:rsidRPr="00000000" w14:paraId="00000A89">
            <w:pPr>
              <w:spacing w:line="360" w:lineRule="auto"/>
              <w:ind w:left="0" w:firstLine="0"/>
              <w:rPr/>
            </w:pPr>
            <w:r w:rsidDel="00000000" w:rsidR="00000000" w:rsidRPr="00000000">
              <w:rPr>
                <w:rtl w:val="0"/>
              </w:rPr>
              <w:t xml:space="preserve">15.875 mm (5/8 inch)</w:t>
            </w:r>
          </w:p>
        </w:tc>
        <w:tc>
          <w:tcPr>
            <w:tcMar>
              <w:top w:w="100.0" w:type="dxa"/>
              <w:left w:w="100.0" w:type="dxa"/>
              <w:bottom w:w="100.0" w:type="dxa"/>
              <w:right w:w="100.0" w:type="dxa"/>
            </w:tcMar>
            <w:vAlign w:val="top"/>
          </w:tcPr>
          <w:p w:rsidR="00000000" w:rsidDel="00000000" w:rsidP="00000000" w:rsidRDefault="00000000" w:rsidRPr="00000000" w14:paraId="00000A8A">
            <w:pPr>
              <w:spacing w:line="360" w:lineRule="auto"/>
              <w:ind w:left="0" w:firstLine="0"/>
              <w:rPr/>
            </w:pPr>
            <w:r w:rsidDel="00000000" w:rsidR="00000000" w:rsidRPr="00000000">
              <w:rPr>
                <w:rtl w:val="0"/>
              </w:rPr>
              <w:t xml:space="preserve">Standard step for fine reactivity control</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B">
            <w:pPr>
              <w:spacing w:line="360" w:lineRule="auto"/>
              <w:ind w:left="0" w:firstLine="0"/>
              <w:rPr/>
            </w:pPr>
            <w:r w:rsidDel="00000000" w:rsidR="00000000" w:rsidRPr="00000000">
              <w:rPr>
                <w:rtl w:val="0"/>
              </w:rPr>
              <w:t xml:space="preserve">Step time</w:t>
            </w:r>
          </w:p>
        </w:tc>
        <w:tc>
          <w:tcPr>
            <w:tcMar>
              <w:top w:w="100.0" w:type="dxa"/>
              <w:left w:w="100.0" w:type="dxa"/>
              <w:bottom w:w="100.0" w:type="dxa"/>
              <w:right w:w="100.0" w:type="dxa"/>
            </w:tcMar>
            <w:vAlign w:val="top"/>
          </w:tcPr>
          <w:p w:rsidR="00000000" w:rsidDel="00000000" w:rsidP="00000000" w:rsidRDefault="00000000" w:rsidRPr="00000000" w14:paraId="00000A8C">
            <w:pPr>
              <w:spacing w:line="360" w:lineRule="auto"/>
              <w:ind w:left="0" w:firstLine="0"/>
              <w:rPr/>
            </w:pPr>
            <w:r w:rsidDel="00000000" w:rsidR="00000000" w:rsidRPr="00000000">
              <w:rPr>
                <w:rtl w:val="0"/>
              </w:rPr>
              <w:t xml:space="preserve">0.5 s per step</w:t>
            </w:r>
          </w:p>
        </w:tc>
        <w:tc>
          <w:tcPr>
            <w:tcMar>
              <w:top w:w="100.0" w:type="dxa"/>
              <w:left w:w="100.0" w:type="dxa"/>
              <w:bottom w:w="100.0" w:type="dxa"/>
              <w:right w:w="100.0" w:type="dxa"/>
            </w:tcMar>
            <w:vAlign w:val="top"/>
          </w:tcPr>
          <w:p w:rsidR="00000000" w:rsidDel="00000000" w:rsidP="00000000" w:rsidRDefault="00000000" w:rsidRPr="00000000" w14:paraId="00000A8D">
            <w:pPr>
              <w:spacing w:line="360" w:lineRule="auto"/>
              <w:ind w:left="0" w:firstLine="0"/>
              <w:rPr/>
            </w:pPr>
            <w:r w:rsidDel="00000000" w:rsidR="00000000" w:rsidRPr="00000000">
              <w:rPr>
                <w:rtl w:val="0"/>
              </w:rPr>
              <w:t xml:space="preserve">Maximum speed; limits reactivity insertion rate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E">
            <w:pPr>
              <w:spacing w:line="360" w:lineRule="auto"/>
              <w:ind w:left="0" w:firstLine="0"/>
              <w:rPr/>
            </w:pPr>
            <w:r w:rsidDel="00000000" w:rsidR="00000000" w:rsidRPr="00000000">
              <w:rPr>
                <w:rtl w:val="0"/>
              </w:rPr>
              <w:t xml:space="preserve">Magnetic lift force</w:t>
            </w:r>
          </w:p>
        </w:tc>
        <w:tc>
          <w:tcPr>
            <w:tcMar>
              <w:top w:w="100.0" w:type="dxa"/>
              <w:left w:w="100.0" w:type="dxa"/>
              <w:bottom w:w="100.0" w:type="dxa"/>
              <w:right w:w="100.0" w:type="dxa"/>
            </w:tcMar>
            <w:vAlign w:val="top"/>
          </w:tcPr>
          <w:p w:rsidR="00000000" w:rsidDel="00000000" w:rsidP="00000000" w:rsidRDefault="00000000" w:rsidRPr="00000000" w14:paraId="00000A8F">
            <w:pPr>
              <w:spacing w:line="360" w:lineRule="auto"/>
              <w:ind w:left="0" w:firstLine="0"/>
              <w:rPr/>
            </w:pPr>
            <w:r w:rsidDel="00000000" w:rsidR="00000000" w:rsidRPr="00000000">
              <w:rPr>
                <w:rtl w:val="0"/>
              </w:rPr>
              <w:t xml:space="preserve">~15,000 N</w:t>
            </w:r>
          </w:p>
        </w:tc>
        <w:tc>
          <w:tcPr>
            <w:tcMar>
              <w:top w:w="100.0" w:type="dxa"/>
              <w:left w:w="100.0" w:type="dxa"/>
              <w:bottom w:w="100.0" w:type="dxa"/>
              <w:right w:w="100.0" w:type="dxa"/>
            </w:tcMar>
            <w:vAlign w:val="top"/>
          </w:tcPr>
          <w:p w:rsidR="00000000" w:rsidDel="00000000" w:rsidP="00000000" w:rsidRDefault="00000000" w:rsidRPr="00000000" w14:paraId="00000A90">
            <w:pPr>
              <w:spacing w:line="360" w:lineRule="auto"/>
              <w:ind w:left="0" w:firstLine="0"/>
              <w:rPr/>
            </w:pPr>
            <w:r w:rsidDel="00000000" w:rsidR="00000000" w:rsidRPr="00000000">
              <w:rPr>
                <w:rtl w:val="0"/>
              </w:rPr>
              <w:t xml:space="preserve">Calculated from Maxwell stress: Fe​=ϕg2​/(2μ0​Sa​)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1">
            <w:pPr>
              <w:spacing w:line="360" w:lineRule="auto"/>
              <w:ind w:left="0" w:firstLine="0"/>
              <w:rPr/>
            </w:pPr>
            <w:r w:rsidDel="00000000" w:rsidR="00000000" w:rsidRPr="00000000">
              <w:rPr>
                <w:rtl w:val="0"/>
              </w:rPr>
              <w:t xml:space="preserve">Coil voltage</w:t>
            </w:r>
          </w:p>
        </w:tc>
        <w:tc>
          <w:tcPr>
            <w:tcMar>
              <w:top w:w="100.0" w:type="dxa"/>
              <w:left w:w="100.0" w:type="dxa"/>
              <w:bottom w:w="100.0" w:type="dxa"/>
              <w:right w:w="100.0" w:type="dxa"/>
            </w:tcMar>
            <w:vAlign w:val="top"/>
          </w:tcPr>
          <w:p w:rsidR="00000000" w:rsidDel="00000000" w:rsidP="00000000" w:rsidRDefault="00000000" w:rsidRPr="00000000" w14:paraId="00000A92">
            <w:pPr>
              <w:spacing w:line="360" w:lineRule="auto"/>
              <w:ind w:left="0" w:firstLine="0"/>
              <w:rPr/>
            </w:pPr>
            <w:r w:rsidDel="00000000" w:rsidR="00000000" w:rsidRPr="00000000">
              <w:rPr>
                <w:rtl w:val="0"/>
              </w:rPr>
              <w:t xml:space="preserve">220 V DC</w:t>
            </w:r>
          </w:p>
        </w:tc>
        <w:tc>
          <w:tcPr>
            <w:tcMar>
              <w:top w:w="100.0" w:type="dxa"/>
              <w:left w:w="100.0" w:type="dxa"/>
              <w:bottom w:w="100.0" w:type="dxa"/>
              <w:right w:w="100.0" w:type="dxa"/>
            </w:tcMar>
            <w:vAlign w:val="top"/>
          </w:tcPr>
          <w:p w:rsidR="00000000" w:rsidDel="00000000" w:rsidP="00000000" w:rsidRDefault="00000000" w:rsidRPr="00000000" w14:paraId="00000A93">
            <w:pPr>
              <w:spacing w:line="360" w:lineRule="auto"/>
              <w:ind w:left="0" w:firstLine="0"/>
              <w:rPr/>
            </w:pPr>
            <w:r w:rsidDel="00000000" w:rsidR="00000000" w:rsidRPr="00000000">
              <w:rPr>
                <w:rtl w:val="0"/>
              </w:rPr>
              <w:t xml:space="preserve">Standard control voltage</w:t>
            </w:r>
          </w:p>
        </w:tc>
      </w:tr>
    </w:tbl>
    <w:p w:rsidR="00000000" w:rsidDel="00000000" w:rsidP="00000000" w:rsidRDefault="00000000" w:rsidRPr="00000000" w14:paraId="00000A94">
      <w:pPr>
        <w:spacing w:line="360" w:lineRule="auto"/>
        <w:ind w:left="0" w:firstLine="0"/>
        <w:jc w:val="both"/>
        <w:rPr/>
      </w:pPr>
      <w:r w:rsidDel="00000000" w:rsidR="00000000" w:rsidRPr="00000000">
        <w:rPr>
          <w:rtl w:val="0"/>
        </w:rPr>
        <w:t xml:space="preserve">The magnetic jack CRDM operates as a specialized solenoid: when the coil is energized, magnetic flux crosses the air gap, producing an electromagnetic force that lifts the armature and attached control rod. When de-energized, the rod falls by gravity into the core. The sealed design eliminates the control rod penetration seals required in traditional PWRs, removing a potential leak path.</w:t>
      </w:r>
    </w:p>
    <w:p w:rsidR="00000000" w:rsidDel="00000000" w:rsidP="00000000" w:rsidRDefault="00000000" w:rsidRPr="00000000" w14:paraId="00000A95">
      <w:pPr>
        <w:pStyle w:val="Heading4"/>
        <w:ind w:left="0" w:firstLine="0"/>
        <w:rPr/>
      </w:pPr>
      <w:bookmarkStart w:colFirst="0" w:colLast="0" w:name="_h8xer1nxv9e" w:id="161"/>
      <w:bookmarkEnd w:id="161"/>
      <w:r w:rsidDel="00000000" w:rsidR="00000000" w:rsidRPr="00000000">
        <w:rPr>
          <w:rtl w:val="0"/>
        </w:rPr>
        <w:t xml:space="preserve">4.2.6.7 Turbine and Generator</w:t>
      </w:r>
    </w:p>
    <w:p w:rsidR="00000000" w:rsidDel="00000000" w:rsidP="00000000" w:rsidRDefault="00000000" w:rsidRPr="00000000" w14:paraId="00000A96">
      <w:pPr>
        <w:spacing w:line="360" w:lineRule="auto"/>
        <w:ind w:left="0" w:firstLine="0"/>
        <w:jc w:val="both"/>
        <w:rPr/>
      </w:pPr>
      <w:r w:rsidDel="00000000" w:rsidR="00000000" w:rsidRPr="00000000">
        <w:rPr>
          <w:rtl w:val="0"/>
        </w:rPr>
      </w:r>
    </w:p>
    <w:tbl>
      <w:tblPr>
        <w:tblStyle w:val="Table33"/>
        <w:tblW w:w="9615.0" w:type="dxa"/>
        <w:jc w:val="left"/>
        <w:tblLayout w:type="fixed"/>
        <w:tblLook w:val="0600"/>
      </w:tblPr>
      <w:tblGrid>
        <w:gridCol w:w="1970"/>
        <w:gridCol w:w="2600"/>
        <w:gridCol w:w="5045"/>
        <w:tblGridChange w:id="0">
          <w:tblGrid>
            <w:gridCol w:w="1970"/>
            <w:gridCol w:w="2600"/>
            <w:gridCol w:w="504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7">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8">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9">
            <w:pPr>
              <w:spacing w:line="360" w:lineRule="auto"/>
              <w:ind w:left="0" w:firstLine="0"/>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A">
            <w:pPr>
              <w:spacing w:line="360" w:lineRule="auto"/>
              <w:ind w:left="0" w:firstLine="0"/>
              <w:jc w:val="both"/>
              <w:rPr/>
            </w:pPr>
            <w:r w:rsidDel="00000000" w:rsidR="00000000" w:rsidRPr="00000000">
              <w:rPr>
                <w:rtl w:val="0"/>
              </w:rPr>
              <w:t xml:space="preserve">Turbine type</w:t>
            </w:r>
          </w:p>
        </w:tc>
        <w:tc>
          <w:tcPr>
            <w:tcMar>
              <w:top w:w="100.0" w:type="dxa"/>
              <w:left w:w="100.0" w:type="dxa"/>
              <w:bottom w:w="100.0" w:type="dxa"/>
              <w:right w:w="100.0" w:type="dxa"/>
            </w:tcMar>
            <w:vAlign w:val="top"/>
          </w:tcPr>
          <w:p w:rsidR="00000000" w:rsidDel="00000000" w:rsidP="00000000" w:rsidRDefault="00000000" w:rsidRPr="00000000" w14:paraId="00000A9B">
            <w:pPr>
              <w:spacing w:line="360" w:lineRule="auto"/>
              <w:ind w:left="0" w:firstLine="0"/>
              <w:jc w:val="both"/>
              <w:rPr/>
            </w:pPr>
            <w:r w:rsidDel="00000000" w:rsidR="00000000" w:rsidRPr="00000000">
              <w:rPr>
                <w:rtl w:val="0"/>
              </w:rPr>
              <w:t xml:space="preserve">Single-cylinder, axial flow</w:t>
            </w:r>
          </w:p>
        </w:tc>
        <w:tc>
          <w:tcPr>
            <w:tcMar>
              <w:top w:w="100.0" w:type="dxa"/>
              <w:left w:w="100.0" w:type="dxa"/>
              <w:bottom w:w="100.0" w:type="dxa"/>
              <w:right w:w="100.0" w:type="dxa"/>
            </w:tcMar>
            <w:vAlign w:val="top"/>
          </w:tcPr>
          <w:p w:rsidR="00000000" w:rsidDel="00000000" w:rsidP="00000000" w:rsidRDefault="00000000" w:rsidRPr="00000000" w14:paraId="00000A9C">
            <w:pPr>
              <w:spacing w:line="360" w:lineRule="auto"/>
              <w:ind w:left="0" w:firstLine="0"/>
              <w:jc w:val="both"/>
              <w:rPr/>
            </w:pPr>
            <w:r w:rsidDel="00000000" w:rsidR="00000000" w:rsidRPr="00000000">
              <w:rPr>
                <w:rtl w:val="0"/>
              </w:rPr>
              <w:t xml:space="preserve">Standard for 77 MWe output range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D">
            <w:pPr>
              <w:spacing w:line="360" w:lineRule="auto"/>
              <w:ind w:left="0" w:firstLine="0"/>
              <w:jc w:val="both"/>
              <w:rPr/>
            </w:pPr>
            <w:r w:rsidDel="00000000" w:rsidR="00000000" w:rsidRPr="00000000">
              <w:rPr>
                <w:rtl w:val="0"/>
              </w:rPr>
              <w:t xml:space="preserve">Inlet conditions</w:t>
            </w:r>
          </w:p>
        </w:tc>
        <w:tc>
          <w:tcPr>
            <w:tcMar>
              <w:top w:w="100.0" w:type="dxa"/>
              <w:left w:w="100.0" w:type="dxa"/>
              <w:bottom w:w="100.0" w:type="dxa"/>
              <w:right w:w="100.0" w:type="dxa"/>
            </w:tcMar>
            <w:vAlign w:val="top"/>
          </w:tcPr>
          <w:p w:rsidR="00000000" w:rsidDel="00000000" w:rsidP="00000000" w:rsidRDefault="00000000" w:rsidRPr="00000000" w14:paraId="00000A9E">
            <w:pPr>
              <w:spacing w:line="360" w:lineRule="auto"/>
              <w:ind w:left="0" w:firstLine="0"/>
              <w:jc w:val="both"/>
              <w:rPr/>
            </w:pPr>
            <w:r w:rsidDel="00000000" w:rsidR="00000000" w:rsidRPr="00000000">
              <w:rPr>
                <w:rtl w:val="0"/>
              </w:rPr>
              <w:t xml:space="preserve">280°C, 4.5 MPa</w:t>
            </w:r>
          </w:p>
        </w:tc>
        <w:tc>
          <w:tcPr>
            <w:tcMar>
              <w:top w:w="100.0" w:type="dxa"/>
              <w:left w:w="100.0" w:type="dxa"/>
              <w:bottom w:w="100.0" w:type="dxa"/>
              <w:right w:w="100.0" w:type="dxa"/>
            </w:tcMar>
            <w:vAlign w:val="top"/>
          </w:tcPr>
          <w:p w:rsidR="00000000" w:rsidDel="00000000" w:rsidP="00000000" w:rsidRDefault="00000000" w:rsidRPr="00000000" w14:paraId="00000A9F">
            <w:pPr>
              <w:spacing w:line="360" w:lineRule="auto"/>
              <w:ind w:left="0" w:firstLine="0"/>
              <w:jc w:val="both"/>
              <w:rPr/>
            </w:pPr>
            <w:r w:rsidDel="00000000" w:rsidR="00000000" w:rsidRPr="00000000">
              <w:rPr>
                <w:rtl w:val="0"/>
              </w:rPr>
              <w:t xml:space="preserve">From SG outlet (superheated steam)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A0">
            <w:pPr>
              <w:spacing w:line="360" w:lineRule="auto"/>
              <w:ind w:left="0" w:firstLine="0"/>
              <w:jc w:val="both"/>
              <w:rPr/>
            </w:pPr>
            <w:r w:rsidDel="00000000" w:rsidR="00000000" w:rsidRPr="00000000">
              <w:rPr>
                <w:rtl w:val="0"/>
              </w:rPr>
              <w:t xml:space="preserve">Exhaust conditions</w:t>
            </w:r>
          </w:p>
        </w:tc>
        <w:tc>
          <w:tcPr>
            <w:tcMar>
              <w:top w:w="100.0" w:type="dxa"/>
              <w:left w:w="100.0" w:type="dxa"/>
              <w:bottom w:w="100.0" w:type="dxa"/>
              <w:right w:w="100.0" w:type="dxa"/>
            </w:tcMar>
            <w:vAlign w:val="top"/>
          </w:tcPr>
          <w:p w:rsidR="00000000" w:rsidDel="00000000" w:rsidP="00000000" w:rsidRDefault="00000000" w:rsidRPr="00000000" w14:paraId="00000AA1">
            <w:pPr>
              <w:spacing w:line="360" w:lineRule="auto"/>
              <w:ind w:left="0" w:firstLine="0"/>
              <w:jc w:val="both"/>
              <w:rPr/>
            </w:pPr>
            <w:r w:rsidDel="00000000" w:rsidR="00000000" w:rsidRPr="00000000">
              <w:rPr>
                <w:rtl w:val="0"/>
              </w:rPr>
              <w:t xml:space="preserve">0.05 bar (saturation at 33°C)</w:t>
            </w:r>
          </w:p>
        </w:tc>
        <w:tc>
          <w:tcPr>
            <w:tcMar>
              <w:top w:w="100.0" w:type="dxa"/>
              <w:left w:w="100.0" w:type="dxa"/>
              <w:bottom w:w="100.0" w:type="dxa"/>
              <w:right w:w="100.0" w:type="dxa"/>
            </w:tcMar>
            <w:vAlign w:val="top"/>
          </w:tcPr>
          <w:p w:rsidR="00000000" w:rsidDel="00000000" w:rsidP="00000000" w:rsidRDefault="00000000" w:rsidRPr="00000000" w14:paraId="00000AA2">
            <w:pPr>
              <w:spacing w:line="360" w:lineRule="auto"/>
              <w:ind w:left="0" w:firstLine="0"/>
              <w:jc w:val="both"/>
              <w:rPr/>
            </w:pPr>
            <w:r w:rsidDel="00000000" w:rsidR="00000000" w:rsidRPr="00000000">
              <w:rPr>
                <w:rtl w:val="0"/>
              </w:rPr>
              <w:t xml:space="preserve">Condenser vacuum; limited by dry cooling at high ambient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A3">
            <w:pPr>
              <w:spacing w:line="360" w:lineRule="auto"/>
              <w:ind w:left="0" w:firstLine="0"/>
              <w:jc w:val="both"/>
              <w:rPr/>
            </w:pPr>
            <w:r w:rsidDel="00000000" w:rsidR="00000000" w:rsidRPr="00000000">
              <w:rPr>
                <w:rtl w:val="0"/>
              </w:rPr>
              <w:t xml:space="preserve">Number of stages</w:t>
            </w:r>
          </w:p>
        </w:tc>
        <w:tc>
          <w:tcPr>
            <w:tcMar>
              <w:top w:w="100.0" w:type="dxa"/>
              <w:left w:w="100.0" w:type="dxa"/>
              <w:bottom w:w="100.0" w:type="dxa"/>
              <w:right w:w="100.0" w:type="dxa"/>
            </w:tcMar>
            <w:vAlign w:val="top"/>
          </w:tcPr>
          <w:p w:rsidR="00000000" w:rsidDel="00000000" w:rsidP="00000000" w:rsidRDefault="00000000" w:rsidRPr="00000000" w14:paraId="00000AA4">
            <w:pPr>
              <w:spacing w:line="360" w:lineRule="auto"/>
              <w:ind w:left="0" w:firstLine="0"/>
              <w:jc w:val="both"/>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AA5">
            <w:pPr>
              <w:spacing w:line="360" w:lineRule="auto"/>
              <w:ind w:left="0" w:firstLine="0"/>
              <w:jc w:val="both"/>
              <w:rPr/>
            </w:pPr>
            <w:r w:rsidDel="00000000" w:rsidR="00000000" w:rsidRPr="00000000">
              <w:rPr>
                <w:rtl w:val="0"/>
              </w:rPr>
              <w:t xml:space="preserve">4 high-pressure + 8 low-pressure stages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A6">
            <w:pPr>
              <w:spacing w:line="360" w:lineRule="auto"/>
              <w:ind w:left="0" w:firstLine="0"/>
              <w:jc w:val="both"/>
              <w:rPr/>
            </w:pPr>
            <w:r w:rsidDel="00000000" w:rsidR="00000000" w:rsidRPr="00000000">
              <w:rPr>
                <w:rtl w:val="0"/>
              </w:rPr>
              <w:t xml:space="preserve">Rotational speed</w:t>
            </w:r>
          </w:p>
        </w:tc>
        <w:tc>
          <w:tcPr>
            <w:tcMar>
              <w:top w:w="100.0" w:type="dxa"/>
              <w:left w:w="100.0" w:type="dxa"/>
              <w:bottom w:w="100.0" w:type="dxa"/>
              <w:right w:w="100.0" w:type="dxa"/>
            </w:tcMar>
            <w:vAlign w:val="top"/>
          </w:tcPr>
          <w:p w:rsidR="00000000" w:rsidDel="00000000" w:rsidP="00000000" w:rsidRDefault="00000000" w:rsidRPr="00000000" w14:paraId="00000AA7">
            <w:pPr>
              <w:spacing w:line="360" w:lineRule="auto"/>
              <w:ind w:left="0" w:firstLine="0"/>
              <w:jc w:val="both"/>
              <w:rPr/>
            </w:pPr>
            <w:r w:rsidDel="00000000" w:rsidR="00000000" w:rsidRPr="00000000">
              <w:rPr>
                <w:rtl w:val="0"/>
              </w:rPr>
              <w:t xml:space="preserve">3,000 rpm</w:t>
            </w:r>
          </w:p>
        </w:tc>
        <w:tc>
          <w:tcPr>
            <w:tcMar>
              <w:top w:w="100.0" w:type="dxa"/>
              <w:left w:w="100.0" w:type="dxa"/>
              <w:bottom w:w="100.0" w:type="dxa"/>
              <w:right w:w="100.0" w:type="dxa"/>
            </w:tcMar>
            <w:vAlign w:val="top"/>
          </w:tcPr>
          <w:p w:rsidR="00000000" w:rsidDel="00000000" w:rsidP="00000000" w:rsidRDefault="00000000" w:rsidRPr="00000000" w14:paraId="00000AA8">
            <w:pPr>
              <w:spacing w:line="360" w:lineRule="auto"/>
              <w:ind w:left="0" w:firstLine="0"/>
              <w:jc w:val="both"/>
              <w:rPr/>
            </w:pPr>
            <w:r w:rsidDel="00000000" w:rsidR="00000000" w:rsidRPr="00000000">
              <w:rPr>
                <w:rtl w:val="0"/>
              </w:rPr>
              <w:t xml:space="preserve">50 Hz grid frequency (Kenya)</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A9">
            <w:pPr>
              <w:spacing w:line="360" w:lineRule="auto"/>
              <w:ind w:left="0" w:firstLine="0"/>
              <w:jc w:val="both"/>
              <w:rPr/>
            </w:pPr>
            <w:r w:rsidDel="00000000" w:rsidR="00000000" w:rsidRPr="00000000">
              <w:rPr>
                <w:rtl w:val="0"/>
              </w:rPr>
              <w:t xml:space="preserve">Generator type</w:t>
            </w:r>
          </w:p>
        </w:tc>
        <w:tc>
          <w:tcPr>
            <w:tcMar>
              <w:top w:w="100.0" w:type="dxa"/>
              <w:left w:w="100.0" w:type="dxa"/>
              <w:bottom w:w="100.0" w:type="dxa"/>
              <w:right w:w="100.0" w:type="dxa"/>
            </w:tcMar>
            <w:vAlign w:val="top"/>
          </w:tcPr>
          <w:p w:rsidR="00000000" w:rsidDel="00000000" w:rsidP="00000000" w:rsidRDefault="00000000" w:rsidRPr="00000000" w14:paraId="00000AAA">
            <w:pPr>
              <w:spacing w:line="360" w:lineRule="auto"/>
              <w:ind w:left="0" w:firstLine="0"/>
              <w:jc w:val="both"/>
              <w:rPr/>
            </w:pPr>
            <w:r w:rsidDel="00000000" w:rsidR="00000000" w:rsidRPr="00000000">
              <w:rPr>
                <w:rtl w:val="0"/>
              </w:rPr>
              <w:t xml:space="preserve">Synchronous, air-cooled</w:t>
            </w:r>
          </w:p>
        </w:tc>
        <w:tc>
          <w:tcPr>
            <w:tcMar>
              <w:top w:w="100.0" w:type="dxa"/>
              <w:left w:w="100.0" w:type="dxa"/>
              <w:bottom w:w="100.0" w:type="dxa"/>
              <w:right w:w="100.0" w:type="dxa"/>
            </w:tcMar>
            <w:vAlign w:val="top"/>
          </w:tcPr>
          <w:p w:rsidR="00000000" w:rsidDel="00000000" w:rsidP="00000000" w:rsidRDefault="00000000" w:rsidRPr="00000000" w14:paraId="00000AAB">
            <w:pPr>
              <w:spacing w:line="360" w:lineRule="auto"/>
              <w:ind w:left="0" w:firstLine="0"/>
              <w:jc w:val="both"/>
              <w:rPr/>
            </w:pPr>
            <w:r w:rsidDel="00000000" w:rsidR="00000000" w:rsidRPr="00000000">
              <w:rPr>
                <w:rtl w:val="0"/>
              </w:rPr>
              <w:t xml:space="preserve">77 MWe, 0.85 power factor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AC">
            <w:pPr>
              <w:spacing w:line="360" w:lineRule="auto"/>
              <w:ind w:left="0" w:firstLine="0"/>
              <w:jc w:val="both"/>
              <w:rPr/>
            </w:pPr>
            <w:r w:rsidDel="00000000" w:rsidR="00000000" w:rsidRPr="00000000">
              <w:rPr>
                <w:rtl w:val="0"/>
              </w:rPr>
              <w:t xml:space="preserve">Generator voltage</w:t>
            </w:r>
          </w:p>
        </w:tc>
        <w:tc>
          <w:tcPr>
            <w:tcMar>
              <w:top w:w="100.0" w:type="dxa"/>
              <w:left w:w="100.0" w:type="dxa"/>
              <w:bottom w:w="100.0" w:type="dxa"/>
              <w:right w:w="100.0" w:type="dxa"/>
            </w:tcMar>
            <w:vAlign w:val="top"/>
          </w:tcPr>
          <w:p w:rsidR="00000000" w:rsidDel="00000000" w:rsidP="00000000" w:rsidRDefault="00000000" w:rsidRPr="00000000" w14:paraId="00000AAD">
            <w:pPr>
              <w:spacing w:line="360" w:lineRule="auto"/>
              <w:ind w:left="0" w:firstLine="0"/>
              <w:jc w:val="both"/>
              <w:rPr/>
            </w:pPr>
            <w:r w:rsidDel="00000000" w:rsidR="00000000" w:rsidRPr="00000000">
              <w:rPr>
                <w:rtl w:val="0"/>
              </w:rPr>
              <w:t xml:space="preserve">11 kV</w:t>
            </w:r>
          </w:p>
        </w:tc>
        <w:tc>
          <w:tcPr>
            <w:tcMar>
              <w:top w:w="100.0" w:type="dxa"/>
              <w:left w:w="100.0" w:type="dxa"/>
              <w:bottom w:w="100.0" w:type="dxa"/>
              <w:right w:w="100.0" w:type="dxa"/>
            </w:tcMar>
            <w:vAlign w:val="top"/>
          </w:tcPr>
          <w:p w:rsidR="00000000" w:rsidDel="00000000" w:rsidP="00000000" w:rsidRDefault="00000000" w:rsidRPr="00000000" w14:paraId="00000AAE">
            <w:pPr>
              <w:spacing w:line="360" w:lineRule="auto"/>
              <w:ind w:left="0" w:firstLine="0"/>
              <w:jc w:val="both"/>
              <w:rPr/>
            </w:pPr>
            <w:r w:rsidDel="00000000" w:rsidR="00000000" w:rsidRPr="00000000">
              <w:rPr>
                <w:rtl w:val="0"/>
              </w:rPr>
              <w:t xml:space="preserve">Standard generator voltage; stepped up to 132/220 kV for transmission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AF">
            <w:pPr>
              <w:spacing w:line="360" w:lineRule="auto"/>
              <w:ind w:left="0" w:firstLine="0"/>
              <w:jc w:val="both"/>
              <w:rPr/>
            </w:pPr>
            <w:r w:rsidDel="00000000" w:rsidR="00000000" w:rsidRPr="00000000">
              <w:rPr>
                <w:rtl w:val="0"/>
              </w:rPr>
              <w:t xml:space="preserve">Gross efficiency</w:t>
            </w:r>
          </w:p>
        </w:tc>
        <w:tc>
          <w:tcPr>
            <w:tcMar>
              <w:top w:w="100.0" w:type="dxa"/>
              <w:left w:w="100.0" w:type="dxa"/>
              <w:bottom w:w="100.0" w:type="dxa"/>
              <w:right w:w="100.0" w:type="dxa"/>
            </w:tcMar>
            <w:vAlign w:val="top"/>
          </w:tcPr>
          <w:p w:rsidR="00000000" w:rsidDel="00000000" w:rsidP="00000000" w:rsidRDefault="00000000" w:rsidRPr="00000000" w14:paraId="00000AB0">
            <w:pPr>
              <w:spacing w:line="360" w:lineRule="auto"/>
              <w:ind w:left="0" w:firstLine="0"/>
              <w:jc w:val="both"/>
              <w:rPr/>
            </w:pPr>
            <w:r w:rsidDel="00000000" w:rsidR="00000000" w:rsidRPr="00000000">
              <w:rPr>
                <w:rtl w:val="0"/>
              </w:rPr>
              <w:t xml:space="preserve">30.8%</w:t>
            </w:r>
          </w:p>
        </w:tc>
        <w:tc>
          <w:tcPr>
            <w:tcMar>
              <w:top w:w="100.0" w:type="dxa"/>
              <w:left w:w="100.0" w:type="dxa"/>
              <w:bottom w:w="100.0" w:type="dxa"/>
              <w:right w:w="100.0" w:type="dxa"/>
            </w:tcMar>
            <w:vAlign w:val="top"/>
          </w:tcPr>
          <w:p w:rsidR="00000000" w:rsidDel="00000000" w:rsidP="00000000" w:rsidRDefault="00000000" w:rsidRPr="00000000" w14:paraId="00000AB1">
            <w:pPr>
              <w:spacing w:line="360" w:lineRule="auto"/>
              <w:ind w:left="0" w:firstLine="0"/>
              <w:jc w:val="both"/>
              <w:rPr/>
            </w:pPr>
            <w:r w:rsidDel="00000000" w:rsidR="00000000" w:rsidRPr="00000000">
              <w:rPr>
                <w:rtl w:val="0"/>
              </w:rPr>
              <w:t xml:space="preserve">77 MWe / 250 MWt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B2">
            <w:pPr>
              <w:spacing w:line="360" w:lineRule="auto"/>
              <w:ind w:left="0" w:firstLine="0"/>
              <w:jc w:val="both"/>
              <w:rPr/>
            </w:pPr>
            <w:r w:rsidDel="00000000" w:rsidR="00000000" w:rsidRPr="00000000">
              <w:rPr>
                <w:rtl w:val="0"/>
              </w:rPr>
              <w:t xml:space="preserve">Net efficiency</w:t>
            </w:r>
          </w:p>
        </w:tc>
        <w:tc>
          <w:tcPr>
            <w:tcMar>
              <w:top w:w="100.0" w:type="dxa"/>
              <w:left w:w="100.0" w:type="dxa"/>
              <w:bottom w:w="100.0" w:type="dxa"/>
              <w:right w:w="100.0" w:type="dxa"/>
            </w:tcMar>
            <w:vAlign w:val="top"/>
          </w:tcPr>
          <w:p w:rsidR="00000000" w:rsidDel="00000000" w:rsidP="00000000" w:rsidRDefault="00000000" w:rsidRPr="00000000" w14:paraId="00000AB3">
            <w:pPr>
              <w:spacing w:line="360" w:lineRule="auto"/>
              <w:ind w:left="0" w:firstLine="0"/>
              <w:jc w:val="both"/>
              <w:rPr/>
            </w:pPr>
            <w:r w:rsidDel="00000000" w:rsidR="00000000" w:rsidRPr="00000000">
              <w:rPr>
                <w:rtl w:val="0"/>
              </w:rPr>
              <w:t xml:space="preserve">27.6%</w:t>
            </w:r>
          </w:p>
        </w:tc>
        <w:tc>
          <w:tcPr>
            <w:tcMar>
              <w:top w:w="100.0" w:type="dxa"/>
              <w:left w:w="100.0" w:type="dxa"/>
              <w:bottom w:w="100.0" w:type="dxa"/>
              <w:right w:w="100.0" w:type="dxa"/>
            </w:tcMar>
            <w:vAlign w:val="top"/>
          </w:tcPr>
          <w:p w:rsidR="00000000" w:rsidDel="00000000" w:rsidP="00000000" w:rsidRDefault="00000000" w:rsidRPr="00000000" w14:paraId="00000AB4">
            <w:pPr>
              <w:spacing w:line="360" w:lineRule="auto"/>
              <w:ind w:left="0" w:firstLine="0"/>
              <w:jc w:val="both"/>
              <w:rPr/>
            </w:pPr>
            <w:r w:rsidDel="00000000" w:rsidR="00000000" w:rsidRPr="00000000">
              <w:rPr>
                <w:rtl w:val="0"/>
              </w:rPr>
              <w:t xml:space="preserve">After parasitic losses (cooling fans, control systems, feedwater pumps)</w:t>
            </w:r>
          </w:p>
        </w:tc>
      </w:tr>
    </w:tbl>
    <w:p w:rsidR="00000000" w:rsidDel="00000000" w:rsidP="00000000" w:rsidRDefault="00000000" w:rsidRPr="00000000" w14:paraId="00000AB5">
      <w:pPr>
        <w:spacing w:line="360" w:lineRule="auto"/>
        <w:ind w:left="0" w:firstLine="0"/>
        <w:jc w:val="both"/>
        <w:rPr/>
      </w:pPr>
      <w:r w:rsidDel="00000000" w:rsidR="00000000" w:rsidRPr="00000000">
        <w:rPr>
          <w:rFonts w:ascii="Gungsuh" w:cs="Gungsuh" w:eastAsia="Gungsuh" w:hAnsi="Gungsuh"/>
          <w:rtl w:val="0"/>
        </w:rPr>
        <w:t xml:space="preserve">The turbine exhaust pressure is strongly dependent on condenser temperature, which in turn depends on ambient temperature and cooling system performance. At 20°C ambient with dry cooling, exhaust pressure is ~0.05 bar (turbine factor ≈ 1.0). At 45°C ambient with standard dry cooling, exhaust pressure rises to ~0.30 bar (turbine factor ≈ 0.77). The MAD innovations restore the effective condenser temperature to near-wet-cooled levels, recovering turbine efficiency.</w:t>
      </w:r>
    </w:p>
    <w:p w:rsidR="00000000" w:rsidDel="00000000" w:rsidP="00000000" w:rsidRDefault="00000000" w:rsidRPr="00000000" w14:paraId="00000AB6">
      <w:pPr>
        <w:pStyle w:val="Heading4"/>
        <w:ind w:left="0" w:firstLine="0"/>
        <w:rPr/>
      </w:pPr>
      <w:bookmarkStart w:colFirst="0" w:colLast="0" w:name="_rwqft0uzlmuw" w:id="162"/>
      <w:bookmarkEnd w:id="162"/>
      <w:r w:rsidDel="00000000" w:rsidR="00000000" w:rsidRPr="00000000">
        <w:rPr>
          <w:rtl w:val="0"/>
        </w:rPr>
        <w:t xml:space="preserve">4.2.6.8 Containment Vessel Design</w:t>
      </w:r>
    </w:p>
    <w:p w:rsidR="00000000" w:rsidDel="00000000" w:rsidP="00000000" w:rsidRDefault="00000000" w:rsidRPr="00000000" w14:paraId="00000AB7">
      <w:pPr>
        <w:spacing w:line="360" w:lineRule="auto"/>
        <w:ind w:left="0" w:firstLine="0"/>
        <w:jc w:val="both"/>
        <w:rPr/>
      </w:pPr>
      <w:r w:rsidDel="00000000" w:rsidR="00000000" w:rsidRPr="00000000">
        <w:rPr>
          <w:rtl w:val="0"/>
        </w:rPr>
      </w:r>
    </w:p>
    <w:tbl>
      <w:tblPr>
        <w:tblStyle w:val="Table34"/>
        <w:tblW w:w="9615.0" w:type="dxa"/>
        <w:jc w:val="left"/>
        <w:tblLayout w:type="fixed"/>
        <w:tblLook w:val="0600"/>
      </w:tblPr>
      <w:tblGrid>
        <w:gridCol w:w="2075"/>
        <w:gridCol w:w="2375"/>
        <w:gridCol w:w="5165"/>
        <w:tblGridChange w:id="0">
          <w:tblGrid>
            <w:gridCol w:w="2075"/>
            <w:gridCol w:w="2375"/>
            <w:gridCol w:w="516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B8">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9">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A">
            <w:pPr>
              <w:spacing w:line="360" w:lineRule="auto"/>
              <w:ind w:left="0" w:firstLine="0"/>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BB">
            <w:pPr>
              <w:spacing w:line="360" w:lineRule="auto"/>
              <w:ind w:left="0" w:firstLine="0"/>
              <w:jc w:val="both"/>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ABC">
            <w:pPr>
              <w:spacing w:line="360" w:lineRule="auto"/>
              <w:ind w:left="0" w:firstLine="0"/>
              <w:jc w:val="both"/>
              <w:rPr/>
            </w:pPr>
            <w:r w:rsidDel="00000000" w:rsidR="00000000" w:rsidRPr="00000000">
              <w:rPr>
                <w:rtl w:val="0"/>
              </w:rPr>
              <w:t xml:space="preserve">Steel containment vessel</w:t>
            </w:r>
          </w:p>
        </w:tc>
        <w:tc>
          <w:tcPr>
            <w:tcMar>
              <w:top w:w="100.0" w:type="dxa"/>
              <w:left w:w="100.0" w:type="dxa"/>
              <w:bottom w:w="100.0" w:type="dxa"/>
              <w:right w:w="100.0" w:type="dxa"/>
            </w:tcMar>
            <w:vAlign w:val="top"/>
          </w:tcPr>
          <w:p w:rsidR="00000000" w:rsidDel="00000000" w:rsidP="00000000" w:rsidRDefault="00000000" w:rsidRPr="00000000" w14:paraId="00000ABD">
            <w:pPr>
              <w:spacing w:line="360" w:lineRule="auto"/>
              <w:ind w:left="0" w:firstLine="0"/>
              <w:jc w:val="both"/>
              <w:rPr/>
            </w:pPr>
            <w:r w:rsidDel="00000000" w:rsidR="00000000" w:rsidRPr="00000000">
              <w:rPr>
                <w:rtl w:val="0"/>
              </w:rPr>
              <w:t xml:space="preserve">NuScale design; below-grade installation option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BE">
            <w:pPr>
              <w:spacing w:line="360" w:lineRule="auto"/>
              <w:ind w:left="0" w:firstLine="0"/>
              <w:jc w:val="both"/>
              <w:rPr/>
            </w:pPr>
            <w:r w:rsidDel="00000000" w:rsidR="00000000" w:rsidRPr="00000000">
              <w:rPr>
                <w:rtl w:val="0"/>
              </w:rPr>
              <w:t xml:space="preserve">Inner diameter</w:t>
            </w:r>
          </w:p>
        </w:tc>
        <w:tc>
          <w:tcPr>
            <w:tcMar>
              <w:top w:w="100.0" w:type="dxa"/>
              <w:left w:w="100.0" w:type="dxa"/>
              <w:bottom w:w="100.0" w:type="dxa"/>
              <w:right w:w="100.0" w:type="dxa"/>
            </w:tcMar>
            <w:vAlign w:val="top"/>
          </w:tcPr>
          <w:p w:rsidR="00000000" w:rsidDel="00000000" w:rsidP="00000000" w:rsidRDefault="00000000" w:rsidRPr="00000000" w14:paraId="00000ABF">
            <w:pPr>
              <w:spacing w:line="360" w:lineRule="auto"/>
              <w:ind w:left="0" w:firstLine="0"/>
              <w:jc w:val="both"/>
              <w:rPr/>
            </w:pPr>
            <w:r w:rsidDel="00000000" w:rsidR="00000000" w:rsidRPr="00000000">
              <w:rPr>
                <w:rtl w:val="0"/>
              </w:rPr>
              <w:t xml:space="preserve">15.2 m</w:t>
            </w:r>
          </w:p>
        </w:tc>
        <w:tc>
          <w:tcPr>
            <w:tcMar>
              <w:top w:w="100.0" w:type="dxa"/>
              <w:left w:w="100.0" w:type="dxa"/>
              <w:bottom w:w="100.0" w:type="dxa"/>
              <w:right w:w="100.0" w:type="dxa"/>
            </w:tcMar>
            <w:vAlign w:val="top"/>
          </w:tcPr>
          <w:p w:rsidR="00000000" w:rsidDel="00000000" w:rsidP="00000000" w:rsidRDefault="00000000" w:rsidRPr="00000000" w14:paraId="00000AC0">
            <w:pPr>
              <w:spacing w:line="360" w:lineRule="auto"/>
              <w:ind w:left="0" w:firstLine="0"/>
              <w:jc w:val="both"/>
              <w:rPr/>
            </w:pPr>
            <w:r w:rsidDel="00000000" w:rsidR="00000000" w:rsidRPr="00000000">
              <w:rPr>
                <w:rtl w:val="0"/>
              </w:rPr>
              <w:t xml:space="preserve">Accommodates RPV, refueling cavity, and maintenance equipment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1">
            <w:pPr>
              <w:spacing w:line="360" w:lineRule="auto"/>
              <w:ind w:left="0" w:firstLine="0"/>
              <w:jc w:val="both"/>
              <w:rPr/>
            </w:pPr>
            <w:r w:rsidDel="00000000" w:rsidR="00000000" w:rsidRPr="00000000">
              <w:rPr>
                <w:rtl w:val="0"/>
              </w:rPr>
              <w:t xml:space="preserve">Height</w:t>
            </w:r>
          </w:p>
        </w:tc>
        <w:tc>
          <w:tcPr>
            <w:tcMar>
              <w:top w:w="100.0" w:type="dxa"/>
              <w:left w:w="100.0" w:type="dxa"/>
              <w:bottom w:w="100.0" w:type="dxa"/>
              <w:right w:w="100.0" w:type="dxa"/>
            </w:tcMar>
            <w:vAlign w:val="top"/>
          </w:tcPr>
          <w:p w:rsidR="00000000" w:rsidDel="00000000" w:rsidP="00000000" w:rsidRDefault="00000000" w:rsidRPr="00000000" w14:paraId="00000AC2">
            <w:pPr>
              <w:spacing w:line="360" w:lineRule="auto"/>
              <w:ind w:left="0" w:firstLine="0"/>
              <w:jc w:val="both"/>
              <w:rPr/>
            </w:pPr>
            <w:r w:rsidDel="00000000" w:rsidR="00000000" w:rsidRPr="00000000">
              <w:rPr>
                <w:rtl w:val="0"/>
              </w:rPr>
              <w:t xml:space="preserve">22.5 m</w:t>
            </w:r>
          </w:p>
        </w:tc>
        <w:tc>
          <w:tcPr>
            <w:tcMar>
              <w:top w:w="100.0" w:type="dxa"/>
              <w:left w:w="100.0" w:type="dxa"/>
              <w:bottom w:w="100.0" w:type="dxa"/>
              <w:right w:w="100.0" w:type="dxa"/>
            </w:tcMar>
            <w:vAlign w:val="top"/>
          </w:tcPr>
          <w:p w:rsidR="00000000" w:rsidDel="00000000" w:rsidP="00000000" w:rsidRDefault="00000000" w:rsidRPr="00000000" w14:paraId="00000AC3">
            <w:pPr>
              <w:spacing w:line="360" w:lineRule="auto"/>
              <w:ind w:left="0" w:firstLine="0"/>
              <w:jc w:val="both"/>
              <w:rPr/>
            </w:pPr>
            <w:r w:rsidDel="00000000" w:rsidR="00000000" w:rsidRPr="00000000">
              <w:rPr>
                <w:rtl w:val="0"/>
              </w:rPr>
              <w:t xml:space="preserve">RPV height (23.2 m) minus embedment depth (0.7 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4">
            <w:pPr>
              <w:spacing w:line="360" w:lineRule="auto"/>
              <w:ind w:left="0" w:firstLine="0"/>
              <w:jc w:val="both"/>
              <w:rPr/>
            </w:pPr>
            <w:r w:rsidDel="00000000" w:rsidR="00000000" w:rsidRPr="00000000">
              <w:rPr>
                <w:rtl w:val="0"/>
              </w:rPr>
              <w:t xml:space="preserve">Design pressure</w:t>
            </w:r>
          </w:p>
        </w:tc>
        <w:tc>
          <w:tcPr>
            <w:tcMar>
              <w:top w:w="100.0" w:type="dxa"/>
              <w:left w:w="100.0" w:type="dxa"/>
              <w:bottom w:w="100.0" w:type="dxa"/>
              <w:right w:w="100.0" w:type="dxa"/>
            </w:tcMar>
            <w:vAlign w:val="top"/>
          </w:tcPr>
          <w:p w:rsidR="00000000" w:rsidDel="00000000" w:rsidP="00000000" w:rsidRDefault="00000000" w:rsidRPr="00000000" w14:paraId="00000AC5">
            <w:pPr>
              <w:spacing w:line="360" w:lineRule="auto"/>
              <w:ind w:left="0" w:firstLine="0"/>
              <w:jc w:val="both"/>
              <w:rPr/>
            </w:pPr>
            <w:r w:rsidDel="00000000" w:rsidR="00000000" w:rsidRPr="00000000">
              <w:rPr>
                <w:rtl w:val="0"/>
              </w:rPr>
              <w:t xml:space="preserve">0.52 MPa</w:t>
            </w:r>
          </w:p>
        </w:tc>
        <w:tc>
          <w:tcPr>
            <w:tcMar>
              <w:top w:w="100.0" w:type="dxa"/>
              <w:left w:w="100.0" w:type="dxa"/>
              <w:bottom w:w="100.0" w:type="dxa"/>
              <w:right w:w="100.0" w:type="dxa"/>
            </w:tcMar>
            <w:vAlign w:val="top"/>
          </w:tcPr>
          <w:p w:rsidR="00000000" w:rsidDel="00000000" w:rsidP="00000000" w:rsidRDefault="00000000" w:rsidRPr="00000000" w14:paraId="00000AC6">
            <w:pPr>
              <w:spacing w:line="360" w:lineRule="auto"/>
              <w:ind w:left="0" w:firstLine="0"/>
              <w:jc w:val="both"/>
              <w:rPr/>
            </w:pPr>
            <w:r w:rsidDel="00000000" w:rsidR="00000000" w:rsidRPr="00000000">
              <w:rPr>
                <w:rtl w:val="0"/>
              </w:rPr>
              <w:t xml:space="preserve">Containment design basis pressure (main steam line break)</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7">
            <w:pPr>
              <w:spacing w:line="360" w:lineRule="auto"/>
              <w:ind w:left="0" w:firstLine="0"/>
              <w:jc w:val="both"/>
              <w:rPr/>
            </w:pPr>
            <w:r w:rsidDel="00000000" w:rsidR="00000000" w:rsidRPr="00000000">
              <w:rPr>
                <w:rtl w:val="0"/>
              </w:rPr>
              <w:t xml:space="preserve">Design temperature</w:t>
            </w:r>
          </w:p>
        </w:tc>
        <w:tc>
          <w:tcPr>
            <w:tcMar>
              <w:top w:w="100.0" w:type="dxa"/>
              <w:left w:w="100.0" w:type="dxa"/>
              <w:bottom w:w="100.0" w:type="dxa"/>
              <w:right w:w="100.0" w:type="dxa"/>
            </w:tcMar>
            <w:vAlign w:val="top"/>
          </w:tcPr>
          <w:p w:rsidR="00000000" w:rsidDel="00000000" w:rsidP="00000000" w:rsidRDefault="00000000" w:rsidRPr="00000000" w14:paraId="00000AC8">
            <w:pPr>
              <w:spacing w:line="360" w:lineRule="auto"/>
              <w:ind w:left="0" w:firstLine="0"/>
              <w:jc w:val="both"/>
              <w:rPr/>
            </w:pPr>
            <w:r w:rsidDel="00000000" w:rsidR="00000000" w:rsidRPr="00000000">
              <w:rPr>
                <w:rtl w:val="0"/>
              </w:rPr>
              <w:t xml:space="preserve">149°C</w:t>
            </w:r>
          </w:p>
        </w:tc>
        <w:tc>
          <w:tcPr>
            <w:tcMar>
              <w:top w:w="100.0" w:type="dxa"/>
              <w:left w:w="100.0" w:type="dxa"/>
              <w:bottom w:w="100.0" w:type="dxa"/>
              <w:right w:w="100.0" w:type="dxa"/>
            </w:tcMar>
            <w:vAlign w:val="top"/>
          </w:tcPr>
          <w:p w:rsidR="00000000" w:rsidDel="00000000" w:rsidP="00000000" w:rsidRDefault="00000000" w:rsidRPr="00000000" w14:paraId="00000AC9">
            <w:pPr>
              <w:spacing w:line="360" w:lineRule="auto"/>
              <w:ind w:left="0" w:firstLine="0"/>
              <w:jc w:val="both"/>
              <w:rPr/>
            </w:pPr>
            <w:r w:rsidDel="00000000" w:rsidR="00000000" w:rsidRPr="00000000">
              <w:rPr>
                <w:rtl w:val="0"/>
              </w:rPr>
              <w:t xml:space="preserve">Maximum accident condition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A">
            <w:pPr>
              <w:spacing w:line="360" w:lineRule="auto"/>
              <w:ind w:left="0" w:firstLine="0"/>
              <w:jc w:val="both"/>
              <w:rPr/>
            </w:pPr>
            <w:r w:rsidDel="00000000" w:rsidR="00000000" w:rsidRPr="00000000">
              <w:rPr>
                <w:rtl w:val="0"/>
              </w:rPr>
              <w:t xml:space="preserve">Material</w:t>
            </w:r>
          </w:p>
        </w:tc>
        <w:tc>
          <w:tcPr>
            <w:tcMar>
              <w:top w:w="100.0" w:type="dxa"/>
              <w:left w:w="100.0" w:type="dxa"/>
              <w:bottom w:w="100.0" w:type="dxa"/>
              <w:right w:w="100.0" w:type="dxa"/>
            </w:tcMar>
            <w:vAlign w:val="top"/>
          </w:tcPr>
          <w:p w:rsidR="00000000" w:rsidDel="00000000" w:rsidP="00000000" w:rsidRDefault="00000000" w:rsidRPr="00000000" w14:paraId="00000ACB">
            <w:pPr>
              <w:spacing w:line="360" w:lineRule="auto"/>
              <w:ind w:left="0" w:firstLine="0"/>
              <w:jc w:val="both"/>
              <w:rPr/>
            </w:pPr>
            <w:r w:rsidDel="00000000" w:rsidR="00000000" w:rsidRPr="00000000">
              <w:rPr>
                <w:rtl w:val="0"/>
              </w:rPr>
              <w:t xml:space="preserve">SA-516 Gr.70 carbon steel</w:t>
            </w:r>
          </w:p>
        </w:tc>
        <w:tc>
          <w:tcPr>
            <w:tcMar>
              <w:top w:w="100.0" w:type="dxa"/>
              <w:left w:w="100.0" w:type="dxa"/>
              <w:bottom w:w="100.0" w:type="dxa"/>
              <w:right w:w="100.0" w:type="dxa"/>
            </w:tcMar>
            <w:vAlign w:val="top"/>
          </w:tcPr>
          <w:p w:rsidR="00000000" w:rsidDel="00000000" w:rsidP="00000000" w:rsidRDefault="00000000" w:rsidRPr="00000000" w14:paraId="00000ACC">
            <w:pPr>
              <w:spacing w:line="360" w:lineRule="auto"/>
              <w:ind w:left="0" w:firstLine="0"/>
              <w:jc w:val="both"/>
              <w:rPr/>
            </w:pPr>
            <w:r w:rsidDel="00000000" w:rsidR="00000000" w:rsidRPr="00000000">
              <w:rPr>
                <w:rtl w:val="0"/>
              </w:rPr>
              <w:t xml:space="preserve">Standard pressure vessel steel; adequate strength at design temperature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D">
            <w:pPr>
              <w:spacing w:line="360" w:lineRule="auto"/>
              <w:ind w:left="0" w:firstLine="0"/>
              <w:jc w:val="both"/>
              <w:rPr/>
            </w:pPr>
            <w:r w:rsidDel="00000000" w:rsidR="00000000" w:rsidRPr="00000000">
              <w:rPr>
                <w:rtl w:val="0"/>
              </w:rPr>
              <w:t xml:space="preserve">Wall thickness</w:t>
            </w:r>
          </w:p>
        </w:tc>
        <w:tc>
          <w:tcPr>
            <w:tcMar>
              <w:top w:w="100.0" w:type="dxa"/>
              <w:left w:w="100.0" w:type="dxa"/>
              <w:bottom w:w="100.0" w:type="dxa"/>
              <w:right w:w="100.0" w:type="dxa"/>
            </w:tcMar>
            <w:vAlign w:val="top"/>
          </w:tcPr>
          <w:p w:rsidR="00000000" w:rsidDel="00000000" w:rsidP="00000000" w:rsidRDefault="00000000" w:rsidRPr="00000000" w14:paraId="00000ACE">
            <w:pPr>
              <w:spacing w:line="360" w:lineRule="auto"/>
              <w:ind w:left="0" w:firstLine="0"/>
              <w:jc w:val="both"/>
              <w:rPr/>
            </w:pPr>
            <w:r w:rsidDel="00000000" w:rsidR="00000000" w:rsidRPr="00000000">
              <w:rPr>
                <w:rtl w:val="0"/>
              </w:rPr>
              <w:t xml:space="preserve">38 mm</w:t>
            </w:r>
          </w:p>
        </w:tc>
        <w:tc>
          <w:tcPr>
            <w:tcMar>
              <w:top w:w="100.0" w:type="dxa"/>
              <w:left w:w="100.0" w:type="dxa"/>
              <w:bottom w:w="100.0" w:type="dxa"/>
              <w:right w:w="100.0" w:type="dxa"/>
            </w:tcMar>
            <w:vAlign w:val="top"/>
          </w:tcPr>
          <w:p w:rsidR="00000000" w:rsidDel="00000000" w:rsidP="00000000" w:rsidRDefault="00000000" w:rsidRPr="00000000" w14:paraId="00000ACF">
            <w:pPr>
              <w:spacing w:line="360" w:lineRule="auto"/>
              <w:ind w:left="0" w:firstLine="0"/>
              <w:jc w:val="both"/>
              <w:rPr/>
            </w:pPr>
            <w:r w:rsidDel="00000000" w:rsidR="00000000" w:rsidRPr="00000000">
              <w:rPr>
                <w:rFonts w:ascii="Gungsuh" w:cs="Gungsuh" w:eastAsia="Gungsuh" w:hAnsi="Gungsuh"/>
                <w:rtl w:val="0"/>
              </w:rPr>
              <w:t xml:space="preserve">Calculated per ASME VIII, Division 1: t=S⋅E−0.6PP⋅R​</w:t>
            </w:r>
          </w:p>
        </w:tc>
      </w:tr>
    </w:tbl>
    <w:p w:rsidR="00000000" w:rsidDel="00000000" w:rsidP="00000000" w:rsidRDefault="00000000" w:rsidRPr="00000000" w14:paraId="00000AD0">
      <w:pPr>
        <w:spacing w:line="360" w:lineRule="auto"/>
        <w:ind w:left="0" w:firstLine="0"/>
        <w:jc w:val="both"/>
        <w:rPr/>
      </w:pPr>
      <w:r w:rsidDel="00000000" w:rsidR="00000000" w:rsidRPr="00000000">
        <w:rPr>
          <w:rtl w:val="0"/>
        </w:rPr>
        <w:t xml:space="preserve">The steel containment is a pressure-retaining boundary that prevents radioactive release during design basis accidents. It is sized to contain the RPV with adequate clearance for refueling operations (removing the upper head and lifting fuel assemblies) and maintenance access.</w:t>
      </w:r>
    </w:p>
    <w:p w:rsidR="00000000" w:rsidDel="00000000" w:rsidP="00000000" w:rsidRDefault="00000000" w:rsidRPr="00000000" w14:paraId="00000AD1">
      <w:pPr>
        <w:pStyle w:val="Heading4"/>
        <w:ind w:left="0" w:firstLine="0"/>
        <w:rPr/>
      </w:pPr>
      <w:bookmarkStart w:colFirst="0" w:colLast="0" w:name="_oswqz2s0k1gv" w:id="163"/>
      <w:bookmarkEnd w:id="163"/>
      <w:r w:rsidDel="00000000" w:rsidR="00000000" w:rsidRPr="00000000">
        <w:rPr>
          <w:rtl w:val="0"/>
        </w:rPr>
        <w:t xml:space="preserve">4.2.6.9 Complete Mechanical Design Summary</w:t>
      </w:r>
    </w:p>
    <w:p w:rsidR="00000000" w:rsidDel="00000000" w:rsidP="00000000" w:rsidRDefault="00000000" w:rsidRPr="00000000" w14:paraId="00000AD2">
      <w:pPr>
        <w:spacing w:line="360" w:lineRule="auto"/>
        <w:ind w:left="0" w:firstLine="0"/>
        <w:jc w:val="both"/>
        <w:rPr>
          <w:sz w:val="22"/>
          <w:szCs w:val="22"/>
        </w:rPr>
      </w:pPr>
      <w:r w:rsidDel="00000000" w:rsidR="00000000" w:rsidRPr="00000000">
        <w:rPr>
          <w:sz w:val="22"/>
          <w:szCs w:val="22"/>
          <w:rtl w:val="0"/>
        </w:rPr>
        <w:t xml:space="preserve">Table 4.X: Complete SMR Mechanical Design Summary</w:t>
      </w:r>
    </w:p>
    <w:p w:rsidR="00000000" w:rsidDel="00000000" w:rsidP="00000000" w:rsidRDefault="00000000" w:rsidRPr="00000000" w14:paraId="00000AD3">
      <w:pPr>
        <w:spacing w:line="360" w:lineRule="auto"/>
        <w:ind w:left="0" w:firstLine="0"/>
        <w:jc w:val="both"/>
        <w:rPr/>
      </w:pPr>
      <w:r w:rsidDel="00000000" w:rsidR="00000000" w:rsidRPr="00000000">
        <w:rPr>
          <w:rtl w:val="0"/>
        </w:rPr>
      </w:r>
    </w:p>
    <w:tbl>
      <w:tblPr>
        <w:tblStyle w:val="Table35"/>
        <w:tblW w:w="9955.0" w:type="dxa"/>
        <w:jc w:val="left"/>
        <w:tblLayout w:type="fixed"/>
        <w:tblLook w:val="0600"/>
      </w:tblPr>
      <w:tblGrid>
        <w:gridCol w:w="2120"/>
        <w:gridCol w:w="2165"/>
        <w:gridCol w:w="2000"/>
        <w:gridCol w:w="1760"/>
        <w:gridCol w:w="1910"/>
        <w:tblGridChange w:id="0">
          <w:tblGrid>
            <w:gridCol w:w="2120"/>
            <w:gridCol w:w="2165"/>
            <w:gridCol w:w="2000"/>
            <w:gridCol w:w="1760"/>
            <w:gridCol w:w="1910"/>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4">
            <w:pPr>
              <w:spacing w:line="360" w:lineRule="auto"/>
              <w:ind w:left="0" w:firstLine="0"/>
              <w:jc w:val="center"/>
              <w:rPr/>
            </w:pPr>
            <w:r w:rsidDel="00000000" w:rsidR="00000000" w:rsidRPr="00000000">
              <w:rPr>
                <w:b w:val="1"/>
                <w:bCs w:val="1"/>
                <w:rtl w:val="0"/>
              </w:rPr>
              <w:t xml:space="preserve">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5">
            <w:pPr>
              <w:spacing w:line="360" w:lineRule="auto"/>
              <w:ind w:left="0" w:firstLine="0"/>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6">
            <w:pPr>
              <w:spacing w:line="360" w:lineRule="auto"/>
              <w:ind w:left="0" w:firstLine="0"/>
              <w:jc w:val="center"/>
              <w:rPr/>
            </w:pPr>
            <w:r w:rsidDel="00000000" w:rsidR="00000000" w:rsidRPr="00000000">
              <w:rPr>
                <w:b w:val="1"/>
                <w:bCs w:val="1"/>
                <w:rtl w:val="0"/>
              </w:rPr>
              <w:t xml:space="preserve">Key 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7">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8">
            <w:pPr>
              <w:spacing w:line="360" w:lineRule="auto"/>
              <w:ind w:left="0" w:firstLine="0"/>
              <w:jc w:val="center"/>
              <w:rPr/>
            </w:pPr>
            <w:r w:rsidDel="00000000" w:rsidR="00000000" w:rsidRPr="00000000">
              <w:rPr>
                <w:b w:val="1"/>
                <w:bCs w:val="1"/>
                <w:rtl w:val="0"/>
              </w:rPr>
              <w:t xml:space="preserve">Design Standard</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9">
            <w:pPr>
              <w:spacing w:line="360" w:lineRule="auto"/>
              <w:ind w:left="0" w:firstLine="0"/>
              <w:jc w:val="both"/>
              <w:rPr/>
            </w:pPr>
            <w:r w:rsidDel="00000000" w:rsidR="00000000" w:rsidRPr="00000000">
              <w:rPr>
                <w:rtl w:val="0"/>
              </w:rPr>
              <w:t xml:space="preserve">Nuclear Steam Supply</w:t>
            </w:r>
          </w:p>
        </w:tc>
        <w:tc>
          <w:tcPr>
            <w:tcMar>
              <w:top w:w="100.0" w:type="dxa"/>
              <w:left w:w="100.0" w:type="dxa"/>
              <w:bottom w:w="100.0" w:type="dxa"/>
              <w:right w:w="100.0" w:type="dxa"/>
            </w:tcMar>
            <w:vAlign w:val="top"/>
          </w:tcPr>
          <w:p w:rsidR="00000000" w:rsidDel="00000000" w:rsidP="00000000" w:rsidRDefault="00000000" w:rsidRPr="00000000" w14:paraId="00000ADA">
            <w:pPr>
              <w:spacing w:line="360" w:lineRule="auto"/>
              <w:ind w:left="0" w:firstLine="0"/>
              <w:jc w:val="both"/>
              <w:rPr/>
            </w:pPr>
            <w:r w:rsidDel="00000000" w:rsidR="00000000" w:rsidRPr="00000000">
              <w:rPr>
                <w:rtl w:val="0"/>
              </w:rPr>
              <w:t xml:space="preserve">Reactor pressure vessel</w:t>
            </w:r>
          </w:p>
        </w:tc>
        <w:tc>
          <w:tcPr>
            <w:tcMar>
              <w:top w:w="100.0" w:type="dxa"/>
              <w:left w:w="100.0" w:type="dxa"/>
              <w:bottom w:w="100.0" w:type="dxa"/>
              <w:right w:w="100.0" w:type="dxa"/>
            </w:tcMar>
            <w:vAlign w:val="top"/>
          </w:tcPr>
          <w:p w:rsidR="00000000" w:rsidDel="00000000" w:rsidP="00000000" w:rsidRDefault="00000000" w:rsidRPr="00000000" w14:paraId="00000ADB">
            <w:pPr>
              <w:spacing w:line="360" w:lineRule="auto"/>
              <w:ind w:left="0" w:firstLine="0"/>
              <w:jc w:val="both"/>
              <w:rPr/>
            </w:pPr>
            <w:r w:rsidDel="00000000" w:rsidR="00000000" w:rsidRPr="00000000">
              <w:rPr>
                <w:rtl w:val="0"/>
              </w:rPr>
              <w:t xml:space="preserve">Inner diameter</w:t>
            </w:r>
          </w:p>
        </w:tc>
        <w:tc>
          <w:tcPr>
            <w:tcMar>
              <w:top w:w="100.0" w:type="dxa"/>
              <w:left w:w="100.0" w:type="dxa"/>
              <w:bottom w:w="100.0" w:type="dxa"/>
              <w:right w:w="100.0" w:type="dxa"/>
            </w:tcMar>
            <w:vAlign w:val="top"/>
          </w:tcPr>
          <w:p w:rsidR="00000000" w:rsidDel="00000000" w:rsidP="00000000" w:rsidRDefault="00000000" w:rsidRPr="00000000" w14:paraId="00000ADC">
            <w:pPr>
              <w:spacing w:line="360" w:lineRule="auto"/>
              <w:ind w:left="0" w:firstLine="0"/>
              <w:jc w:val="both"/>
              <w:rPr/>
            </w:pPr>
            <w:r w:rsidDel="00000000" w:rsidR="00000000" w:rsidRPr="00000000">
              <w:rPr>
                <w:rtl w:val="0"/>
              </w:rPr>
              <w:t xml:space="preserve">4.6 m</w:t>
            </w:r>
          </w:p>
        </w:tc>
        <w:tc>
          <w:tcPr>
            <w:tcMar>
              <w:top w:w="100.0" w:type="dxa"/>
              <w:left w:w="100.0" w:type="dxa"/>
              <w:bottom w:w="100.0" w:type="dxa"/>
              <w:right w:w="100.0" w:type="dxa"/>
            </w:tcMar>
            <w:vAlign w:val="top"/>
          </w:tcPr>
          <w:p w:rsidR="00000000" w:rsidDel="00000000" w:rsidP="00000000" w:rsidRDefault="00000000" w:rsidRPr="00000000" w14:paraId="00000ADD">
            <w:pPr>
              <w:spacing w:line="360" w:lineRule="auto"/>
              <w:ind w:left="0" w:firstLine="0"/>
              <w:jc w:val="both"/>
              <w:rPr/>
            </w:pPr>
            <w:r w:rsidDel="00000000" w:rsidR="00000000" w:rsidRPr="00000000">
              <w:rPr>
                <w:rtl w:val="0"/>
              </w:rPr>
              <w:t xml:space="preserve">ASME III-1-NB</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E">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F">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0">
            <w:pPr>
              <w:spacing w:line="360" w:lineRule="auto"/>
              <w:ind w:left="0" w:firstLine="0"/>
              <w:jc w:val="both"/>
              <w:rPr/>
            </w:pPr>
            <w:r w:rsidDel="00000000" w:rsidR="00000000" w:rsidRPr="00000000">
              <w:rPr>
                <w:rtl w:val="0"/>
              </w:rPr>
              <w:t xml:space="preserve">Wall thickness</w:t>
            </w:r>
          </w:p>
        </w:tc>
        <w:tc>
          <w:tcPr>
            <w:tcMar>
              <w:top w:w="100.0" w:type="dxa"/>
              <w:left w:w="100.0" w:type="dxa"/>
              <w:bottom w:w="100.0" w:type="dxa"/>
              <w:right w:w="100.0" w:type="dxa"/>
            </w:tcMar>
            <w:vAlign w:val="top"/>
          </w:tcPr>
          <w:p w:rsidR="00000000" w:rsidDel="00000000" w:rsidP="00000000" w:rsidRDefault="00000000" w:rsidRPr="00000000" w14:paraId="00000AE1">
            <w:pPr>
              <w:spacing w:line="360" w:lineRule="auto"/>
              <w:ind w:left="0" w:firstLine="0"/>
              <w:jc w:val="both"/>
              <w:rPr/>
            </w:pPr>
            <w:r w:rsidDel="00000000" w:rsidR="00000000" w:rsidRPr="00000000">
              <w:rPr>
                <w:rtl w:val="0"/>
              </w:rPr>
              <w:t xml:space="preserve">203 mm</w:t>
            </w:r>
          </w:p>
        </w:tc>
        <w:tc>
          <w:tcPr>
            <w:tcMar>
              <w:top w:w="100.0" w:type="dxa"/>
              <w:left w:w="100.0" w:type="dxa"/>
              <w:bottom w:w="100.0" w:type="dxa"/>
              <w:right w:w="100.0" w:type="dxa"/>
            </w:tcMar>
            <w:vAlign w:val="top"/>
          </w:tcPr>
          <w:p w:rsidR="00000000" w:rsidDel="00000000" w:rsidP="00000000" w:rsidRDefault="00000000" w:rsidRPr="00000000" w14:paraId="00000AE2">
            <w:pPr>
              <w:spacing w:line="360" w:lineRule="auto"/>
              <w:ind w:left="0" w:firstLine="0"/>
              <w:jc w:val="both"/>
              <w:rPr/>
            </w:pPr>
            <w:r w:rsidDel="00000000" w:rsidR="00000000" w:rsidRPr="00000000">
              <w:rPr>
                <w:rtl w:val="0"/>
              </w:rPr>
              <w:t xml:space="preserve">ASME III-1-NB</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E3">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4">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5">
            <w:pPr>
              <w:spacing w:line="360" w:lineRule="auto"/>
              <w:ind w:left="0" w:firstLine="0"/>
              <w:jc w:val="both"/>
              <w:rPr/>
            </w:pPr>
            <w:r w:rsidDel="00000000" w:rsidR="00000000" w:rsidRPr="00000000">
              <w:rPr>
                <w:rtl w:val="0"/>
              </w:rPr>
              <w:t xml:space="preserve">Material</w:t>
            </w:r>
          </w:p>
        </w:tc>
        <w:tc>
          <w:tcPr>
            <w:tcMar>
              <w:top w:w="100.0" w:type="dxa"/>
              <w:left w:w="100.0" w:type="dxa"/>
              <w:bottom w:w="100.0" w:type="dxa"/>
              <w:right w:w="100.0" w:type="dxa"/>
            </w:tcMar>
            <w:vAlign w:val="top"/>
          </w:tcPr>
          <w:p w:rsidR="00000000" w:rsidDel="00000000" w:rsidP="00000000" w:rsidRDefault="00000000" w:rsidRPr="00000000" w14:paraId="00000AE6">
            <w:pPr>
              <w:spacing w:line="360" w:lineRule="auto"/>
              <w:ind w:left="0" w:firstLine="0"/>
              <w:jc w:val="both"/>
              <w:rPr/>
            </w:pPr>
            <w:r w:rsidDel="00000000" w:rsidR="00000000" w:rsidRPr="00000000">
              <w:rPr>
                <w:rtl w:val="0"/>
              </w:rPr>
              <w:t xml:space="preserve">SA-508 Gr.3 Cl.2</w:t>
            </w:r>
          </w:p>
        </w:tc>
        <w:tc>
          <w:tcPr>
            <w:tcMar>
              <w:top w:w="100.0" w:type="dxa"/>
              <w:left w:w="100.0" w:type="dxa"/>
              <w:bottom w:w="100.0" w:type="dxa"/>
              <w:right w:w="100.0" w:type="dxa"/>
            </w:tcMar>
            <w:vAlign w:val="top"/>
          </w:tcPr>
          <w:p w:rsidR="00000000" w:rsidDel="00000000" w:rsidP="00000000" w:rsidRDefault="00000000" w:rsidRPr="00000000" w14:paraId="00000AE7">
            <w:pPr>
              <w:spacing w:line="360" w:lineRule="auto"/>
              <w:ind w:left="0" w:firstLine="0"/>
              <w:jc w:val="both"/>
              <w:rPr/>
            </w:pPr>
            <w:r w:rsidDel="00000000" w:rsidR="00000000" w:rsidRPr="00000000">
              <w:rPr>
                <w:rtl w:val="0"/>
              </w:rPr>
              <w:t xml:space="preserve">ASME II-D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E8">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9">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A">
            <w:pPr>
              <w:spacing w:line="360" w:lineRule="auto"/>
              <w:ind w:left="0" w:firstLine="0"/>
              <w:jc w:val="both"/>
              <w:rPr/>
            </w:pPr>
            <w:r w:rsidDel="00000000" w:rsidR="00000000" w:rsidRPr="00000000">
              <w:rPr>
                <w:rtl w:val="0"/>
              </w:rPr>
              <w:t xml:space="preserve">Design pressure</w:t>
            </w:r>
          </w:p>
        </w:tc>
        <w:tc>
          <w:tcPr>
            <w:tcMar>
              <w:top w:w="100.0" w:type="dxa"/>
              <w:left w:w="100.0" w:type="dxa"/>
              <w:bottom w:w="100.0" w:type="dxa"/>
              <w:right w:w="100.0" w:type="dxa"/>
            </w:tcMar>
            <w:vAlign w:val="top"/>
          </w:tcPr>
          <w:p w:rsidR="00000000" w:rsidDel="00000000" w:rsidP="00000000" w:rsidRDefault="00000000" w:rsidRPr="00000000" w14:paraId="00000AEB">
            <w:pPr>
              <w:spacing w:line="360" w:lineRule="auto"/>
              <w:ind w:left="0" w:firstLine="0"/>
              <w:jc w:val="both"/>
              <w:rPr/>
            </w:pPr>
            <w:r w:rsidDel="00000000" w:rsidR="00000000" w:rsidRPr="00000000">
              <w:rPr>
                <w:rtl w:val="0"/>
              </w:rPr>
              <w:t xml:space="preserve">17.2 MPa</w:t>
            </w:r>
          </w:p>
        </w:tc>
        <w:tc>
          <w:tcPr>
            <w:tcMar>
              <w:top w:w="100.0" w:type="dxa"/>
              <w:left w:w="100.0" w:type="dxa"/>
              <w:bottom w:w="100.0" w:type="dxa"/>
              <w:right w:w="100.0" w:type="dxa"/>
            </w:tcMar>
            <w:vAlign w:val="top"/>
          </w:tcPr>
          <w:p w:rsidR="00000000" w:rsidDel="00000000" w:rsidP="00000000" w:rsidRDefault="00000000" w:rsidRPr="00000000" w14:paraId="00000AEC">
            <w:pPr>
              <w:spacing w:line="360" w:lineRule="auto"/>
              <w:ind w:left="0" w:firstLine="0"/>
              <w:jc w:val="both"/>
              <w:rPr/>
            </w:pPr>
            <w:r w:rsidDel="00000000" w:rsidR="00000000" w:rsidRPr="00000000">
              <w:rPr>
                <w:rtl w:val="0"/>
              </w:rPr>
              <w:t xml:space="preserve">1.4× operating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ED">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E">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F">
            <w:pPr>
              <w:spacing w:line="360" w:lineRule="auto"/>
              <w:ind w:left="0" w:firstLine="0"/>
              <w:jc w:val="both"/>
              <w:rPr/>
            </w:pPr>
            <w:r w:rsidDel="00000000" w:rsidR="00000000" w:rsidRPr="00000000">
              <w:rPr>
                <w:rtl w:val="0"/>
              </w:rPr>
              <w:t xml:space="preserve">Design temperature</w:t>
            </w:r>
          </w:p>
        </w:tc>
        <w:tc>
          <w:tcPr>
            <w:tcMar>
              <w:top w:w="100.0" w:type="dxa"/>
              <w:left w:w="100.0" w:type="dxa"/>
              <w:bottom w:w="100.0" w:type="dxa"/>
              <w:right w:w="100.0" w:type="dxa"/>
            </w:tcMar>
            <w:vAlign w:val="top"/>
          </w:tcPr>
          <w:p w:rsidR="00000000" w:rsidDel="00000000" w:rsidP="00000000" w:rsidRDefault="00000000" w:rsidRPr="00000000" w14:paraId="00000AF0">
            <w:pPr>
              <w:spacing w:line="360" w:lineRule="auto"/>
              <w:ind w:left="0" w:firstLine="0"/>
              <w:jc w:val="both"/>
              <w:rPr/>
            </w:pPr>
            <w:r w:rsidDel="00000000" w:rsidR="00000000" w:rsidRPr="00000000">
              <w:rPr>
                <w:rtl w:val="0"/>
              </w:rPr>
              <w:t xml:space="preserve">343°C</w:t>
            </w:r>
          </w:p>
        </w:tc>
        <w:tc>
          <w:tcPr>
            <w:tcMar>
              <w:top w:w="100.0" w:type="dxa"/>
              <w:left w:w="100.0" w:type="dxa"/>
              <w:bottom w:w="100.0" w:type="dxa"/>
              <w:right w:w="100.0" w:type="dxa"/>
            </w:tcMar>
            <w:vAlign w:val="top"/>
          </w:tcPr>
          <w:p w:rsidR="00000000" w:rsidDel="00000000" w:rsidP="00000000" w:rsidRDefault="00000000" w:rsidRPr="00000000" w14:paraId="00000AF1">
            <w:pPr>
              <w:spacing w:line="360" w:lineRule="auto"/>
              <w:ind w:left="0" w:firstLine="0"/>
              <w:jc w:val="both"/>
              <w:rPr/>
            </w:pPr>
            <w:r w:rsidDel="00000000" w:rsidR="00000000" w:rsidRPr="00000000">
              <w:rPr>
                <w:rtl w:val="0"/>
              </w:rPr>
              <w:t xml:space="preserve">Operating + 26°C</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F2">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3">
            <w:pPr>
              <w:spacing w:line="360" w:lineRule="auto"/>
              <w:ind w:left="0" w:firstLine="0"/>
              <w:jc w:val="both"/>
              <w:rPr/>
            </w:pPr>
            <w:r w:rsidDel="00000000" w:rsidR="00000000" w:rsidRPr="00000000">
              <w:rPr>
                <w:rtl w:val="0"/>
              </w:rPr>
              <w:t xml:space="preserve">Fuel assembly</w:t>
            </w:r>
          </w:p>
        </w:tc>
        <w:tc>
          <w:tcPr>
            <w:tcMar>
              <w:top w:w="100.0" w:type="dxa"/>
              <w:left w:w="100.0" w:type="dxa"/>
              <w:bottom w:w="100.0" w:type="dxa"/>
              <w:right w:w="100.0" w:type="dxa"/>
            </w:tcMar>
            <w:vAlign w:val="top"/>
          </w:tcPr>
          <w:p w:rsidR="00000000" w:rsidDel="00000000" w:rsidP="00000000" w:rsidRDefault="00000000" w:rsidRPr="00000000" w14:paraId="00000AF4">
            <w:pPr>
              <w:spacing w:line="360" w:lineRule="auto"/>
              <w:ind w:left="0" w:firstLine="0"/>
              <w:jc w:val="both"/>
              <w:rPr/>
            </w:pPr>
            <w:r w:rsidDel="00000000" w:rsidR="00000000" w:rsidRPr="00000000">
              <w:rPr>
                <w:rtl w:val="0"/>
              </w:rPr>
              <w:t xml:space="preserve">Lattice</w:t>
            </w:r>
          </w:p>
        </w:tc>
        <w:tc>
          <w:tcPr>
            <w:tcMar>
              <w:top w:w="100.0" w:type="dxa"/>
              <w:left w:w="100.0" w:type="dxa"/>
              <w:bottom w:w="100.0" w:type="dxa"/>
              <w:right w:w="100.0" w:type="dxa"/>
            </w:tcMar>
            <w:vAlign w:val="top"/>
          </w:tcPr>
          <w:p w:rsidR="00000000" w:rsidDel="00000000" w:rsidP="00000000" w:rsidRDefault="00000000" w:rsidRPr="00000000" w14:paraId="00000AF5">
            <w:pPr>
              <w:spacing w:line="360" w:lineRule="auto"/>
              <w:ind w:left="0" w:firstLine="0"/>
              <w:jc w:val="both"/>
              <w:rPr/>
            </w:pPr>
            <w:r w:rsidDel="00000000" w:rsidR="00000000" w:rsidRPr="00000000">
              <w:rPr>
                <w:rtl w:val="0"/>
              </w:rPr>
              <w:t xml:space="preserve">17×17</w:t>
            </w:r>
          </w:p>
        </w:tc>
        <w:tc>
          <w:tcPr>
            <w:tcMar>
              <w:top w:w="100.0" w:type="dxa"/>
              <w:left w:w="100.0" w:type="dxa"/>
              <w:bottom w:w="100.0" w:type="dxa"/>
              <w:right w:w="100.0" w:type="dxa"/>
            </w:tcMar>
            <w:vAlign w:val="top"/>
          </w:tcPr>
          <w:p w:rsidR="00000000" w:rsidDel="00000000" w:rsidP="00000000" w:rsidRDefault="00000000" w:rsidRPr="00000000" w14:paraId="00000AF6">
            <w:pPr>
              <w:spacing w:line="360" w:lineRule="auto"/>
              <w:ind w:left="0" w:firstLine="0"/>
              <w:jc w:val="both"/>
              <w:rPr/>
            </w:pPr>
            <w:r w:rsidDel="00000000" w:rsidR="00000000" w:rsidRPr="00000000">
              <w:rPr>
                <w:rtl w:val="0"/>
              </w:rPr>
              <w:t xml:space="preserve">Standard PWR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AF7">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8">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9">
            <w:pPr>
              <w:spacing w:line="360" w:lineRule="auto"/>
              <w:ind w:left="0" w:firstLine="0"/>
              <w:jc w:val="both"/>
              <w:rPr/>
            </w:pPr>
            <w:r w:rsidDel="00000000" w:rsidR="00000000" w:rsidRPr="00000000">
              <w:rPr>
                <w:rtl w:val="0"/>
              </w:rPr>
              <w:t xml:space="preserve">Active length</w:t>
            </w:r>
          </w:p>
        </w:tc>
        <w:tc>
          <w:tcPr>
            <w:tcMar>
              <w:top w:w="100.0" w:type="dxa"/>
              <w:left w:w="100.0" w:type="dxa"/>
              <w:bottom w:w="100.0" w:type="dxa"/>
              <w:right w:w="100.0" w:type="dxa"/>
            </w:tcMar>
            <w:vAlign w:val="top"/>
          </w:tcPr>
          <w:p w:rsidR="00000000" w:rsidDel="00000000" w:rsidP="00000000" w:rsidRDefault="00000000" w:rsidRPr="00000000" w14:paraId="00000AFA">
            <w:pPr>
              <w:spacing w:line="360" w:lineRule="auto"/>
              <w:ind w:left="0" w:firstLine="0"/>
              <w:jc w:val="both"/>
              <w:rPr/>
            </w:pPr>
            <w:r w:rsidDel="00000000" w:rsidR="00000000" w:rsidRPr="00000000">
              <w:rPr>
                <w:rtl w:val="0"/>
              </w:rPr>
              <w:t xml:space="preserve">2.0 m</w:t>
            </w:r>
          </w:p>
        </w:tc>
        <w:tc>
          <w:tcPr>
            <w:tcMar>
              <w:top w:w="100.0" w:type="dxa"/>
              <w:left w:w="100.0" w:type="dxa"/>
              <w:bottom w:w="100.0" w:type="dxa"/>
              <w:right w:w="100.0" w:type="dxa"/>
            </w:tcMar>
            <w:vAlign w:val="top"/>
          </w:tcPr>
          <w:p w:rsidR="00000000" w:rsidDel="00000000" w:rsidP="00000000" w:rsidRDefault="00000000" w:rsidRPr="00000000" w14:paraId="00000AFB">
            <w:pPr>
              <w:spacing w:line="360" w:lineRule="auto"/>
              <w:ind w:left="0" w:firstLine="0"/>
              <w:jc w:val="both"/>
              <w:rPr/>
            </w:pPr>
            <w:r w:rsidDel="00000000" w:rsidR="00000000" w:rsidRPr="00000000">
              <w:rPr>
                <w:rtl w:val="0"/>
              </w:rPr>
              <w:t xml:space="preserve">Natural circulation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AFC">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D">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E">
            <w:pPr>
              <w:spacing w:line="360" w:lineRule="auto"/>
              <w:ind w:left="0" w:firstLine="0"/>
              <w:jc w:val="both"/>
              <w:rPr/>
            </w:pPr>
            <w:r w:rsidDel="00000000" w:rsidR="00000000" w:rsidRPr="00000000">
              <w:rPr>
                <w:rtl w:val="0"/>
              </w:rPr>
              <w:t xml:space="preserve">Enrichment</w:t>
            </w:r>
          </w:p>
        </w:tc>
        <w:tc>
          <w:tcPr>
            <w:tcMar>
              <w:top w:w="100.0" w:type="dxa"/>
              <w:left w:w="100.0" w:type="dxa"/>
              <w:bottom w:w="100.0" w:type="dxa"/>
              <w:right w:w="100.0" w:type="dxa"/>
            </w:tcMar>
            <w:vAlign w:val="top"/>
          </w:tcPr>
          <w:p w:rsidR="00000000" w:rsidDel="00000000" w:rsidP="00000000" w:rsidRDefault="00000000" w:rsidRPr="00000000" w14:paraId="00000AFF">
            <w:pPr>
              <w:spacing w:line="360" w:lineRule="auto"/>
              <w:ind w:left="0" w:firstLine="0"/>
              <w:jc w:val="both"/>
              <w:rPr/>
            </w:pPr>
            <w:r w:rsidDel="00000000" w:rsidR="00000000" w:rsidRPr="00000000">
              <w:rPr>
                <w:rtl w:val="0"/>
              </w:rPr>
              <w:t xml:space="preserve">&lt;4.95% U-235</w:t>
            </w:r>
          </w:p>
        </w:tc>
        <w:tc>
          <w:tcPr>
            <w:tcMar>
              <w:top w:w="100.0" w:type="dxa"/>
              <w:left w:w="100.0" w:type="dxa"/>
              <w:bottom w:w="100.0" w:type="dxa"/>
              <w:right w:w="100.0" w:type="dxa"/>
            </w:tcMar>
            <w:vAlign w:val="top"/>
          </w:tcPr>
          <w:p w:rsidR="00000000" w:rsidDel="00000000" w:rsidP="00000000" w:rsidRDefault="00000000" w:rsidRPr="00000000" w14:paraId="00000B00">
            <w:pPr>
              <w:spacing w:line="360" w:lineRule="auto"/>
              <w:ind w:left="0" w:firstLine="0"/>
              <w:jc w:val="both"/>
              <w:rPr/>
            </w:pPr>
            <w:r w:rsidDel="00000000" w:rsidR="00000000" w:rsidRPr="00000000">
              <w:rPr>
                <w:rtl w:val="0"/>
              </w:rPr>
              <w:t xml:space="preserve">LEU</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01">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2">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3">
            <w:pPr>
              <w:spacing w:line="360" w:lineRule="auto"/>
              <w:ind w:left="0" w:firstLine="0"/>
              <w:jc w:val="both"/>
              <w:rPr/>
            </w:pPr>
            <w:r w:rsidDel="00000000" w:rsidR="00000000" w:rsidRPr="00000000">
              <w:rPr>
                <w:rtl w:val="0"/>
              </w:rPr>
              <w:t xml:space="preserve">Total assemblies</w:t>
            </w:r>
          </w:p>
        </w:tc>
        <w:tc>
          <w:tcPr>
            <w:tcMar>
              <w:top w:w="100.0" w:type="dxa"/>
              <w:left w:w="100.0" w:type="dxa"/>
              <w:bottom w:w="100.0" w:type="dxa"/>
              <w:right w:w="100.0" w:type="dxa"/>
            </w:tcMar>
            <w:vAlign w:val="top"/>
          </w:tcPr>
          <w:p w:rsidR="00000000" w:rsidDel="00000000" w:rsidP="00000000" w:rsidRDefault="00000000" w:rsidRPr="00000000" w14:paraId="00000B04">
            <w:pPr>
              <w:spacing w:line="360" w:lineRule="auto"/>
              <w:ind w:left="0" w:firstLine="0"/>
              <w:jc w:val="both"/>
              <w:rPr/>
            </w:pPr>
            <w:r w:rsidDel="00000000" w:rsidR="00000000" w:rsidRPr="00000000">
              <w:rPr>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B05">
            <w:pPr>
              <w:spacing w:line="360" w:lineRule="auto"/>
              <w:ind w:left="0" w:firstLine="0"/>
              <w:jc w:val="both"/>
              <w:rPr/>
            </w:pPr>
            <w:r w:rsidDel="00000000" w:rsidR="00000000" w:rsidRPr="00000000">
              <w:rPr>
                <w:rtl w:val="0"/>
              </w:rPr>
              <w:t xml:space="preserve">250 MWt rating</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06">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7">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8">
            <w:pPr>
              <w:spacing w:line="360" w:lineRule="auto"/>
              <w:ind w:left="0" w:firstLine="0"/>
              <w:jc w:val="both"/>
              <w:rPr/>
            </w:pPr>
            <w:r w:rsidDel="00000000" w:rsidR="00000000" w:rsidRPr="00000000">
              <w:rPr>
                <w:rtl w:val="0"/>
              </w:rPr>
              <w:t xml:space="preserve">Total fuel rods</w:t>
            </w:r>
          </w:p>
        </w:tc>
        <w:tc>
          <w:tcPr>
            <w:tcMar>
              <w:top w:w="100.0" w:type="dxa"/>
              <w:left w:w="100.0" w:type="dxa"/>
              <w:bottom w:w="100.0" w:type="dxa"/>
              <w:right w:w="100.0" w:type="dxa"/>
            </w:tcMar>
            <w:vAlign w:val="top"/>
          </w:tcPr>
          <w:p w:rsidR="00000000" w:rsidDel="00000000" w:rsidP="00000000" w:rsidRDefault="00000000" w:rsidRPr="00000000" w14:paraId="00000B09">
            <w:pPr>
              <w:spacing w:line="360" w:lineRule="auto"/>
              <w:ind w:left="0" w:firstLine="0"/>
              <w:jc w:val="both"/>
              <w:rPr/>
            </w:pPr>
            <w:r w:rsidDel="00000000" w:rsidR="00000000" w:rsidRPr="00000000">
              <w:rPr>
                <w:rtl w:val="0"/>
              </w:rPr>
              <w:t xml:space="preserve">9,768</w:t>
            </w:r>
          </w:p>
        </w:tc>
        <w:tc>
          <w:tcPr>
            <w:tcMar>
              <w:top w:w="100.0" w:type="dxa"/>
              <w:left w:w="100.0" w:type="dxa"/>
              <w:bottom w:w="100.0" w:type="dxa"/>
              <w:right w:w="100.0" w:type="dxa"/>
            </w:tcMar>
            <w:vAlign w:val="top"/>
          </w:tcPr>
          <w:p w:rsidR="00000000" w:rsidDel="00000000" w:rsidP="00000000" w:rsidRDefault="00000000" w:rsidRPr="00000000" w14:paraId="00000B0A">
            <w:pPr>
              <w:spacing w:line="360" w:lineRule="auto"/>
              <w:ind w:left="0" w:firstLine="0"/>
              <w:jc w:val="both"/>
              <w:rPr/>
            </w:pPr>
            <w:r w:rsidDel="00000000" w:rsidR="00000000" w:rsidRPr="00000000">
              <w:rPr>
                <w:rtl w:val="0"/>
              </w:rPr>
              <w:t xml:space="preserve">37 × 264</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0B">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C">
            <w:pPr>
              <w:spacing w:line="360" w:lineRule="auto"/>
              <w:ind w:left="0" w:firstLine="0"/>
              <w:jc w:val="both"/>
              <w:rPr/>
            </w:pPr>
            <w:r w:rsidDel="00000000" w:rsidR="00000000" w:rsidRPr="00000000">
              <w:rPr>
                <w:rtl w:val="0"/>
              </w:rPr>
              <w:t xml:space="preserve">Control rods</w:t>
            </w:r>
          </w:p>
        </w:tc>
        <w:tc>
          <w:tcPr>
            <w:tcMar>
              <w:top w:w="100.0" w:type="dxa"/>
              <w:left w:w="100.0" w:type="dxa"/>
              <w:bottom w:w="100.0" w:type="dxa"/>
              <w:right w:w="100.0" w:type="dxa"/>
            </w:tcMar>
            <w:vAlign w:val="top"/>
          </w:tcPr>
          <w:p w:rsidR="00000000" w:rsidDel="00000000" w:rsidP="00000000" w:rsidRDefault="00000000" w:rsidRPr="00000000" w14:paraId="00000B0D">
            <w:pPr>
              <w:spacing w:line="360" w:lineRule="auto"/>
              <w:ind w:left="0" w:firstLine="0"/>
              <w:jc w:val="both"/>
              <w:rPr/>
            </w:pPr>
            <w:r w:rsidDel="00000000" w:rsidR="00000000" w:rsidRPr="00000000">
              <w:rPr>
                <w:rtl w:val="0"/>
              </w:rPr>
              <w:t xml:space="preserve">Material</w:t>
            </w:r>
          </w:p>
        </w:tc>
        <w:tc>
          <w:tcPr>
            <w:tcMar>
              <w:top w:w="100.0" w:type="dxa"/>
              <w:left w:w="100.0" w:type="dxa"/>
              <w:bottom w:w="100.0" w:type="dxa"/>
              <w:right w:w="100.0" w:type="dxa"/>
            </w:tcMar>
            <w:vAlign w:val="top"/>
          </w:tcPr>
          <w:p w:rsidR="00000000" w:rsidDel="00000000" w:rsidP="00000000" w:rsidRDefault="00000000" w:rsidRPr="00000000" w14:paraId="00000B0E">
            <w:pPr>
              <w:spacing w:line="360" w:lineRule="auto"/>
              <w:ind w:left="0" w:firstLine="0"/>
              <w:jc w:val="both"/>
              <w:rPr/>
            </w:pPr>
            <w:r w:rsidDel="00000000" w:rsidR="00000000" w:rsidRPr="00000000">
              <w:rPr>
                <w:rtl w:val="0"/>
              </w:rPr>
              <w:t xml:space="preserve">Ag-In-Cd</w:t>
            </w:r>
          </w:p>
        </w:tc>
        <w:tc>
          <w:tcPr>
            <w:tcMar>
              <w:top w:w="100.0" w:type="dxa"/>
              <w:left w:w="100.0" w:type="dxa"/>
              <w:bottom w:w="100.0" w:type="dxa"/>
              <w:right w:w="100.0" w:type="dxa"/>
            </w:tcMar>
            <w:vAlign w:val="top"/>
          </w:tcPr>
          <w:p w:rsidR="00000000" w:rsidDel="00000000" w:rsidP="00000000" w:rsidRDefault="00000000" w:rsidRPr="00000000" w14:paraId="00000B0F">
            <w:pPr>
              <w:spacing w:line="360" w:lineRule="auto"/>
              <w:ind w:left="0" w:firstLine="0"/>
              <w:jc w:val="both"/>
              <w:rPr/>
            </w:pPr>
            <w:r w:rsidDel="00000000" w:rsidR="00000000" w:rsidRPr="00000000">
              <w:rPr>
                <w:rtl w:val="0"/>
              </w:rPr>
              <w:t xml:space="preserve">Standard absorber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10">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11">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12">
            <w:pPr>
              <w:spacing w:line="360" w:lineRule="auto"/>
              <w:ind w:left="0" w:firstLine="0"/>
              <w:jc w:val="both"/>
              <w:rPr/>
            </w:pPr>
            <w:r w:rsidDel="00000000" w:rsidR="00000000" w:rsidRPr="00000000">
              <w:rPr>
                <w:rtl w:val="0"/>
              </w:rPr>
              <w:t xml:space="preserve">Total worth</w:t>
            </w:r>
          </w:p>
        </w:tc>
        <w:tc>
          <w:tcPr>
            <w:tcMar>
              <w:top w:w="100.0" w:type="dxa"/>
              <w:left w:w="100.0" w:type="dxa"/>
              <w:bottom w:w="100.0" w:type="dxa"/>
              <w:right w:w="100.0" w:type="dxa"/>
            </w:tcMar>
            <w:vAlign w:val="top"/>
          </w:tcPr>
          <w:p w:rsidR="00000000" w:rsidDel="00000000" w:rsidP="00000000" w:rsidRDefault="00000000" w:rsidRPr="00000000" w14:paraId="00000B13">
            <w:pPr>
              <w:spacing w:line="360" w:lineRule="auto"/>
              <w:ind w:left="0" w:firstLine="0"/>
              <w:jc w:val="both"/>
              <w:rPr/>
            </w:pPr>
            <w:r w:rsidDel="00000000" w:rsidR="00000000" w:rsidRPr="00000000">
              <w:rPr>
                <w:rtl w:val="0"/>
              </w:rPr>
              <w:t xml:space="preserve">~6,000 pcm</w:t>
            </w:r>
          </w:p>
        </w:tc>
        <w:tc>
          <w:tcPr>
            <w:tcMar>
              <w:top w:w="100.0" w:type="dxa"/>
              <w:left w:w="100.0" w:type="dxa"/>
              <w:bottom w:w="100.0" w:type="dxa"/>
              <w:right w:w="100.0" w:type="dxa"/>
            </w:tcMar>
            <w:vAlign w:val="top"/>
          </w:tcPr>
          <w:p w:rsidR="00000000" w:rsidDel="00000000" w:rsidP="00000000" w:rsidRDefault="00000000" w:rsidRPr="00000000" w14:paraId="00000B14">
            <w:pPr>
              <w:spacing w:line="360" w:lineRule="auto"/>
              <w:ind w:left="0" w:firstLine="0"/>
              <w:jc w:val="both"/>
              <w:rPr/>
            </w:pPr>
            <w:r w:rsidDel="00000000" w:rsidR="00000000" w:rsidRPr="00000000">
              <w:rPr>
                <w:rtl w:val="0"/>
              </w:rPr>
              <w:t xml:space="preserve">Cold shutdown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15">
            <w:pPr>
              <w:spacing w:line="360" w:lineRule="auto"/>
              <w:ind w:left="0" w:firstLine="0"/>
              <w:jc w:val="both"/>
              <w:rPr/>
            </w:pPr>
            <w:r w:rsidDel="00000000" w:rsidR="00000000" w:rsidRPr="00000000">
              <w:rPr>
                <w:rtl w:val="0"/>
              </w:rPr>
              <w:t xml:space="preserve">Heat Transport</w:t>
            </w:r>
          </w:p>
        </w:tc>
        <w:tc>
          <w:tcPr>
            <w:tcMar>
              <w:top w:w="100.0" w:type="dxa"/>
              <w:left w:w="100.0" w:type="dxa"/>
              <w:bottom w:w="100.0" w:type="dxa"/>
              <w:right w:w="100.0" w:type="dxa"/>
            </w:tcMar>
            <w:vAlign w:val="top"/>
          </w:tcPr>
          <w:p w:rsidR="00000000" w:rsidDel="00000000" w:rsidP="00000000" w:rsidRDefault="00000000" w:rsidRPr="00000000" w14:paraId="00000B16">
            <w:pPr>
              <w:spacing w:line="360" w:lineRule="auto"/>
              <w:ind w:left="0" w:firstLine="0"/>
              <w:jc w:val="both"/>
              <w:rPr/>
            </w:pPr>
            <w:r w:rsidDel="00000000" w:rsidR="00000000" w:rsidRPr="00000000">
              <w:rPr>
                <w:rtl w:val="0"/>
              </w:rPr>
              <w:t xml:space="preserve">Steam generator</w:t>
            </w:r>
          </w:p>
        </w:tc>
        <w:tc>
          <w:tcPr>
            <w:tcMar>
              <w:top w:w="100.0" w:type="dxa"/>
              <w:left w:w="100.0" w:type="dxa"/>
              <w:bottom w:w="100.0" w:type="dxa"/>
              <w:right w:w="100.0" w:type="dxa"/>
            </w:tcMar>
            <w:vAlign w:val="top"/>
          </w:tcPr>
          <w:p w:rsidR="00000000" w:rsidDel="00000000" w:rsidP="00000000" w:rsidRDefault="00000000" w:rsidRPr="00000000" w14:paraId="00000B17">
            <w:pPr>
              <w:spacing w:line="360" w:lineRule="auto"/>
              <w:ind w:left="0" w:firstLine="0"/>
              <w:jc w:val="both"/>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B18">
            <w:pPr>
              <w:spacing w:line="360" w:lineRule="auto"/>
              <w:ind w:left="0" w:firstLine="0"/>
              <w:jc w:val="both"/>
              <w:rPr/>
            </w:pPr>
            <w:r w:rsidDel="00000000" w:rsidR="00000000" w:rsidRPr="00000000">
              <w:rPr>
                <w:rtl w:val="0"/>
              </w:rPr>
              <w:t xml:space="preserve">Helical coil OTSG</w:t>
            </w:r>
          </w:p>
        </w:tc>
        <w:tc>
          <w:tcPr>
            <w:tcMar>
              <w:top w:w="100.0" w:type="dxa"/>
              <w:left w:w="100.0" w:type="dxa"/>
              <w:bottom w:w="100.0" w:type="dxa"/>
              <w:right w:w="100.0" w:type="dxa"/>
            </w:tcMar>
            <w:vAlign w:val="top"/>
          </w:tcPr>
          <w:p w:rsidR="00000000" w:rsidDel="00000000" w:rsidP="00000000" w:rsidRDefault="00000000" w:rsidRPr="00000000" w14:paraId="00000B19">
            <w:pPr>
              <w:spacing w:line="360" w:lineRule="auto"/>
              <w:ind w:left="0" w:firstLine="0"/>
              <w:jc w:val="both"/>
              <w:rPr/>
            </w:pPr>
            <w:r w:rsidDel="00000000" w:rsidR="00000000" w:rsidRPr="00000000">
              <w:rPr>
                <w:rtl w:val="0"/>
              </w:rPr>
              <w:t xml:space="preserve">Integral design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1A">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1B">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1C">
            <w:pPr>
              <w:spacing w:line="360" w:lineRule="auto"/>
              <w:ind w:left="0" w:firstLine="0"/>
              <w:jc w:val="both"/>
              <w:rPr/>
            </w:pPr>
            <w:r w:rsidDel="00000000" w:rsidR="00000000" w:rsidRPr="00000000">
              <w:rPr>
                <w:rtl w:val="0"/>
              </w:rPr>
              <w:t xml:space="preserve">Heat duty</w:t>
            </w:r>
          </w:p>
        </w:tc>
        <w:tc>
          <w:tcPr>
            <w:tcMar>
              <w:top w:w="100.0" w:type="dxa"/>
              <w:left w:w="100.0" w:type="dxa"/>
              <w:bottom w:w="100.0" w:type="dxa"/>
              <w:right w:w="100.0" w:type="dxa"/>
            </w:tcMar>
            <w:vAlign w:val="top"/>
          </w:tcPr>
          <w:p w:rsidR="00000000" w:rsidDel="00000000" w:rsidP="00000000" w:rsidRDefault="00000000" w:rsidRPr="00000000" w14:paraId="00000B1D">
            <w:pPr>
              <w:spacing w:line="360" w:lineRule="auto"/>
              <w:ind w:left="0" w:firstLine="0"/>
              <w:jc w:val="both"/>
              <w:rPr/>
            </w:pPr>
            <w:r w:rsidDel="00000000" w:rsidR="00000000" w:rsidRPr="00000000">
              <w:rPr>
                <w:rtl w:val="0"/>
              </w:rPr>
              <w:t xml:space="preserve">250 MWt</w:t>
            </w:r>
          </w:p>
        </w:tc>
        <w:tc>
          <w:tcPr>
            <w:tcMar>
              <w:top w:w="100.0" w:type="dxa"/>
              <w:left w:w="100.0" w:type="dxa"/>
              <w:bottom w:w="100.0" w:type="dxa"/>
              <w:right w:w="100.0" w:type="dxa"/>
            </w:tcMar>
            <w:vAlign w:val="top"/>
          </w:tcPr>
          <w:p w:rsidR="00000000" w:rsidDel="00000000" w:rsidP="00000000" w:rsidRDefault="00000000" w:rsidRPr="00000000" w14:paraId="00000B1E">
            <w:pPr>
              <w:spacing w:line="360" w:lineRule="auto"/>
              <w:ind w:left="0" w:firstLine="0"/>
              <w:jc w:val="both"/>
              <w:rPr/>
            </w:pPr>
            <w:r w:rsidDel="00000000" w:rsidR="00000000" w:rsidRPr="00000000">
              <w:rPr>
                <w:rtl w:val="0"/>
              </w:rPr>
              <w:t xml:space="preserve">Full power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1F">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20">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21">
            <w:pPr>
              <w:spacing w:line="360" w:lineRule="auto"/>
              <w:ind w:left="0" w:firstLine="0"/>
              <w:jc w:val="both"/>
              <w:rPr/>
            </w:pPr>
            <w:r w:rsidDel="00000000" w:rsidR="00000000" w:rsidRPr="00000000">
              <w:rPr>
                <w:rtl w:val="0"/>
              </w:rPr>
              <w:t xml:space="preserve">Tube material</w:t>
            </w:r>
          </w:p>
        </w:tc>
        <w:tc>
          <w:tcPr>
            <w:tcMar>
              <w:top w:w="100.0" w:type="dxa"/>
              <w:left w:w="100.0" w:type="dxa"/>
              <w:bottom w:w="100.0" w:type="dxa"/>
              <w:right w:w="100.0" w:type="dxa"/>
            </w:tcMar>
            <w:vAlign w:val="top"/>
          </w:tcPr>
          <w:p w:rsidR="00000000" w:rsidDel="00000000" w:rsidP="00000000" w:rsidRDefault="00000000" w:rsidRPr="00000000" w14:paraId="00000B22">
            <w:pPr>
              <w:spacing w:line="360" w:lineRule="auto"/>
              <w:ind w:left="0" w:firstLine="0"/>
              <w:jc w:val="both"/>
              <w:rPr/>
            </w:pPr>
            <w:r w:rsidDel="00000000" w:rsidR="00000000" w:rsidRPr="00000000">
              <w:rPr>
                <w:rtl w:val="0"/>
              </w:rPr>
              <w:t xml:space="preserve">Inconel 690</w:t>
            </w:r>
          </w:p>
        </w:tc>
        <w:tc>
          <w:tcPr>
            <w:tcMar>
              <w:top w:w="100.0" w:type="dxa"/>
              <w:left w:w="100.0" w:type="dxa"/>
              <w:bottom w:w="100.0" w:type="dxa"/>
              <w:right w:w="100.0" w:type="dxa"/>
            </w:tcMar>
            <w:vAlign w:val="top"/>
          </w:tcPr>
          <w:p w:rsidR="00000000" w:rsidDel="00000000" w:rsidP="00000000" w:rsidRDefault="00000000" w:rsidRPr="00000000" w14:paraId="00000B23">
            <w:pPr>
              <w:spacing w:line="360" w:lineRule="auto"/>
              <w:ind w:left="0" w:firstLine="0"/>
              <w:jc w:val="both"/>
              <w:rPr/>
            </w:pPr>
            <w:r w:rsidDel="00000000" w:rsidR="00000000" w:rsidRPr="00000000">
              <w:rPr>
                <w:rtl w:val="0"/>
              </w:rPr>
              <w:t xml:space="preserve">Corrosion resistance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24">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25">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26">
            <w:pPr>
              <w:spacing w:line="360" w:lineRule="auto"/>
              <w:ind w:left="0" w:firstLine="0"/>
              <w:jc w:val="both"/>
              <w:rPr/>
            </w:pPr>
            <w:r w:rsidDel="00000000" w:rsidR="00000000" w:rsidRPr="00000000">
              <w:rPr>
                <w:rtl w:val="0"/>
              </w:rPr>
              <w:t xml:space="preserve">Tube count</w:t>
            </w:r>
          </w:p>
        </w:tc>
        <w:tc>
          <w:tcPr>
            <w:tcMar>
              <w:top w:w="100.0" w:type="dxa"/>
              <w:left w:w="100.0" w:type="dxa"/>
              <w:bottom w:w="100.0" w:type="dxa"/>
              <w:right w:w="100.0" w:type="dxa"/>
            </w:tcMar>
            <w:vAlign w:val="top"/>
          </w:tcPr>
          <w:p w:rsidR="00000000" w:rsidDel="00000000" w:rsidP="00000000" w:rsidRDefault="00000000" w:rsidRPr="00000000" w14:paraId="00000B27">
            <w:pPr>
              <w:spacing w:line="360" w:lineRule="auto"/>
              <w:ind w:left="0" w:firstLine="0"/>
              <w:jc w:val="both"/>
              <w:rPr/>
            </w:pPr>
            <w:r w:rsidDel="00000000" w:rsidR="00000000" w:rsidRPr="00000000">
              <w:rPr>
                <w:rtl w:val="0"/>
              </w:rPr>
              <w:t xml:space="preserve">~1,600</w:t>
            </w:r>
          </w:p>
        </w:tc>
        <w:tc>
          <w:tcPr>
            <w:tcMar>
              <w:top w:w="100.0" w:type="dxa"/>
              <w:left w:w="100.0" w:type="dxa"/>
              <w:bottom w:w="100.0" w:type="dxa"/>
              <w:right w:w="100.0" w:type="dxa"/>
            </w:tcMar>
            <w:vAlign w:val="top"/>
          </w:tcPr>
          <w:p w:rsidR="00000000" w:rsidDel="00000000" w:rsidP="00000000" w:rsidRDefault="00000000" w:rsidRPr="00000000" w14:paraId="00000B28">
            <w:pPr>
              <w:spacing w:line="360" w:lineRule="auto"/>
              <w:ind w:left="0" w:firstLine="0"/>
              <w:jc w:val="both"/>
              <w:rPr/>
            </w:pPr>
            <w:r w:rsidDel="00000000" w:rsidR="00000000" w:rsidRPr="00000000">
              <w:rPr>
                <w:rtl w:val="0"/>
              </w:rPr>
              <w:t xml:space="preserve">4 cartridges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29">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2A">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2B">
            <w:pPr>
              <w:spacing w:line="360" w:lineRule="auto"/>
              <w:ind w:left="0" w:firstLine="0"/>
              <w:jc w:val="both"/>
              <w:rPr/>
            </w:pPr>
            <w:r w:rsidDel="00000000" w:rsidR="00000000" w:rsidRPr="00000000">
              <w:rPr>
                <w:rtl w:val="0"/>
              </w:rPr>
              <w:t xml:space="preserve">Heat transfer area</w:t>
            </w:r>
          </w:p>
        </w:tc>
        <w:tc>
          <w:tcPr>
            <w:tcMar>
              <w:top w:w="100.0" w:type="dxa"/>
              <w:left w:w="100.0" w:type="dxa"/>
              <w:bottom w:w="100.0" w:type="dxa"/>
              <w:right w:w="100.0" w:type="dxa"/>
            </w:tcMar>
            <w:vAlign w:val="top"/>
          </w:tcPr>
          <w:p w:rsidR="00000000" w:rsidDel="00000000" w:rsidP="00000000" w:rsidRDefault="00000000" w:rsidRPr="00000000" w14:paraId="00000B2C">
            <w:pPr>
              <w:spacing w:line="360" w:lineRule="auto"/>
              <w:ind w:left="0" w:firstLine="0"/>
              <w:jc w:val="both"/>
              <w:rPr/>
            </w:pPr>
            <w:r w:rsidDel="00000000" w:rsidR="00000000" w:rsidRPr="00000000">
              <w:rPr>
                <w:rtl w:val="0"/>
              </w:rPr>
              <w:t xml:space="preserve">~480 m²</w:t>
            </w:r>
          </w:p>
        </w:tc>
        <w:tc>
          <w:tcPr>
            <w:tcMar>
              <w:top w:w="100.0" w:type="dxa"/>
              <w:left w:w="100.0" w:type="dxa"/>
              <w:bottom w:w="100.0" w:type="dxa"/>
              <w:right w:w="100.0" w:type="dxa"/>
            </w:tcMar>
            <w:vAlign w:val="top"/>
          </w:tcPr>
          <w:p w:rsidR="00000000" w:rsidDel="00000000" w:rsidP="00000000" w:rsidRDefault="00000000" w:rsidRPr="00000000" w14:paraId="00000B2D">
            <w:pPr>
              <w:spacing w:line="360" w:lineRule="auto"/>
              <w:ind w:left="0" w:firstLine="0"/>
              <w:jc w:val="both"/>
              <w:rPr/>
            </w:pPr>
            <w:r w:rsidDel="00000000" w:rsidR="00000000" w:rsidRPr="00000000">
              <w:rPr>
                <w:rtl w:val="0"/>
              </w:rPr>
              <w:t xml:space="preserve">Calculated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2E">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2F">
            <w:pPr>
              <w:spacing w:line="360" w:lineRule="auto"/>
              <w:ind w:left="0" w:firstLine="0"/>
              <w:jc w:val="both"/>
              <w:rPr/>
            </w:pPr>
            <w:r w:rsidDel="00000000" w:rsidR="00000000" w:rsidRPr="00000000">
              <w:rPr>
                <w:rtl w:val="0"/>
              </w:rPr>
              <w:t xml:space="preserve">Natural circulation</w:t>
            </w:r>
          </w:p>
        </w:tc>
        <w:tc>
          <w:tcPr>
            <w:tcMar>
              <w:top w:w="100.0" w:type="dxa"/>
              <w:left w:w="100.0" w:type="dxa"/>
              <w:bottom w:w="100.0" w:type="dxa"/>
              <w:right w:w="100.0" w:type="dxa"/>
            </w:tcMar>
            <w:vAlign w:val="top"/>
          </w:tcPr>
          <w:p w:rsidR="00000000" w:rsidDel="00000000" w:rsidP="00000000" w:rsidRDefault="00000000" w:rsidRPr="00000000" w14:paraId="00000B30">
            <w:pPr>
              <w:spacing w:line="360" w:lineRule="auto"/>
              <w:ind w:left="0" w:firstLine="0"/>
              <w:jc w:val="both"/>
              <w:rPr/>
            </w:pPr>
            <w:r w:rsidDel="00000000" w:rsidR="00000000" w:rsidRPr="00000000">
              <w:rPr>
                <w:rtl w:val="0"/>
              </w:rPr>
              <w:t xml:space="preserve">Mass flow</w:t>
            </w:r>
          </w:p>
        </w:tc>
        <w:tc>
          <w:tcPr>
            <w:tcMar>
              <w:top w:w="100.0" w:type="dxa"/>
              <w:left w:w="100.0" w:type="dxa"/>
              <w:bottom w:w="100.0" w:type="dxa"/>
              <w:right w:w="100.0" w:type="dxa"/>
            </w:tcMar>
            <w:vAlign w:val="top"/>
          </w:tcPr>
          <w:p w:rsidR="00000000" w:rsidDel="00000000" w:rsidP="00000000" w:rsidRDefault="00000000" w:rsidRPr="00000000" w14:paraId="00000B31">
            <w:pPr>
              <w:spacing w:line="360" w:lineRule="auto"/>
              <w:ind w:left="0" w:firstLine="0"/>
              <w:jc w:val="both"/>
              <w:rPr/>
            </w:pPr>
            <w:r w:rsidDel="00000000" w:rsidR="00000000" w:rsidRPr="00000000">
              <w:rPr>
                <w:rtl w:val="0"/>
              </w:rPr>
              <w:t xml:space="preserve">1,820 kg/s</w:t>
            </w:r>
          </w:p>
        </w:tc>
        <w:tc>
          <w:tcPr>
            <w:tcMar>
              <w:top w:w="100.0" w:type="dxa"/>
              <w:left w:w="100.0" w:type="dxa"/>
              <w:bottom w:w="100.0" w:type="dxa"/>
              <w:right w:w="100.0" w:type="dxa"/>
            </w:tcMar>
            <w:vAlign w:val="top"/>
          </w:tcPr>
          <w:p w:rsidR="00000000" w:rsidDel="00000000" w:rsidP="00000000" w:rsidRDefault="00000000" w:rsidRPr="00000000" w14:paraId="00000B32">
            <w:pPr>
              <w:spacing w:line="360" w:lineRule="auto"/>
              <w:ind w:left="0" w:firstLine="0"/>
              <w:jc w:val="both"/>
              <w:rPr/>
            </w:pPr>
            <w:r w:rsidDel="00000000" w:rsidR="00000000" w:rsidRPr="00000000">
              <w:rPr>
                <w:rtl w:val="0"/>
              </w:rPr>
              <w:t xml:space="preserve">Driving head = ΔP</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33">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34">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35">
            <w:pPr>
              <w:spacing w:line="360" w:lineRule="auto"/>
              <w:ind w:left="0" w:firstLine="0"/>
              <w:jc w:val="both"/>
              <w:rPr/>
            </w:pPr>
            <w:r w:rsidDel="00000000" w:rsidR="00000000" w:rsidRPr="00000000">
              <w:rPr>
                <w:rtl w:val="0"/>
              </w:rPr>
              <w:t xml:space="preserve">Core ΔT</w:t>
            </w:r>
          </w:p>
        </w:tc>
        <w:tc>
          <w:tcPr>
            <w:tcMar>
              <w:top w:w="100.0" w:type="dxa"/>
              <w:left w:w="100.0" w:type="dxa"/>
              <w:bottom w:w="100.0" w:type="dxa"/>
              <w:right w:w="100.0" w:type="dxa"/>
            </w:tcMar>
            <w:vAlign w:val="top"/>
          </w:tcPr>
          <w:p w:rsidR="00000000" w:rsidDel="00000000" w:rsidP="00000000" w:rsidRDefault="00000000" w:rsidRPr="00000000" w14:paraId="00000B36">
            <w:pPr>
              <w:spacing w:line="360" w:lineRule="auto"/>
              <w:ind w:left="0" w:firstLine="0"/>
              <w:jc w:val="both"/>
              <w:rPr/>
            </w:pPr>
            <w:r w:rsidDel="00000000" w:rsidR="00000000" w:rsidRPr="00000000">
              <w:rPr>
                <w:rtl w:val="0"/>
              </w:rPr>
              <w:t xml:space="preserve">35°C</w:t>
            </w:r>
          </w:p>
        </w:tc>
        <w:tc>
          <w:tcPr>
            <w:tcMar>
              <w:top w:w="100.0" w:type="dxa"/>
              <w:left w:w="100.0" w:type="dxa"/>
              <w:bottom w:w="100.0" w:type="dxa"/>
              <w:right w:w="100.0" w:type="dxa"/>
            </w:tcMar>
            <w:vAlign w:val="top"/>
          </w:tcPr>
          <w:p w:rsidR="00000000" w:rsidDel="00000000" w:rsidP="00000000" w:rsidRDefault="00000000" w:rsidRPr="00000000" w14:paraId="00000B37">
            <w:pPr>
              <w:spacing w:line="360" w:lineRule="auto"/>
              <w:ind w:left="0" w:firstLine="0"/>
              <w:jc w:val="both"/>
              <w:rPr/>
            </w:pPr>
            <w:r w:rsidDel="00000000" w:rsidR="00000000" w:rsidRPr="00000000">
              <w:rPr>
                <w:rtl w:val="0"/>
              </w:rPr>
              <w:t xml:space="preserve">Design value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38">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39">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3A">
            <w:pPr>
              <w:spacing w:line="360" w:lineRule="auto"/>
              <w:ind w:left="0" w:firstLine="0"/>
              <w:jc w:val="both"/>
              <w:rPr/>
            </w:pPr>
            <w:r w:rsidDel="00000000" w:rsidR="00000000" w:rsidRPr="00000000">
              <w:rPr>
                <w:rtl w:val="0"/>
              </w:rPr>
              <w:t xml:space="preserve">Riser height</w:t>
            </w:r>
          </w:p>
        </w:tc>
        <w:tc>
          <w:tcPr>
            <w:tcMar>
              <w:top w:w="100.0" w:type="dxa"/>
              <w:left w:w="100.0" w:type="dxa"/>
              <w:bottom w:w="100.0" w:type="dxa"/>
              <w:right w:w="100.0" w:type="dxa"/>
            </w:tcMar>
            <w:vAlign w:val="top"/>
          </w:tcPr>
          <w:p w:rsidR="00000000" w:rsidDel="00000000" w:rsidP="00000000" w:rsidRDefault="00000000" w:rsidRPr="00000000" w14:paraId="00000B3B">
            <w:pPr>
              <w:spacing w:line="360" w:lineRule="auto"/>
              <w:ind w:left="0" w:firstLine="0"/>
              <w:jc w:val="both"/>
              <w:rPr/>
            </w:pPr>
            <w:r w:rsidDel="00000000" w:rsidR="00000000" w:rsidRPr="00000000">
              <w:rPr>
                <w:rtl w:val="0"/>
              </w:rPr>
              <w:t xml:space="preserve">8.0 m</w:t>
            </w:r>
          </w:p>
        </w:tc>
        <w:tc>
          <w:tcPr>
            <w:tcMar>
              <w:top w:w="100.0" w:type="dxa"/>
              <w:left w:w="100.0" w:type="dxa"/>
              <w:bottom w:w="100.0" w:type="dxa"/>
              <w:right w:w="100.0" w:type="dxa"/>
            </w:tcMar>
            <w:vAlign w:val="top"/>
          </w:tcPr>
          <w:p w:rsidR="00000000" w:rsidDel="00000000" w:rsidP="00000000" w:rsidRDefault="00000000" w:rsidRPr="00000000" w14:paraId="00000B3C">
            <w:pPr>
              <w:spacing w:line="360" w:lineRule="auto"/>
              <w:ind w:left="0" w:firstLine="0"/>
              <w:jc w:val="both"/>
              <w:rPr/>
            </w:pPr>
            <w:r w:rsidDel="00000000" w:rsidR="00000000" w:rsidRPr="00000000">
              <w:rPr>
                <w:rtl w:val="0"/>
              </w:rPr>
              <w:t xml:space="preserve">Driving head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3D">
            <w:pPr>
              <w:spacing w:line="360" w:lineRule="auto"/>
              <w:ind w:left="0" w:firstLine="0"/>
              <w:jc w:val="both"/>
              <w:rPr/>
            </w:pPr>
            <w:r w:rsidDel="00000000" w:rsidR="00000000" w:rsidRPr="00000000">
              <w:rPr>
                <w:rtl w:val="0"/>
              </w:rPr>
              <w:t xml:space="preserve">Power Conversion</w:t>
            </w:r>
          </w:p>
        </w:tc>
        <w:tc>
          <w:tcPr>
            <w:tcMar>
              <w:top w:w="100.0" w:type="dxa"/>
              <w:left w:w="100.0" w:type="dxa"/>
              <w:bottom w:w="100.0" w:type="dxa"/>
              <w:right w:w="100.0" w:type="dxa"/>
            </w:tcMar>
            <w:vAlign w:val="top"/>
          </w:tcPr>
          <w:p w:rsidR="00000000" w:rsidDel="00000000" w:rsidP="00000000" w:rsidRDefault="00000000" w:rsidRPr="00000000" w14:paraId="00000B3E">
            <w:pPr>
              <w:spacing w:line="360" w:lineRule="auto"/>
              <w:ind w:left="0" w:firstLine="0"/>
              <w:jc w:val="both"/>
              <w:rPr/>
            </w:pPr>
            <w:r w:rsidDel="00000000" w:rsidR="00000000" w:rsidRPr="00000000">
              <w:rPr>
                <w:rtl w:val="0"/>
              </w:rPr>
              <w:t xml:space="preserve">Turbine</w:t>
            </w:r>
          </w:p>
        </w:tc>
        <w:tc>
          <w:tcPr>
            <w:tcMar>
              <w:top w:w="100.0" w:type="dxa"/>
              <w:left w:w="100.0" w:type="dxa"/>
              <w:bottom w:w="100.0" w:type="dxa"/>
              <w:right w:w="100.0" w:type="dxa"/>
            </w:tcMar>
            <w:vAlign w:val="top"/>
          </w:tcPr>
          <w:p w:rsidR="00000000" w:rsidDel="00000000" w:rsidP="00000000" w:rsidRDefault="00000000" w:rsidRPr="00000000" w14:paraId="00000B3F">
            <w:pPr>
              <w:spacing w:line="360" w:lineRule="auto"/>
              <w:ind w:left="0" w:firstLine="0"/>
              <w:jc w:val="both"/>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B40">
            <w:pPr>
              <w:spacing w:line="360" w:lineRule="auto"/>
              <w:ind w:left="0" w:firstLine="0"/>
              <w:jc w:val="both"/>
              <w:rPr/>
            </w:pPr>
            <w:r w:rsidDel="00000000" w:rsidR="00000000" w:rsidRPr="00000000">
              <w:rPr>
                <w:rtl w:val="0"/>
              </w:rPr>
              <w:t xml:space="preserve">Axial, single-cylinder</w:t>
            </w:r>
          </w:p>
        </w:tc>
        <w:tc>
          <w:tcPr>
            <w:tcMar>
              <w:top w:w="100.0" w:type="dxa"/>
              <w:left w:w="100.0" w:type="dxa"/>
              <w:bottom w:w="100.0" w:type="dxa"/>
              <w:right w:w="100.0" w:type="dxa"/>
            </w:tcMar>
            <w:vAlign w:val="top"/>
          </w:tcPr>
          <w:p w:rsidR="00000000" w:rsidDel="00000000" w:rsidP="00000000" w:rsidRDefault="00000000" w:rsidRPr="00000000" w14:paraId="00000B41">
            <w:pPr>
              <w:spacing w:line="360" w:lineRule="auto"/>
              <w:ind w:left="0" w:firstLine="0"/>
              <w:jc w:val="both"/>
              <w:rPr/>
            </w:pPr>
            <w:r w:rsidDel="00000000" w:rsidR="00000000" w:rsidRPr="00000000">
              <w:rPr>
                <w:rtl w:val="0"/>
              </w:rPr>
              <w:t xml:space="preserve">50 Hz</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42">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3">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4">
            <w:pPr>
              <w:spacing w:line="360" w:lineRule="auto"/>
              <w:ind w:left="0" w:firstLine="0"/>
              <w:jc w:val="both"/>
              <w:rPr/>
            </w:pPr>
            <w:r w:rsidDel="00000000" w:rsidR="00000000" w:rsidRPr="00000000">
              <w:rPr>
                <w:rtl w:val="0"/>
              </w:rPr>
              <w:t xml:space="preserve">Inlet conditions</w:t>
            </w:r>
          </w:p>
        </w:tc>
        <w:tc>
          <w:tcPr>
            <w:tcMar>
              <w:top w:w="100.0" w:type="dxa"/>
              <w:left w:w="100.0" w:type="dxa"/>
              <w:bottom w:w="100.0" w:type="dxa"/>
              <w:right w:w="100.0" w:type="dxa"/>
            </w:tcMar>
            <w:vAlign w:val="top"/>
          </w:tcPr>
          <w:p w:rsidR="00000000" w:rsidDel="00000000" w:rsidP="00000000" w:rsidRDefault="00000000" w:rsidRPr="00000000" w14:paraId="00000B45">
            <w:pPr>
              <w:spacing w:line="360" w:lineRule="auto"/>
              <w:ind w:left="0" w:firstLine="0"/>
              <w:jc w:val="both"/>
              <w:rPr/>
            </w:pPr>
            <w:r w:rsidDel="00000000" w:rsidR="00000000" w:rsidRPr="00000000">
              <w:rPr>
                <w:rtl w:val="0"/>
              </w:rPr>
              <w:t xml:space="preserve">280°C, 4.5 MPa</w:t>
            </w:r>
          </w:p>
        </w:tc>
        <w:tc>
          <w:tcPr>
            <w:tcMar>
              <w:top w:w="100.0" w:type="dxa"/>
              <w:left w:w="100.0" w:type="dxa"/>
              <w:bottom w:w="100.0" w:type="dxa"/>
              <w:right w:w="100.0" w:type="dxa"/>
            </w:tcMar>
            <w:vAlign w:val="top"/>
          </w:tcPr>
          <w:p w:rsidR="00000000" w:rsidDel="00000000" w:rsidP="00000000" w:rsidRDefault="00000000" w:rsidRPr="00000000" w14:paraId="00000B46">
            <w:pPr>
              <w:spacing w:line="360" w:lineRule="auto"/>
              <w:ind w:left="0" w:firstLine="0"/>
              <w:jc w:val="both"/>
              <w:rPr/>
            </w:pPr>
            <w:r w:rsidDel="00000000" w:rsidR="00000000" w:rsidRPr="00000000">
              <w:rPr>
                <w:rtl w:val="0"/>
              </w:rPr>
              <w:t xml:space="preserve">From SG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47">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8">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9">
            <w:pPr>
              <w:spacing w:line="360" w:lineRule="auto"/>
              <w:ind w:left="0" w:firstLine="0"/>
              <w:jc w:val="both"/>
              <w:rPr/>
            </w:pPr>
            <w:r w:rsidDel="00000000" w:rsidR="00000000" w:rsidRPr="00000000">
              <w:rPr>
                <w:rtl w:val="0"/>
              </w:rPr>
              <w:t xml:space="preserve">Stages</w:t>
            </w:r>
          </w:p>
        </w:tc>
        <w:tc>
          <w:tcPr>
            <w:tcMar>
              <w:top w:w="100.0" w:type="dxa"/>
              <w:left w:w="100.0" w:type="dxa"/>
              <w:bottom w:w="100.0" w:type="dxa"/>
              <w:right w:w="100.0" w:type="dxa"/>
            </w:tcMar>
            <w:vAlign w:val="top"/>
          </w:tcPr>
          <w:p w:rsidR="00000000" w:rsidDel="00000000" w:rsidP="00000000" w:rsidRDefault="00000000" w:rsidRPr="00000000" w14:paraId="00000B4A">
            <w:pPr>
              <w:spacing w:line="360" w:lineRule="auto"/>
              <w:ind w:left="0" w:firstLine="0"/>
              <w:jc w:val="both"/>
              <w:rPr/>
            </w:pPr>
            <w:r w:rsidDel="00000000" w:rsidR="00000000" w:rsidRPr="00000000">
              <w:rPr>
                <w:rtl w:val="0"/>
              </w:rPr>
              <w:t xml:space="preserve">12 (4 HP + 8 LP)</w:t>
            </w:r>
          </w:p>
        </w:tc>
        <w:tc>
          <w:tcPr>
            <w:tcMar>
              <w:top w:w="100.0" w:type="dxa"/>
              <w:left w:w="100.0" w:type="dxa"/>
              <w:bottom w:w="100.0" w:type="dxa"/>
              <w:right w:w="100.0" w:type="dxa"/>
            </w:tcMar>
            <w:vAlign w:val="top"/>
          </w:tcPr>
          <w:p w:rsidR="00000000" w:rsidDel="00000000" w:rsidP="00000000" w:rsidRDefault="00000000" w:rsidRPr="00000000" w14:paraId="00000B4B">
            <w:pPr>
              <w:spacing w:line="360" w:lineRule="auto"/>
              <w:ind w:left="0" w:firstLine="0"/>
              <w:jc w:val="both"/>
              <w:rPr/>
            </w:pPr>
            <w:r w:rsidDel="00000000" w:rsidR="00000000" w:rsidRPr="00000000">
              <w:rPr>
                <w:rtl w:val="0"/>
              </w:rPr>
              <w:t xml:space="preserve">Standard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4C">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D">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E">
            <w:pPr>
              <w:spacing w:line="360" w:lineRule="auto"/>
              <w:ind w:left="0" w:firstLine="0"/>
              <w:jc w:val="both"/>
              <w:rPr/>
            </w:pPr>
            <w:r w:rsidDel="00000000" w:rsidR="00000000" w:rsidRPr="00000000">
              <w:rPr>
                <w:rtl w:val="0"/>
              </w:rPr>
              <w:t xml:space="preserve">Speed</w:t>
            </w:r>
          </w:p>
        </w:tc>
        <w:tc>
          <w:tcPr>
            <w:tcMar>
              <w:top w:w="100.0" w:type="dxa"/>
              <w:left w:w="100.0" w:type="dxa"/>
              <w:bottom w:w="100.0" w:type="dxa"/>
              <w:right w:w="100.0" w:type="dxa"/>
            </w:tcMar>
            <w:vAlign w:val="top"/>
          </w:tcPr>
          <w:p w:rsidR="00000000" w:rsidDel="00000000" w:rsidP="00000000" w:rsidRDefault="00000000" w:rsidRPr="00000000" w14:paraId="00000B4F">
            <w:pPr>
              <w:spacing w:line="360" w:lineRule="auto"/>
              <w:ind w:left="0" w:firstLine="0"/>
              <w:jc w:val="both"/>
              <w:rPr/>
            </w:pPr>
            <w:r w:rsidDel="00000000" w:rsidR="00000000" w:rsidRPr="00000000">
              <w:rPr>
                <w:rtl w:val="0"/>
              </w:rPr>
              <w:t xml:space="preserve">3,000 rpm</w:t>
            </w:r>
          </w:p>
        </w:tc>
        <w:tc>
          <w:tcPr>
            <w:tcMar>
              <w:top w:w="100.0" w:type="dxa"/>
              <w:left w:w="100.0" w:type="dxa"/>
              <w:bottom w:w="100.0" w:type="dxa"/>
              <w:right w:w="100.0" w:type="dxa"/>
            </w:tcMar>
            <w:vAlign w:val="top"/>
          </w:tcPr>
          <w:p w:rsidR="00000000" w:rsidDel="00000000" w:rsidP="00000000" w:rsidRDefault="00000000" w:rsidRPr="00000000" w14:paraId="00000B50">
            <w:pPr>
              <w:spacing w:line="360" w:lineRule="auto"/>
              <w:ind w:left="0" w:firstLine="0"/>
              <w:jc w:val="both"/>
              <w:rPr/>
            </w:pPr>
            <w:r w:rsidDel="00000000" w:rsidR="00000000" w:rsidRPr="00000000">
              <w:rPr>
                <w:rtl w:val="0"/>
              </w:rPr>
              <w:t xml:space="preserve">50 Hz grid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51">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52">
            <w:pPr>
              <w:spacing w:line="360" w:lineRule="auto"/>
              <w:ind w:left="0" w:firstLine="0"/>
              <w:jc w:val="both"/>
              <w:rPr/>
            </w:pPr>
            <w:r w:rsidDel="00000000" w:rsidR="00000000" w:rsidRPr="00000000">
              <w:rPr>
                <w:rtl w:val="0"/>
              </w:rPr>
              <w:t xml:space="preserve">Generator</w:t>
            </w:r>
          </w:p>
        </w:tc>
        <w:tc>
          <w:tcPr>
            <w:tcMar>
              <w:top w:w="100.0" w:type="dxa"/>
              <w:left w:w="100.0" w:type="dxa"/>
              <w:bottom w:w="100.0" w:type="dxa"/>
              <w:right w:w="100.0" w:type="dxa"/>
            </w:tcMar>
            <w:vAlign w:val="top"/>
          </w:tcPr>
          <w:p w:rsidR="00000000" w:rsidDel="00000000" w:rsidP="00000000" w:rsidRDefault="00000000" w:rsidRPr="00000000" w14:paraId="00000B53">
            <w:pPr>
              <w:spacing w:line="360" w:lineRule="auto"/>
              <w:ind w:left="0" w:firstLine="0"/>
              <w:jc w:val="both"/>
              <w:rPr/>
            </w:pPr>
            <w:r w:rsidDel="00000000" w:rsidR="00000000" w:rsidRPr="00000000">
              <w:rPr>
                <w:rtl w:val="0"/>
              </w:rPr>
              <w:t xml:space="preserve">Rating</w:t>
            </w:r>
          </w:p>
        </w:tc>
        <w:tc>
          <w:tcPr>
            <w:tcMar>
              <w:top w:w="100.0" w:type="dxa"/>
              <w:left w:w="100.0" w:type="dxa"/>
              <w:bottom w:w="100.0" w:type="dxa"/>
              <w:right w:w="100.0" w:type="dxa"/>
            </w:tcMar>
            <w:vAlign w:val="top"/>
          </w:tcPr>
          <w:p w:rsidR="00000000" w:rsidDel="00000000" w:rsidP="00000000" w:rsidRDefault="00000000" w:rsidRPr="00000000" w14:paraId="00000B54">
            <w:pPr>
              <w:spacing w:line="360" w:lineRule="auto"/>
              <w:ind w:left="0" w:firstLine="0"/>
              <w:jc w:val="both"/>
              <w:rPr/>
            </w:pPr>
            <w:r w:rsidDel="00000000" w:rsidR="00000000" w:rsidRPr="00000000">
              <w:rPr>
                <w:rtl w:val="0"/>
              </w:rPr>
              <w:t xml:space="preserve">77 MWe</w:t>
            </w:r>
          </w:p>
        </w:tc>
        <w:tc>
          <w:tcPr>
            <w:tcMar>
              <w:top w:w="100.0" w:type="dxa"/>
              <w:left w:w="100.0" w:type="dxa"/>
              <w:bottom w:w="100.0" w:type="dxa"/>
              <w:right w:w="100.0" w:type="dxa"/>
            </w:tcMar>
            <w:vAlign w:val="top"/>
          </w:tcPr>
          <w:p w:rsidR="00000000" w:rsidDel="00000000" w:rsidP="00000000" w:rsidRDefault="00000000" w:rsidRPr="00000000" w14:paraId="00000B55">
            <w:pPr>
              <w:spacing w:line="360" w:lineRule="auto"/>
              <w:ind w:left="0" w:firstLine="0"/>
              <w:jc w:val="both"/>
              <w:rPr/>
            </w:pPr>
            <w:r w:rsidDel="00000000" w:rsidR="00000000" w:rsidRPr="00000000">
              <w:rPr>
                <w:rtl w:val="0"/>
              </w:rPr>
              <w:t xml:space="preserve">Net output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56">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57">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58">
            <w:pPr>
              <w:spacing w:line="360" w:lineRule="auto"/>
              <w:ind w:left="0" w:firstLine="0"/>
              <w:jc w:val="both"/>
              <w:rPr/>
            </w:pPr>
            <w:r w:rsidDel="00000000" w:rsidR="00000000" w:rsidRPr="00000000">
              <w:rPr>
                <w:rtl w:val="0"/>
              </w:rPr>
              <w:t xml:space="preserve">Voltage</w:t>
            </w:r>
          </w:p>
        </w:tc>
        <w:tc>
          <w:tcPr>
            <w:tcMar>
              <w:top w:w="100.0" w:type="dxa"/>
              <w:left w:w="100.0" w:type="dxa"/>
              <w:bottom w:w="100.0" w:type="dxa"/>
              <w:right w:w="100.0" w:type="dxa"/>
            </w:tcMar>
            <w:vAlign w:val="top"/>
          </w:tcPr>
          <w:p w:rsidR="00000000" w:rsidDel="00000000" w:rsidP="00000000" w:rsidRDefault="00000000" w:rsidRPr="00000000" w14:paraId="00000B59">
            <w:pPr>
              <w:spacing w:line="360" w:lineRule="auto"/>
              <w:ind w:left="0" w:firstLine="0"/>
              <w:jc w:val="both"/>
              <w:rPr/>
            </w:pPr>
            <w:r w:rsidDel="00000000" w:rsidR="00000000" w:rsidRPr="00000000">
              <w:rPr>
                <w:rtl w:val="0"/>
              </w:rPr>
              <w:t xml:space="preserve">11 kV</w:t>
            </w:r>
          </w:p>
        </w:tc>
        <w:tc>
          <w:tcPr>
            <w:tcMar>
              <w:top w:w="100.0" w:type="dxa"/>
              <w:left w:w="100.0" w:type="dxa"/>
              <w:bottom w:w="100.0" w:type="dxa"/>
              <w:right w:w="100.0" w:type="dxa"/>
            </w:tcMar>
            <w:vAlign w:val="top"/>
          </w:tcPr>
          <w:p w:rsidR="00000000" w:rsidDel="00000000" w:rsidP="00000000" w:rsidRDefault="00000000" w:rsidRPr="00000000" w14:paraId="00000B5A">
            <w:pPr>
              <w:spacing w:line="360" w:lineRule="auto"/>
              <w:ind w:left="0" w:firstLine="0"/>
              <w:jc w:val="both"/>
              <w:rPr/>
            </w:pPr>
            <w:r w:rsidDel="00000000" w:rsidR="00000000" w:rsidRPr="00000000">
              <w:rPr>
                <w:rtl w:val="0"/>
              </w:rPr>
              <w:t xml:space="preserve">Standard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5B">
            <w:pPr>
              <w:spacing w:line="360" w:lineRule="auto"/>
              <w:ind w:left="0" w:firstLine="0"/>
              <w:jc w:val="both"/>
              <w:rPr/>
            </w:pPr>
            <w:r w:rsidDel="00000000" w:rsidR="00000000" w:rsidRPr="00000000">
              <w:rPr>
                <w:rtl w:val="0"/>
              </w:rPr>
              <w:t xml:space="preserve">Containment</w:t>
            </w:r>
          </w:p>
        </w:tc>
        <w:tc>
          <w:tcPr>
            <w:tcMar>
              <w:top w:w="100.0" w:type="dxa"/>
              <w:left w:w="100.0" w:type="dxa"/>
              <w:bottom w:w="100.0" w:type="dxa"/>
              <w:right w:w="100.0" w:type="dxa"/>
            </w:tcMar>
            <w:vAlign w:val="top"/>
          </w:tcPr>
          <w:p w:rsidR="00000000" w:rsidDel="00000000" w:rsidP="00000000" w:rsidRDefault="00000000" w:rsidRPr="00000000" w14:paraId="00000B5C">
            <w:pPr>
              <w:spacing w:line="360" w:lineRule="auto"/>
              <w:ind w:left="0" w:firstLine="0"/>
              <w:jc w:val="both"/>
              <w:rPr/>
            </w:pPr>
            <w:r w:rsidDel="00000000" w:rsidR="00000000" w:rsidRPr="00000000">
              <w:rPr>
                <w:rtl w:val="0"/>
              </w:rPr>
              <w:t xml:space="preserve">Steel containment</w:t>
            </w:r>
          </w:p>
        </w:tc>
        <w:tc>
          <w:tcPr>
            <w:tcMar>
              <w:top w:w="100.0" w:type="dxa"/>
              <w:left w:w="100.0" w:type="dxa"/>
              <w:bottom w:w="100.0" w:type="dxa"/>
              <w:right w:w="100.0" w:type="dxa"/>
            </w:tcMar>
            <w:vAlign w:val="top"/>
          </w:tcPr>
          <w:p w:rsidR="00000000" w:rsidDel="00000000" w:rsidP="00000000" w:rsidRDefault="00000000" w:rsidRPr="00000000" w14:paraId="00000B5D">
            <w:pPr>
              <w:spacing w:line="360" w:lineRule="auto"/>
              <w:ind w:left="0" w:firstLine="0"/>
              <w:jc w:val="both"/>
              <w:rPr/>
            </w:pPr>
            <w:r w:rsidDel="00000000" w:rsidR="00000000" w:rsidRPr="00000000">
              <w:rPr>
                <w:rtl w:val="0"/>
              </w:rPr>
              <w:t xml:space="preserve">Diameter</w:t>
            </w:r>
          </w:p>
        </w:tc>
        <w:tc>
          <w:tcPr>
            <w:tcMar>
              <w:top w:w="100.0" w:type="dxa"/>
              <w:left w:w="100.0" w:type="dxa"/>
              <w:bottom w:w="100.0" w:type="dxa"/>
              <w:right w:w="100.0" w:type="dxa"/>
            </w:tcMar>
            <w:vAlign w:val="top"/>
          </w:tcPr>
          <w:p w:rsidR="00000000" w:rsidDel="00000000" w:rsidP="00000000" w:rsidRDefault="00000000" w:rsidRPr="00000000" w14:paraId="00000B5E">
            <w:pPr>
              <w:spacing w:line="360" w:lineRule="auto"/>
              <w:ind w:left="0" w:firstLine="0"/>
              <w:jc w:val="both"/>
              <w:rPr/>
            </w:pPr>
            <w:r w:rsidDel="00000000" w:rsidR="00000000" w:rsidRPr="00000000">
              <w:rPr>
                <w:rtl w:val="0"/>
              </w:rPr>
              <w:t xml:space="preserve">15.2 m</w:t>
            </w:r>
          </w:p>
        </w:tc>
        <w:tc>
          <w:tcPr>
            <w:tcMar>
              <w:top w:w="100.0" w:type="dxa"/>
              <w:left w:w="100.0" w:type="dxa"/>
              <w:bottom w:w="100.0" w:type="dxa"/>
              <w:right w:w="100.0" w:type="dxa"/>
            </w:tcMar>
            <w:vAlign w:val="top"/>
          </w:tcPr>
          <w:p w:rsidR="00000000" w:rsidDel="00000000" w:rsidP="00000000" w:rsidRDefault="00000000" w:rsidRPr="00000000" w14:paraId="00000B5F">
            <w:pPr>
              <w:spacing w:line="360" w:lineRule="auto"/>
              <w:ind w:left="0" w:firstLine="0"/>
              <w:jc w:val="both"/>
              <w:rPr/>
            </w:pPr>
            <w:r w:rsidDel="00000000" w:rsidR="00000000" w:rsidRPr="00000000">
              <w:rPr>
                <w:rtl w:val="0"/>
              </w:rPr>
              <w:t xml:space="preserve">Below-grade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60">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61">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62">
            <w:pPr>
              <w:spacing w:line="360" w:lineRule="auto"/>
              <w:ind w:left="0" w:firstLine="0"/>
              <w:jc w:val="both"/>
              <w:rPr/>
            </w:pPr>
            <w:r w:rsidDel="00000000" w:rsidR="00000000" w:rsidRPr="00000000">
              <w:rPr>
                <w:rtl w:val="0"/>
              </w:rPr>
              <w:t xml:space="preserve">Design pressure</w:t>
            </w:r>
          </w:p>
        </w:tc>
        <w:tc>
          <w:tcPr>
            <w:tcMar>
              <w:top w:w="100.0" w:type="dxa"/>
              <w:left w:w="100.0" w:type="dxa"/>
              <w:bottom w:w="100.0" w:type="dxa"/>
              <w:right w:w="100.0" w:type="dxa"/>
            </w:tcMar>
            <w:vAlign w:val="top"/>
          </w:tcPr>
          <w:p w:rsidR="00000000" w:rsidDel="00000000" w:rsidP="00000000" w:rsidRDefault="00000000" w:rsidRPr="00000000" w14:paraId="00000B63">
            <w:pPr>
              <w:spacing w:line="360" w:lineRule="auto"/>
              <w:ind w:left="0" w:firstLine="0"/>
              <w:jc w:val="both"/>
              <w:rPr/>
            </w:pPr>
            <w:r w:rsidDel="00000000" w:rsidR="00000000" w:rsidRPr="00000000">
              <w:rPr>
                <w:rtl w:val="0"/>
              </w:rPr>
              <w:t xml:space="preserve">0.52 MPa</w:t>
            </w:r>
          </w:p>
        </w:tc>
        <w:tc>
          <w:tcPr>
            <w:tcMar>
              <w:top w:w="100.0" w:type="dxa"/>
              <w:left w:w="100.0" w:type="dxa"/>
              <w:bottom w:w="100.0" w:type="dxa"/>
              <w:right w:w="100.0" w:type="dxa"/>
            </w:tcMar>
            <w:vAlign w:val="top"/>
          </w:tcPr>
          <w:p w:rsidR="00000000" w:rsidDel="00000000" w:rsidP="00000000" w:rsidRDefault="00000000" w:rsidRPr="00000000" w14:paraId="00000B64">
            <w:pPr>
              <w:spacing w:line="360" w:lineRule="auto"/>
              <w:ind w:left="0" w:firstLine="0"/>
              <w:jc w:val="both"/>
              <w:rPr/>
            </w:pPr>
            <w:r w:rsidDel="00000000" w:rsidR="00000000" w:rsidRPr="00000000">
              <w:rPr>
                <w:rtl w:val="0"/>
              </w:rPr>
              <w:t xml:space="preserve">Accident basis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65">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66">
            <w:pPr>
              <w:spacing w:line="360" w:lineRule="auto"/>
              <w:ind w:left="0" w:firstLine="0"/>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67">
            <w:pPr>
              <w:spacing w:line="360" w:lineRule="auto"/>
              <w:ind w:left="0" w:firstLine="0"/>
              <w:jc w:val="both"/>
              <w:rPr/>
            </w:pPr>
            <w:r w:rsidDel="00000000" w:rsidR="00000000" w:rsidRPr="00000000">
              <w:rPr>
                <w:rtl w:val="0"/>
              </w:rPr>
              <w:t xml:space="preserve">Material</w:t>
            </w:r>
          </w:p>
        </w:tc>
        <w:tc>
          <w:tcPr>
            <w:tcMar>
              <w:top w:w="100.0" w:type="dxa"/>
              <w:left w:w="100.0" w:type="dxa"/>
              <w:bottom w:w="100.0" w:type="dxa"/>
              <w:right w:w="100.0" w:type="dxa"/>
            </w:tcMar>
            <w:vAlign w:val="top"/>
          </w:tcPr>
          <w:p w:rsidR="00000000" w:rsidDel="00000000" w:rsidP="00000000" w:rsidRDefault="00000000" w:rsidRPr="00000000" w14:paraId="00000B68">
            <w:pPr>
              <w:spacing w:line="360" w:lineRule="auto"/>
              <w:ind w:left="0" w:firstLine="0"/>
              <w:jc w:val="both"/>
              <w:rPr/>
            </w:pPr>
            <w:r w:rsidDel="00000000" w:rsidR="00000000" w:rsidRPr="00000000">
              <w:rPr>
                <w:rtl w:val="0"/>
              </w:rPr>
              <w:t xml:space="preserve">SA-516 Gr.70</w:t>
            </w:r>
          </w:p>
        </w:tc>
        <w:tc>
          <w:tcPr>
            <w:tcMar>
              <w:top w:w="100.0" w:type="dxa"/>
              <w:left w:w="100.0" w:type="dxa"/>
              <w:bottom w:w="100.0" w:type="dxa"/>
              <w:right w:w="100.0" w:type="dxa"/>
            </w:tcMar>
            <w:vAlign w:val="top"/>
          </w:tcPr>
          <w:p w:rsidR="00000000" w:rsidDel="00000000" w:rsidP="00000000" w:rsidRDefault="00000000" w:rsidRPr="00000000" w14:paraId="00000B69">
            <w:pPr>
              <w:spacing w:line="360" w:lineRule="auto"/>
              <w:ind w:left="0" w:firstLine="0"/>
              <w:jc w:val="both"/>
              <w:rPr/>
            </w:pPr>
            <w:r w:rsidDel="00000000" w:rsidR="00000000" w:rsidRPr="00000000">
              <w:rPr>
                <w:rtl w:val="0"/>
              </w:rPr>
              <w:t xml:space="preserve">ASME II-D</w:t>
            </w:r>
          </w:p>
        </w:tc>
      </w:tr>
    </w:tbl>
    <w:p w:rsidR="00000000" w:rsidDel="00000000" w:rsidP="00000000" w:rsidRDefault="00000000" w:rsidRPr="00000000" w14:paraId="00000B6A">
      <w:pPr>
        <w:pStyle w:val="Heading2"/>
        <w:spacing w:line="360" w:lineRule="auto"/>
        <w:ind w:left="0" w:firstLine="0"/>
        <w:jc w:val="both"/>
        <w:rPr/>
      </w:pPr>
      <w:bookmarkStart w:colFirst="0" w:colLast="0" w:name="_pika6wpbtxyl" w:id="164"/>
      <w:bookmarkEnd w:id="164"/>
      <w:r w:rsidDel="00000000" w:rsidR="00000000" w:rsidRPr="00000000">
        <w:rPr>
          <w:rtl w:val="0"/>
        </w:rPr>
        <w:t xml:space="preserve">4.3 Kenyan Proxy Site Data</w:t>
      </w:r>
    </w:p>
    <w:p w:rsidR="00000000" w:rsidDel="00000000" w:rsidP="00000000" w:rsidRDefault="00000000" w:rsidRPr="00000000" w14:paraId="00000B6B">
      <w:pPr>
        <w:pStyle w:val="Heading2"/>
        <w:spacing w:line="360" w:lineRule="auto"/>
        <w:ind w:left="0" w:firstLine="0"/>
        <w:jc w:val="both"/>
        <w:rPr/>
      </w:pPr>
      <w:bookmarkStart w:colFirst="0" w:colLast="0" w:name="_amkyrqo25e43" w:id="165"/>
      <w:bookmarkEnd w:id="165"/>
      <w:r w:rsidDel="00000000" w:rsidR="00000000" w:rsidRPr="00000000">
        <w:rPr>
          <w:rtl w:val="0"/>
        </w:rPr>
        <w:t xml:space="preserve">4.3.1 Site Definition</w:t>
      </w:r>
    </w:p>
    <w:p w:rsidR="00000000" w:rsidDel="00000000" w:rsidP="00000000" w:rsidRDefault="00000000" w:rsidRPr="00000000" w14:paraId="00000B6C">
      <w:pPr>
        <w:spacing w:line="360" w:lineRule="auto"/>
        <w:ind w:left="0" w:firstLine="0"/>
        <w:jc w:val="both"/>
        <w:rPr/>
      </w:pPr>
      <w:r w:rsidDel="00000000" w:rsidR="00000000" w:rsidRPr="00000000">
        <w:rPr>
          <w:rtl w:val="0"/>
        </w:rPr>
        <w:t xml:space="preserve">The three proxy sites defined in Chapter 3 were selected to span the range of conditions relevant to SMR deployment across Africa while remaining within a single national context to simplify data collection. Table 4.7 presents the complete set of site parameters for each scenario.</w:t>
      </w:r>
    </w:p>
    <w:p w:rsidR="00000000" w:rsidDel="00000000" w:rsidP="00000000" w:rsidRDefault="00000000" w:rsidRPr="00000000" w14:paraId="00000B6D">
      <w:pPr>
        <w:spacing w:line="360" w:lineRule="auto"/>
        <w:ind w:left="0" w:firstLine="0"/>
        <w:jc w:val="both"/>
        <w:rPr/>
      </w:pPr>
      <w:r w:rsidDel="00000000" w:rsidR="00000000" w:rsidRPr="00000000">
        <w:rPr>
          <w:rtl w:val="0"/>
        </w:rPr>
      </w:r>
    </w:p>
    <w:tbl>
      <w:tblPr>
        <w:tblStyle w:val="Table36"/>
        <w:tblW w:w="10223.999999999998" w:type="dxa"/>
        <w:jc w:val="left"/>
        <w:tblLayout w:type="fixed"/>
        <w:tblLook w:val="0600"/>
      </w:tblPr>
      <w:tblGrid>
        <w:gridCol w:w="1265.1772575250834"/>
        <w:gridCol w:w="1484.9956999522215"/>
        <w:gridCol w:w="1074.6679407548972"/>
        <w:gridCol w:w="898.8131868131868"/>
        <w:gridCol w:w="1353.1046344959386"/>
        <w:gridCol w:w="1250.5226946966077"/>
        <w:gridCol w:w="1411.722885809842"/>
        <w:gridCol w:w="1484.9956999522215"/>
        <w:tblGridChange w:id="0">
          <w:tblGrid>
            <w:gridCol w:w="1265.1772575250834"/>
            <w:gridCol w:w="1484.9956999522215"/>
            <w:gridCol w:w="1074.6679407548972"/>
            <w:gridCol w:w="898.8131868131868"/>
            <w:gridCol w:w="1353.1046344959386"/>
            <w:gridCol w:w="1250.5226946966077"/>
            <w:gridCol w:w="1411.722885809842"/>
            <w:gridCol w:w="1484.995699952221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6E">
            <w:pPr>
              <w:spacing w:line="360" w:lineRule="auto"/>
              <w:ind w:left="0" w:firstLine="0"/>
              <w:jc w:val="center"/>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6F">
            <w:pPr>
              <w:spacing w:line="360" w:lineRule="auto"/>
              <w:ind w:left="0" w:firstLine="0"/>
              <w:jc w:val="center"/>
              <w:rPr/>
            </w:pPr>
            <w:r w:rsidDel="00000000" w:rsidR="00000000" w:rsidRPr="00000000">
              <w:rPr>
                <w:b w:val="1"/>
                <w:bCs w:val="1"/>
                <w:rtl w:val="0"/>
              </w:rPr>
              <w:t xml:space="preserve">Location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0">
            <w:pPr>
              <w:spacing w:line="360" w:lineRule="auto"/>
              <w:ind w:left="0" w:firstLine="0"/>
              <w:jc w:val="center"/>
              <w:rPr/>
            </w:pPr>
            <w:r w:rsidDel="00000000" w:rsidR="00000000" w:rsidRPr="00000000">
              <w:rPr>
                <w:b w:val="1"/>
                <w:bCs w:val="1"/>
                <w:rtl w:val="0"/>
              </w:rPr>
              <w:t xml:space="preserve">T_amb (°C)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1">
            <w:pPr>
              <w:spacing w:line="360" w:lineRule="auto"/>
              <w:ind w:left="0" w:firstLine="0"/>
              <w:jc w:val="center"/>
              <w:rPr/>
            </w:pPr>
            <w:r w:rsidDel="00000000" w:rsidR="00000000" w:rsidRPr="00000000">
              <w:rPr>
                <w:b w:val="1"/>
                <w:bCs w:val="1"/>
                <w:rtl w:val="0"/>
              </w:rPr>
              <w:t xml:space="preserve">T_wb (°C)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2">
            <w:pPr>
              <w:spacing w:line="360" w:lineRule="auto"/>
              <w:ind w:left="0" w:firstLine="0"/>
              <w:jc w:val="center"/>
              <w:rPr/>
            </w:pPr>
            <w:r w:rsidDel="00000000" w:rsidR="00000000" w:rsidRPr="00000000">
              <w:rPr>
                <w:b w:val="1"/>
                <w:bCs w:val="1"/>
                <w:rtl w:val="0"/>
              </w:rPr>
              <w:t xml:space="preserve">Humidity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3">
            <w:pPr>
              <w:spacing w:line="360" w:lineRule="auto"/>
              <w:ind w:left="0" w:firstLine="0"/>
              <w:jc w:val="center"/>
              <w:rPr/>
            </w:pPr>
            <w:r w:rsidDel="00000000" w:rsidR="00000000" w:rsidRPr="00000000">
              <w:rPr>
                <w:b w:val="1"/>
                <w:bCs w:val="1"/>
                <w:rtl w:val="0"/>
              </w:rPr>
              <w:t xml:space="preserve">Altitude (m)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4">
            <w:pPr>
              <w:spacing w:line="360" w:lineRule="auto"/>
              <w:ind w:left="0" w:firstLine="0"/>
              <w:jc w:val="center"/>
              <w:rPr/>
            </w:pPr>
            <w:r w:rsidDel="00000000" w:rsidR="00000000" w:rsidRPr="00000000">
              <w:rPr>
                <w:b w:val="1"/>
                <w:bCs w:val="1"/>
                <w:rtl w:val="0"/>
              </w:rPr>
              <w:t xml:space="preserve">Cooling Water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5">
            <w:pPr>
              <w:spacing w:line="360" w:lineRule="auto"/>
              <w:ind w:left="0" w:firstLine="0"/>
              <w:jc w:val="center"/>
              <w:rPr/>
            </w:pPr>
            <w:r w:rsidDel="00000000" w:rsidR="00000000" w:rsidRPr="00000000">
              <w:rPr>
                <w:b w:val="1"/>
                <w:bCs w:val="1"/>
                <w:rtl w:val="0"/>
              </w:rPr>
              <w:t xml:space="preserve">Grid Type</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76">
            <w:pPr>
              <w:spacing w:line="360" w:lineRule="auto"/>
              <w:ind w:left="0" w:firstLine="0"/>
              <w:jc w:val="both"/>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B77">
            <w:pPr>
              <w:spacing w:line="360" w:lineRule="auto"/>
              <w:ind w:left="0" w:firstLine="0"/>
              <w:jc w:val="both"/>
              <w:rPr/>
            </w:pPr>
            <w:r w:rsidDel="00000000" w:rsidR="00000000" w:rsidRPr="00000000">
              <w:rPr>
                <w:rtl w:val="0"/>
              </w:rPr>
              <w:t xml:space="preserve">Mt. Kenya region</w:t>
            </w:r>
          </w:p>
        </w:tc>
        <w:tc>
          <w:tcPr>
            <w:tcMar>
              <w:top w:w="100.0" w:type="dxa"/>
              <w:left w:w="100.0" w:type="dxa"/>
              <w:bottom w:w="100.0" w:type="dxa"/>
              <w:right w:w="100.0" w:type="dxa"/>
            </w:tcMar>
            <w:vAlign w:val="top"/>
          </w:tcPr>
          <w:p w:rsidR="00000000" w:rsidDel="00000000" w:rsidP="00000000" w:rsidRDefault="00000000" w:rsidRPr="00000000" w14:paraId="00000B78">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B79">
            <w:pPr>
              <w:spacing w:line="360" w:lineRule="auto"/>
              <w:ind w:left="0" w:firstLine="0"/>
              <w:jc w:val="both"/>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B7A">
            <w:pPr>
              <w:spacing w:line="360" w:lineRule="auto"/>
              <w:ind w:left="0" w:firstLine="0"/>
              <w:jc w:val="both"/>
              <w:rPr/>
            </w:pPr>
            <w:r w:rsidDel="00000000" w:rsidR="00000000" w:rsidRPr="00000000">
              <w:rPr>
                <w:rtl w:val="0"/>
              </w:rPr>
              <w:t xml:space="preserve">80%</w:t>
            </w:r>
          </w:p>
        </w:tc>
        <w:tc>
          <w:tcPr>
            <w:tcMar>
              <w:top w:w="100.0" w:type="dxa"/>
              <w:left w:w="100.0" w:type="dxa"/>
              <w:bottom w:w="100.0" w:type="dxa"/>
              <w:right w:w="100.0" w:type="dxa"/>
            </w:tcMar>
            <w:vAlign w:val="top"/>
          </w:tcPr>
          <w:p w:rsidR="00000000" w:rsidDel="00000000" w:rsidP="00000000" w:rsidRDefault="00000000" w:rsidRPr="00000000" w14:paraId="00000B7B">
            <w:pPr>
              <w:spacing w:line="360" w:lineRule="auto"/>
              <w:ind w:left="0" w:firstLine="0"/>
              <w:jc w:val="both"/>
              <w:rPr/>
            </w:pPr>
            <w:r w:rsidDel="00000000" w:rsidR="00000000" w:rsidRPr="00000000">
              <w:rPr>
                <w:rtl w:val="0"/>
              </w:rPr>
              <w:t xml:space="preserve">1,800</w:t>
            </w:r>
          </w:p>
        </w:tc>
        <w:tc>
          <w:tcPr>
            <w:tcMar>
              <w:top w:w="100.0" w:type="dxa"/>
              <w:left w:w="100.0" w:type="dxa"/>
              <w:bottom w:w="100.0" w:type="dxa"/>
              <w:right w:w="100.0" w:type="dxa"/>
            </w:tcMar>
            <w:vAlign w:val="top"/>
          </w:tcPr>
          <w:p w:rsidR="00000000" w:rsidDel="00000000" w:rsidP="00000000" w:rsidRDefault="00000000" w:rsidRPr="00000000" w14:paraId="00000B7C">
            <w:pPr>
              <w:spacing w:line="360" w:lineRule="auto"/>
              <w:ind w:left="0" w:firstLine="0"/>
              <w:jc w:val="both"/>
              <w:rPr/>
            </w:pPr>
            <w:r w:rsidDel="00000000" w:rsidR="00000000" w:rsidRPr="00000000">
              <w:rPr>
                <w:rtl w:val="0"/>
              </w:rPr>
              <w:t xml:space="preserve">Abundant</w:t>
            </w:r>
          </w:p>
        </w:tc>
        <w:tc>
          <w:tcPr>
            <w:tcMar>
              <w:top w:w="100.0" w:type="dxa"/>
              <w:left w:w="100.0" w:type="dxa"/>
              <w:bottom w:w="100.0" w:type="dxa"/>
              <w:right w:w="100.0" w:type="dxa"/>
            </w:tcMar>
            <w:vAlign w:val="top"/>
          </w:tcPr>
          <w:p w:rsidR="00000000" w:rsidDel="00000000" w:rsidP="00000000" w:rsidRDefault="00000000" w:rsidRPr="00000000" w14:paraId="00000B7D">
            <w:pPr>
              <w:spacing w:line="360" w:lineRule="auto"/>
              <w:ind w:left="0" w:firstLine="0"/>
              <w:jc w:val="both"/>
              <w:rPr/>
            </w:pPr>
            <w:r w:rsidDel="00000000" w:rsidR="00000000" w:rsidRPr="00000000">
              <w:rPr>
                <w:rtl w:val="0"/>
              </w:rPr>
              <w:t xml:space="preserve">Strong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7E">
            <w:pPr>
              <w:spacing w:line="360" w:lineRule="auto"/>
              <w:ind w:left="0" w:firstLine="0"/>
              <w:jc w:val="both"/>
              <w:rPr/>
            </w:pPr>
            <w:r w:rsidDel="00000000" w:rsidR="00000000" w:rsidRPr="00000000">
              <w:rPr>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B7F">
            <w:pPr>
              <w:spacing w:line="360" w:lineRule="auto"/>
              <w:ind w:left="0" w:firstLine="0"/>
              <w:jc w:val="both"/>
              <w:rPr/>
            </w:pPr>
            <w:r w:rsidDel="00000000" w:rsidR="00000000" w:rsidRPr="00000000">
              <w:rPr>
                <w:rtl w:val="0"/>
              </w:rPr>
              <w:t xml:space="preserve">Turkana</w:t>
            </w:r>
          </w:p>
        </w:tc>
        <w:tc>
          <w:tcPr>
            <w:tcMar>
              <w:top w:w="100.0" w:type="dxa"/>
              <w:left w:w="100.0" w:type="dxa"/>
              <w:bottom w:w="100.0" w:type="dxa"/>
              <w:right w:w="100.0" w:type="dxa"/>
            </w:tcMar>
            <w:vAlign w:val="top"/>
          </w:tcPr>
          <w:p w:rsidR="00000000" w:rsidDel="00000000" w:rsidP="00000000" w:rsidRDefault="00000000" w:rsidRPr="00000000" w14:paraId="00000B80">
            <w:pPr>
              <w:spacing w:line="360" w:lineRule="auto"/>
              <w:ind w:left="0" w:firstLine="0"/>
              <w:jc w:val="both"/>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B81">
            <w:pPr>
              <w:spacing w:line="360" w:lineRule="auto"/>
              <w:ind w:left="0" w:firstLine="0"/>
              <w:jc w:val="both"/>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B82">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B83">
            <w:pPr>
              <w:spacing w:line="360" w:lineRule="auto"/>
              <w:ind w:left="0" w:firstLine="0"/>
              <w:jc w:val="both"/>
              <w:rPr/>
            </w:pPr>
            <w:r w:rsidDel="00000000" w:rsidR="00000000" w:rsidRPr="00000000">
              <w:rPr>
                <w:rtl w:val="0"/>
              </w:rPr>
              <w:t xml:space="preserve">400</w:t>
            </w:r>
          </w:p>
        </w:tc>
        <w:tc>
          <w:tcPr>
            <w:tcMar>
              <w:top w:w="100.0" w:type="dxa"/>
              <w:left w:w="100.0" w:type="dxa"/>
              <w:bottom w:w="100.0" w:type="dxa"/>
              <w:right w:w="100.0" w:type="dxa"/>
            </w:tcMar>
            <w:vAlign w:val="top"/>
          </w:tcPr>
          <w:p w:rsidR="00000000" w:rsidDel="00000000" w:rsidP="00000000" w:rsidRDefault="00000000" w:rsidRPr="00000000" w14:paraId="00000B84">
            <w:pPr>
              <w:spacing w:line="360" w:lineRule="auto"/>
              <w:ind w:left="0" w:firstLine="0"/>
              <w:jc w:val="both"/>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B85">
            <w:pPr>
              <w:spacing w:line="360" w:lineRule="auto"/>
              <w:ind w:left="0" w:firstLine="0"/>
              <w:jc w:val="both"/>
              <w:rPr/>
            </w:pPr>
            <w:r w:rsidDel="00000000" w:rsidR="00000000" w:rsidRPr="00000000">
              <w:rPr>
                <w:rtl w:val="0"/>
              </w:rPr>
              <w:t xml:space="preserve">Weak/isolated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6">
            <w:pPr>
              <w:spacing w:line="360" w:lineRule="auto"/>
              <w:ind w:left="0" w:firstLine="0"/>
              <w:jc w:val="both"/>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B87">
            <w:pPr>
              <w:spacing w:line="360" w:lineRule="auto"/>
              <w:ind w:left="0" w:firstLine="0"/>
              <w:jc w:val="both"/>
              <w:rPr/>
            </w:pPr>
            <w:r w:rsidDel="00000000" w:rsidR="00000000" w:rsidRPr="00000000">
              <w:rPr>
                <w:rtl w:val="0"/>
              </w:rPr>
              <w:t xml:space="preserve">Mombasa-Nairobi</w:t>
            </w:r>
          </w:p>
        </w:tc>
        <w:tc>
          <w:tcPr>
            <w:tcMar>
              <w:top w:w="100.0" w:type="dxa"/>
              <w:left w:w="100.0" w:type="dxa"/>
              <w:bottom w:w="100.0" w:type="dxa"/>
              <w:right w:w="100.0" w:type="dxa"/>
            </w:tcMar>
            <w:vAlign w:val="top"/>
          </w:tcPr>
          <w:p w:rsidR="00000000" w:rsidDel="00000000" w:rsidP="00000000" w:rsidRDefault="00000000" w:rsidRPr="00000000" w14:paraId="00000B88">
            <w:pPr>
              <w:spacing w:line="360" w:lineRule="auto"/>
              <w:ind w:left="0" w:firstLine="0"/>
              <w:jc w:val="both"/>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B89">
            <w:pPr>
              <w:spacing w:line="360" w:lineRule="auto"/>
              <w:ind w:left="0" w:firstLine="0"/>
              <w:jc w:val="both"/>
              <w:rPr/>
            </w:pPr>
            <w:r w:rsidDel="00000000" w:rsidR="00000000" w:rsidRPr="00000000">
              <w:rP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B8A">
            <w:pPr>
              <w:spacing w:line="360" w:lineRule="auto"/>
              <w:ind w:left="0" w:firstLine="0"/>
              <w:jc w:val="both"/>
              <w:rPr/>
            </w:pPr>
            <w:r w:rsidDel="00000000" w:rsidR="00000000" w:rsidRPr="00000000">
              <w:rPr>
                <w:rtl w:val="0"/>
              </w:rPr>
              <w:t xml:space="preserve">85%</w:t>
            </w:r>
          </w:p>
        </w:tc>
        <w:tc>
          <w:tcPr>
            <w:tcMar>
              <w:top w:w="100.0" w:type="dxa"/>
              <w:left w:w="100.0" w:type="dxa"/>
              <w:bottom w:w="100.0" w:type="dxa"/>
              <w:right w:w="100.0" w:type="dxa"/>
            </w:tcMar>
            <w:vAlign w:val="top"/>
          </w:tcPr>
          <w:p w:rsidR="00000000" w:rsidDel="00000000" w:rsidP="00000000" w:rsidRDefault="00000000" w:rsidRPr="00000000" w14:paraId="00000B8B">
            <w:pPr>
              <w:spacing w:line="360" w:lineRule="auto"/>
              <w:ind w:left="0" w:firstLine="0"/>
              <w:jc w:val="both"/>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B8C">
            <w:pPr>
              <w:spacing w:line="360" w:lineRule="auto"/>
              <w:ind w:left="0" w:firstLine="0"/>
              <w:jc w:val="both"/>
              <w:rPr/>
            </w:pPr>
            <w:r w:rsidDel="00000000" w:rsidR="00000000" w:rsidRPr="00000000">
              <w:rPr>
                <w:rtl w:val="0"/>
              </w:rPr>
              <w:t xml:space="preserve">Seawater</w:t>
            </w:r>
          </w:p>
        </w:tc>
        <w:tc>
          <w:tcPr>
            <w:tcMar>
              <w:top w:w="100.0" w:type="dxa"/>
              <w:left w:w="100.0" w:type="dxa"/>
              <w:bottom w:w="100.0" w:type="dxa"/>
              <w:right w:w="100.0" w:type="dxa"/>
            </w:tcMar>
            <w:vAlign w:val="top"/>
          </w:tcPr>
          <w:p w:rsidR="00000000" w:rsidDel="00000000" w:rsidP="00000000" w:rsidRDefault="00000000" w:rsidRPr="00000000" w14:paraId="00000B8D">
            <w:pPr>
              <w:spacing w:line="360" w:lineRule="auto"/>
              <w:ind w:left="0" w:firstLine="0"/>
              <w:jc w:val="both"/>
              <w:rPr/>
            </w:pPr>
            <w:r w:rsidDel="00000000" w:rsidR="00000000" w:rsidRPr="00000000">
              <w:rPr>
                <w:rtl w:val="0"/>
              </w:rPr>
              <w:t xml:space="preserve">Moderate/high VRE</w:t>
            </w:r>
          </w:p>
        </w:tc>
      </w:tr>
    </w:tbl>
    <w:p w:rsidR="00000000" w:rsidDel="00000000" w:rsidP="00000000" w:rsidRDefault="00000000" w:rsidRPr="00000000" w14:paraId="00000B8E">
      <w:pPr>
        <w:spacing w:line="360" w:lineRule="auto"/>
        <w:ind w:left="0" w:firstLine="0"/>
        <w:jc w:val="both"/>
        <w:rPr/>
      </w:pPr>
      <w:r w:rsidDel="00000000" w:rsidR="00000000" w:rsidRPr="00000000">
        <w:rPr>
          <w:rtl w:val="0"/>
        </w:rPr>
      </w:r>
    </w:p>
    <w:p w:rsidR="00000000" w:rsidDel="00000000" w:rsidP="00000000" w:rsidRDefault="00000000" w:rsidRPr="00000000" w14:paraId="00000B8F">
      <w:pPr>
        <w:spacing w:line="360" w:lineRule="auto"/>
        <w:ind w:left="0" w:firstLine="0"/>
        <w:jc w:val="both"/>
        <w:rPr/>
      </w:pPr>
      <w:r w:rsidDel="00000000" w:rsidR="00000000" w:rsidRPr="00000000">
        <w:rPr>
          <w:rtl w:val="0"/>
        </w:rPr>
        <w:t xml:space="preserve">Scenario A, representing the baseline case, is located in the central highlands around Mount Kenya. The temperate climate, abundant water from snowmelt-fed rivers, and proximity to the national grid make this the most favorable location for SMR deployment from a purely technical perspective. The altitude of 1,800 meters reduces air density to approximately 80 percent of sea-level value, which affects cooling tower and dry cooling performance but is not a limiting factor when once-through cooling is available.</w:t>
      </w:r>
    </w:p>
    <w:p w:rsidR="00000000" w:rsidDel="00000000" w:rsidP="00000000" w:rsidRDefault="00000000" w:rsidRPr="00000000" w14:paraId="00000B90">
      <w:pPr>
        <w:spacing w:line="360" w:lineRule="auto"/>
        <w:ind w:left="0" w:firstLine="0"/>
        <w:jc w:val="both"/>
        <w:rPr/>
      </w:pPr>
      <w:r w:rsidDel="00000000" w:rsidR="00000000" w:rsidRPr="00000000">
        <w:rPr>
          <w:rtl w:val="0"/>
        </w:rPr>
      </w:r>
    </w:p>
    <w:p w:rsidR="00000000" w:rsidDel="00000000" w:rsidP="00000000" w:rsidRDefault="00000000" w:rsidRPr="00000000" w14:paraId="00000B91">
      <w:pPr>
        <w:spacing w:line="360" w:lineRule="auto"/>
        <w:ind w:left="0" w:firstLine="0"/>
        <w:jc w:val="both"/>
        <w:rPr/>
      </w:pPr>
      <w:r w:rsidDel="00000000" w:rsidR="00000000" w:rsidRPr="00000000">
        <w:rPr>
          <w:rtl w:val="0"/>
        </w:rPr>
        <w:t xml:space="preserve">Scenario B, representing the most challenging conditions, is located in the Turkana region of northern Kenya. With annual mean temperatures exceeding 40 degrees Celsius, virtually no permanent surface water, and a weak or entirely isolated electrical grid, this site tests the limits of dry cooling and grid integration. The altitude of 400 meters results in only a 5 percent reduction in air density, which is minor compared to the effect of high ambient temperature on dry cooling efficiency.</w:t>
      </w:r>
    </w:p>
    <w:p w:rsidR="00000000" w:rsidDel="00000000" w:rsidP="00000000" w:rsidRDefault="00000000" w:rsidRPr="00000000" w14:paraId="00000B92">
      <w:pPr>
        <w:spacing w:line="360" w:lineRule="auto"/>
        <w:ind w:left="0" w:firstLine="0"/>
        <w:jc w:val="both"/>
        <w:rPr/>
      </w:pPr>
      <w:r w:rsidDel="00000000" w:rsidR="00000000" w:rsidRPr="00000000">
        <w:rPr>
          <w:rtl w:val="0"/>
        </w:rPr>
      </w:r>
    </w:p>
    <w:p w:rsidR="00000000" w:rsidDel="00000000" w:rsidP="00000000" w:rsidRDefault="00000000" w:rsidRPr="00000000" w14:paraId="00000B93">
      <w:pPr>
        <w:spacing w:line="360" w:lineRule="auto"/>
        <w:ind w:left="0" w:firstLine="0"/>
        <w:jc w:val="both"/>
        <w:rPr/>
      </w:pPr>
      <w:r w:rsidDel="00000000" w:rsidR="00000000" w:rsidRPr="00000000">
        <w:rPr>
          <w:rtl w:val="0"/>
        </w:rPr>
        <w:t xml:space="preserve">Scenario C, representing weak grid conditions with high variable renewable energy penetration, spans the coastal and urban corridor from Mombasa to Nairobi. The warm but moderate climate, availability of seawater for once-through cooling at coastal locations, and the presence of significant wind and solar generation make this site ideal for testing load-following capability. The altitude of 50 meters yields negligible air density correction.</w:t>
      </w:r>
    </w:p>
    <w:p w:rsidR="00000000" w:rsidDel="00000000" w:rsidP="00000000" w:rsidRDefault="00000000" w:rsidRPr="00000000" w14:paraId="00000B94">
      <w:pPr>
        <w:pStyle w:val="Heading3"/>
        <w:spacing w:line="360" w:lineRule="auto"/>
        <w:ind w:left="0" w:firstLine="0"/>
        <w:jc w:val="both"/>
        <w:rPr/>
      </w:pPr>
      <w:bookmarkStart w:colFirst="0" w:colLast="0" w:name="_5z66qjoeg003" w:id="166"/>
      <w:bookmarkEnd w:id="166"/>
      <w:r w:rsidDel="00000000" w:rsidR="00000000" w:rsidRPr="00000000">
        <w:rPr>
          <w:rtl w:val="0"/>
        </w:rPr>
        <w:t xml:space="preserve">4.3.2 Ambient Temperature Data</w:t>
      </w:r>
    </w:p>
    <w:p w:rsidR="00000000" w:rsidDel="00000000" w:rsidP="00000000" w:rsidRDefault="00000000" w:rsidRPr="00000000" w14:paraId="00000B95">
      <w:pPr>
        <w:spacing w:line="360" w:lineRule="auto"/>
        <w:ind w:left="0" w:firstLine="0"/>
        <w:jc w:val="both"/>
        <w:rPr/>
      </w:pPr>
      <w:r w:rsidDel="00000000" w:rsidR="00000000" w:rsidRPr="00000000">
        <w:rPr>
          <w:rtl w:val="0"/>
        </w:rPr>
        <w:t xml:space="preserve">The temperature data in Table 4.8 were compiled from long-term records of the Kenya Meteorological Department, with cross-validation against World Bank Climate Data. The monthly means reveal the seasonal variation at each location, while the design values - rounded to the nearest 5 degrees Celsius - were selected as the conservative input parameters for the simulation model.</w:t>
      </w:r>
    </w:p>
    <w:tbl>
      <w:tblPr>
        <w:tblStyle w:val="Table37"/>
        <w:tblW w:w="5975.0" w:type="dxa"/>
        <w:jc w:val="left"/>
        <w:tblLayout w:type="fixed"/>
        <w:tblLook w:val="0600"/>
      </w:tblPr>
      <w:tblGrid>
        <w:gridCol w:w="1865"/>
        <w:gridCol w:w="1430"/>
        <w:gridCol w:w="1280"/>
        <w:gridCol w:w="1400"/>
        <w:tblGridChange w:id="0">
          <w:tblGrid>
            <w:gridCol w:w="1865"/>
            <w:gridCol w:w="1430"/>
            <w:gridCol w:w="1280"/>
            <w:gridCol w:w="140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96">
            <w:pPr>
              <w:spacing w:line="360" w:lineRule="auto"/>
              <w:ind w:left="0" w:firstLine="0"/>
              <w:rPr/>
            </w:pPr>
            <w:r w:rsidDel="00000000" w:rsidR="00000000" w:rsidRPr="00000000">
              <w:rPr>
                <w:b w:val="1"/>
                <w:bCs w:val="1"/>
                <w:rtl w:val="0"/>
              </w:rPr>
              <w:t xml:space="preserve">Month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97">
            <w:pPr>
              <w:spacing w:line="360" w:lineRule="auto"/>
              <w:ind w:left="0" w:firstLine="0"/>
              <w:rPr/>
            </w:pPr>
            <w:r w:rsidDel="00000000" w:rsidR="00000000" w:rsidRPr="00000000">
              <w:rPr>
                <w:b w:val="1"/>
                <w:bCs w:val="1"/>
                <w:rtl w:val="0"/>
              </w:rPr>
              <w:t xml:space="preserve">Mt. Kenya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98">
            <w:pPr>
              <w:spacing w:line="360" w:lineRule="auto"/>
              <w:ind w:left="0" w:firstLine="0"/>
              <w:rPr/>
            </w:pPr>
            <w:r w:rsidDel="00000000" w:rsidR="00000000" w:rsidRPr="00000000">
              <w:rPr>
                <w:b w:val="1"/>
                <w:bCs w:val="1"/>
                <w:rtl w:val="0"/>
              </w:rPr>
              <w:t xml:space="preserve">Turkana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99">
            <w:pPr>
              <w:spacing w:line="360" w:lineRule="auto"/>
              <w:ind w:left="0" w:firstLine="0"/>
              <w:rPr/>
            </w:pPr>
            <w:r w:rsidDel="00000000" w:rsidR="00000000" w:rsidRPr="00000000">
              <w:rPr>
                <w:b w:val="1"/>
                <w:bCs w:val="1"/>
                <w:rtl w:val="0"/>
              </w:rPr>
              <w:t xml:space="preserve">Mombasa</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9A">
            <w:pPr>
              <w:spacing w:line="360" w:lineRule="auto"/>
              <w:ind w:left="0" w:firstLine="0"/>
              <w:jc w:val="both"/>
              <w:rPr/>
            </w:pPr>
            <w:r w:rsidDel="00000000" w:rsidR="00000000" w:rsidRPr="00000000">
              <w:rPr>
                <w:rtl w:val="0"/>
              </w:rPr>
              <w:t xml:space="preserve">January</w:t>
            </w:r>
          </w:p>
        </w:tc>
        <w:tc>
          <w:tcPr>
            <w:tcMar>
              <w:top w:w="100.0" w:type="dxa"/>
              <w:left w:w="100.0" w:type="dxa"/>
              <w:bottom w:w="100.0" w:type="dxa"/>
              <w:right w:w="100.0" w:type="dxa"/>
            </w:tcMar>
            <w:vAlign w:val="top"/>
          </w:tcPr>
          <w:p w:rsidR="00000000" w:rsidDel="00000000" w:rsidP="00000000" w:rsidRDefault="00000000" w:rsidRPr="00000000" w14:paraId="00000B9B">
            <w:pPr>
              <w:spacing w:line="360" w:lineRule="auto"/>
              <w:ind w:left="0" w:firstLine="0"/>
              <w:jc w:val="both"/>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B9C">
            <w:pPr>
              <w:spacing w:line="360" w:lineRule="auto"/>
              <w:ind w:left="0" w:firstLine="0"/>
              <w:jc w:val="both"/>
              <w:rPr/>
            </w:pPr>
            <w:r w:rsidDel="00000000" w:rsidR="00000000" w:rsidRPr="00000000">
              <w:rPr>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B9D">
            <w:pPr>
              <w:spacing w:line="360" w:lineRule="auto"/>
              <w:ind w:left="0" w:firstLine="0"/>
              <w:jc w:val="both"/>
              <w:rPr/>
            </w:pPr>
            <w:r w:rsidDel="00000000" w:rsidR="00000000" w:rsidRPr="00000000">
              <w:rPr>
                <w:rtl w:val="0"/>
              </w:rPr>
              <w:t xml:space="preserve">27</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9E">
            <w:pPr>
              <w:spacing w:line="360" w:lineRule="auto"/>
              <w:ind w:left="0" w:firstLine="0"/>
              <w:jc w:val="both"/>
              <w:rPr/>
            </w:pPr>
            <w:r w:rsidDel="00000000" w:rsidR="00000000" w:rsidRPr="00000000">
              <w:rPr>
                <w:rtl w:val="0"/>
              </w:rPr>
              <w:t xml:space="preserve">February</w:t>
            </w:r>
          </w:p>
        </w:tc>
        <w:tc>
          <w:tcPr>
            <w:tcMar>
              <w:top w:w="100.0" w:type="dxa"/>
              <w:left w:w="100.0" w:type="dxa"/>
              <w:bottom w:w="100.0" w:type="dxa"/>
              <w:right w:w="100.0" w:type="dxa"/>
            </w:tcMar>
            <w:vAlign w:val="top"/>
          </w:tcPr>
          <w:p w:rsidR="00000000" w:rsidDel="00000000" w:rsidP="00000000" w:rsidRDefault="00000000" w:rsidRPr="00000000" w14:paraId="00000B9F">
            <w:pPr>
              <w:spacing w:line="360" w:lineRule="auto"/>
              <w:ind w:left="0" w:firstLine="0"/>
              <w:jc w:val="both"/>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BA0">
            <w:pPr>
              <w:spacing w:line="360" w:lineRule="auto"/>
              <w:ind w:left="0" w:firstLine="0"/>
              <w:jc w:val="both"/>
              <w:rPr/>
            </w:pPr>
            <w:r w:rsidDel="00000000" w:rsidR="00000000" w:rsidRPr="00000000">
              <w:rP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BA1">
            <w:pPr>
              <w:spacing w:line="360" w:lineRule="auto"/>
              <w:ind w:left="0" w:firstLine="0"/>
              <w:jc w:val="both"/>
              <w:rPr/>
            </w:pPr>
            <w:r w:rsidDel="00000000" w:rsidR="00000000" w:rsidRPr="00000000">
              <w:rPr>
                <w:rtl w:val="0"/>
              </w:rPr>
              <w:t xml:space="preserve">28</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A2">
            <w:pPr>
              <w:spacing w:line="360" w:lineRule="auto"/>
              <w:ind w:left="0" w:firstLine="0"/>
              <w:jc w:val="both"/>
              <w:rPr/>
            </w:pPr>
            <w:r w:rsidDel="00000000" w:rsidR="00000000" w:rsidRPr="00000000">
              <w:rPr>
                <w:rtl w:val="0"/>
              </w:rPr>
              <w:t xml:space="preserve">March</w:t>
            </w:r>
          </w:p>
        </w:tc>
        <w:tc>
          <w:tcPr>
            <w:tcMar>
              <w:top w:w="100.0" w:type="dxa"/>
              <w:left w:w="100.0" w:type="dxa"/>
              <w:bottom w:w="100.0" w:type="dxa"/>
              <w:right w:w="100.0" w:type="dxa"/>
            </w:tcMar>
            <w:vAlign w:val="top"/>
          </w:tcPr>
          <w:p w:rsidR="00000000" w:rsidDel="00000000" w:rsidP="00000000" w:rsidRDefault="00000000" w:rsidRPr="00000000" w14:paraId="00000BA3">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BA4">
            <w:pPr>
              <w:spacing w:line="360" w:lineRule="auto"/>
              <w:ind w:left="0" w:firstLine="0"/>
              <w:jc w:val="both"/>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BA5">
            <w:pPr>
              <w:spacing w:line="360" w:lineRule="auto"/>
              <w:ind w:left="0" w:firstLine="0"/>
              <w:jc w:val="both"/>
              <w:rPr/>
            </w:pPr>
            <w:r w:rsidDel="00000000" w:rsidR="00000000" w:rsidRPr="00000000">
              <w:rPr>
                <w:rtl w:val="0"/>
              </w:rPr>
              <w:t xml:space="preserve">29</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A6">
            <w:pPr>
              <w:spacing w:line="360" w:lineRule="auto"/>
              <w:ind w:left="0" w:firstLine="0"/>
              <w:jc w:val="both"/>
              <w:rPr/>
            </w:pPr>
            <w:r w:rsidDel="00000000" w:rsidR="00000000" w:rsidRPr="00000000">
              <w:rPr>
                <w:rtl w:val="0"/>
              </w:rPr>
              <w:t xml:space="preserve">April</w:t>
            </w:r>
          </w:p>
        </w:tc>
        <w:tc>
          <w:tcPr>
            <w:tcMar>
              <w:top w:w="100.0" w:type="dxa"/>
              <w:left w:w="100.0" w:type="dxa"/>
              <w:bottom w:w="100.0" w:type="dxa"/>
              <w:right w:w="100.0" w:type="dxa"/>
            </w:tcMar>
            <w:vAlign w:val="top"/>
          </w:tcPr>
          <w:p w:rsidR="00000000" w:rsidDel="00000000" w:rsidP="00000000" w:rsidRDefault="00000000" w:rsidRPr="00000000" w14:paraId="00000BA7">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BA8">
            <w:pPr>
              <w:spacing w:line="360" w:lineRule="auto"/>
              <w:ind w:left="0" w:firstLine="0"/>
              <w:jc w:val="both"/>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BA9">
            <w:pPr>
              <w:spacing w:line="360" w:lineRule="auto"/>
              <w:ind w:left="0" w:firstLine="0"/>
              <w:jc w:val="both"/>
              <w:rPr/>
            </w:pPr>
            <w:r w:rsidDel="00000000" w:rsidR="00000000" w:rsidRPr="00000000">
              <w:rPr>
                <w:rtl w:val="0"/>
              </w:rPr>
              <w:t xml:space="preserve">28</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AA">
            <w:pPr>
              <w:spacing w:line="360" w:lineRule="auto"/>
              <w:ind w:left="0" w:firstLine="0"/>
              <w:jc w:val="both"/>
              <w:rPr/>
            </w:pPr>
            <w:r w:rsidDel="00000000" w:rsidR="00000000" w:rsidRPr="00000000">
              <w:rPr>
                <w:rtl w:val="0"/>
              </w:rPr>
              <w:t xml:space="preserve">May</w:t>
            </w:r>
          </w:p>
        </w:tc>
        <w:tc>
          <w:tcPr>
            <w:tcMar>
              <w:top w:w="100.0" w:type="dxa"/>
              <w:left w:w="100.0" w:type="dxa"/>
              <w:bottom w:w="100.0" w:type="dxa"/>
              <w:right w:w="100.0" w:type="dxa"/>
            </w:tcMar>
            <w:vAlign w:val="top"/>
          </w:tcPr>
          <w:p w:rsidR="00000000" w:rsidDel="00000000" w:rsidP="00000000" w:rsidRDefault="00000000" w:rsidRPr="00000000" w14:paraId="00000BAB">
            <w:pPr>
              <w:spacing w:line="360" w:lineRule="auto"/>
              <w:ind w:left="0" w:firstLine="0"/>
              <w:jc w:val="both"/>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BAC">
            <w:pPr>
              <w:spacing w:line="360" w:lineRule="auto"/>
              <w:ind w:left="0" w:firstLine="0"/>
              <w:jc w:val="both"/>
              <w:rPr/>
            </w:pPr>
            <w:r w:rsidDel="00000000" w:rsidR="00000000" w:rsidRPr="00000000">
              <w:rP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BAD">
            <w:pPr>
              <w:spacing w:line="360" w:lineRule="auto"/>
              <w:ind w:left="0" w:firstLine="0"/>
              <w:jc w:val="both"/>
              <w:rPr/>
            </w:pPr>
            <w:r w:rsidDel="00000000" w:rsidR="00000000" w:rsidRPr="00000000">
              <w:rPr>
                <w:rtl w:val="0"/>
              </w:rPr>
              <w:t xml:space="preserve">27</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AE">
            <w:pPr>
              <w:spacing w:line="360" w:lineRule="auto"/>
              <w:ind w:left="0" w:firstLine="0"/>
              <w:jc w:val="both"/>
              <w:rPr/>
            </w:pPr>
            <w:r w:rsidDel="00000000" w:rsidR="00000000" w:rsidRPr="00000000">
              <w:rPr>
                <w:rtl w:val="0"/>
              </w:rPr>
              <w:t xml:space="preserve">June</w:t>
            </w:r>
          </w:p>
        </w:tc>
        <w:tc>
          <w:tcPr>
            <w:tcMar>
              <w:top w:w="100.0" w:type="dxa"/>
              <w:left w:w="100.0" w:type="dxa"/>
              <w:bottom w:w="100.0" w:type="dxa"/>
              <w:right w:w="100.0" w:type="dxa"/>
            </w:tcMar>
            <w:vAlign w:val="top"/>
          </w:tcPr>
          <w:p w:rsidR="00000000" w:rsidDel="00000000" w:rsidP="00000000" w:rsidRDefault="00000000" w:rsidRPr="00000000" w14:paraId="00000BAF">
            <w:pPr>
              <w:spacing w:line="360" w:lineRule="auto"/>
              <w:ind w:left="0" w:firstLine="0"/>
              <w:jc w:val="both"/>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BB0">
            <w:pPr>
              <w:spacing w:line="360" w:lineRule="auto"/>
              <w:ind w:left="0" w:firstLine="0"/>
              <w:jc w:val="both"/>
              <w:rPr/>
            </w:pPr>
            <w:r w:rsidDel="00000000" w:rsidR="00000000" w:rsidRPr="00000000">
              <w:rPr>
                <w:rtl w:val="0"/>
              </w:rPr>
              <w:t xml:space="preserve">43</w:t>
            </w:r>
          </w:p>
        </w:tc>
        <w:tc>
          <w:tcPr>
            <w:tcMar>
              <w:top w:w="100.0" w:type="dxa"/>
              <w:left w:w="100.0" w:type="dxa"/>
              <w:bottom w:w="100.0" w:type="dxa"/>
              <w:right w:w="100.0" w:type="dxa"/>
            </w:tcMar>
            <w:vAlign w:val="top"/>
          </w:tcPr>
          <w:p w:rsidR="00000000" w:rsidDel="00000000" w:rsidP="00000000" w:rsidRDefault="00000000" w:rsidRPr="00000000" w14:paraId="00000BB1">
            <w:pPr>
              <w:spacing w:line="360" w:lineRule="auto"/>
              <w:ind w:left="0" w:firstLine="0"/>
              <w:jc w:val="both"/>
              <w:rPr/>
            </w:pPr>
            <w:r w:rsidDel="00000000" w:rsidR="00000000" w:rsidRPr="00000000">
              <w:rPr>
                <w:rtl w:val="0"/>
              </w:rPr>
              <w:t xml:space="preserve">26</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B2">
            <w:pPr>
              <w:spacing w:line="360" w:lineRule="auto"/>
              <w:ind w:left="0" w:firstLine="0"/>
              <w:jc w:val="both"/>
              <w:rPr/>
            </w:pPr>
            <w:r w:rsidDel="00000000" w:rsidR="00000000" w:rsidRPr="00000000">
              <w:rPr>
                <w:rtl w:val="0"/>
              </w:rPr>
              <w:t xml:space="preserve">July</w:t>
            </w:r>
          </w:p>
        </w:tc>
        <w:tc>
          <w:tcPr>
            <w:tcMar>
              <w:top w:w="100.0" w:type="dxa"/>
              <w:left w:w="100.0" w:type="dxa"/>
              <w:bottom w:w="100.0" w:type="dxa"/>
              <w:right w:w="100.0" w:type="dxa"/>
            </w:tcMar>
            <w:vAlign w:val="top"/>
          </w:tcPr>
          <w:p w:rsidR="00000000" w:rsidDel="00000000" w:rsidP="00000000" w:rsidRDefault="00000000" w:rsidRPr="00000000" w14:paraId="00000BB3">
            <w:pPr>
              <w:spacing w:line="360" w:lineRule="auto"/>
              <w:ind w:left="0" w:firstLine="0"/>
              <w:jc w:val="both"/>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BB4">
            <w:pPr>
              <w:spacing w:line="360" w:lineRule="auto"/>
              <w:ind w:left="0" w:firstLine="0"/>
              <w:jc w:val="both"/>
              <w:rPr/>
            </w:pPr>
            <w:r w:rsidDel="00000000" w:rsidR="00000000" w:rsidRPr="00000000">
              <w:rPr>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BB5">
            <w:pPr>
              <w:spacing w:line="360" w:lineRule="auto"/>
              <w:ind w:left="0" w:firstLine="0"/>
              <w:jc w:val="both"/>
              <w:rPr/>
            </w:pPr>
            <w:r w:rsidDel="00000000" w:rsidR="00000000" w:rsidRPr="00000000">
              <w:rPr>
                <w:rtl w:val="0"/>
              </w:rPr>
              <w:t xml:space="preserve">25</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B6">
            <w:pPr>
              <w:spacing w:line="360" w:lineRule="auto"/>
              <w:ind w:left="0" w:firstLine="0"/>
              <w:jc w:val="both"/>
              <w:rPr/>
            </w:pPr>
            <w:r w:rsidDel="00000000" w:rsidR="00000000" w:rsidRPr="00000000">
              <w:rPr>
                <w:rtl w:val="0"/>
              </w:rPr>
              <w:t xml:space="preserve">August</w:t>
            </w:r>
          </w:p>
        </w:tc>
        <w:tc>
          <w:tcPr>
            <w:tcMar>
              <w:top w:w="100.0" w:type="dxa"/>
              <w:left w:w="100.0" w:type="dxa"/>
              <w:bottom w:w="100.0" w:type="dxa"/>
              <w:right w:w="100.0" w:type="dxa"/>
            </w:tcMar>
            <w:vAlign w:val="top"/>
          </w:tcPr>
          <w:p w:rsidR="00000000" w:rsidDel="00000000" w:rsidP="00000000" w:rsidRDefault="00000000" w:rsidRPr="00000000" w14:paraId="00000BB7">
            <w:pPr>
              <w:spacing w:line="360" w:lineRule="auto"/>
              <w:ind w:left="0" w:firstLine="0"/>
              <w:jc w:val="both"/>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BB8">
            <w:pPr>
              <w:spacing w:line="360" w:lineRule="auto"/>
              <w:ind w:left="0" w:firstLine="0"/>
              <w:jc w:val="both"/>
              <w:rPr/>
            </w:pPr>
            <w:r w:rsidDel="00000000" w:rsidR="00000000" w:rsidRPr="00000000">
              <w:rPr>
                <w:rtl w:val="0"/>
              </w:rPr>
              <w:t xml:space="preserve">43</w:t>
            </w:r>
          </w:p>
        </w:tc>
        <w:tc>
          <w:tcPr>
            <w:tcMar>
              <w:top w:w="100.0" w:type="dxa"/>
              <w:left w:w="100.0" w:type="dxa"/>
              <w:bottom w:w="100.0" w:type="dxa"/>
              <w:right w:w="100.0" w:type="dxa"/>
            </w:tcMar>
            <w:vAlign w:val="top"/>
          </w:tcPr>
          <w:p w:rsidR="00000000" w:rsidDel="00000000" w:rsidP="00000000" w:rsidRDefault="00000000" w:rsidRPr="00000000" w14:paraId="00000BB9">
            <w:pPr>
              <w:spacing w:line="360" w:lineRule="auto"/>
              <w:ind w:left="0" w:firstLine="0"/>
              <w:jc w:val="both"/>
              <w:rPr/>
            </w:pPr>
            <w:r w:rsidDel="00000000" w:rsidR="00000000" w:rsidRPr="00000000">
              <w:rPr>
                <w:rtl w:val="0"/>
              </w:rPr>
              <w:t xml:space="preserve">25</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BA">
            <w:pPr>
              <w:spacing w:line="360" w:lineRule="auto"/>
              <w:ind w:left="0" w:firstLine="0"/>
              <w:jc w:val="both"/>
              <w:rPr/>
            </w:pPr>
            <w:r w:rsidDel="00000000" w:rsidR="00000000" w:rsidRPr="00000000">
              <w:rPr>
                <w:rtl w:val="0"/>
              </w:rPr>
              <w:t xml:space="preserve">September</w:t>
            </w:r>
          </w:p>
        </w:tc>
        <w:tc>
          <w:tcPr>
            <w:tcMar>
              <w:top w:w="100.0" w:type="dxa"/>
              <w:left w:w="100.0" w:type="dxa"/>
              <w:bottom w:w="100.0" w:type="dxa"/>
              <w:right w:w="100.0" w:type="dxa"/>
            </w:tcMar>
            <w:vAlign w:val="top"/>
          </w:tcPr>
          <w:p w:rsidR="00000000" w:rsidDel="00000000" w:rsidP="00000000" w:rsidRDefault="00000000" w:rsidRPr="00000000" w14:paraId="00000BBB">
            <w:pPr>
              <w:spacing w:line="360" w:lineRule="auto"/>
              <w:ind w:left="0" w:firstLine="0"/>
              <w:jc w:val="both"/>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BBC">
            <w:pPr>
              <w:spacing w:line="360" w:lineRule="auto"/>
              <w:ind w:left="0" w:firstLine="0"/>
              <w:jc w:val="both"/>
              <w:rPr/>
            </w:pPr>
            <w:r w:rsidDel="00000000" w:rsidR="00000000" w:rsidRPr="00000000">
              <w:rP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BBD">
            <w:pPr>
              <w:spacing w:line="360" w:lineRule="auto"/>
              <w:ind w:left="0" w:firstLine="0"/>
              <w:jc w:val="both"/>
              <w:rPr/>
            </w:pPr>
            <w:r w:rsidDel="00000000" w:rsidR="00000000" w:rsidRPr="00000000">
              <w:rPr>
                <w:rtl w:val="0"/>
              </w:rPr>
              <w:t xml:space="preserve">26</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BE">
            <w:pPr>
              <w:spacing w:line="360" w:lineRule="auto"/>
              <w:ind w:left="0" w:firstLine="0"/>
              <w:jc w:val="both"/>
              <w:rPr/>
            </w:pPr>
            <w:r w:rsidDel="00000000" w:rsidR="00000000" w:rsidRPr="00000000">
              <w:rPr>
                <w:rtl w:val="0"/>
              </w:rPr>
              <w:t xml:space="preserve">October</w:t>
            </w:r>
          </w:p>
        </w:tc>
        <w:tc>
          <w:tcPr>
            <w:tcMar>
              <w:top w:w="100.0" w:type="dxa"/>
              <w:left w:w="100.0" w:type="dxa"/>
              <w:bottom w:w="100.0" w:type="dxa"/>
              <w:right w:w="100.0" w:type="dxa"/>
            </w:tcMar>
            <w:vAlign w:val="top"/>
          </w:tcPr>
          <w:p w:rsidR="00000000" w:rsidDel="00000000" w:rsidP="00000000" w:rsidRDefault="00000000" w:rsidRPr="00000000" w14:paraId="00000BBF">
            <w:pPr>
              <w:spacing w:line="360" w:lineRule="auto"/>
              <w:ind w:left="0" w:firstLine="0"/>
              <w:jc w:val="both"/>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BC0">
            <w:pPr>
              <w:spacing w:line="360" w:lineRule="auto"/>
              <w:ind w:left="0" w:firstLine="0"/>
              <w:jc w:val="both"/>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BC1">
            <w:pPr>
              <w:spacing w:line="360" w:lineRule="auto"/>
              <w:ind w:left="0" w:firstLine="0"/>
              <w:jc w:val="both"/>
              <w:rPr/>
            </w:pPr>
            <w:r w:rsidDel="00000000" w:rsidR="00000000" w:rsidRPr="00000000">
              <w:rPr>
                <w:rtl w:val="0"/>
              </w:rPr>
              <w:t xml:space="preserve">27</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C2">
            <w:pPr>
              <w:spacing w:line="360" w:lineRule="auto"/>
              <w:ind w:left="0" w:firstLine="0"/>
              <w:jc w:val="both"/>
              <w:rPr/>
            </w:pPr>
            <w:r w:rsidDel="00000000" w:rsidR="00000000" w:rsidRPr="00000000">
              <w:rPr>
                <w:rtl w:val="0"/>
              </w:rPr>
              <w:t xml:space="preserve">November</w:t>
            </w:r>
          </w:p>
        </w:tc>
        <w:tc>
          <w:tcPr>
            <w:tcMar>
              <w:top w:w="100.0" w:type="dxa"/>
              <w:left w:w="100.0" w:type="dxa"/>
              <w:bottom w:w="100.0" w:type="dxa"/>
              <w:right w:w="100.0" w:type="dxa"/>
            </w:tcMar>
            <w:vAlign w:val="top"/>
          </w:tcPr>
          <w:p w:rsidR="00000000" w:rsidDel="00000000" w:rsidP="00000000" w:rsidRDefault="00000000" w:rsidRPr="00000000" w14:paraId="00000BC3">
            <w:pPr>
              <w:spacing w:line="360" w:lineRule="auto"/>
              <w:ind w:left="0" w:firstLine="0"/>
              <w:jc w:val="both"/>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BC4">
            <w:pPr>
              <w:spacing w:line="360" w:lineRule="auto"/>
              <w:ind w:left="0" w:firstLine="0"/>
              <w:jc w:val="both"/>
              <w:rPr/>
            </w:pPr>
            <w:r w:rsidDel="00000000" w:rsidR="00000000" w:rsidRPr="00000000">
              <w:rP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BC5">
            <w:pPr>
              <w:spacing w:line="360" w:lineRule="auto"/>
              <w:ind w:left="0" w:firstLine="0"/>
              <w:jc w:val="both"/>
              <w:rPr/>
            </w:pPr>
            <w:r w:rsidDel="00000000" w:rsidR="00000000" w:rsidRPr="00000000">
              <w:rPr>
                <w:rtl w:val="0"/>
              </w:rPr>
              <w:t xml:space="preserve">28</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C6">
            <w:pPr>
              <w:spacing w:line="360" w:lineRule="auto"/>
              <w:ind w:left="0" w:firstLine="0"/>
              <w:jc w:val="both"/>
              <w:rPr/>
            </w:pPr>
            <w:r w:rsidDel="00000000" w:rsidR="00000000" w:rsidRPr="00000000">
              <w:rPr>
                <w:rtl w:val="0"/>
              </w:rPr>
              <w:t xml:space="preserve">December</w:t>
            </w:r>
          </w:p>
        </w:tc>
        <w:tc>
          <w:tcPr>
            <w:tcMar>
              <w:top w:w="100.0" w:type="dxa"/>
              <w:left w:w="100.0" w:type="dxa"/>
              <w:bottom w:w="100.0" w:type="dxa"/>
              <w:right w:w="100.0" w:type="dxa"/>
            </w:tcMar>
            <w:vAlign w:val="top"/>
          </w:tcPr>
          <w:p w:rsidR="00000000" w:rsidDel="00000000" w:rsidP="00000000" w:rsidRDefault="00000000" w:rsidRPr="00000000" w14:paraId="00000BC7">
            <w:pPr>
              <w:spacing w:line="360" w:lineRule="auto"/>
              <w:ind w:left="0" w:firstLine="0"/>
              <w:jc w:val="both"/>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BC8">
            <w:pPr>
              <w:spacing w:line="360" w:lineRule="auto"/>
              <w:ind w:left="0" w:firstLine="0"/>
              <w:jc w:val="both"/>
              <w:rPr/>
            </w:pPr>
            <w:r w:rsidDel="00000000" w:rsidR="00000000" w:rsidRPr="00000000">
              <w:rPr>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BC9">
            <w:pPr>
              <w:spacing w:line="360" w:lineRule="auto"/>
              <w:ind w:left="0" w:firstLine="0"/>
              <w:jc w:val="both"/>
              <w:rPr/>
            </w:pPr>
            <w:r w:rsidDel="00000000" w:rsidR="00000000" w:rsidRPr="00000000">
              <w:rPr>
                <w:rtl w:val="0"/>
              </w:rPr>
              <w:t xml:space="preserve">27</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CA">
            <w:pPr>
              <w:spacing w:line="360" w:lineRule="auto"/>
              <w:ind w:left="0" w:firstLine="0"/>
              <w:jc w:val="both"/>
              <w:rPr/>
            </w:pPr>
            <w:r w:rsidDel="00000000" w:rsidR="00000000" w:rsidRPr="00000000">
              <w:rPr>
                <w:b w:val="1"/>
                <w:bCs w:val="1"/>
                <w:rtl w:val="0"/>
              </w:rPr>
              <w:t xml:space="preserve">Annual mean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CB">
            <w:pPr>
              <w:spacing w:line="360" w:lineRule="auto"/>
              <w:ind w:left="0" w:firstLine="0"/>
              <w:jc w:val="both"/>
              <w:rPr/>
            </w:pPr>
            <w:r w:rsidDel="00000000" w:rsidR="00000000" w:rsidRPr="00000000">
              <w:rPr>
                <w:b w:val="1"/>
                <w:bCs w:val="1"/>
                <w:rtl w:val="0"/>
              </w:rPr>
              <w:t xml:space="preserve">18.5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CC">
            <w:pPr>
              <w:spacing w:line="360" w:lineRule="auto"/>
              <w:ind w:left="0" w:firstLine="0"/>
              <w:jc w:val="both"/>
              <w:rPr/>
            </w:pPr>
            <w:r w:rsidDel="00000000" w:rsidR="00000000" w:rsidRPr="00000000">
              <w:rPr>
                <w:b w:val="1"/>
                <w:bCs w:val="1"/>
                <w:rtl w:val="0"/>
              </w:rPr>
              <w:t xml:space="preserve">43.6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CD">
            <w:pPr>
              <w:spacing w:line="360" w:lineRule="auto"/>
              <w:ind w:left="0" w:firstLine="0"/>
              <w:jc w:val="both"/>
              <w:rPr/>
            </w:pPr>
            <w:r w:rsidDel="00000000" w:rsidR="00000000" w:rsidRPr="00000000">
              <w:rPr>
                <w:b w:val="1"/>
                <w:bCs w:val="1"/>
                <w:rtl w:val="0"/>
              </w:rPr>
              <w:t xml:space="preserve">27.0</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CE">
            <w:pPr>
              <w:spacing w:line="360" w:lineRule="auto"/>
              <w:ind w:left="0" w:firstLine="0"/>
              <w:jc w:val="both"/>
              <w:rPr/>
            </w:pPr>
            <w:r w:rsidDel="00000000" w:rsidR="00000000" w:rsidRPr="00000000">
              <w:rPr>
                <w:b w:val="1"/>
                <w:bCs w:val="1"/>
                <w:rtl w:val="0"/>
              </w:rPr>
              <w:t xml:space="preserve">Design 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CF">
            <w:pPr>
              <w:spacing w:line="360" w:lineRule="auto"/>
              <w:ind w:left="0" w:firstLine="0"/>
              <w:jc w:val="both"/>
              <w:rPr/>
            </w:pPr>
            <w:r w:rsidDel="00000000" w:rsidR="00000000" w:rsidRPr="00000000">
              <w:rPr>
                <w:b w:val="1"/>
                <w:bCs w:val="1"/>
                <w:rtl w:val="0"/>
              </w:rPr>
              <w:t xml:space="preserve">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0">
            <w:pPr>
              <w:spacing w:line="360" w:lineRule="auto"/>
              <w:ind w:left="0" w:firstLine="0"/>
              <w:jc w:val="both"/>
              <w:rPr/>
            </w:pPr>
            <w:r w:rsidDel="00000000" w:rsidR="00000000" w:rsidRPr="00000000">
              <w:rPr>
                <w:b w:val="1"/>
                <w:bCs w:val="1"/>
                <w:rtl w:val="0"/>
              </w:rPr>
              <w:t xml:space="preserve">45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1">
            <w:pPr>
              <w:spacing w:line="360" w:lineRule="auto"/>
              <w:ind w:left="0" w:firstLine="0"/>
              <w:jc w:val="both"/>
              <w:rPr/>
            </w:pPr>
            <w:r w:rsidDel="00000000" w:rsidR="00000000" w:rsidRPr="00000000">
              <w:rPr>
                <w:b w:val="1"/>
                <w:bCs w:val="1"/>
                <w:rtl w:val="0"/>
              </w:rPr>
              <w:t xml:space="preserve">28</w:t>
            </w:r>
            <w:r w:rsidDel="00000000" w:rsidR="00000000" w:rsidRPr="00000000">
              <w:rPr>
                <w:rtl w:val="0"/>
              </w:rPr>
            </w:r>
          </w:p>
        </w:tc>
      </w:tr>
    </w:tbl>
    <w:p w:rsidR="00000000" w:rsidDel="00000000" w:rsidP="00000000" w:rsidRDefault="00000000" w:rsidRPr="00000000" w14:paraId="00000BD2">
      <w:pPr>
        <w:spacing w:line="360" w:lineRule="auto"/>
        <w:ind w:left="0" w:firstLine="0"/>
        <w:jc w:val="both"/>
        <w:rPr/>
      </w:pPr>
      <w:r w:rsidDel="00000000" w:rsidR="00000000" w:rsidRPr="00000000">
        <w:rPr>
          <w:rtl w:val="0"/>
        </w:rPr>
      </w:r>
    </w:p>
    <w:p w:rsidR="00000000" w:rsidDel="00000000" w:rsidP="00000000" w:rsidRDefault="00000000" w:rsidRPr="00000000" w14:paraId="00000BD3">
      <w:pPr>
        <w:spacing w:line="360" w:lineRule="auto"/>
        <w:ind w:left="0" w:firstLine="0"/>
        <w:jc w:val="both"/>
        <w:rPr/>
      </w:pPr>
      <w:r w:rsidDel="00000000" w:rsidR="00000000" w:rsidRPr="00000000">
        <w:rPr>
          <w:rtl w:val="0"/>
        </w:rPr>
        <w:t xml:space="preserve">The Turkana region exhibits extreme temperature variation both seasonally and diurnally, with recorded peaks exceeding 50 degrees Celsius on the hottest days. The design value of 45 degrees Celsius was selected as a conservative but not extreme condition that would realistically be encountered during normal operation. The wet-bulb temperatures shown in Table 4.7-15°C for Mt. Kenya, 22°C for Turkana, and 24°C for Mombasa - were calculated from the dry-bulb temperatures and relative humidity data using standard psychrometric relationships.</w:t>
      </w:r>
    </w:p>
    <w:p w:rsidR="00000000" w:rsidDel="00000000" w:rsidP="00000000" w:rsidRDefault="00000000" w:rsidRPr="00000000" w14:paraId="00000BD4">
      <w:pPr>
        <w:pStyle w:val="Heading3"/>
        <w:spacing w:line="360" w:lineRule="auto"/>
        <w:ind w:left="0" w:firstLine="0"/>
        <w:jc w:val="both"/>
        <w:rPr/>
      </w:pPr>
      <w:bookmarkStart w:colFirst="0" w:colLast="0" w:name="_7shg3sod79t0" w:id="167"/>
      <w:bookmarkEnd w:id="167"/>
      <w:r w:rsidDel="00000000" w:rsidR="00000000" w:rsidRPr="00000000">
        <w:rPr>
          <w:rtl w:val="0"/>
        </w:rPr>
        <w:t xml:space="preserve">4.3.3 Cooling Water Availability</w:t>
      </w:r>
    </w:p>
    <w:p w:rsidR="00000000" w:rsidDel="00000000" w:rsidP="00000000" w:rsidRDefault="00000000" w:rsidRPr="00000000" w14:paraId="00000BD5">
      <w:pPr>
        <w:spacing w:line="360" w:lineRule="auto"/>
        <w:ind w:left="0" w:firstLine="0"/>
        <w:jc w:val="both"/>
        <w:rPr/>
      </w:pPr>
      <w:r w:rsidDel="00000000" w:rsidR="00000000" w:rsidRPr="00000000">
        <w:rPr>
          <w:rtl w:val="0"/>
        </w:rPr>
        <w:t xml:space="preserve">The cooling water assessment in Table 4.9 synthesizes data from the FAO AQUASTAT database and the Kenya Water Resources Authority. The classification of water availability as "high," "moderate," "limited," or "none" is based on perennial surface water flow rates and groundwater recharge rates.</w:t>
      </w:r>
    </w:p>
    <w:p w:rsidR="00000000" w:rsidDel="00000000" w:rsidP="00000000" w:rsidRDefault="00000000" w:rsidRPr="00000000" w14:paraId="00000BD6">
      <w:pPr>
        <w:spacing w:line="360" w:lineRule="auto"/>
        <w:ind w:left="0" w:firstLine="0"/>
        <w:jc w:val="both"/>
        <w:rPr/>
      </w:pPr>
      <w:r w:rsidDel="00000000" w:rsidR="00000000" w:rsidRPr="00000000">
        <w:rPr>
          <w:rtl w:val="0"/>
        </w:rPr>
      </w:r>
    </w:p>
    <w:tbl>
      <w:tblPr>
        <w:tblStyle w:val="Table38"/>
        <w:tblW w:w="9955.0" w:type="dxa"/>
        <w:jc w:val="left"/>
        <w:tblLayout w:type="fixed"/>
        <w:tblLook w:val="0600"/>
      </w:tblPr>
      <w:tblGrid>
        <w:gridCol w:w="1370"/>
        <w:gridCol w:w="2075"/>
        <w:gridCol w:w="2195"/>
        <w:gridCol w:w="1370"/>
        <w:gridCol w:w="2945"/>
        <w:tblGridChange w:id="0">
          <w:tblGrid>
            <w:gridCol w:w="1370"/>
            <w:gridCol w:w="2075"/>
            <w:gridCol w:w="2195"/>
            <w:gridCol w:w="1370"/>
            <w:gridCol w:w="294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D7">
            <w:pPr>
              <w:spacing w:line="360" w:lineRule="auto"/>
              <w:ind w:left="0" w:firstLine="0"/>
              <w:jc w:val="center"/>
              <w:rPr/>
            </w:pPr>
            <w:r w:rsidDel="00000000" w:rsidR="00000000" w:rsidRPr="00000000">
              <w:rPr>
                <w:b w:val="1"/>
                <w:bCs w:val="1"/>
                <w:rtl w:val="0"/>
              </w:rPr>
              <w:t xml:space="preserve">Location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8">
            <w:pPr>
              <w:spacing w:line="360" w:lineRule="auto"/>
              <w:ind w:left="0" w:firstLine="0"/>
              <w:jc w:val="center"/>
              <w:rPr/>
            </w:pPr>
            <w:r w:rsidDel="00000000" w:rsidR="00000000" w:rsidRPr="00000000">
              <w:rPr>
                <w:b w:val="1"/>
                <w:bCs w:val="1"/>
                <w:rtl w:val="0"/>
              </w:rPr>
              <w:t xml:space="preserve">Surface Water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9">
            <w:pPr>
              <w:spacing w:line="360" w:lineRule="auto"/>
              <w:ind w:left="0" w:firstLine="0"/>
              <w:jc w:val="center"/>
              <w:rPr/>
            </w:pPr>
            <w:r w:rsidDel="00000000" w:rsidR="00000000" w:rsidRPr="00000000">
              <w:rPr>
                <w:b w:val="1"/>
                <w:bCs w:val="1"/>
                <w:rtl w:val="0"/>
              </w:rPr>
              <w:t xml:space="preserve">Groundwater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A">
            <w:pPr>
              <w:spacing w:line="360" w:lineRule="auto"/>
              <w:ind w:left="0" w:firstLine="0"/>
              <w:jc w:val="center"/>
              <w:rPr/>
            </w:pPr>
            <w:r w:rsidDel="00000000" w:rsidR="00000000" w:rsidRPr="00000000">
              <w:rPr>
                <w:b w:val="1"/>
                <w:bCs w:val="1"/>
                <w:rtl w:val="0"/>
              </w:rPr>
              <w:t xml:space="preserve">Seawater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B">
            <w:pPr>
              <w:spacing w:line="360" w:lineRule="auto"/>
              <w:ind w:left="0" w:firstLine="0"/>
              <w:jc w:val="center"/>
              <w:rPr/>
            </w:pPr>
            <w:r w:rsidDel="00000000" w:rsidR="00000000" w:rsidRPr="00000000">
              <w:rPr>
                <w:b w:val="1"/>
                <w:bCs w:val="1"/>
                <w:rtl w:val="0"/>
              </w:rPr>
              <w:t xml:space="preserve">Recommended Cooling</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DC">
            <w:pPr>
              <w:spacing w:line="360" w:lineRule="auto"/>
              <w:ind w:left="0" w:firstLine="0"/>
              <w:jc w:val="both"/>
              <w:rPr/>
            </w:pPr>
            <w:r w:rsidDel="00000000" w:rsidR="00000000" w:rsidRPr="00000000">
              <w:rPr>
                <w:rtl w:val="0"/>
              </w:rPr>
              <w:t xml:space="preserve">Mt. Kenya</w:t>
            </w:r>
          </w:p>
        </w:tc>
        <w:tc>
          <w:tcPr>
            <w:tcMar>
              <w:top w:w="100.0" w:type="dxa"/>
              <w:left w:w="100.0" w:type="dxa"/>
              <w:bottom w:w="100.0" w:type="dxa"/>
              <w:right w:w="100.0" w:type="dxa"/>
            </w:tcMar>
            <w:vAlign w:val="top"/>
          </w:tcPr>
          <w:p w:rsidR="00000000" w:rsidDel="00000000" w:rsidP="00000000" w:rsidRDefault="00000000" w:rsidRPr="00000000" w14:paraId="00000BDD">
            <w:pPr>
              <w:spacing w:line="360" w:lineRule="auto"/>
              <w:ind w:left="0" w:firstLine="0"/>
              <w:jc w:val="both"/>
              <w:rPr/>
            </w:pPr>
            <w:r w:rsidDel="00000000" w:rsidR="00000000" w:rsidRPr="00000000">
              <w:rPr>
                <w:rtl w:val="0"/>
              </w:rPr>
              <w:t xml:space="preserve">High (rivers, lakes)</w:t>
            </w:r>
          </w:p>
        </w:tc>
        <w:tc>
          <w:tcPr>
            <w:tcMar>
              <w:top w:w="100.0" w:type="dxa"/>
              <w:left w:w="100.0" w:type="dxa"/>
              <w:bottom w:w="100.0" w:type="dxa"/>
              <w:right w:w="100.0" w:type="dxa"/>
            </w:tcMar>
            <w:vAlign w:val="top"/>
          </w:tcPr>
          <w:p w:rsidR="00000000" w:rsidDel="00000000" w:rsidP="00000000" w:rsidRDefault="00000000" w:rsidRPr="00000000" w14:paraId="00000BDE">
            <w:pPr>
              <w:spacing w:line="360" w:lineRule="auto"/>
              <w:ind w:left="0" w:firstLine="0"/>
              <w:jc w:val="both"/>
              <w:rPr/>
            </w:pPr>
            <w:r w:rsidDel="00000000" w:rsidR="00000000" w:rsidRPr="00000000">
              <w:rPr>
                <w:rtl w:val="0"/>
              </w:rPr>
              <w:t xml:space="preserve">Moderate</w:t>
            </w:r>
          </w:p>
        </w:tc>
        <w:tc>
          <w:tcPr>
            <w:tcMar>
              <w:top w:w="100.0" w:type="dxa"/>
              <w:left w:w="100.0" w:type="dxa"/>
              <w:bottom w:w="100.0" w:type="dxa"/>
              <w:right w:w="100.0" w:type="dxa"/>
            </w:tcMar>
            <w:vAlign w:val="top"/>
          </w:tcPr>
          <w:p w:rsidR="00000000" w:rsidDel="00000000" w:rsidP="00000000" w:rsidRDefault="00000000" w:rsidRPr="00000000" w14:paraId="00000BDF">
            <w:pPr>
              <w:spacing w:line="360" w:lineRule="auto"/>
              <w:ind w:left="0" w:firstLine="0"/>
              <w:jc w:val="both"/>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BE0">
            <w:pPr>
              <w:spacing w:line="360" w:lineRule="auto"/>
              <w:ind w:left="0" w:firstLine="0"/>
              <w:jc w:val="both"/>
              <w:rPr/>
            </w:pPr>
            <w:r w:rsidDel="00000000" w:rsidR="00000000" w:rsidRPr="00000000">
              <w:rPr>
                <w:rtl w:val="0"/>
              </w:rPr>
              <w:t xml:space="preserve">Once-through or wet tower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E1">
            <w:pPr>
              <w:spacing w:line="360" w:lineRule="auto"/>
              <w:ind w:left="0" w:firstLine="0"/>
              <w:jc w:val="both"/>
              <w:rPr/>
            </w:pPr>
            <w:r w:rsidDel="00000000" w:rsidR="00000000" w:rsidRPr="00000000">
              <w:rPr>
                <w:rtl w:val="0"/>
              </w:rPr>
              <w:t xml:space="preserve">Turkana</w:t>
            </w:r>
          </w:p>
        </w:tc>
        <w:tc>
          <w:tcPr>
            <w:tcMar>
              <w:top w:w="100.0" w:type="dxa"/>
              <w:left w:w="100.0" w:type="dxa"/>
              <w:bottom w:w="100.0" w:type="dxa"/>
              <w:right w:w="100.0" w:type="dxa"/>
            </w:tcMar>
            <w:vAlign w:val="top"/>
          </w:tcPr>
          <w:p w:rsidR="00000000" w:rsidDel="00000000" w:rsidP="00000000" w:rsidRDefault="00000000" w:rsidRPr="00000000" w14:paraId="00000BE2">
            <w:pPr>
              <w:spacing w:line="360" w:lineRule="auto"/>
              <w:ind w:left="0" w:firstLine="0"/>
              <w:jc w:val="both"/>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BE3">
            <w:pPr>
              <w:spacing w:line="360" w:lineRule="auto"/>
              <w:ind w:left="0" w:firstLine="0"/>
              <w:jc w:val="both"/>
              <w:rPr/>
            </w:pPr>
            <w:r w:rsidDel="00000000" w:rsidR="00000000" w:rsidRPr="00000000">
              <w:rPr>
                <w:rtl w:val="0"/>
              </w:rPr>
              <w:t xml:space="preserve">Limited (brackish)</w:t>
            </w:r>
          </w:p>
        </w:tc>
        <w:tc>
          <w:tcPr>
            <w:tcMar>
              <w:top w:w="100.0" w:type="dxa"/>
              <w:left w:w="100.0" w:type="dxa"/>
              <w:bottom w:w="100.0" w:type="dxa"/>
              <w:right w:w="100.0" w:type="dxa"/>
            </w:tcMar>
            <w:vAlign w:val="top"/>
          </w:tcPr>
          <w:p w:rsidR="00000000" w:rsidDel="00000000" w:rsidP="00000000" w:rsidRDefault="00000000" w:rsidRPr="00000000" w14:paraId="00000BE4">
            <w:pPr>
              <w:spacing w:line="360" w:lineRule="auto"/>
              <w:ind w:left="0" w:firstLine="0"/>
              <w:jc w:val="both"/>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BE5">
            <w:pPr>
              <w:spacing w:line="360" w:lineRule="auto"/>
              <w:ind w:left="0" w:firstLine="0"/>
              <w:jc w:val="both"/>
              <w:rPr/>
            </w:pPr>
            <w:r w:rsidDel="00000000" w:rsidR="00000000" w:rsidRPr="00000000">
              <w:rPr>
                <w:rtl w:val="0"/>
              </w:rPr>
              <w:t xml:space="preserve">Dry cooling only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E6">
            <w:pPr>
              <w:spacing w:line="360" w:lineRule="auto"/>
              <w:ind w:left="0" w:firstLine="0"/>
              <w:jc w:val="both"/>
              <w:rPr/>
            </w:pPr>
            <w:r w:rsidDel="00000000" w:rsidR="00000000" w:rsidRPr="00000000">
              <w:rPr>
                <w:rtl w:val="0"/>
              </w:rPr>
              <w:t xml:space="preserve">Mombasa</w:t>
            </w:r>
          </w:p>
        </w:tc>
        <w:tc>
          <w:tcPr>
            <w:tcMar>
              <w:top w:w="100.0" w:type="dxa"/>
              <w:left w:w="100.0" w:type="dxa"/>
              <w:bottom w:w="100.0" w:type="dxa"/>
              <w:right w:w="100.0" w:type="dxa"/>
            </w:tcMar>
            <w:vAlign w:val="top"/>
          </w:tcPr>
          <w:p w:rsidR="00000000" w:rsidDel="00000000" w:rsidP="00000000" w:rsidRDefault="00000000" w:rsidRPr="00000000" w14:paraId="00000BE7">
            <w:pPr>
              <w:spacing w:line="360" w:lineRule="auto"/>
              <w:ind w:left="0" w:firstLine="0"/>
              <w:jc w:val="both"/>
              <w:rPr/>
            </w:pPr>
            <w:r w:rsidDel="00000000" w:rsidR="00000000" w:rsidRPr="00000000">
              <w:rPr>
                <w:rtl w:val="0"/>
              </w:rPr>
              <w:t xml:space="preserve">Moderate</w:t>
            </w:r>
          </w:p>
        </w:tc>
        <w:tc>
          <w:tcPr>
            <w:tcMar>
              <w:top w:w="100.0" w:type="dxa"/>
              <w:left w:w="100.0" w:type="dxa"/>
              <w:bottom w:w="100.0" w:type="dxa"/>
              <w:right w:w="100.0" w:type="dxa"/>
            </w:tcMar>
            <w:vAlign w:val="top"/>
          </w:tcPr>
          <w:p w:rsidR="00000000" w:rsidDel="00000000" w:rsidP="00000000" w:rsidRDefault="00000000" w:rsidRPr="00000000" w14:paraId="00000BE8">
            <w:pPr>
              <w:spacing w:line="360" w:lineRule="auto"/>
              <w:ind w:left="0" w:firstLine="0"/>
              <w:jc w:val="both"/>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BE9">
            <w:pPr>
              <w:spacing w:line="360" w:lineRule="auto"/>
              <w:ind w:left="0" w:firstLine="0"/>
              <w:jc w:val="both"/>
              <w:rPr/>
            </w:pPr>
            <w:r w:rsidDel="00000000" w:rsidR="00000000" w:rsidRPr="00000000">
              <w:rPr>
                <w:rtl w:val="0"/>
              </w:rPr>
              <w:t xml:space="preserve">Abundant</w:t>
            </w:r>
          </w:p>
        </w:tc>
        <w:tc>
          <w:tcPr>
            <w:tcMar>
              <w:top w:w="100.0" w:type="dxa"/>
              <w:left w:w="100.0" w:type="dxa"/>
              <w:bottom w:w="100.0" w:type="dxa"/>
              <w:right w:w="100.0" w:type="dxa"/>
            </w:tcMar>
            <w:vAlign w:val="top"/>
          </w:tcPr>
          <w:p w:rsidR="00000000" w:rsidDel="00000000" w:rsidP="00000000" w:rsidRDefault="00000000" w:rsidRPr="00000000" w14:paraId="00000BEA">
            <w:pPr>
              <w:spacing w:line="360" w:lineRule="auto"/>
              <w:ind w:left="0" w:firstLine="0"/>
              <w:jc w:val="both"/>
              <w:rPr/>
            </w:pPr>
            <w:r w:rsidDel="00000000" w:rsidR="00000000" w:rsidRPr="00000000">
              <w:rPr>
                <w:rtl w:val="0"/>
              </w:rPr>
              <w:t xml:space="preserve">Once-through (seawater)</w:t>
            </w:r>
          </w:p>
        </w:tc>
      </w:tr>
    </w:tbl>
    <w:p w:rsidR="00000000" w:rsidDel="00000000" w:rsidP="00000000" w:rsidRDefault="00000000" w:rsidRPr="00000000" w14:paraId="00000BEB">
      <w:pPr>
        <w:spacing w:line="360" w:lineRule="auto"/>
        <w:ind w:left="0" w:firstLine="0"/>
        <w:jc w:val="both"/>
        <w:rPr/>
      </w:pPr>
      <w:r w:rsidDel="00000000" w:rsidR="00000000" w:rsidRPr="00000000">
        <w:rPr>
          <w:rtl w:val="0"/>
        </w:rPr>
      </w:r>
    </w:p>
    <w:p w:rsidR="00000000" w:rsidDel="00000000" w:rsidP="00000000" w:rsidRDefault="00000000" w:rsidRPr="00000000" w14:paraId="00000BEC">
      <w:pPr>
        <w:spacing w:line="360" w:lineRule="auto"/>
        <w:ind w:left="0" w:firstLine="0"/>
        <w:jc w:val="both"/>
        <w:rPr/>
      </w:pPr>
      <w:r w:rsidDel="00000000" w:rsidR="00000000" w:rsidRPr="00000000">
        <w:rPr>
          <w:rtl w:val="0"/>
        </w:rPr>
        <w:t xml:space="preserve">The Mt. Kenya region benefits from numerous rivers draining the mountain's slopes, fed by both rainfall and glacial melt. The Tana River, which originates on Mount Kenya, provides substantial flow throughout the year. Groundwater is also available but is not needed given the abundance of surface water.</w:t>
      </w:r>
    </w:p>
    <w:p w:rsidR="00000000" w:rsidDel="00000000" w:rsidP="00000000" w:rsidRDefault="00000000" w:rsidRPr="00000000" w14:paraId="00000BED">
      <w:pPr>
        <w:spacing w:line="360" w:lineRule="auto"/>
        <w:ind w:left="0" w:firstLine="0"/>
        <w:jc w:val="both"/>
        <w:rPr/>
      </w:pPr>
      <w:r w:rsidDel="00000000" w:rsidR="00000000" w:rsidRPr="00000000">
        <w:rPr>
          <w:rtl w:val="0"/>
        </w:rPr>
      </w:r>
    </w:p>
    <w:p w:rsidR="00000000" w:rsidDel="00000000" w:rsidP="00000000" w:rsidRDefault="00000000" w:rsidRPr="00000000" w14:paraId="00000BEE">
      <w:pPr>
        <w:spacing w:line="360" w:lineRule="auto"/>
        <w:ind w:left="0" w:firstLine="0"/>
        <w:jc w:val="both"/>
        <w:rPr/>
      </w:pPr>
      <w:r w:rsidDel="00000000" w:rsidR="00000000" w:rsidRPr="00000000">
        <w:rPr>
          <w:rtl w:val="0"/>
        </w:rPr>
        <w:t xml:space="preserve">The Turkana region presents the greatest challenge for cooling. The region receives less than 200 millimeters of annual rainfall, and the few seasonal rivers dry up completely during the dry season. Groundwater does exist in the Lotikipi Basin and other aquifers, but it is often brackish and unsuitable for direct use in cooling systems without desalination, which would add significant cost and complexity. The recommendation of dry cooling only reflects the lack of any reliable water source for evaporative cooling.</w:t>
      </w:r>
    </w:p>
    <w:p w:rsidR="00000000" w:rsidDel="00000000" w:rsidP="00000000" w:rsidRDefault="00000000" w:rsidRPr="00000000" w14:paraId="00000BEF">
      <w:pPr>
        <w:spacing w:line="360" w:lineRule="auto"/>
        <w:ind w:left="0" w:firstLine="0"/>
        <w:jc w:val="both"/>
        <w:rPr/>
      </w:pPr>
      <w:r w:rsidDel="00000000" w:rsidR="00000000" w:rsidRPr="00000000">
        <w:rPr>
          <w:rtl w:val="0"/>
        </w:rPr>
      </w:r>
    </w:p>
    <w:p w:rsidR="00000000" w:rsidDel="00000000" w:rsidP="00000000" w:rsidRDefault="00000000" w:rsidRPr="00000000" w14:paraId="00000BF0">
      <w:pPr>
        <w:spacing w:line="360" w:lineRule="auto"/>
        <w:ind w:left="0" w:firstLine="0"/>
        <w:jc w:val="both"/>
        <w:rPr/>
      </w:pPr>
      <w:r w:rsidDel="00000000" w:rsidR="00000000" w:rsidRPr="00000000">
        <w:rPr>
          <w:rtl w:val="0"/>
        </w:rPr>
        <w:t xml:space="preserve">The Mombasa region has abundant seawater available for once-through cooling, which is the most efficient and capital-cost-effective option for coastal sites. For inland locations in the same scenario (such as Nairobi), wet cooling towers using municipal or industrial water supplies would be required, though water availability in Nairobi is adequate for this purpose.</w:t>
      </w:r>
    </w:p>
    <w:p w:rsidR="00000000" w:rsidDel="00000000" w:rsidP="00000000" w:rsidRDefault="00000000" w:rsidRPr="00000000" w14:paraId="00000BF1">
      <w:pPr>
        <w:pStyle w:val="Heading3"/>
        <w:spacing w:line="360" w:lineRule="auto"/>
        <w:ind w:left="0" w:firstLine="0"/>
        <w:jc w:val="both"/>
        <w:rPr/>
      </w:pPr>
      <w:bookmarkStart w:colFirst="0" w:colLast="0" w:name="_ck1ntzp3xzxp" w:id="168"/>
      <w:bookmarkEnd w:id="168"/>
      <w:r w:rsidDel="00000000" w:rsidR="00000000" w:rsidRPr="00000000">
        <w:rPr>
          <w:rtl w:val="0"/>
        </w:rPr>
        <w:t xml:space="preserve">4.3.4 Grid Characteristics</w:t>
      </w:r>
    </w:p>
    <w:p w:rsidR="00000000" w:rsidDel="00000000" w:rsidP="00000000" w:rsidRDefault="00000000" w:rsidRPr="00000000" w14:paraId="00000BF2">
      <w:pPr>
        <w:spacing w:line="360" w:lineRule="auto"/>
        <w:ind w:left="0" w:firstLine="0"/>
        <w:jc w:val="both"/>
        <w:rPr/>
      </w:pPr>
      <w:r w:rsidDel="00000000" w:rsidR="00000000" w:rsidRPr="00000000">
        <w:rPr>
          <w:rtl w:val="0"/>
        </w:rPr>
        <w:t xml:space="preserve">The grid characteristics presented in Table 4.10 were compiled from Kenya Power and Lighting Company annual reports, Energy and Petroleum Regulatory Authority statistics, and the Kenya National Energy Compact of 2025.</w:t>
      </w:r>
    </w:p>
    <w:p w:rsidR="00000000" w:rsidDel="00000000" w:rsidP="00000000" w:rsidRDefault="00000000" w:rsidRPr="00000000" w14:paraId="00000BF3">
      <w:pPr>
        <w:spacing w:line="360" w:lineRule="auto"/>
        <w:ind w:left="0" w:firstLine="0"/>
        <w:jc w:val="both"/>
        <w:rPr/>
      </w:pPr>
      <w:r w:rsidDel="00000000" w:rsidR="00000000" w:rsidRPr="00000000">
        <w:rPr>
          <w:rtl w:val="0"/>
        </w:rPr>
      </w:r>
    </w:p>
    <w:tbl>
      <w:tblPr>
        <w:tblStyle w:val="Table39"/>
        <w:tblW w:w="9800.0" w:type="dxa"/>
        <w:jc w:val="left"/>
        <w:tblLayout w:type="fixed"/>
        <w:tblLook w:val="0600"/>
      </w:tblPr>
      <w:tblGrid>
        <w:gridCol w:w="2525"/>
        <w:gridCol w:w="2345"/>
        <w:gridCol w:w="2285"/>
        <w:gridCol w:w="2645"/>
        <w:tblGridChange w:id="0">
          <w:tblGrid>
            <w:gridCol w:w="2525"/>
            <w:gridCol w:w="2345"/>
            <w:gridCol w:w="2285"/>
            <w:gridCol w:w="264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F4">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F5">
            <w:pPr>
              <w:spacing w:line="360" w:lineRule="auto"/>
              <w:ind w:left="0" w:firstLine="0"/>
              <w:rPr/>
            </w:pPr>
            <w:r w:rsidDel="00000000" w:rsidR="00000000" w:rsidRPr="00000000">
              <w:rPr>
                <w:b w:val="1"/>
                <w:bCs w:val="1"/>
                <w:rtl w:val="0"/>
              </w:rPr>
              <w:t xml:space="preserve">Scenario A (Mt. Kenya)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F6">
            <w:pPr>
              <w:spacing w:line="360" w:lineRule="auto"/>
              <w:ind w:left="0" w:firstLine="0"/>
              <w:rPr/>
            </w:pPr>
            <w:r w:rsidDel="00000000" w:rsidR="00000000" w:rsidRPr="00000000">
              <w:rPr>
                <w:b w:val="1"/>
                <w:bCs w:val="1"/>
                <w:rtl w:val="0"/>
              </w:rPr>
              <w:t xml:space="preserve">Scenario B (Turkana)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F7">
            <w:pPr>
              <w:spacing w:line="360" w:lineRule="auto"/>
              <w:ind w:left="0" w:firstLine="0"/>
              <w:rPr/>
            </w:pPr>
            <w:r w:rsidDel="00000000" w:rsidR="00000000" w:rsidRPr="00000000">
              <w:rPr>
                <w:b w:val="1"/>
                <w:bCs w:val="1"/>
                <w:rtl w:val="0"/>
              </w:rPr>
              <w:t xml:space="preserve">Scenario C (Coastal/Urban)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F8">
            <w:pPr>
              <w:spacing w:line="360" w:lineRule="auto"/>
              <w:ind w:left="0" w:firstLine="0"/>
              <w:jc w:val="both"/>
              <w:rPr/>
            </w:pPr>
            <w:r w:rsidDel="00000000" w:rsidR="00000000" w:rsidRPr="00000000">
              <w:rPr>
                <w:rtl w:val="0"/>
              </w:rPr>
              <w:t xml:space="preserve">Grid connection</w:t>
            </w:r>
          </w:p>
        </w:tc>
        <w:tc>
          <w:tcPr>
            <w:tcMar>
              <w:top w:w="100.0" w:type="dxa"/>
              <w:left w:w="100.0" w:type="dxa"/>
              <w:bottom w:w="100.0" w:type="dxa"/>
              <w:right w:w="100.0" w:type="dxa"/>
            </w:tcMar>
            <w:vAlign w:val="top"/>
          </w:tcPr>
          <w:p w:rsidR="00000000" w:rsidDel="00000000" w:rsidP="00000000" w:rsidRDefault="00000000" w:rsidRPr="00000000" w14:paraId="00000BF9">
            <w:pPr>
              <w:spacing w:line="360" w:lineRule="auto"/>
              <w:ind w:left="0" w:firstLine="0"/>
              <w:jc w:val="both"/>
              <w:rPr/>
            </w:pPr>
            <w:r w:rsidDel="00000000" w:rsidR="00000000" w:rsidRPr="00000000">
              <w:rPr>
                <w:rtl w:val="0"/>
              </w:rPr>
              <w:t xml:space="preserve">Strong</w:t>
            </w:r>
          </w:p>
        </w:tc>
        <w:tc>
          <w:tcPr>
            <w:tcMar>
              <w:top w:w="100.0" w:type="dxa"/>
              <w:left w:w="100.0" w:type="dxa"/>
              <w:bottom w:w="100.0" w:type="dxa"/>
              <w:right w:w="100.0" w:type="dxa"/>
            </w:tcMar>
            <w:vAlign w:val="top"/>
          </w:tcPr>
          <w:p w:rsidR="00000000" w:rsidDel="00000000" w:rsidP="00000000" w:rsidRDefault="00000000" w:rsidRPr="00000000" w14:paraId="00000BFA">
            <w:pPr>
              <w:spacing w:line="360" w:lineRule="auto"/>
              <w:ind w:left="0" w:firstLine="0"/>
              <w:jc w:val="both"/>
              <w:rPr/>
            </w:pPr>
            <w:r w:rsidDel="00000000" w:rsidR="00000000" w:rsidRPr="00000000">
              <w:rPr>
                <w:rtl w:val="0"/>
              </w:rPr>
              <w:t xml:space="preserve">Isolated/weak</w:t>
            </w:r>
          </w:p>
        </w:tc>
        <w:tc>
          <w:tcPr>
            <w:tcMar>
              <w:top w:w="100.0" w:type="dxa"/>
              <w:left w:w="100.0" w:type="dxa"/>
              <w:bottom w:w="100.0" w:type="dxa"/>
              <w:right w:w="100.0" w:type="dxa"/>
            </w:tcMar>
            <w:vAlign w:val="top"/>
          </w:tcPr>
          <w:p w:rsidR="00000000" w:rsidDel="00000000" w:rsidP="00000000" w:rsidRDefault="00000000" w:rsidRPr="00000000" w14:paraId="00000BFB">
            <w:pPr>
              <w:spacing w:line="360" w:lineRule="auto"/>
              <w:ind w:left="0" w:firstLine="0"/>
              <w:jc w:val="both"/>
              <w:rPr/>
            </w:pPr>
            <w:r w:rsidDel="00000000" w:rsidR="00000000" w:rsidRPr="00000000">
              <w:rPr>
                <w:rtl w:val="0"/>
              </w:rPr>
              <w:t xml:space="preserve">Moderate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FC">
            <w:pPr>
              <w:spacing w:line="360" w:lineRule="auto"/>
              <w:ind w:left="0" w:firstLine="0"/>
              <w:jc w:val="both"/>
              <w:rPr/>
            </w:pPr>
            <w:r w:rsidDel="00000000" w:rsidR="00000000" w:rsidRPr="00000000">
              <w:rPr>
                <w:rtl w:val="0"/>
              </w:rPr>
              <w:t xml:space="preserve">Peak demand served</w:t>
            </w:r>
          </w:p>
        </w:tc>
        <w:tc>
          <w:tcPr>
            <w:tcMar>
              <w:top w:w="100.0" w:type="dxa"/>
              <w:left w:w="100.0" w:type="dxa"/>
              <w:bottom w:w="100.0" w:type="dxa"/>
              <w:right w:w="100.0" w:type="dxa"/>
            </w:tcMar>
            <w:vAlign w:val="top"/>
          </w:tcPr>
          <w:p w:rsidR="00000000" w:rsidDel="00000000" w:rsidP="00000000" w:rsidRDefault="00000000" w:rsidRPr="00000000" w14:paraId="00000BFD">
            <w:pPr>
              <w:spacing w:line="360" w:lineRule="auto"/>
              <w:ind w:left="0" w:firstLine="0"/>
              <w:jc w:val="both"/>
              <w:rPr/>
            </w:pPr>
            <w:r w:rsidDel="00000000" w:rsidR="00000000" w:rsidRPr="00000000">
              <w:rPr>
                <w:rtl w:val="0"/>
              </w:rPr>
              <w:t xml:space="preserve">2,363 MW (national)</w:t>
            </w:r>
          </w:p>
        </w:tc>
        <w:tc>
          <w:tcPr>
            <w:tcMar>
              <w:top w:w="100.0" w:type="dxa"/>
              <w:left w:w="100.0" w:type="dxa"/>
              <w:bottom w:w="100.0" w:type="dxa"/>
              <w:right w:w="100.0" w:type="dxa"/>
            </w:tcMar>
            <w:vAlign w:val="top"/>
          </w:tcPr>
          <w:p w:rsidR="00000000" w:rsidDel="00000000" w:rsidP="00000000" w:rsidRDefault="00000000" w:rsidRPr="00000000" w14:paraId="00000BFE">
            <w:pPr>
              <w:spacing w:line="360" w:lineRule="auto"/>
              <w:ind w:left="0" w:firstLine="0"/>
              <w:jc w:val="both"/>
              <w:rPr/>
            </w:pPr>
            <w:r w:rsidDel="00000000" w:rsidR="00000000" w:rsidRPr="00000000">
              <w:rPr>
                <w:rtl w:val="0"/>
              </w:rPr>
              <w:t xml:space="preserve">&lt;50 MW (local)</w:t>
            </w:r>
          </w:p>
        </w:tc>
        <w:tc>
          <w:tcPr>
            <w:tcMar>
              <w:top w:w="100.0" w:type="dxa"/>
              <w:left w:w="100.0" w:type="dxa"/>
              <w:bottom w:w="100.0" w:type="dxa"/>
              <w:right w:w="100.0" w:type="dxa"/>
            </w:tcMar>
            <w:vAlign w:val="top"/>
          </w:tcPr>
          <w:p w:rsidR="00000000" w:rsidDel="00000000" w:rsidP="00000000" w:rsidRDefault="00000000" w:rsidRPr="00000000" w14:paraId="00000BFF">
            <w:pPr>
              <w:spacing w:line="360" w:lineRule="auto"/>
              <w:ind w:left="0" w:firstLine="0"/>
              <w:jc w:val="both"/>
              <w:rPr/>
            </w:pPr>
            <w:r w:rsidDel="00000000" w:rsidR="00000000" w:rsidRPr="00000000">
              <w:rPr>
                <w:rtl w:val="0"/>
              </w:rPr>
              <w:t xml:space="preserve">2,363 MW (national)</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00">
            <w:pPr>
              <w:spacing w:line="360" w:lineRule="auto"/>
              <w:ind w:left="0" w:firstLine="0"/>
              <w:jc w:val="both"/>
              <w:rPr/>
            </w:pPr>
            <w:r w:rsidDel="00000000" w:rsidR="00000000" w:rsidRPr="00000000">
              <w:rPr>
                <w:rtl w:val="0"/>
              </w:rPr>
              <w:t xml:space="preserve">VRE penetration</w:t>
            </w:r>
          </w:p>
        </w:tc>
        <w:tc>
          <w:tcPr>
            <w:tcMar>
              <w:top w:w="100.0" w:type="dxa"/>
              <w:left w:w="100.0" w:type="dxa"/>
              <w:bottom w:w="100.0" w:type="dxa"/>
              <w:right w:w="100.0" w:type="dxa"/>
            </w:tcMar>
            <w:vAlign w:val="top"/>
          </w:tcPr>
          <w:p w:rsidR="00000000" w:rsidDel="00000000" w:rsidP="00000000" w:rsidRDefault="00000000" w:rsidRPr="00000000" w14:paraId="00000C01">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C02">
            <w:pPr>
              <w:spacing w:line="360" w:lineRule="auto"/>
              <w:ind w:left="0" w:firstLine="0"/>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C03">
            <w:pPr>
              <w:spacing w:line="360" w:lineRule="auto"/>
              <w:ind w:left="0" w:firstLine="0"/>
              <w:jc w:val="both"/>
              <w:rPr/>
            </w:pPr>
            <w:r w:rsidDel="00000000" w:rsidR="00000000" w:rsidRPr="00000000">
              <w:rPr>
                <w:rtl w:val="0"/>
              </w:rPr>
              <w:t xml:space="preserve">~20%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04">
            <w:pPr>
              <w:spacing w:line="360" w:lineRule="auto"/>
              <w:ind w:left="0" w:firstLine="0"/>
              <w:jc w:val="both"/>
              <w:rPr/>
            </w:pPr>
            <w:r w:rsidDel="00000000" w:rsidR="00000000" w:rsidRPr="00000000">
              <w:rPr>
                <w:rtl w:val="0"/>
              </w:rPr>
              <w:t xml:space="preserve">Transmission loss</w:t>
            </w:r>
          </w:p>
        </w:tc>
        <w:tc>
          <w:tcPr>
            <w:tcMar>
              <w:top w:w="100.0" w:type="dxa"/>
              <w:left w:w="100.0" w:type="dxa"/>
              <w:bottom w:w="100.0" w:type="dxa"/>
              <w:right w:w="100.0" w:type="dxa"/>
            </w:tcMar>
            <w:vAlign w:val="top"/>
          </w:tcPr>
          <w:p w:rsidR="00000000" w:rsidDel="00000000" w:rsidP="00000000" w:rsidRDefault="00000000" w:rsidRPr="00000000" w14:paraId="00000C05">
            <w:pPr>
              <w:spacing w:line="360" w:lineRule="auto"/>
              <w:ind w:left="0" w:firstLine="0"/>
              <w:jc w:val="both"/>
              <w:rPr/>
            </w:pPr>
            <w:r w:rsidDel="00000000" w:rsidR="00000000" w:rsidRPr="00000000">
              <w:rPr>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C06">
            <w:pPr>
              <w:spacing w:line="360" w:lineRule="auto"/>
              <w:ind w:left="0" w:firstLine="0"/>
              <w:jc w:val="both"/>
              <w:rPr/>
            </w:pPr>
            <w:r w:rsidDel="00000000" w:rsidR="00000000" w:rsidRPr="00000000">
              <w:rPr>
                <w:rtl w:val="0"/>
              </w:rPr>
              <w:t xml:space="preserve">&gt;30%</w:t>
            </w:r>
          </w:p>
        </w:tc>
        <w:tc>
          <w:tcPr>
            <w:tcMar>
              <w:top w:w="100.0" w:type="dxa"/>
              <w:left w:w="100.0" w:type="dxa"/>
              <w:bottom w:w="100.0" w:type="dxa"/>
              <w:right w:w="100.0" w:type="dxa"/>
            </w:tcMar>
            <w:vAlign w:val="top"/>
          </w:tcPr>
          <w:p w:rsidR="00000000" w:rsidDel="00000000" w:rsidP="00000000" w:rsidRDefault="00000000" w:rsidRPr="00000000" w14:paraId="00000C07">
            <w:pPr>
              <w:spacing w:line="360" w:lineRule="auto"/>
              <w:ind w:left="0" w:firstLine="0"/>
              <w:jc w:val="both"/>
              <w:rPr/>
            </w:pPr>
            <w:r w:rsidDel="00000000" w:rsidR="00000000" w:rsidRPr="00000000">
              <w:rPr>
                <w:rtl w:val="0"/>
              </w:rPr>
              <w:t xml:space="preserve">~23%</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08">
            <w:pPr>
              <w:spacing w:line="360" w:lineRule="auto"/>
              <w:ind w:left="0" w:firstLine="0"/>
              <w:jc w:val="both"/>
              <w:rPr/>
            </w:pPr>
            <w:r w:rsidDel="00000000" w:rsidR="00000000" w:rsidRPr="00000000">
              <w:rPr>
                <w:rtl w:val="0"/>
              </w:rPr>
              <w:t xml:space="preserve">Grid frequency stability</w:t>
            </w:r>
          </w:p>
        </w:tc>
        <w:tc>
          <w:tcPr>
            <w:tcMar>
              <w:top w:w="100.0" w:type="dxa"/>
              <w:left w:w="100.0" w:type="dxa"/>
              <w:bottom w:w="100.0" w:type="dxa"/>
              <w:right w:w="100.0" w:type="dxa"/>
            </w:tcMar>
            <w:vAlign w:val="top"/>
          </w:tcPr>
          <w:p w:rsidR="00000000" w:rsidDel="00000000" w:rsidP="00000000" w:rsidRDefault="00000000" w:rsidRPr="00000000" w14:paraId="00000C09">
            <w:pPr>
              <w:spacing w:line="360" w:lineRule="auto"/>
              <w:ind w:left="0" w:firstLine="0"/>
              <w:jc w:val="both"/>
              <w:rPr/>
            </w:pPr>
            <w:r w:rsidDel="00000000" w:rsidR="00000000" w:rsidRPr="00000000">
              <w:rPr>
                <w:rtl w:val="0"/>
              </w:rPr>
              <w:t xml:space="preserve">Good</w:t>
            </w:r>
          </w:p>
        </w:tc>
        <w:tc>
          <w:tcPr>
            <w:tcMar>
              <w:top w:w="100.0" w:type="dxa"/>
              <w:left w:w="100.0" w:type="dxa"/>
              <w:bottom w:w="100.0" w:type="dxa"/>
              <w:right w:w="100.0" w:type="dxa"/>
            </w:tcMar>
            <w:vAlign w:val="top"/>
          </w:tcPr>
          <w:p w:rsidR="00000000" w:rsidDel="00000000" w:rsidP="00000000" w:rsidRDefault="00000000" w:rsidRPr="00000000" w14:paraId="00000C0A">
            <w:pPr>
              <w:spacing w:line="360" w:lineRule="auto"/>
              <w:ind w:left="0" w:firstLine="0"/>
              <w:jc w:val="both"/>
              <w:rPr/>
            </w:pPr>
            <w:r w:rsidDel="00000000" w:rsidR="00000000" w:rsidRPr="00000000">
              <w:rPr>
                <w:rtl w:val="0"/>
              </w:rPr>
              <w:t xml:space="preserve">Poor</w:t>
            </w:r>
          </w:p>
        </w:tc>
        <w:tc>
          <w:tcPr>
            <w:tcMar>
              <w:top w:w="100.0" w:type="dxa"/>
              <w:left w:w="100.0" w:type="dxa"/>
              <w:bottom w:w="100.0" w:type="dxa"/>
              <w:right w:w="100.0" w:type="dxa"/>
            </w:tcMar>
            <w:vAlign w:val="top"/>
          </w:tcPr>
          <w:p w:rsidR="00000000" w:rsidDel="00000000" w:rsidP="00000000" w:rsidRDefault="00000000" w:rsidRPr="00000000" w14:paraId="00000C0B">
            <w:pPr>
              <w:spacing w:line="360" w:lineRule="auto"/>
              <w:ind w:left="0" w:firstLine="0"/>
              <w:jc w:val="both"/>
              <w:rPr/>
            </w:pPr>
            <w:r w:rsidDel="00000000" w:rsidR="00000000" w:rsidRPr="00000000">
              <w:rPr>
                <w:rtl w:val="0"/>
              </w:rPr>
              <w:t xml:space="preserve">Moderate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0C">
            <w:pPr>
              <w:spacing w:line="360" w:lineRule="auto"/>
              <w:ind w:left="0" w:firstLine="0"/>
              <w:jc w:val="both"/>
              <w:rPr/>
            </w:pPr>
            <w:r w:rsidDel="00000000" w:rsidR="00000000" w:rsidRPr="00000000">
              <w:rPr>
                <w:rtl w:val="0"/>
              </w:rPr>
              <w:t xml:space="preserve">Load-following required</w:t>
            </w:r>
          </w:p>
        </w:tc>
        <w:tc>
          <w:tcPr>
            <w:tcMar>
              <w:top w:w="100.0" w:type="dxa"/>
              <w:left w:w="100.0" w:type="dxa"/>
              <w:bottom w:w="100.0" w:type="dxa"/>
              <w:right w:w="100.0" w:type="dxa"/>
            </w:tcMar>
            <w:vAlign w:val="top"/>
          </w:tcPr>
          <w:p w:rsidR="00000000" w:rsidDel="00000000" w:rsidP="00000000" w:rsidRDefault="00000000" w:rsidRPr="00000000" w14:paraId="00000C0D">
            <w:pPr>
              <w:spacing w:line="360" w:lineRule="auto"/>
              <w:ind w:left="0" w:firstLine="0"/>
              <w:jc w:val="both"/>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C0E">
            <w:pPr>
              <w:spacing w:line="360" w:lineRule="auto"/>
              <w:ind w:left="0" w:firstLine="0"/>
              <w:jc w:val="both"/>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C0F">
            <w:pPr>
              <w:spacing w:line="360" w:lineRule="auto"/>
              <w:ind w:left="0" w:firstLine="0"/>
              <w:jc w:val="both"/>
              <w:rPr/>
            </w:pPr>
            <w:r w:rsidDel="00000000" w:rsidR="00000000" w:rsidRPr="00000000">
              <w:rPr>
                <w:rtl w:val="0"/>
              </w:rPr>
              <w:t xml:space="preserve">Yes</w:t>
            </w:r>
          </w:p>
        </w:tc>
      </w:tr>
    </w:tbl>
    <w:p w:rsidR="00000000" w:rsidDel="00000000" w:rsidP="00000000" w:rsidRDefault="00000000" w:rsidRPr="00000000" w14:paraId="00000C10">
      <w:pPr>
        <w:spacing w:line="360" w:lineRule="auto"/>
        <w:ind w:left="0" w:firstLine="0"/>
        <w:jc w:val="both"/>
        <w:rPr/>
      </w:pPr>
      <w:r w:rsidDel="00000000" w:rsidR="00000000" w:rsidRPr="00000000">
        <w:rPr>
          <w:rtl w:val="0"/>
        </w:rPr>
      </w:r>
    </w:p>
    <w:p w:rsidR="00000000" w:rsidDel="00000000" w:rsidP="00000000" w:rsidRDefault="00000000" w:rsidRPr="00000000" w14:paraId="00000C11">
      <w:pPr>
        <w:spacing w:line="360" w:lineRule="auto"/>
        <w:ind w:left="0" w:firstLine="0"/>
        <w:jc w:val="both"/>
        <w:rPr/>
      </w:pPr>
      <w:r w:rsidDel="00000000" w:rsidR="00000000" w:rsidRPr="00000000">
        <w:rPr>
          <w:rtl w:val="0"/>
        </w:rPr>
        <w:t xml:space="preserve">The national grid of Kenya has an installed capacity of 3,321 megawatts as of 2023 and a peak demand of 2,363 megawatts as of August 2025. The transmission loss of approximately 23 percent - of which only 16 percent is technical losses, with the remainder attributed to theft and billing inefficiencies - represents a significant inefficiency but does not directly affect the SMR's operational requirements.</w:t>
      </w:r>
    </w:p>
    <w:p w:rsidR="00000000" w:rsidDel="00000000" w:rsidP="00000000" w:rsidRDefault="00000000" w:rsidRPr="00000000" w14:paraId="00000C12">
      <w:pPr>
        <w:spacing w:line="360" w:lineRule="auto"/>
        <w:ind w:left="0" w:firstLine="0"/>
        <w:jc w:val="both"/>
        <w:rPr/>
      </w:pPr>
      <w:r w:rsidDel="00000000" w:rsidR="00000000" w:rsidRPr="00000000">
        <w:rPr>
          <w:rtl w:val="0"/>
        </w:rPr>
      </w:r>
    </w:p>
    <w:p w:rsidR="00000000" w:rsidDel="00000000" w:rsidP="00000000" w:rsidRDefault="00000000" w:rsidRPr="00000000" w14:paraId="00000C13">
      <w:pPr>
        <w:spacing w:line="360" w:lineRule="auto"/>
        <w:ind w:left="0" w:firstLine="0"/>
        <w:jc w:val="both"/>
        <w:rPr/>
      </w:pPr>
      <w:r w:rsidDel="00000000" w:rsidR="00000000" w:rsidRPr="00000000">
        <w:rPr>
          <w:rtl w:val="0"/>
        </w:rPr>
        <w:t xml:space="preserve">The Turkana region is served by a weak local grid that is not connected to the national system. Currently, the region relies on diesel generators for electricity, with total local demand under 50 megawatts. An SMR deployed in this region would essentially be operating in island mode, requiring robust autonomous control and the ability to handle large relative load changes.</w:t>
      </w:r>
    </w:p>
    <w:p w:rsidR="00000000" w:rsidDel="00000000" w:rsidP="00000000" w:rsidRDefault="00000000" w:rsidRPr="00000000" w14:paraId="00000C14">
      <w:pPr>
        <w:spacing w:line="360" w:lineRule="auto"/>
        <w:ind w:left="0" w:firstLine="0"/>
        <w:jc w:val="both"/>
        <w:rPr/>
      </w:pPr>
      <w:r w:rsidDel="00000000" w:rsidR="00000000" w:rsidRPr="00000000">
        <w:rPr>
          <w:rtl w:val="0"/>
        </w:rPr>
      </w:r>
    </w:p>
    <w:p w:rsidR="00000000" w:rsidDel="00000000" w:rsidP="00000000" w:rsidRDefault="00000000" w:rsidRPr="00000000" w14:paraId="00000C15">
      <w:pPr>
        <w:spacing w:line="360" w:lineRule="auto"/>
        <w:ind w:left="0" w:firstLine="0"/>
        <w:jc w:val="both"/>
        <w:rPr/>
      </w:pPr>
      <w:r w:rsidDel="00000000" w:rsidR="00000000" w:rsidRPr="00000000">
        <w:rPr>
          <w:rtl w:val="0"/>
        </w:rPr>
        <w:t xml:space="preserve">The coastal and urban corridor experiences the highest penetration of variable renewable energy, with significant wind farms near Lake Turkana (connected via the high-voltage direct current line to Suswa) and solar installations throughout the region. The need for load-following capability to accommodate the intermittency of these renewable sources makes Scenario C the only scenario where the PID controller is activated.</w:t>
      </w:r>
    </w:p>
    <w:p w:rsidR="00000000" w:rsidDel="00000000" w:rsidP="00000000" w:rsidRDefault="00000000" w:rsidRPr="00000000" w14:paraId="00000C16">
      <w:pPr>
        <w:pStyle w:val="Heading2"/>
        <w:spacing w:line="360" w:lineRule="auto"/>
        <w:ind w:left="0" w:firstLine="0"/>
        <w:jc w:val="both"/>
        <w:rPr/>
      </w:pPr>
      <w:bookmarkStart w:colFirst="0" w:colLast="0" w:name="_9z453n53l8a7" w:id="169"/>
      <w:bookmarkEnd w:id="169"/>
      <w:r w:rsidDel="00000000" w:rsidR="00000000" w:rsidRPr="00000000">
        <w:rPr>
          <w:rtl w:val="0"/>
        </w:rPr>
        <w:t xml:space="preserve">4.4 Cooling System Performance Data</w:t>
      </w:r>
    </w:p>
    <w:p w:rsidR="00000000" w:rsidDel="00000000" w:rsidP="00000000" w:rsidRDefault="00000000" w:rsidRPr="00000000" w14:paraId="00000C17">
      <w:pPr>
        <w:pStyle w:val="Heading3"/>
        <w:spacing w:line="360" w:lineRule="auto"/>
        <w:ind w:left="0" w:firstLine="0"/>
        <w:jc w:val="both"/>
        <w:rPr/>
      </w:pPr>
      <w:bookmarkStart w:colFirst="0" w:colLast="0" w:name="_n292njabri0i" w:id="170"/>
      <w:bookmarkEnd w:id="170"/>
      <w:r w:rsidDel="00000000" w:rsidR="00000000" w:rsidRPr="00000000">
        <w:rPr>
          <w:rtl w:val="0"/>
        </w:rPr>
        <w:t xml:space="preserve">4.4.1 Cooling Mode Parameterization</w:t>
      </w:r>
    </w:p>
    <w:p w:rsidR="00000000" w:rsidDel="00000000" w:rsidP="00000000" w:rsidRDefault="00000000" w:rsidRPr="00000000" w14:paraId="00000C18">
      <w:pPr>
        <w:spacing w:line="360" w:lineRule="auto"/>
        <w:ind w:left="0" w:firstLine="0"/>
        <w:jc w:val="both"/>
        <w:rPr/>
      </w:pPr>
      <w:r w:rsidDel="00000000" w:rsidR="00000000" w:rsidRPr="00000000">
        <w:rPr>
          <w:rtl w:val="0"/>
        </w:rPr>
        <w:t xml:space="preserve">The three cooling modes implemented in the simulation model are parameterized according to literature correlations, primarily drawn from Kim et al. </w:t>
      </w:r>
      <w:r w:rsidDel="00000000" w:rsidR="00000000" w:rsidRPr="00000000">
        <w:rPr>
          <w:rtl w:val="0"/>
        </w:rPr>
        <w:t xml:space="preserve">[111]</w:t>
      </w:r>
      <w:r w:rsidDel="00000000" w:rsidR="00000000" w:rsidRPr="00000000">
        <w:rPr>
          <w:rtl w:val="0"/>
        </w:rPr>
        <w:t xml:space="preserve"> for dry and wet cooling systems and Na et al. </w:t>
      </w:r>
      <w:r w:rsidDel="00000000" w:rsidR="00000000" w:rsidRPr="00000000">
        <w:rPr>
          <w:rtl w:val="0"/>
        </w:rPr>
        <w:t xml:space="preserve">[113]</w:t>
      </w:r>
      <w:r w:rsidDel="00000000" w:rsidR="00000000" w:rsidRPr="00000000">
        <w:rPr>
          <w:rtl w:val="0"/>
        </w:rPr>
        <w:t xml:space="preserve"> for hybrid cooling configurations. Table 4.11 presents the coefficients and parameters used in the cooling system models.</w:t>
      </w:r>
    </w:p>
    <w:p w:rsidR="00000000" w:rsidDel="00000000" w:rsidP="00000000" w:rsidRDefault="00000000" w:rsidRPr="00000000" w14:paraId="00000C19">
      <w:pPr>
        <w:spacing w:line="360" w:lineRule="auto"/>
        <w:ind w:left="0" w:firstLine="0"/>
        <w:jc w:val="both"/>
        <w:rPr/>
      </w:pPr>
      <w:r w:rsidDel="00000000" w:rsidR="00000000" w:rsidRPr="00000000">
        <w:rPr>
          <w:rtl w:val="0"/>
        </w:rPr>
      </w:r>
    </w:p>
    <w:tbl>
      <w:tblPr>
        <w:tblStyle w:val="Table40"/>
        <w:tblW w:w="9800.0" w:type="dxa"/>
        <w:jc w:val="left"/>
        <w:tblLayout w:type="fixed"/>
        <w:tblLook w:val="0600"/>
      </w:tblPr>
      <w:tblGrid>
        <w:gridCol w:w="3290"/>
        <w:gridCol w:w="1805"/>
        <w:gridCol w:w="2675"/>
        <w:gridCol w:w="2030"/>
        <w:tblGridChange w:id="0">
          <w:tblGrid>
            <w:gridCol w:w="3290"/>
            <w:gridCol w:w="1805"/>
            <w:gridCol w:w="2675"/>
            <w:gridCol w:w="2030"/>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1A">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1B">
            <w:pPr>
              <w:spacing w:line="360" w:lineRule="auto"/>
              <w:ind w:left="0" w:firstLine="0"/>
              <w:rPr/>
            </w:pPr>
            <w:r w:rsidDel="00000000" w:rsidR="00000000" w:rsidRPr="00000000">
              <w:rPr>
                <w:b w:val="1"/>
                <w:bCs w:val="1"/>
                <w:rtl w:val="0"/>
              </w:rPr>
              <w:t xml:space="preserve">Once-through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1C">
            <w:pPr>
              <w:spacing w:line="360" w:lineRule="auto"/>
              <w:ind w:left="0" w:firstLine="0"/>
              <w:rPr/>
            </w:pPr>
            <w:r w:rsidDel="00000000" w:rsidR="00000000" w:rsidRPr="00000000">
              <w:rPr>
                <w:b w:val="1"/>
                <w:bCs w:val="1"/>
                <w:rtl w:val="0"/>
              </w:rPr>
              <w:t xml:space="preserve">Wet Tower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1D">
            <w:pPr>
              <w:spacing w:line="360" w:lineRule="auto"/>
              <w:ind w:left="0" w:firstLine="0"/>
              <w:rPr/>
            </w:pPr>
            <w:r w:rsidDel="00000000" w:rsidR="00000000" w:rsidRPr="00000000">
              <w:rPr>
                <w:b w:val="1"/>
                <w:bCs w:val="1"/>
                <w:rtl w:val="0"/>
              </w:rPr>
              <w:t xml:space="preserve">Dry Air-Cooled</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1E">
            <w:pPr>
              <w:spacing w:line="360" w:lineRule="auto"/>
              <w:ind w:left="0" w:firstLine="0"/>
              <w:jc w:val="both"/>
              <w:rPr/>
            </w:pPr>
            <w:r w:rsidDel="00000000" w:rsidR="00000000" w:rsidRPr="00000000">
              <w:rPr>
                <w:rtl w:val="0"/>
              </w:rPr>
              <w:t xml:space="preserve">Cooling water flow (kg/s)</w:t>
            </w:r>
          </w:p>
        </w:tc>
        <w:tc>
          <w:tcPr>
            <w:tcMar>
              <w:top w:w="100.0" w:type="dxa"/>
              <w:left w:w="100.0" w:type="dxa"/>
              <w:bottom w:w="100.0" w:type="dxa"/>
              <w:right w:w="100.0" w:type="dxa"/>
            </w:tcMar>
            <w:vAlign w:val="top"/>
          </w:tcPr>
          <w:p w:rsidR="00000000" w:rsidDel="00000000" w:rsidP="00000000" w:rsidRDefault="00000000" w:rsidRPr="00000000" w14:paraId="00000C1F">
            <w:pPr>
              <w:spacing w:line="360" w:lineRule="auto"/>
              <w:ind w:left="0" w:firstLine="0"/>
              <w:jc w:val="both"/>
              <w:rPr/>
            </w:pPr>
            <w:r w:rsidDel="00000000" w:rsidR="00000000" w:rsidRPr="00000000">
              <w:rPr>
                <w:rtl w:val="0"/>
              </w:rPr>
              <w:t xml:space="preserve">500</w:t>
            </w:r>
          </w:p>
        </w:tc>
        <w:tc>
          <w:tcPr>
            <w:tcMar>
              <w:top w:w="100.0" w:type="dxa"/>
              <w:left w:w="100.0" w:type="dxa"/>
              <w:bottom w:w="100.0" w:type="dxa"/>
              <w:right w:w="100.0" w:type="dxa"/>
            </w:tcMar>
            <w:vAlign w:val="top"/>
          </w:tcPr>
          <w:p w:rsidR="00000000" w:rsidDel="00000000" w:rsidP="00000000" w:rsidRDefault="00000000" w:rsidRPr="00000000" w14:paraId="00000C20">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C21">
            <w:pPr>
              <w:spacing w:line="360" w:lineRule="auto"/>
              <w:ind w:left="0" w:firstLine="0"/>
              <w:jc w:val="both"/>
              <w:rPr/>
            </w:pPr>
            <w:r w:rsidDel="00000000" w:rsidR="00000000" w:rsidRPr="00000000">
              <w:rPr>
                <w:rtl w:val="0"/>
              </w:rPr>
              <w:t xml:space="preserve">N/A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22">
            <w:pPr>
              <w:spacing w:line="360" w:lineRule="auto"/>
              <w:ind w:left="0" w:firstLine="0"/>
              <w:jc w:val="both"/>
              <w:rPr/>
            </w:pPr>
            <w:r w:rsidDel="00000000" w:rsidR="00000000" w:rsidRPr="00000000">
              <w:rPr>
                <w:rtl w:val="0"/>
              </w:rPr>
              <w:t xml:space="preserve">Air flow rate (kg/s)</w:t>
            </w:r>
          </w:p>
        </w:tc>
        <w:tc>
          <w:tcPr>
            <w:tcMar>
              <w:top w:w="100.0" w:type="dxa"/>
              <w:left w:w="100.0" w:type="dxa"/>
              <w:bottom w:w="100.0" w:type="dxa"/>
              <w:right w:w="100.0" w:type="dxa"/>
            </w:tcMar>
            <w:vAlign w:val="top"/>
          </w:tcPr>
          <w:p w:rsidR="00000000" w:rsidDel="00000000" w:rsidP="00000000" w:rsidRDefault="00000000" w:rsidRPr="00000000" w14:paraId="00000C23">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C24">
            <w:pPr>
              <w:spacing w:line="360" w:lineRule="auto"/>
              <w:ind w:left="0" w:firstLine="0"/>
              <w:jc w:val="both"/>
              <w:rPr/>
            </w:pPr>
            <w:r w:rsidDel="00000000" w:rsidR="00000000" w:rsidRPr="00000000">
              <w:rPr>
                <w:rtl w:val="0"/>
              </w:rPr>
              <w:t xml:space="preserve">2,500</w:t>
            </w:r>
          </w:p>
        </w:tc>
        <w:tc>
          <w:tcPr>
            <w:tcMar>
              <w:top w:w="100.0" w:type="dxa"/>
              <w:left w:w="100.0" w:type="dxa"/>
              <w:bottom w:w="100.0" w:type="dxa"/>
              <w:right w:w="100.0" w:type="dxa"/>
            </w:tcMar>
            <w:vAlign w:val="top"/>
          </w:tcPr>
          <w:p w:rsidR="00000000" w:rsidDel="00000000" w:rsidP="00000000" w:rsidRDefault="00000000" w:rsidRPr="00000000" w14:paraId="00000C25">
            <w:pPr>
              <w:spacing w:line="360" w:lineRule="auto"/>
              <w:ind w:left="0" w:firstLine="0"/>
              <w:jc w:val="both"/>
              <w:rPr/>
            </w:pPr>
            <w:r w:rsidDel="00000000" w:rsidR="00000000" w:rsidRPr="00000000">
              <w:rPr>
                <w:rtl w:val="0"/>
              </w:rPr>
              <w:t xml:space="preserve">2,500</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26">
            <w:pPr>
              <w:spacing w:line="360" w:lineRule="auto"/>
              <w:ind w:left="0" w:firstLine="0"/>
              <w:jc w:val="both"/>
              <w:rPr/>
            </w:pPr>
            <w:r w:rsidDel="00000000" w:rsidR="00000000" w:rsidRPr="00000000">
              <w:rPr>
                <w:rtl w:val="0"/>
              </w:rPr>
              <w:t xml:space="preserve">Cooling tower base efficiency</w:t>
            </w:r>
          </w:p>
        </w:tc>
        <w:tc>
          <w:tcPr>
            <w:tcMar>
              <w:top w:w="100.0" w:type="dxa"/>
              <w:left w:w="100.0" w:type="dxa"/>
              <w:bottom w:w="100.0" w:type="dxa"/>
              <w:right w:w="100.0" w:type="dxa"/>
            </w:tcMar>
            <w:vAlign w:val="top"/>
          </w:tcPr>
          <w:p w:rsidR="00000000" w:rsidDel="00000000" w:rsidP="00000000" w:rsidRDefault="00000000" w:rsidRPr="00000000" w14:paraId="00000C27">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C28">
            <w:pPr>
              <w:spacing w:line="360" w:lineRule="auto"/>
              <w:ind w:left="0" w:firstLine="0"/>
              <w:jc w:val="both"/>
              <w:rPr/>
            </w:pPr>
            <w:r w:rsidDel="00000000" w:rsidR="00000000" w:rsidRPr="00000000">
              <w:rPr>
                <w:rtl w:val="0"/>
              </w:rPr>
              <w:t xml:space="preserve">0.95</w:t>
            </w:r>
          </w:p>
        </w:tc>
        <w:tc>
          <w:tcPr>
            <w:tcMar>
              <w:top w:w="100.0" w:type="dxa"/>
              <w:left w:w="100.0" w:type="dxa"/>
              <w:bottom w:w="100.0" w:type="dxa"/>
              <w:right w:w="100.0" w:type="dxa"/>
            </w:tcMar>
            <w:vAlign w:val="top"/>
          </w:tcPr>
          <w:p w:rsidR="00000000" w:rsidDel="00000000" w:rsidP="00000000" w:rsidRDefault="00000000" w:rsidRPr="00000000" w14:paraId="00000C29">
            <w:pPr>
              <w:spacing w:line="360" w:lineRule="auto"/>
              <w:ind w:left="0" w:firstLine="0"/>
              <w:jc w:val="both"/>
              <w:rPr/>
            </w:pPr>
            <w:r w:rsidDel="00000000" w:rsidR="00000000" w:rsidRPr="00000000">
              <w:rPr>
                <w:rtl w:val="0"/>
              </w:rPr>
              <w:t xml:space="preserve">N/A</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2A">
            <w:pPr>
              <w:spacing w:line="360" w:lineRule="auto"/>
              <w:ind w:left="0" w:firstLine="0"/>
              <w:jc w:val="both"/>
              <w:rPr/>
            </w:pPr>
            <w:r w:rsidDel="00000000" w:rsidR="00000000" w:rsidRPr="00000000">
              <w:rPr>
                <w:rtl w:val="0"/>
              </w:rPr>
              <w:t xml:space="preserve">Efficiency derate factor</w:t>
            </w:r>
          </w:p>
        </w:tc>
        <w:tc>
          <w:tcPr>
            <w:tcMar>
              <w:top w:w="100.0" w:type="dxa"/>
              <w:left w:w="100.0" w:type="dxa"/>
              <w:bottom w:w="100.0" w:type="dxa"/>
              <w:right w:w="100.0" w:type="dxa"/>
            </w:tcMar>
            <w:vAlign w:val="top"/>
          </w:tcPr>
          <w:p w:rsidR="00000000" w:rsidDel="00000000" w:rsidP="00000000" w:rsidRDefault="00000000" w:rsidRPr="00000000" w14:paraId="00000C2B">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C2C">
            <w:pPr>
              <w:spacing w:line="360" w:lineRule="auto"/>
              <w:ind w:left="0" w:firstLine="0"/>
              <w:jc w:val="both"/>
              <w:rPr/>
            </w:pPr>
            <w:r w:rsidDel="00000000" w:rsidR="00000000" w:rsidRPr="00000000">
              <w:rPr>
                <w:rtl w:val="0"/>
              </w:rPr>
              <w:t xml:space="preserve">0.005 per °C above 15°C</w:t>
            </w:r>
          </w:p>
        </w:tc>
        <w:tc>
          <w:tcPr>
            <w:tcMar>
              <w:top w:w="100.0" w:type="dxa"/>
              <w:left w:w="100.0" w:type="dxa"/>
              <w:bottom w:w="100.0" w:type="dxa"/>
              <w:right w:w="100.0" w:type="dxa"/>
            </w:tcMar>
            <w:vAlign w:val="top"/>
          </w:tcPr>
          <w:p w:rsidR="00000000" w:rsidDel="00000000" w:rsidP="00000000" w:rsidRDefault="00000000" w:rsidRPr="00000000" w14:paraId="00000C2D">
            <w:pPr>
              <w:spacing w:line="360" w:lineRule="auto"/>
              <w:ind w:left="0" w:firstLine="0"/>
              <w:jc w:val="both"/>
              <w:rPr/>
            </w:pPr>
            <w:r w:rsidDel="00000000" w:rsidR="00000000" w:rsidRPr="00000000">
              <w:rPr>
                <w:rtl w:val="0"/>
              </w:rPr>
              <w:t xml:space="preserve">N/A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2E">
            <w:pPr>
              <w:spacing w:line="360" w:lineRule="auto"/>
              <w:ind w:left="0" w:firstLine="0"/>
              <w:jc w:val="both"/>
              <w:rPr/>
            </w:pPr>
            <w:r w:rsidDel="00000000" w:rsidR="00000000" w:rsidRPr="00000000">
              <w:rPr>
                <w:rtl w:val="0"/>
              </w:rPr>
              <w:t xml:space="preserve">Dry cooling effectiveness</w:t>
            </w:r>
          </w:p>
        </w:tc>
        <w:tc>
          <w:tcPr>
            <w:tcMar>
              <w:top w:w="100.0" w:type="dxa"/>
              <w:left w:w="100.0" w:type="dxa"/>
              <w:bottom w:w="100.0" w:type="dxa"/>
              <w:right w:w="100.0" w:type="dxa"/>
            </w:tcMar>
            <w:vAlign w:val="top"/>
          </w:tcPr>
          <w:p w:rsidR="00000000" w:rsidDel="00000000" w:rsidP="00000000" w:rsidRDefault="00000000" w:rsidRPr="00000000" w14:paraId="00000C2F">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C30">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C31">
            <w:pPr>
              <w:spacing w:line="360" w:lineRule="auto"/>
              <w:ind w:left="0" w:firstLine="0"/>
              <w:jc w:val="both"/>
              <w:rPr/>
            </w:pPr>
            <w:r w:rsidDel="00000000" w:rsidR="00000000" w:rsidRPr="00000000">
              <w:rPr>
                <w:rtl w:val="0"/>
              </w:rPr>
              <w:t xml:space="preserve">0.75</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32">
            <w:pPr>
              <w:spacing w:line="360" w:lineRule="auto"/>
              <w:ind w:left="0" w:firstLine="0"/>
              <w:jc w:val="both"/>
              <w:rPr/>
            </w:pPr>
            <w:r w:rsidDel="00000000" w:rsidR="00000000" w:rsidRPr="00000000">
              <w:rPr>
                <w:rtl w:val="0"/>
              </w:rPr>
              <w:t xml:space="preserve">UA ratio (dry/wet)</w:t>
            </w:r>
          </w:p>
        </w:tc>
        <w:tc>
          <w:tcPr>
            <w:tcMar>
              <w:top w:w="100.0" w:type="dxa"/>
              <w:left w:w="100.0" w:type="dxa"/>
              <w:bottom w:w="100.0" w:type="dxa"/>
              <w:right w:w="100.0" w:type="dxa"/>
            </w:tcMar>
            <w:vAlign w:val="top"/>
          </w:tcPr>
          <w:p w:rsidR="00000000" w:rsidDel="00000000" w:rsidP="00000000" w:rsidRDefault="00000000" w:rsidRPr="00000000" w14:paraId="00000C33">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C34">
            <w:pPr>
              <w:spacing w:line="360" w:lineRule="auto"/>
              <w:ind w:left="0" w:firstLine="0"/>
              <w:jc w:val="both"/>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C35">
            <w:pPr>
              <w:spacing w:line="360" w:lineRule="auto"/>
              <w:ind w:left="0" w:firstLine="0"/>
              <w:jc w:val="both"/>
              <w:rPr/>
            </w:pPr>
            <w:r w:rsidDel="00000000" w:rsidR="00000000" w:rsidRPr="00000000">
              <w:rPr>
                <w:rtl w:val="0"/>
              </w:rPr>
              <w:t xml:space="preserve">0.60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36">
            <w:pPr>
              <w:spacing w:line="360" w:lineRule="auto"/>
              <w:ind w:left="0" w:firstLine="0"/>
              <w:jc w:val="both"/>
              <w:rPr/>
            </w:pPr>
            <w:r w:rsidDel="00000000" w:rsidR="00000000" w:rsidRPr="00000000">
              <w:rPr>
                <w:rtl w:val="0"/>
              </w:rPr>
              <w:t xml:space="preserve">Water consumption</w:t>
            </w:r>
          </w:p>
        </w:tc>
        <w:tc>
          <w:tcPr>
            <w:tcMar>
              <w:top w:w="100.0" w:type="dxa"/>
              <w:left w:w="100.0" w:type="dxa"/>
              <w:bottom w:w="100.0" w:type="dxa"/>
              <w:right w:w="100.0" w:type="dxa"/>
            </w:tcMar>
            <w:vAlign w:val="top"/>
          </w:tcPr>
          <w:p w:rsidR="00000000" w:rsidDel="00000000" w:rsidP="00000000" w:rsidRDefault="00000000" w:rsidRPr="00000000" w14:paraId="00000C37">
            <w:pPr>
              <w:spacing w:line="360" w:lineRule="auto"/>
              <w:ind w:left="0" w:firstLine="0"/>
              <w:jc w:val="both"/>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C38">
            <w:pPr>
              <w:spacing w:line="360" w:lineRule="auto"/>
              <w:ind w:left="0" w:firstLine="0"/>
              <w:jc w:val="both"/>
              <w:rPr/>
            </w:pPr>
            <w:r w:rsidDel="00000000" w:rsidR="00000000" w:rsidRPr="00000000">
              <w:rPr>
                <w:rtl w:val="0"/>
              </w:rPr>
              <w:t xml:space="preserve">Moderate</w:t>
            </w:r>
          </w:p>
        </w:tc>
        <w:tc>
          <w:tcPr>
            <w:tcMar>
              <w:top w:w="100.0" w:type="dxa"/>
              <w:left w:w="100.0" w:type="dxa"/>
              <w:bottom w:w="100.0" w:type="dxa"/>
              <w:right w:w="100.0" w:type="dxa"/>
            </w:tcMar>
            <w:vAlign w:val="top"/>
          </w:tcPr>
          <w:p w:rsidR="00000000" w:rsidDel="00000000" w:rsidP="00000000" w:rsidRDefault="00000000" w:rsidRPr="00000000" w14:paraId="00000C39">
            <w:pPr>
              <w:spacing w:line="360" w:lineRule="auto"/>
              <w:ind w:left="0" w:firstLine="0"/>
              <w:jc w:val="both"/>
              <w:rPr/>
            </w:pPr>
            <w:r w:rsidDel="00000000" w:rsidR="00000000" w:rsidRPr="00000000">
              <w:rPr>
                <w:rtl w:val="0"/>
              </w:rPr>
              <w:t xml:space="preserve">None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3A">
            <w:pPr>
              <w:spacing w:line="360" w:lineRule="auto"/>
              <w:ind w:left="0" w:firstLine="0"/>
              <w:jc w:val="both"/>
              <w:rPr/>
            </w:pPr>
            <w:r w:rsidDel="00000000" w:rsidR="00000000" w:rsidRPr="00000000">
              <w:rPr>
                <w:rtl w:val="0"/>
              </w:rPr>
              <w:t xml:space="preserve">Ambient dependence</w:t>
            </w:r>
          </w:p>
        </w:tc>
        <w:tc>
          <w:tcPr>
            <w:tcMar>
              <w:top w:w="100.0" w:type="dxa"/>
              <w:left w:w="100.0" w:type="dxa"/>
              <w:bottom w:w="100.0" w:type="dxa"/>
              <w:right w:w="100.0" w:type="dxa"/>
            </w:tcMar>
            <w:vAlign w:val="top"/>
          </w:tcPr>
          <w:p w:rsidR="00000000" w:rsidDel="00000000" w:rsidP="00000000" w:rsidRDefault="00000000" w:rsidRPr="00000000" w14:paraId="00000C3B">
            <w:pPr>
              <w:spacing w:line="360" w:lineRule="auto"/>
              <w:ind w:left="0" w:firstLine="0"/>
              <w:jc w:val="both"/>
              <w:rPr/>
            </w:pPr>
            <w:r w:rsidDel="00000000" w:rsidR="00000000" w:rsidRPr="00000000">
              <w:rPr>
                <w:rtl w:val="0"/>
              </w:rPr>
              <w:t xml:space="preserve">Weak</w:t>
            </w:r>
          </w:p>
        </w:tc>
        <w:tc>
          <w:tcPr>
            <w:tcMar>
              <w:top w:w="100.0" w:type="dxa"/>
              <w:left w:w="100.0" w:type="dxa"/>
              <w:bottom w:w="100.0" w:type="dxa"/>
              <w:right w:w="100.0" w:type="dxa"/>
            </w:tcMar>
            <w:vAlign w:val="top"/>
          </w:tcPr>
          <w:p w:rsidR="00000000" w:rsidDel="00000000" w:rsidP="00000000" w:rsidRDefault="00000000" w:rsidRPr="00000000" w14:paraId="00000C3C">
            <w:pPr>
              <w:spacing w:line="360" w:lineRule="auto"/>
              <w:ind w:left="0" w:firstLine="0"/>
              <w:jc w:val="both"/>
              <w:rPr/>
            </w:pPr>
            <w:r w:rsidDel="00000000" w:rsidR="00000000" w:rsidRPr="00000000">
              <w:rPr>
                <w:rtl w:val="0"/>
              </w:rPr>
              <w:t xml:space="preserve">Moderate (wet-bulb)</w:t>
            </w:r>
          </w:p>
        </w:tc>
        <w:tc>
          <w:tcPr>
            <w:tcMar>
              <w:top w:w="100.0" w:type="dxa"/>
              <w:left w:w="100.0" w:type="dxa"/>
              <w:bottom w:w="100.0" w:type="dxa"/>
              <w:right w:w="100.0" w:type="dxa"/>
            </w:tcMar>
            <w:vAlign w:val="top"/>
          </w:tcPr>
          <w:p w:rsidR="00000000" w:rsidDel="00000000" w:rsidP="00000000" w:rsidRDefault="00000000" w:rsidRPr="00000000" w14:paraId="00000C3D">
            <w:pPr>
              <w:spacing w:line="360" w:lineRule="auto"/>
              <w:ind w:left="0" w:firstLine="0"/>
              <w:jc w:val="both"/>
              <w:rPr/>
            </w:pPr>
            <w:r w:rsidDel="00000000" w:rsidR="00000000" w:rsidRPr="00000000">
              <w:rPr>
                <w:rtl w:val="0"/>
              </w:rPr>
              <w:t xml:space="preserve">Strong (dry-bulb)</w:t>
            </w:r>
          </w:p>
        </w:tc>
      </w:tr>
    </w:tbl>
    <w:p w:rsidR="00000000" w:rsidDel="00000000" w:rsidP="00000000" w:rsidRDefault="00000000" w:rsidRPr="00000000" w14:paraId="00000C3E">
      <w:pPr>
        <w:spacing w:line="360" w:lineRule="auto"/>
        <w:ind w:left="0" w:firstLine="0"/>
        <w:jc w:val="both"/>
        <w:rPr/>
      </w:pPr>
      <w:r w:rsidDel="00000000" w:rsidR="00000000" w:rsidRPr="00000000">
        <w:rPr>
          <w:rtl w:val="0"/>
        </w:rPr>
      </w:r>
    </w:p>
    <w:p w:rsidR="00000000" w:rsidDel="00000000" w:rsidP="00000000" w:rsidRDefault="00000000" w:rsidRPr="00000000" w14:paraId="00000C3F">
      <w:pPr>
        <w:spacing w:line="360" w:lineRule="auto"/>
        <w:ind w:left="0" w:firstLine="0"/>
        <w:jc w:val="both"/>
        <w:rPr/>
      </w:pPr>
      <w:r w:rsidDel="00000000" w:rsidR="00000000" w:rsidRPr="00000000">
        <w:rPr>
          <w:rtl w:val="0"/>
        </w:rPr>
        <w:t xml:space="preserve">The once-through cooling mode assumes a cooling water flow rate of 500 kilograms per second, which is sufficient to reject the 167.5 megawatts of waste heat (assuming 33 percent thermal efficiency) with a temperature rise of approximately 10 degrees Celsius. This mode has weak ambient dependence because cooling water is drawn from a large body of water (river, lake, or sea) whose temperature varies slowly with seasonal changes rather than instantaneous dry-bulb temperature.</w:t>
      </w:r>
    </w:p>
    <w:p w:rsidR="00000000" w:rsidDel="00000000" w:rsidP="00000000" w:rsidRDefault="00000000" w:rsidRPr="00000000" w14:paraId="00000C40">
      <w:pPr>
        <w:spacing w:line="360" w:lineRule="auto"/>
        <w:ind w:left="0" w:firstLine="0"/>
        <w:jc w:val="both"/>
        <w:rPr/>
      </w:pPr>
      <w:r w:rsidDel="00000000" w:rsidR="00000000" w:rsidRPr="00000000">
        <w:rPr>
          <w:rtl w:val="0"/>
        </w:rPr>
      </w:r>
    </w:p>
    <w:p w:rsidR="00000000" w:rsidDel="00000000" w:rsidP="00000000" w:rsidRDefault="00000000" w:rsidRPr="00000000" w14:paraId="00000C41">
      <w:pPr>
        <w:spacing w:line="360" w:lineRule="auto"/>
        <w:ind w:left="0" w:firstLine="0"/>
        <w:jc w:val="both"/>
        <w:rPr/>
      </w:pPr>
      <w:r w:rsidDel="00000000" w:rsidR="00000000" w:rsidRPr="00000000">
        <w:rPr>
          <w:rtl w:val="0"/>
        </w:rPr>
        <w:t xml:space="preserve">The wet cooling tower mode uses an air flow rate of 2,500 kilograms per second and achieves a base efficiency of 95 percent at a wet-bulb temperature of 15 degrees Celsius. This efficiency degrades by 0.005 (half a percentage point) for each degree Celsius that the wet-bulb temperature exceeds 15 degrees Celsius, based on the correlation from Kim et al. [111]. The evaporative water loss is assumed to be approximately 1.5 percent of the circulating water flow rate, with the latent heat of vaporization of water at standard atmospheric pressure being 2,257 kilojoules per kilogram.</w:t>
      </w:r>
    </w:p>
    <w:p w:rsidR="00000000" w:rsidDel="00000000" w:rsidP="00000000" w:rsidRDefault="00000000" w:rsidRPr="00000000" w14:paraId="00000C42">
      <w:pPr>
        <w:spacing w:line="360" w:lineRule="auto"/>
        <w:ind w:left="0" w:firstLine="0"/>
        <w:jc w:val="both"/>
        <w:rPr/>
      </w:pPr>
      <w:r w:rsidDel="00000000" w:rsidR="00000000" w:rsidRPr="00000000">
        <w:rPr>
          <w:rtl w:val="0"/>
        </w:rPr>
      </w:r>
    </w:p>
    <w:p w:rsidR="00000000" w:rsidDel="00000000" w:rsidP="00000000" w:rsidRDefault="00000000" w:rsidRPr="00000000" w14:paraId="00000C43">
      <w:pPr>
        <w:spacing w:line="360" w:lineRule="auto"/>
        <w:ind w:left="0" w:firstLine="0"/>
        <w:jc w:val="both"/>
        <w:rPr/>
      </w:pPr>
      <w:r w:rsidDel="00000000" w:rsidR="00000000" w:rsidRPr="00000000">
        <w:rPr>
          <w:rtl w:val="0"/>
        </w:rPr>
        <w:t xml:space="preserve">The dry air-cooled mode has the lowest baseline efficiency, with an effectiveness parameter ε of 0.75 representing the performance of a well-designed air-cooled heat exchanger. The UA ratio of 0.60 indicates that the product of overall heat transfer coefficient and heat exchanger area for the dry cooling system is only 60 percent of that for a reference wet cooling system, reflecting the much lower heat transfer coefficients achievable with air compared to water. This mode consumes no water but is strongly dependent on the dry-bulb ambient temperature, with performance degrading linearly as temperature increases.</w:t>
      </w:r>
    </w:p>
    <w:p w:rsidR="00000000" w:rsidDel="00000000" w:rsidP="00000000" w:rsidRDefault="00000000" w:rsidRPr="00000000" w14:paraId="00000C44">
      <w:pPr>
        <w:pStyle w:val="Heading3"/>
        <w:spacing w:line="360" w:lineRule="auto"/>
        <w:ind w:left="0" w:firstLine="0"/>
        <w:jc w:val="both"/>
        <w:rPr/>
      </w:pPr>
      <w:bookmarkStart w:colFirst="0" w:colLast="0" w:name="_9uljrwyjh2rs" w:id="171"/>
      <w:bookmarkEnd w:id="171"/>
      <w:r w:rsidDel="00000000" w:rsidR="00000000" w:rsidRPr="00000000">
        <w:rPr>
          <w:rtl w:val="0"/>
        </w:rPr>
        <w:t xml:space="preserve">4.4.2 Altitude Correction Data</w:t>
      </w:r>
    </w:p>
    <w:p w:rsidR="00000000" w:rsidDel="00000000" w:rsidP="00000000" w:rsidRDefault="00000000" w:rsidRPr="00000000" w14:paraId="00000C45">
      <w:pPr>
        <w:spacing w:line="360" w:lineRule="auto"/>
        <w:ind w:left="0" w:firstLine="0"/>
        <w:jc w:val="both"/>
        <w:rPr/>
      </w:pPr>
      <w:r w:rsidDel="00000000" w:rsidR="00000000" w:rsidRPr="00000000">
        <w:rPr>
          <w:rtl w:val="0"/>
        </w:rPr>
        <w:t xml:space="preserve">The barometric altitude correction factor in Equation (65) was derived from the standard atmospheric model. Table 4.12 presents the air density ratios for each site and their impact on cooling system performance.</w:t>
      </w:r>
    </w:p>
    <w:p w:rsidR="00000000" w:rsidDel="00000000" w:rsidP="00000000" w:rsidRDefault="00000000" w:rsidRPr="00000000" w14:paraId="00000C46">
      <w:pPr>
        <w:spacing w:line="360" w:lineRule="auto"/>
        <w:ind w:left="0" w:firstLine="0"/>
        <w:jc w:val="both"/>
        <w:rPr/>
      </w:pPr>
      <w:r w:rsidDel="00000000" w:rsidR="00000000" w:rsidRPr="00000000">
        <w:rPr>
          <w:rtl w:val="0"/>
        </w:rPr>
      </w:r>
    </w:p>
    <w:tbl>
      <w:tblPr>
        <w:tblStyle w:val="Table41"/>
        <w:tblW w:w="7370.0" w:type="dxa"/>
        <w:jc w:val="left"/>
        <w:tblLayout w:type="fixed"/>
        <w:tblLook w:val="0600"/>
      </w:tblPr>
      <w:tblGrid>
        <w:gridCol w:w="1295"/>
        <w:gridCol w:w="1715"/>
        <w:gridCol w:w="2300"/>
        <w:gridCol w:w="2060"/>
        <w:tblGridChange w:id="0">
          <w:tblGrid>
            <w:gridCol w:w="1295"/>
            <w:gridCol w:w="1715"/>
            <w:gridCol w:w="2300"/>
            <w:gridCol w:w="206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47">
            <w:pPr>
              <w:spacing w:line="360" w:lineRule="auto"/>
              <w:ind w:left="0" w:firstLine="0"/>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48">
            <w:pPr>
              <w:spacing w:line="360" w:lineRule="auto"/>
              <w:ind w:left="0" w:firstLine="0"/>
              <w:rPr/>
            </w:pPr>
            <w:r w:rsidDel="00000000" w:rsidR="00000000" w:rsidRPr="00000000">
              <w:rPr>
                <w:b w:val="1"/>
                <w:bCs w:val="1"/>
                <w:rtl w:val="0"/>
              </w:rPr>
              <w:t xml:space="preserve">Altitude (m)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49">
            <w:pPr>
              <w:spacing w:line="360" w:lineRule="auto"/>
              <w:ind w:left="0" w:firstLine="0"/>
              <w:rPr/>
            </w:pPr>
            <w:r w:rsidDel="00000000" w:rsidR="00000000" w:rsidRPr="00000000">
              <w:rPr>
                <w:b w:val="1"/>
                <w:bCs w:val="1"/>
                <w:rtl w:val="0"/>
              </w:rPr>
              <w:t xml:space="preserve">Air Density Ratio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4A">
            <w:pPr>
              <w:spacing w:line="360" w:lineRule="auto"/>
              <w:ind w:left="0" w:firstLine="0"/>
              <w:rPr/>
            </w:pPr>
            <w:r w:rsidDel="00000000" w:rsidR="00000000" w:rsidRPr="00000000">
              <w:rPr>
                <w:b w:val="1"/>
                <w:bCs w:val="1"/>
                <w:rtl w:val="0"/>
              </w:rPr>
              <w:t xml:space="preserve">Cooling Impact</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4B">
            <w:pPr>
              <w:spacing w:line="360" w:lineRule="auto"/>
              <w:ind w:left="0" w:firstLine="0"/>
              <w:jc w:val="both"/>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C4C">
            <w:pPr>
              <w:spacing w:line="360" w:lineRule="auto"/>
              <w:ind w:left="0" w:firstLine="0"/>
              <w:jc w:val="both"/>
              <w:rPr/>
            </w:pPr>
            <w:r w:rsidDel="00000000" w:rsidR="00000000" w:rsidRPr="00000000">
              <w:rPr>
                <w:rtl w:val="0"/>
              </w:rPr>
              <w:t xml:space="preserve">1,800</w:t>
            </w:r>
          </w:p>
        </w:tc>
        <w:tc>
          <w:tcPr>
            <w:tcMar>
              <w:top w:w="100.0" w:type="dxa"/>
              <w:left w:w="100.0" w:type="dxa"/>
              <w:bottom w:w="100.0" w:type="dxa"/>
              <w:right w:w="100.0" w:type="dxa"/>
            </w:tcMar>
            <w:vAlign w:val="top"/>
          </w:tcPr>
          <w:p w:rsidR="00000000" w:rsidDel="00000000" w:rsidP="00000000" w:rsidRDefault="00000000" w:rsidRPr="00000000" w14:paraId="00000C4D">
            <w:pPr>
              <w:spacing w:line="360" w:lineRule="auto"/>
              <w:ind w:left="0" w:firstLine="0"/>
              <w:jc w:val="both"/>
              <w:rPr/>
            </w:pPr>
            <w:r w:rsidDel="00000000" w:rsidR="00000000" w:rsidRPr="00000000">
              <w:rPr>
                <w:rtl w:val="0"/>
              </w:rPr>
              <w:t xml:space="preserve">0.804</w:t>
            </w:r>
          </w:p>
        </w:tc>
        <w:tc>
          <w:tcPr>
            <w:tcMar>
              <w:top w:w="100.0" w:type="dxa"/>
              <w:left w:w="100.0" w:type="dxa"/>
              <w:bottom w:w="100.0" w:type="dxa"/>
              <w:right w:w="100.0" w:type="dxa"/>
            </w:tcMar>
            <w:vAlign w:val="top"/>
          </w:tcPr>
          <w:p w:rsidR="00000000" w:rsidDel="00000000" w:rsidP="00000000" w:rsidRDefault="00000000" w:rsidRPr="00000000" w14:paraId="00000C4E">
            <w:pPr>
              <w:spacing w:line="360" w:lineRule="auto"/>
              <w:ind w:left="0" w:firstLine="0"/>
              <w:jc w:val="both"/>
              <w:rPr/>
            </w:pPr>
            <w:r w:rsidDel="00000000" w:rsidR="00000000" w:rsidRPr="00000000">
              <w:rPr>
                <w:rtl w:val="0"/>
              </w:rPr>
              <w:t xml:space="preserve">20% derating</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4F">
            <w:pPr>
              <w:spacing w:line="360" w:lineRule="auto"/>
              <w:ind w:left="0" w:firstLine="0"/>
              <w:jc w:val="both"/>
              <w:rPr/>
            </w:pPr>
            <w:r w:rsidDel="00000000" w:rsidR="00000000" w:rsidRPr="00000000">
              <w:rPr>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C50">
            <w:pPr>
              <w:spacing w:line="360" w:lineRule="auto"/>
              <w:ind w:left="0" w:firstLine="0"/>
              <w:jc w:val="both"/>
              <w:rPr/>
            </w:pPr>
            <w:r w:rsidDel="00000000" w:rsidR="00000000" w:rsidRPr="00000000">
              <w:rPr>
                <w:rtl w:val="0"/>
              </w:rPr>
              <w:t xml:space="preserve">400</w:t>
            </w:r>
          </w:p>
        </w:tc>
        <w:tc>
          <w:tcPr>
            <w:tcMar>
              <w:top w:w="100.0" w:type="dxa"/>
              <w:left w:w="100.0" w:type="dxa"/>
              <w:bottom w:w="100.0" w:type="dxa"/>
              <w:right w:w="100.0" w:type="dxa"/>
            </w:tcMar>
            <w:vAlign w:val="top"/>
          </w:tcPr>
          <w:p w:rsidR="00000000" w:rsidDel="00000000" w:rsidP="00000000" w:rsidRDefault="00000000" w:rsidRPr="00000000" w14:paraId="00000C51">
            <w:pPr>
              <w:spacing w:line="360" w:lineRule="auto"/>
              <w:ind w:left="0" w:firstLine="0"/>
              <w:jc w:val="both"/>
              <w:rPr/>
            </w:pPr>
            <w:r w:rsidDel="00000000" w:rsidR="00000000" w:rsidRPr="00000000">
              <w:rPr>
                <w:rtl w:val="0"/>
              </w:rPr>
              <w:t xml:space="preserve">0.953</w:t>
            </w:r>
          </w:p>
        </w:tc>
        <w:tc>
          <w:tcPr>
            <w:tcMar>
              <w:top w:w="100.0" w:type="dxa"/>
              <w:left w:w="100.0" w:type="dxa"/>
              <w:bottom w:w="100.0" w:type="dxa"/>
              <w:right w:w="100.0" w:type="dxa"/>
            </w:tcMar>
            <w:vAlign w:val="top"/>
          </w:tcPr>
          <w:p w:rsidR="00000000" w:rsidDel="00000000" w:rsidP="00000000" w:rsidRDefault="00000000" w:rsidRPr="00000000" w14:paraId="00000C52">
            <w:pPr>
              <w:spacing w:line="360" w:lineRule="auto"/>
              <w:ind w:left="0" w:firstLine="0"/>
              <w:jc w:val="both"/>
              <w:rPr/>
            </w:pPr>
            <w:r w:rsidDel="00000000" w:rsidR="00000000" w:rsidRPr="00000000">
              <w:rPr>
                <w:rtl w:val="0"/>
              </w:rPr>
              <w:t xml:space="preserve">5% derating</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53">
            <w:pPr>
              <w:spacing w:line="360" w:lineRule="auto"/>
              <w:ind w:left="0" w:firstLine="0"/>
              <w:jc w:val="both"/>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C54">
            <w:pPr>
              <w:spacing w:line="360" w:lineRule="auto"/>
              <w:ind w:left="0" w:firstLine="0"/>
              <w:jc w:val="both"/>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C55">
            <w:pPr>
              <w:spacing w:line="360" w:lineRule="auto"/>
              <w:ind w:left="0" w:firstLine="0"/>
              <w:jc w:val="both"/>
              <w:rPr/>
            </w:pPr>
            <w:r w:rsidDel="00000000" w:rsidR="00000000" w:rsidRPr="00000000">
              <w:rPr>
                <w:rtl w:val="0"/>
              </w:rPr>
              <w:t xml:space="preserve">0.994</w:t>
            </w:r>
          </w:p>
        </w:tc>
        <w:tc>
          <w:tcPr>
            <w:tcMar>
              <w:top w:w="100.0" w:type="dxa"/>
              <w:left w:w="100.0" w:type="dxa"/>
              <w:bottom w:w="100.0" w:type="dxa"/>
              <w:right w:w="100.0" w:type="dxa"/>
            </w:tcMar>
            <w:vAlign w:val="top"/>
          </w:tcPr>
          <w:p w:rsidR="00000000" w:rsidDel="00000000" w:rsidP="00000000" w:rsidRDefault="00000000" w:rsidRPr="00000000" w14:paraId="00000C56">
            <w:pPr>
              <w:spacing w:line="360" w:lineRule="auto"/>
              <w:ind w:left="0" w:firstLine="0"/>
              <w:jc w:val="both"/>
              <w:rPr/>
            </w:pPr>
            <w:r w:rsidDel="00000000" w:rsidR="00000000" w:rsidRPr="00000000">
              <w:rPr>
                <w:rtl w:val="0"/>
              </w:rPr>
              <w:t xml:space="preserve">Negligible</w:t>
            </w:r>
          </w:p>
        </w:tc>
      </w:tr>
    </w:tbl>
    <w:p w:rsidR="00000000" w:rsidDel="00000000" w:rsidP="00000000" w:rsidRDefault="00000000" w:rsidRPr="00000000" w14:paraId="00000C57">
      <w:pPr>
        <w:spacing w:line="360" w:lineRule="auto"/>
        <w:ind w:left="0" w:firstLine="0"/>
        <w:jc w:val="both"/>
        <w:rPr/>
      </w:pPr>
      <w:r w:rsidDel="00000000" w:rsidR="00000000" w:rsidRPr="00000000">
        <w:rPr>
          <w:rtl w:val="0"/>
        </w:rPr>
      </w:r>
    </w:p>
    <w:p w:rsidR="00000000" w:rsidDel="00000000" w:rsidP="00000000" w:rsidRDefault="00000000" w:rsidRPr="00000000" w14:paraId="00000C58">
      <w:pPr>
        <w:spacing w:line="360" w:lineRule="auto"/>
        <w:ind w:left="0" w:firstLine="0"/>
        <w:jc w:val="both"/>
        <w:rPr/>
      </w:pPr>
      <w:r w:rsidDel="00000000" w:rsidR="00000000" w:rsidRPr="00000000">
        <w:rPr>
          <w:rtl w:val="0"/>
        </w:rPr>
        <w:t xml:space="preserve">The correction factor of 0.804 at 1,800 meters means that for the same volumetric fan flow rate, the mass flow rate of air is only 80 percent of the sea-level value. To achieve the same cooling capacity at altitude, either the fan speed must be increased or the heat exchanger area must be enlarged. For Scenario A, this altitude effect is included in the simulation but is not a limiting factor because once-through cooling is used, which does not depend on air flow.</w:t>
      </w:r>
    </w:p>
    <w:p w:rsidR="00000000" w:rsidDel="00000000" w:rsidP="00000000" w:rsidRDefault="00000000" w:rsidRPr="00000000" w14:paraId="00000C59">
      <w:pPr>
        <w:spacing w:line="360" w:lineRule="auto"/>
        <w:ind w:left="0" w:firstLine="0"/>
        <w:jc w:val="both"/>
        <w:rPr/>
      </w:pPr>
      <w:r w:rsidDel="00000000" w:rsidR="00000000" w:rsidRPr="00000000">
        <w:rPr>
          <w:rtl w:val="0"/>
        </w:rPr>
      </w:r>
    </w:p>
    <w:p w:rsidR="00000000" w:rsidDel="00000000" w:rsidP="00000000" w:rsidRDefault="00000000" w:rsidRPr="00000000" w14:paraId="00000C5A">
      <w:pPr>
        <w:spacing w:line="360" w:lineRule="auto"/>
        <w:ind w:left="0" w:firstLine="0"/>
        <w:jc w:val="both"/>
        <w:rPr/>
      </w:pPr>
      <w:r w:rsidDel="00000000" w:rsidR="00000000" w:rsidRPr="00000000">
        <w:rPr>
          <w:rtl w:val="0"/>
        </w:rPr>
        <w:t xml:space="preserve">For Scenario B at 400 meters, the 5 percent reduction in air density is relatively minor and is more than compensated by the increased cooling capacity required at high ambient temperature. For Scenario C at 50 meters, the correction is negligible and was omitted from the simulation for simplicity.</w:t>
      </w:r>
    </w:p>
    <w:p w:rsidR="00000000" w:rsidDel="00000000" w:rsidP="00000000" w:rsidRDefault="00000000" w:rsidRPr="00000000" w14:paraId="00000C5B">
      <w:pPr>
        <w:pStyle w:val="Heading2"/>
        <w:spacing w:line="360" w:lineRule="auto"/>
        <w:ind w:left="0" w:firstLine="0"/>
        <w:jc w:val="both"/>
        <w:rPr/>
      </w:pPr>
      <w:bookmarkStart w:colFirst="0" w:colLast="0" w:name="_y02qn8w7khfw" w:id="172"/>
      <w:bookmarkEnd w:id="172"/>
      <w:r w:rsidDel="00000000" w:rsidR="00000000" w:rsidRPr="00000000">
        <w:rPr>
          <w:rtl w:val="0"/>
        </w:rPr>
        <w:t xml:space="preserve">4.5 Load Demand Profile Data</w:t>
      </w:r>
    </w:p>
    <w:p w:rsidR="00000000" w:rsidDel="00000000" w:rsidP="00000000" w:rsidRDefault="00000000" w:rsidRPr="00000000" w14:paraId="00000C5C">
      <w:pPr>
        <w:pStyle w:val="Heading3"/>
        <w:spacing w:line="360" w:lineRule="auto"/>
        <w:ind w:left="0" w:firstLine="0"/>
        <w:jc w:val="both"/>
        <w:rPr/>
      </w:pPr>
      <w:bookmarkStart w:colFirst="0" w:colLast="0" w:name="_pbsihjwfppka" w:id="173"/>
      <w:bookmarkEnd w:id="173"/>
      <w:r w:rsidDel="00000000" w:rsidR="00000000" w:rsidRPr="00000000">
        <w:rPr>
          <w:rtl w:val="0"/>
        </w:rPr>
        <w:t xml:space="preserve">4.5.1 Scenario C Load Profile</w:t>
      </w:r>
    </w:p>
    <w:p w:rsidR="00000000" w:rsidDel="00000000" w:rsidP="00000000" w:rsidRDefault="00000000" w:rsidRPr="00000000" w14:paraId="00000C5D">
      <w:pPr>
        <w:spacing w:line="360" w:lineRule="auto"/>
        <w:ind w:left="0" w:firstLine="0"/>
        <w:jc w:val="both"/>
        <w:rPr/>
      </w:pPr>
      <w:r w:rsidDel="00000000" w:rsidR="00000000" w:rsidRPr="00000000">
        <w:rPr>
          <w:rtl w:val="0"/>
        </w:rPr>
        <w:t xml:space="preserve">The load demand profile for Scenario C was constructed from Kenya Power weekday data, scaled to the capacity of a single SMR module (77 MWe nominal) for easy interpretation. Table 4.13 presents the 72-hour profile that forms the demand signal for the PID controller.</w:t>
      </w:r>
    </w:p>
    <w:p w:rsidR="00000000" w:rsidDel="00000000" w:rsidP="00000000" w:rsidRDefault="00000000" w:rsidRPr="00000000" w14:paraId="00000C5E">
      <w:pPr>
        <w:spacing w:line="360" w:lineRule="auto"/>
        <w:ind w:left="0" w:firstLine="0"/>
        <w:jc w:val="both"/>
        <w:rPr/>
      </w:pPr>
      <w:r w:rsidDel="00000000" w:rsidR="00000000" w:rsidRPr="00000000">
        <w:rPr>
          <w:rtl w:val="0"/>
        </w:rPr>
      </w:r>
    </w:p>
    <w:tbl>
      <w:tblPr>
        <w:tblStyle w:val="Table42"/>
        <w:tblW w:w="8450.0" w:type="dxa"/>
        <w:jc w:val="left"/>
        <w:tblLayout w:type="fixed"/>
        <w:tblLook w:val="0600"/>
      </w:tblPr>
      <w:tblGrid>
        <w:gridCol w:w="1805"/>
        <w:gridCol w:w="2945"/>
        <w:gridCol w:w="2375"/>
        <w:gridCol w:w="1325"/>
        <w:tblGridChange w:id="0">
          <w:tblGrid>
            <w:gridCol w:w="1805"/>
            <w:gridCol w:w="2945"/>
            <w:gridCol w:w="2375"/>
            <w:gridCol w:w="132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5F">
            <w:pPr>
              <w:spacing w:line="360" w:lineRule="auto"/>
              <w:ind w:left="0" w:firstLine="0"/>
              <w:jc w:val="center"/>
              <w:rPr/>
            </w:pPr>
            <w:r w:rsidDel="00000000" w:rsidR="00000000" w:rsidRPr="00000000">
              <w:rPr>
                <w:b w:val="1"/>
                <w:bCs w:val="1"/>
                <w:rtl w:val="0"/>
              </w:rPr>
              <w:t xml:space="preserve">Time (hours)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60">
            <w:pPr>
              <w:spacing w:line="360" w:lineRule="auto"/>
              <w:ind w:left="0" w:firstLine="0"/>
              <w:jc w:val="center"/>
              <w:rPr/>
            </w:pPr>
            <w:r w:rsidDel="00000000" w:rsidR="00000000" w:rsidRPr="00000000">
              <w:rPr>
                <w:b w:val="1"/>
                <w:bCs w:val="1"/>
                <w:rtl w:val="0"/>
              </w:rPr>
              <w:t xml:space="preserve">Load (% nominal)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61">
            <w:pPr>
              <w:spacing w:line="360" w:lineRule="auto"/>
              <w:ind w:left="0" w:firstLine="0"/>
              <w:jc w:val="center"/>
              <w:rPr/>
            </w:pPr>
            <w:r w:rsidDel="00000000" w:rsidR="00000000" w:rsidRPr="00000000">
              <w:rPr>
                <w:b w:val="1"/>
                <w:bCs w:val="1"/>
                <w:rtl w:val="0"/>
              </w:rPr>
              <w:t xml:space="preserve">Ramp Rate (%/hr)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62">
            <w:pPr>
              <w:spacing w:line="360" w:lineRule="auto"/>
              <w:ind w:left="0" w:firstLine="0"/>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63">
            <w:pPr>
              <w:spacing w:line="360" w:lineRule="auto"/>
              <w:ind w:left="0" w:firstLine="0"/>
              <w:jc w:val="both"/>
              <w:rPr/>
            </w:pPr>
            <w:r w:rsidDel="00000000" w:rsidR="00000000" w:rsidRPr="00000000">
              <w:rPr>
                <w:rtl w:val="0"/>
              </w:rPr>
              <w:t xml:space="preserve">0-6</w:t>
            </w:r>
          </w:p>
        </w:tc>
        <w:tc>
          <w:tcPr>
            <w:tcMar>
              <w:top w:w="100.0" w:type="dxa"/>
              <w:left w:w="100.0" w:type="dxa"/>
              <w:bottom w:w="100.0" w:type="dxa"/>
              <w:right w:w="100.0" w:type="dxa"/>
            </w:tcMar>
            <w:vAlign w:val="top"/>
          </w:tcPr>
          <w:p w:rsidR="00000000" w:rsidDel="00000000" w:rsidP="00000000" w:rsidRDefault="00000000" w:rsidRPr="00000000" w14:paraId="00000C64">
            <w:pPr>
              <w:spacing w:line="360" w:lineRule="auto"/>
              <w:ind w:left="0" w:firstLine="0"/>
              <w:jc w:val="both"/>
              <w:rPr/>
            </w:pPr>
            <w:r w:rsidDel="00000000" w:rsidR="00000000" w:rsidRPr="00000000">
              <w:rPr>
                <w:rtl w:val="0"/>
              </w:rPr>
              <w:t xml:space="preserve">85%</w:t>
            </w:r>
          </w:p>
        </w:tc>
        <w:tc>
          <w:tcPr>
            <w:tcMar>
              <w:top w:w="100.0" w:type="dxa"/>
              <w:left w:w="100.0" w:type="dxa"/>
              <w:bottom w:w="100.0" w:type="dxa"/>
              <w:right w:w="100.0" w:type="dxa"/>
            </w:tcMar>
            <w:vAlign w:val="top"/>
          </w:tcPr>
          <w:p w:rsidR="00000000" w:rsidDel="00000000" w:rsidP="00000000" w:rsidRDefault="00000000" w:rsidRPr="00000000" w14:paraId="00000C65">
            <w:pPr>
              <w:spacing w:line="360" w:lineRule="auto"/>
              <w:ind w:left="0" w:firstLine="0"/>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C66">
            <w:pPr>
              <w:spacing w:line="360" w:lineRule="auto"/>
              <w:ind w:left="0" w:firstLine="0"/>
              <w:jc w:val="both"/>
              <w:rPr/>
            </w:pPr>
            <w:r w:rsidDel="00000000" w:rsidR="00000000" w:rsidRPr="00000000">
              <w:rPr>
                <w:rtl w:val="0"/>
              </w:rPr>
              <w:t xml:space="preserve">6 hr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C67">
            <w:pPr>
              <w:spacing w:line="360" w:lineRule="auto"/>
              <w:ind w:left="0" w:firstLine="0"/>
              <w:jc w:val="both"/>
              <w:rPr/>
            </w:pPr>
            <w:r w:rsidDel="00000000" w:rsidR="00000000" w:rsidRPr="00000000">
              <w:rPr>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C68">
            <w:pPr>
              <w:spacing w:line="360" w:lineRule="auto"/>
              <w:ind w:left="0" w:firstLine="0"/>
              <w:jc w:val="both"/>
              <w:rPr/>
            </w:pPr>
            <w:r w:rsidDel="00000000" w:rsidR="00000000" w:rsidRPr="00000000">
              <w:rPr>
                <w:rFonts w:ascii="Cardo" w:cs="Cardo" w:eastAsia="Cardo" w:hAnsi="Cardo"/>
                <w:rtl w:val="0"/>
              </w:rPr>
              <w:t xml:space="preserve">85% → 70%</w:t>
            </w:r>
          </w:p>
        </w:tc>
        <w:tc>
          <w:tcPr>
            <w:tcMar>
              <w:top w:w="100.0" w:type="dxa"/>
              <w:left w:w="100.0" w:type="dxa"/>
              <w:bottom w:w="100.0" w:type="dxa"/>
              <w:right w:w="100.0" w:type="dxa"/>
            </w:tcMar>
            <w:vAlign w:val="top"/>
          </w:tcPr>
          <w:p w:rsidR="00000000" w:rsidDel="00000000" w:rsidP="00000000" w:rsidRDefault="00000000" w:rsidRPr="00000000" w14:paraId="00000C69">
            <w:pPr>
              <w:spacing w:line="360" w:lineRule="auto"/>
              <w:ind w:left="0" w:firstLine="0"/>
              <w:jc w:val="both"/>
              <w:rPr/>
            </w:pPr>
            <w:r w:rsidDel="00000000" w:rsidR="00000000" w:rsidRPr="00000000">
              <w:rPr>
                <w:rtl w:val="0"/>
              </w:rPr>
              <w:t xml:space="preserve">-15%/hr</w:t>
            </w:r>
          </w:p>
        </w:tc>
        <w:tc>
          <w:tcPr>
            <w:tcMar>
              <w:top w:w="100.0" w:type="dxa"/>
              <w:left w:w="100.0" w:type="dxa"/>
              <w:bottom w:w="100.0" w:type="dxa"/>
              <w:right w:w="100.0" w:type="dxa"/>
            </w:tcMar>
            <w:vAlign w:val="top"/>
          </w:tcPr>
          <w:p w:rsidR="00000000" w:rsidDel="00000000" w:rsidP="00000000" w:rsidRDefault="00000000" w:rsidRPr="00000000" w14:paraId="00000C6A">
            <w:pPr>
              <w:spacing w:line="360" w:lineRule="auto"/>
              <w:ind w:left="0" w:firstLine="0"/>
              <w:jc w:val="both"/>
              <w:rPr/>
            </w:pPr>
            <w:r w:rsidDel="00000000" w:rsidR="00000000" w:rsidRPr="00000000">
              <w:rPr>
                <w:rtl w:val="0"/>
              </w:rPr>
              <w:t xml:space="preserve">1 hr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C6B">
            <w:pPr>
              <w:spacing w:line="360" w:lineRule="auto"/>
              <w:ind w:left="0" w:firstLine="0"/>
              <w:jc w:val="both"/>
              <w:rPr/>
            </w:pPr>
            <w:r w:rsidDel="00000000" w:rsidR="00000000" w:rsidRPr="00000000">
              <w:rPr>
                <w:rtl w:val="0"/>
              </w:rPr>
              <w:t xml:space="preserve">7-12</w:t>
            </w:r>
          </w:p>
        </w:tc>
        <w:tc>
          <w:tcPr>
            <w:tcMar>
              <w:top w:w="100.0" w:type="dxa"/>
              <w:left w:w="100.0" w:type="dxa"/>
              <w:bottom w:w="100.0" w:type="dxa"/>
              <w:right w:w="100.0" w:type="dxa"/>
            </w:tcMar>
            <w:vAlign w:val="top"/>
          </w:tcPr>
          <w:p w:rsidR="00000000" w:rsidDel="00000000" w:rsidP="00000000" w:rsidRDefault="00000000" w:rsidRPr="00000000" w14:paraId="00000C6C">
            <w:pPr>
              <w:spacing w:line="360" w:lineRule="auto"/>
              <w:ind w:left="0" w:firstLine="0"/>
              <w:jc w:val="both"/>
              <w:rPr/>
            </w:pPr>
            <w:r w:rsidDel="00000000" w:rsidR="00000000" w:rsidRPr="00000000">
              <w:rPr>
                <w:rFonts w:ascii="Cardo" w:cs="Cardo" w:eastAsia="Cardo" w:hAnsi="Cardo"/>
                <w:rtl w:val="0"/>
              </w:rPr>
              <w:t xml:space="preserve">70% → 75%</w:t>
            </w:r>
          </w:p>
        </w:tc>
        <w:tc>
          <w:tcPr>
            <w:tcMar>
              <w:top w:w="100.0" w:type="dxa"/>
              <w:left w:w="100.0" w:type="dxa"/>
              <w:bottom w:w="100.0" w:type="dxa"/>
              <w:right w:w="100.0" w:type="dxa"/>
            </w:tcMar>
            <w:vAlign w:val="top"/>
          </w:tcPr>
          <w:p w:rsidR="00000000" w:rsidDel="00000000" w:rsidP="00000000" w:rsidRDefault="00000000" w:rsidRPr="00000000" w14:paraId="00000C6D">
            <w:pPr>
              <w:spacing w:line="360" w:lineRule="auto"/>
              <w:ind w:left="0" w:firstLine="0"/>
              <w:jc w:val="both"/>
              <w:rPr/>
            </w:pPr>
            <w:r w:rsidDel="00000000" w:rsidR="00000000" w:rsidRPr="00000000">
              <w:rPr>
                <w:rtl w:val="0"/>
              </w:rPr>
              <w:t xml:space="preserve">+1%/hr</w:t>
            </w:r>
          </w:p>
        </w:tc>
        <w:tc>
          <w:tcPr>
            <w:tcMar>
              <w:top w:w="100.0" w:type="dxa"/>
              <w:left w:w="100.0" w:type="dxa"/>
              <w:bottom w:w="100.0" w:type="dxa"/>
              <w:right w:w="100.0" w:type="dxa"/>
            </w:tcMar>
            <w:vAlign w:val="top"/>
          </w:tcPr>
          <w:p w:rsidR="00000000" w:rsidDel="00000000" w:rsidP="00000000" w:rsidRDefault="00000000" w:rsidRPr="00000000" w14:paraId="00000C6E">
            <w:pPr>
              <w:spacing w:line="360" w:lineRule="auto"/>
              <w:ind w:left="0" w:firstLine="0"/>
              <w:jc w:val="both"/>
              <w:rPr/>
            </w:pPr>
            <w:r w:rsidDel="00000000" w:rsidR="00000000" w:rsidRPr="00000000">
              <w:rPr>
                <w:rtl w:val="0"/>
              </w:rPr>
              <w:t xml:space="preserve">5 hr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C6F">
            <w:pPr>
              <w:spacing w:line="360" w:lineRule="auto"/>
              <w:ind w:left="0" w:firstLine="0"/>
              <w:jc w:val="both"/>
              <w:rPr/>
            </w:pPr>
            <w:r w:rsidDel="00000000" w:rsidR="00000000" w:rsidRPr="00000000">
              <w:rPr>
                <w:rtl w:val="0"/>
              </w:rPr>
              <w:t xml:space="preserve">12-18</w:t>
            </w:r>
          </w:p>
        </w:tc>
        <w:tc>
          <w:tcPr>
            <w:tcMar>
              <w:top w:w="100.0" w:type="dxa"/>
              <w:left w:w="100.0" w:type="dxa"/>
              <w:bottom w:w="100.0" w:type="dxa"/>
              <w:right w:w="100.0" w:type="dxa"/>
            </w:tcMar>
            <w:vAlign w:val="top"/>
          </w:tcPr>
          <w:p w:rsidR="00000000" w:rsidDel="00000000" w:rsidP="00000000" w:rsidRDefault="00000000" w:rsidRPr="00000000" w14:paraId="00000C70">
            <w:pPr>
              <w:spacing w:line="360" w:lineRule="auto"/>
              <w:ind w:left="0" w:firstLine="0"/>
              <w:jc w:val="both"/>
              <w:rPr/>
            </w:pPr>
            <w:r w:rsidDel="00000000" w:rsidR="00000000" w:rsidRPr="00000000">
              <w:rPr>
                <w:rFonts w:ascii="Cardo" w:cs="Cardo" w:eastAsia="Cardo" w:hAnsi="Cardo"/>
                <w:rtl w:val="0"/>
              </w:rPr>
              <w:t xml:space="preserve">75% → 85% → 95%</w:t>
            </w:r>
          </w:p>
        </w:tc>
        <w:tc>
          <w:tcPr>
            <w:tcMar>
              <w:top w:w="100.0" w:type="dxa"/>
              <w:left w:w="100.0" w:type="dxa"/>
              <w:bottom w:w="100.0" w:type="dxa"/>
              <w:right w:w="100.0" w:type="dxa"/>
            </w:tcMar>
            <w:vAlign w:val="top"/>
          </w:tcPr>
          <w:p w:rsidR="00000000" w:rsidDel="00000000" w:rsidP="00000000" w:rsidRDefault="00000000" w:rsidRPr="00000000" w14:paraId="00000C71">
            <w:pPr>
              <w:spacing w:line="360" w:lineRule="auto"/>
              <w:ind w:left="0" w:firstLine="0"/>
              <w:jc w:val="both"/>
              <w:rPr/>
            </w:pPr>
            <w:r w:rsidDel="00000000" w:rsidR="00000000" w:rsidRPr="00000000">
              <w:rPr>
                <w:rtl w:val="0"/>
              </w:rPr>
              <w:t xml:space="preserve">+3.3%/hr</w:t>
            </w:r>
          </w:p>
        </w:tc>
        <w:tc>
          <w:tcPr>
            <w:tcMar>
              <w:top w:w="100.0" w:type="dxa"/>
              <w:left w:w="100.0" w:type="dxa"/>
              <w:bottom w:w="100.0" w:type="dxa"/>
              <w:right w:w="100.0" w:type="dxa"/>
            </w:tcMar>
            <w:vAlign w:val="top"/>
          </w:tcPr>
          <w:p w:rsidR="00000000" w:rsidDel="00000000" w:rsidP="00000000" w:rsidRDefault="00000000" w:rsidRPr="00000000" w14:paraId="00000C72">
            <w:pPr>
              <w:spacing w:line="360" w:lineRule="auto"/>
              <w:ind w:left="0" w:firstLine="0"/>
              <w:jc w:val="both"/>
              <w:rPr/>
            </w:pPr>
            <w:r w:rsidDel="00000000" w:rsidR="00000000" w:rsidRPr="00000000">
              <w:rPr>
                <w:rtl w:val="0"/>
              </w:rPr>
              <w:t xml:space="preserve">6 hr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C73">
            <w:pPr>
              <w:spacing w:line="360" w:lineRule="auto"/>
              <w:ind w:left="0" w:firstLine="0"/>
              <w:jc w:val="both"/>
              <w:rPr/>
            </w:pPr>
            <w:r w:rsidDel="00000000" w:rsidR="00000000" w:rsidRPr="00000000">
              <w:rPr>
                <w:rtl w:val="0"/>
              </w:rPr>
              <w:t xml:space="preserve">18-19</w:t>
            </w:r>
          </w:p>
        </w:tc>
        <w:tc>
          <w:tcPr>
            <w:tcMar>
              <w:top w:w="100.0" w:type="dxa"/>
              <w:left w:w="100.0" w:type="dxa"/>
              <w:bottom w:w="100.0" w:type="dxa"/>
              <w:right w:w="100.0" w:type="dxa"/>
            </w:tcMar>
            <w:vAlign w:val="top"/>
          </w:tcPr>
          <w:p w:rsidR="00000000" w:rsidDel="00000000" w:rsidP="00000000" w:rsidRDefault="00000000" w:rsidRPr="00000000" w14:paraId="00000C74">
            <w:pPr>
              <w:spacing w:line="360" w:lineRule="auto"/>
              <w:ind w:left="0" w:firstLine="0"/>
              <w:jc w:val="both"/>
              <w:rPr/>
            </w:pPr>
            <w:r w:rsidDel="00000000" w:rsidR="00000000" w:rsidRPr="00000000">
              <w:rPr>
                <w:rFonts w:ascii="Cardo" w:cs="Cardo" w:eastAsia="Cardo" w:hAnsi="Cardo"/>
                <w:rtl w:val="0"/>
              </w:rPr>
              <w:t xml:space="preserve">95% → 100%</w:t>
            </w:r>
          </w:p>
        </w:tc>
        <w:tc>
          <w:tcPr>
            <w:tcMar>
              <w:top w:w="100.0" w:type="dxa"/>
              <w:left w:w="100.0" w:type="dxa"/>
              <w:bottom w:w="100.0" w:type="dxa"/>
              <w:right w:w="100.0" w:type="dxa"/>
            </w:tcMar>
            <w:vAlign w:val="top"/>
          </w:tcPr>
          <w:p w:rsidR="00000000" w:rsidDel="00000000" w:rsidP="00000000" w:rsidRDefault="00000000" w:rsidRPr="00000000" w14:paraId="00000C75">
            <w:pPr>
              <w:spacing w:line="360" w:lineRule="auto"/>
              <w:ind w:left="0" w:firstLine="0"/>
              <w:jc w:val="both"/>
              <w:rPr/>
            </w:pPr>
            <w:r w:rsidDel="00000000" w:rsidR="00000000" w:rsidRPr="00000000">
              <w:rPr>
                <w:rtl w:val="0"/>
              </w:rPr>
              <w:t xml:space="preserve">+5%/hr</w:t>
            </w:r>
          </w:p>
        </w:tc>
        <w:tc>
          <w:tcPr>
            <w:tcMar>
              <w:top w:w="100.0" w:type="dxa"/>
              <w:left w:w="100.0" w:type="dxa"/>
              <w:bottom w:w="100.0" w:type="dxa"/>
              <w:right w:w="100.0" w:type="dxa"/>
            </w:tcMar>
            <w:vAlign w:val="top"/>
          </w:tcPr>
          <w:p w:rsidR="00000000" w:rsidDel="00000000" w:rsidP="00000000" w:rsidRDefault="00000000" w:rsidRPr="00000000" w14:paraId="00000C76">
            <w:pPr>
              <w:spacing w:line="360" w:lineRule="auto"/>
              <w:ind w:left="0" w:firstLine="0"/>
              <w:jc w:val="both"/>
              <w:rPr/>
            </w:pPr>
            <w:r w:rsidDel="00000000" w:rsidR="00000000" w:rsidRPr="00000000">
              <w:rPr>
                <w:rtl w:val="0"/>
              </w:rPr>
              <w:t xml:space="preserve">1 hr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77">
            <w:pPr>
              <w:spacing w:line="360" w:lineRule="auto"/>
              <w:ind w:left="0" w:firstLine="0"/>
              <w:jc w:val="both"/>
              <w:rPr/>
            </w:pPr>
            <w:r w:rsidDel="00000000" w:rsidR="00000000" w:rsidRPr="00000000">
              <w:rPr>
                <w:rtl w:val="0"/>
              </w:rPr>
              <w:t xml:space="preserve">19-22</w:t>
            </w:r>
          </w:p>
        </w:tc>
        <w:tc>
          <w:tcPr>
            <w:tcMar>
              <w:top w:w="100.0" w:type="dxa"/>
              <w:left w:w="100.0" w:type="dxa"/>
              <w:bottom w:w="100.0" w:type="dxa"/>
              <w:right w:w="100.0" w:type="dxa"/>
            </w:tcMar>
            <w:vAlign w:val="top"/>
          </w:tcPr>
          <w:p w:rsidR="00000000" w:rsidDel="00000000" w:rsidP="00000000" w:rsidRDefault="00000000" w:rsidRPr="00000000" w14:paraId="00000C78">
            <w:pPr>
              <w:spacing w:line="360" w:lineRule="auto"/>
              <w:ind w:left="0" w:firstLine="0"/>
              <w:jc w:val="both"/>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C79">
            <w:pPr>
              <w:spacing w:line="360" w:lineRule="auto"/>
              <w:ind w:left="0" w:firstLine="0"/>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C7A">
            <w:pPr>
              <w:spacing w:line="360" w:lineRule="auto"/>
              <w:ind w:left="0" w:firstLine="0"/>
              <w:jc w:val="both"/>
              <w:rPr/>
            </w:pPr>
            <w:r w:rsidDel="00000000" w:rsidR="00000000" w:rsidRPr="00000000">
              <w:rPr>
                <w:rtl w:val="0"/>
              </w:rPr>
              <w:t xml:space="preserve">3 hr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C7B">
            <w:pPr>
              <w:spacing w:line="360" w:lineRule="auto"/>
              <w:ind w:left="0" w:firstLine="0"/>
              <w:jc w:val="both"/>
              <w:rPr/>
            </w:pPr>
            <w:r w:rsidDel="00000000" w:rsidR="00000000" w:rsidRPr="00000000">
              <w:rPr>
                <w:rtl w:val="0"/>
              </w:rPr>
              <w:t xml:space="preserve">22-23</w:t>
            </w:r>
          </w:p>
        </w:tc>
        <w:tc>
          <w:tcPr>
            <w:tcMar>
              <w:top w:w="100.0" w:type="dxa"/>
              <w:left w:w="100.0" w:type="dxa"/>
              <w:bottom w:w="100.0" w:type="dxa"/>
              <w:right w:w="100.0" w:type="dxa"/>
            </w:tcMar>
            <w:vAlign w:val="top"/>
          </w:tcPr>
          <w:p w:rsidR="00000000" w:rsidDel="00000000" w:rsidP="00000000" w:rsidRDefault="00000000" w:rsidRPr="00000000" w14:paraId="00000C7C">
            <w:pPr>
              <w:spacing w:line="360" w:lineRule="auto"/>
              <w:ind w:left="0" w:firstLine="0"/>
              <w:jc w:val="both"/>
              <w:rPr/>
            </w:pPr>
            <w:r w:rsidDel="00000000" w:rsidR="00000000" w:rsidRPr="00000000">
              <w:rPr>
                <w:rFonts w:ascii="Cardo" w:cs="Cardo" w:eastAsia="Cardo" w:hAnsi="Cardo"/>
                <w:rtl w:val="0"/>
              </w:rPr>
              <w:t xml:space="preserve">100% → 90%</w:t>
            </w:r>
          </w:p>
        </w:tc>
        <w:tc>
          <w:tcPr>
            <w:tcMar>
              <w:top w:w="100.0" w:type="dxa"/>
              <w:left w:w="100.0" w:type="dxa"/>
              <w:bottom w:w="100.0" w:type="dxa"/>
              <w:right w:w="100.0" w:type="dxa"/>
            </w:tcMar>
            <w:vAlign w:val="top"/>
          </w:tcPr>
          <w:p w:rsidR="00000000" w:rsidDel="00000000" w:rsidP="00000000" w:rsidRDefault="00000000" w:rsidRPr="00000000" w14:paraId="00000C7D">
            <w:pPr>
              <w:spacing w:line="360" w:lineRule="auto"/>
              <w:ind w:left="0" w:firstLine="0"/>
              <w:jc w:val="both"/>
              <w:rPr/>
            </w:pPr>
            <w:r w:rsidDel="00000000" w:rsidR="00000000" w:rsidRPr="00000000">
              <w:rPr>
                <w:rtl w:val="0"/>
              </w:rPr>
              <w:t xml:space="preserve">-10%/hr</w:t>
            </w:r>
          </w:p>
        </w:tc>
        <w:tc>
          <w:tcPr>
            <w:tcMar>
              <w:top w:w="100.0" w:type="dxa"/>
              <w:left w:w="100.0" w:type="dxa"/>
              <w:bottom w:w="100.0" w:type="dxa"/>
              <w:right w:w="100.0" w:type="dxa"/>
            </w:tcMar>
            <w:vAlign w:val="top"/>
          </w:tcPr>
          <w:p w:rsidR="00000000" w:rsidDel="00000000" w:rsidP="00000000" w:rsidRDefault="00000000" w:rsidRPr="00000000" w14:paraId="00000C7E">
            <w:pPr>
              <w:spacing w:line="360" w:lineRule="auto"/>
              <w:ind w:left="0" w:firstLine="0"/>
              <w:jc w:val="both"/>
              <w:rPr/>
            </w:pPr>
            <w:r w:rsidDel="00000000" w:rsidR="00000000" w:rsidRPr="00000000">
              <w:rPr>
                <w:rtl w:val="0"/>
              </w:rPr>
              <w:t xml:space="preserve">1 hr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7F">
            <w:pPr>
              <w:spacing w:line="360" w:lineRule="auto"/>
              <w:ind w:left="0" w:firstLine="0"/>
              <w:jc w:val="both"/>
              <w:rPr/>
            </w:pPr>
            <w:r w:rsidDel="00000000" w:rsidR="00000000" w:rsidRPr="00000000">
              <w:rPr>
                <w:rtl w:val="0"/>
              </w:rPr>
              <w:t xml:space="preserve">23-24</w:t>
            </w:r>
          </w:p>
        </w:tc>
        <w:tc>
          <w:tcPr>
            <w:tcMar>
              <w:top w:w="100.0" w:type="dxa"/>
              <w:left w:w="100.0" w:type="dxa"/>
              <w:bottom w:w="100.0" w:type="dxa"/>
              <w:right w:w="100.0" w:type="dxa"/>
            </w:tcMar>
            <w:vAlign w:val="top"/>
          </w:tcPr>
          <w:p w:rsidR="00000000" w:rsidDel="00000000" w:rsidP="00000000" w:rsidRDefault="00000000" w:rsidRPr="00000000" w14:paraId="00000C80">
            <w:pPr>
              <w:spacing w:line="360" w:lineRule="auto"/>
              <w:ind w:left="0" w:firstLine="0"/>
              <w:jc w:val="both"/>
              <w:rPr/>
            </w:pPr>
            <w:r w:rsidDel="00000000" w:rsidR="00000000" w:rsidRPr="00000000">
              <w:rPr>
                <w:rtl w:val="0"/>
              </w:rPr>
              <w:t xml:space="preserve">90%</w:t>
            </w:r>
          </w:p>
        </w:tc>
        <w:tc>
          <w:tcPr>
            <w:tcMar>
              <w:top w:w="100.0" w:type="dxa"/>
              <w:left w:w="100.0" w:type="dxa"/>
              <w:bottom w:w="100.0" w:type="dxa"/>
              <w:right w:w="100.0" w:type="dxa"/>
            </w:tcMar>
            <w:vAlign w:val="top"/>
          </w:tcPr>
          <w:p w:rsidR="00000000" w:rsidDel="00000000" w:rsidP="00000000" w:rsidRDefault="00000000" w:rsidRPr="00000000" w14:paraId="00000C81">
            <w:pPr>
              <w:spacing w:line="360" w:lineRule="auto"/>
              <w:ind w:left="0" w:firstLine="0"/>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C82">
            <w:pPr>
              <w:spacing w:line="360" w:lineRule="auto"/>
              <w:ind w:left="0" w:firstLine="0"/>
              <w:jc w:val="both"/>
              <w:rPr/>
            </w:pPr>
            <w:r w:rsidDel="00000000" w:rsidR="00000000" w:rsidRPr="00000000">
              <w:rPr>
                <w:rtl w:val="0"/>
              </w:rPr>
              <w:t xml:space="preserve">1 hr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83">
            <w:pPr>
              <w:spacing w:line="360" w:lineRule="auto"/>
              <w:ind w:left="0" w:firstLine="0"/>
              <w:jc w:val="both"/>
              <w:rPr/>
            </w:pPr>
            <w:r w:rsidDel="00000000" w:rsidR="00000000" w:rsidRPr="00000000">
              <w:rPr>
                <w:rtl w:val="0"/>
              </w:rPr>
              <w:t xml:space="preserve">24-48</w:t>
            </w:r>
          </w:p>
        </w:tc>
        <w:tc>
          <w:tcPr>
            <w:tcMar>
              <w:top w:w="100.0" w:type="dxa"/>
              <w:left w:w="100.0" w:type="dxa"/>
              <w:bottom w:w="100.0" w:type="dxa"/>
              <w:right w:w="100.0" w:type="dxa"/>
            </w:tcMar>
            <w:vAlign w:val="top"/>
          </w:tcPr>
          <w:p w:rsidR="00000000" w:rsidDel="00000000" w:rsidP="00000000" w:rsidRDefault="00000000" w:rsidRPr="00000000" w14:paraId="00000C84">
            <w:pPr>
              <w:spacing w:line="360" w:lineRule="auto"/>
              <w:ind w:left="0" w:firstLine="0"/>
              <w:jc w:val="both"/>
              <w:rPr/>
            </w:pPr>
            <w:r w:rsidDel="00000000" w:rsidR="00000000" w:rsidRPr="00000000">
              <w:rPr>
                <w:rtl w:val="0"/>
              </w:rPr>
              <w:t xml:space="preserve">Repeat daily cycle</w:t>
            </w:r>
          </w:p>
        </w:tc>
        <w:tc>
          <w:tcPr>
            <w:tcMar>
              <w:top w:w="100.0" w:type="dxa"/>
              <w:left w:w="100.0" w:type="dxa"/>
              <w:bottom w:w="100.0" w:type="dxa"/>
              <w:right w:w="100.0" w:type="dxa"/>
            </w:tcMar>
            <w:vAlign w:val="top"/>
          </w:tcPr>
          <w:p w:rsidR="00000000" w:rsidDel="00000000" w:rsidP="00000000" w:rsidRDefault="00000000" w:rsidRPr="00000000" w14:paraId="00000C85">
            <w:pPr>
              <w:spacing w:line="360" w:lineRule="auto"/>
              <w:ind w:left="0" w:firstLine="0"/>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C86">
            <w:pPr>
              <w:spacing w:line="360" w:lineRule="auto"/>
              <w:ind w:left="0" w:firstLine="0"/>
              <w:jc w:val="both"/>
              <w:rPr/>
            </w:pPr>
            <w:r w:rsidDel="00000000" w:rsidR="00000000" w:rsidRPr="00000000">
              <w:rPr>
                <w:rtl w:val="0"/>
              </w:rPr>
              <w:t xml:space="preserve">24 hr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87">
            <w:pPr>
              <w:spacing w:line="360" w:lineRule="auto"/>
              <w:ind w:left="0" w:firstLine="0"/>
              <w:jc w:val="both"/>
              <w:rPr/>
            </w:pPr>
            <w:r w:rsidDel="00000000" w:rsidR="00000000" w:rsidRPr="00000000">
              <w:rPr>
                <w:rtl w:val="0"/>
              </w:rPr>
              <w:t xml:space="preserve">48-72</w:t>
            </w:r>
          </w:p>
        </w:tc>
        <w:tc>
          <w:tcPr>
            <w:tcMar>
              <w:top w:w="100.0" w:type="dxa"/>
              <w:left w:w="100.0" w:type="dxa"/>
              <w:bottom w:w="100.0" w:type="dxa"/>
              <w:right w:w="100.0" w:type="dxa"/>
            </w:tcMar>
            <w:vAlign w:val="top"/>
          </w:tcPr>
          <w:p w:rsidR="00000000" w:rsidDel="00000000" w:rsidP="00000000" w:rsidRDefault="00000000" w:rsidRPr="00000000" w14:paraId="00000C88">
            <w:pPr>
              <w:spacing w:line="360" w:lineRule="auto"/>
              <w:ind w:left="0" w:firstLine="0"/>
              <w:jc w:val="both"/>
              <w:rPr/>
            </w:pPr>
            <w:r w:rsidDel="00000000" w:rsidR="00000000" w:rsidRPr="00000000">
              <w:rPr>
                <w:rtl w:val="0"/>
              </w:rPr>
              <w:t xml:space="preserve">75% (reduced baseload)</w:t>
            </w:r>
          </w:p>
        </w:tc>
        <w:tc>
          <w:tcPr>
            <w:tcMar>
              <w:top w:w="100.0" w:type="dxa"/>
              <w:left w:w="100.0" w:type="dxa"/>
              <w:bottom w:w="100.0" w:type="dxa"/>
              <w:right w:w="100.0" w:type="dxa"/>
            </w:tcMar>
            <w:vAlign w:val="top"/>
          </w:tcPr>
          <w:p w:rsidR="00000000" w:rsidDel="00000000" w:rsidP="00000000" w:rsidRDefault="00000000" w:rsidRPr="00000000" w14:paraId="00000C89">
            <w:pPr>
              <w:spacing w:line="360" w:lineRule="auto"/>
              <w:ind w:left="0" w:firstLine="0"/>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C8A">
            <w:pPr>
              <w:spacing w:line="360" w:lineRule="auto"/>
              <w:ind w:left="0" w:firstLine="0"/>
              <w:jc w:val="both"/>
              <w:rPr/>
            </w:pPr>
            <w:r w:rsidDel="00000000" w:rsidR="00000000" w:rsidRPr="00000000">
              <w:rPr>
                <w:rtl w:val="0"/>
              </w:rPr>
              <w:t xml:space="preserve">24 hr</w:t>
            </w:r>
          </w:p>
        </w:tc>
      </w:tr>
    </w:tbl>
    <w:p w:rsidR="00000000" w:rsidDel="00000000" w:rsidP="00000000" w:rsidRDefault="00000000" w:rsidRPr="00000000" w14:paraId="00000C8B">
      <w:pPr>
        <w:spacing w:line="360" w:lineRule="auto"/>
        <w:ind w:left="0" w:firstLine="0"/>
        <w:jc w:val="both"/>
        <w:rPr/>
      </w:pPr>
      <w:r w:rsidDel="00000000" w:rsidR="00000000" w:rsidRPr="00000000">
        <w:rPr>
          <w:rtl w:val="0"/>
        </w:rPr>
      </w:r>
    </w:p>
    <w:p w:rsidR="00000000" w:rsidDel="00000000" w:rsidP="00000000" w:rsidRDefault="00000000" w:rsidRPr="00000000" w14:paraId="00000C8C">
      <w:pPr>
        <w:spacing w:line="360" w:lineRule="auto"/>
        <w:ind w:left="0" w:firstLine="0"/>
        <w:jc w:val="both"/>
        <w:rPr/>
      </w:pPr>
      <w:r w:rsidDel="00000000" w:rsidR="00000000" w:rsidRPr="00000000">
        <w:rPr>
          <w:rtl w:val="0"/>
        </w:rPr>
        <w:t xml:space="preserve">The profile captures typical daily demand patterns: lower demand during nighttime hours (85 percent from midnight to 6 AM), a morning peak as commercial and industrial activity increases (reaching 100 percent by 7 PM), and an evening decrease. The ramp rates in the profile - up to 15 percent per hour in the early morning and 10 percent per hour in the evening - are intentionally aggressive, exceeding the 2.5 percent per hour limit identified by Byun and Yim (2024) for T-avg control without control rod assistance. These aggressive ramps test the SMR's response under grid stress conditions that violate recommended operating limits, providing insight into the margins of safe operation.</w:t>
      </w:r>
    </w:p>
    <w:p w:rsidR="00000000" w:rsidDel="00000000" w:rsidP="00000000" w:rsidRDefault="00000000" w:rsidRPr="00000000" w14:paraId="00000C8D">
      <w:pPr>
        <w:pStyle w:val="Heading3"/>
        <w:spacing w:line="360" w:lineRule="auto"/>
        <w:ind w:left="0" w:firstLine="0"/>
        <w:jc w:val="both"/>
        <w:rPr/>
      </w:pPr>
      <w:bookmarkStart w:colFirst="0" w:colLast="0" w:name="_nscacjlxk6r" w:id="174"/>
      <w:bookmarkEnd w:id="174"/>
      <w:r w:rsidDel="00000000" w:rsidR="00000000" w:rsidRPr="00000000">
        <w:rPr>
          <w:rtl w:val="0"/>
        </w:rPr>
        <w:t xml:space="preserve">4.5.2 Load Profile Rationale</w:t>
      </w:r>
    </w:p>
    <w:p w:rsidR="00000000" w:rsidDel="00000000" w:rsidP="00000000" w:rsidRDefault="00000000" w:rsidRPr="00000000" w14:paraId="00000C8E">
      <w:pPr>
        <w:spacing w:line="360" w:lineRule="auto"/>
        <w:ind w:left="0" w:firstLine="0"/>
        <w:jc w:val="both"/>
        <w:rPr/>
      </w:pPr>
      <w:r w:rsidDel="00000000" w:rsidR="00000000" w:rsidRPr="00000000">
        <w:rPr>
          <w:rtl w:val="0"/>
        </w:rPr>
        <w:t xml:space="preserve">The reduced baseload period from 48 to 72 hours (the third day of the simulation) was designed specifically to trigger xenon transient behavior. By operating continuously at 75 percent power for 24 hours, the reactor reaches a new xenon equilibrium state at reduced power. When the demand later increases back to 100 percent, the xenon concentration will be lower than equilibrium at the higher power, resulting in a positive reactivity transient that must be compensated by the control system. This transient is of particular interest because it mimics the post-shutdown xenon peak that occurs after a reactor scram, but on a smaller scale.</w:t>
      </w:r>
    </w:p>
    <w:p w:rsidR="00000000" w:rsidDel="00000000" w:rsidP="00000000" w:rsidRDefault="00000000" w:rsidRPr="00000000" w14:paraId="00000C8F">
      <w:pPr>
        <w:spacing w:line="360" w:lineRule="auto"/>
        <w:ind w:left="0" w:firstLine="0"/>
        <w:jc w:val="both"/>
        <w:rPr/>
      </w:pPr>
      <w:r w:rsidDel="00000000" w:rsidR="00000000" w:rsidRPr="00000000">
        <w:rPr>
          <w:rtl w:val="0"/>
        </w:rPr>
      </w:r>
    </w:p>
    <w:p w:rsidR="00000000" w:rsidDel="00000000" w:rsidP="00000000" w:rsidRDefault="00000000" w:rsidRPr="00000000" w14:paraId="00000C90">
      <w:pPr>
        <w:spacing w:line="360" w:lineRule="auto"/>
        <w:ind w:left="0" w:firstLine="0"/>
        <w:jc w:val="both"/>
        <w:rPr/>
      </w:pPr>
      <w:r w:rsidDel="00000000" w:rsidR="00000000" w:rsidRPr="00000000">
        <w:rPr>
          <w:rtl w:val="0"/>
        </w:rPr>
        <w:t xml:space="preserve">The inclusion of both daily load-following ramps and a sustained reduced-power period allows the simulation to capture two distinct aspects of xenon dynamics: the small-amplitude oscillations that occur during daily load-following and the larger transient that occurs after extended operation at reduced power. Both are relevant to grid integration with high renewable penetration, where SMRs may be called upon to reduce output for multiple days during periods of high wind or solar generation.</w:t>
      </w:r>
    </w:p>
    <w:p w:rsidR="00000000" w:rsidDel="00000000" w:rsidP="00000000" w:rsidRDefault="00000000" w:rsidRPr="00000000" w14:paraId="00000C91">
      <w:pPr>
        <w:pStyle w:val="Heading2"/>
        <w:spacing w:line="360" w:lineRule="auto"/>
        <w:ind w:left="0" w:firstLine="0"/>
        <w:jc w:val="both"/>
        <w:rPr/>
      </w:pPr>
      <w:bookmarkStart w:colFirst="0" w:colLast="0" w:name="_xz6i6qcy2po8" w:id="175"/>
      <w:bookmarkEnd w:id="175"/>
      <w:r w:rsidDel="00000000" w:rsidR="00000000" w:rsidRPr="00000000">
        <w:rPr>
          <w:rtl w:val="0"/>
        </w:rPr>
        <w:t xml:space="preserve">4.6 Xenon Scaling Factor Determination</w:t>
      </w:r>
    </w:p>
    <w:p w:rsidR="00000000" w:rsidDel="00000000" w:rsidP="00000000" w:rsidRDefault="00000000" w:rsidRPr="00000000" w14:paraId="00000C92">
      <w:pPr>
        <w:spacing w:line="360" w:lineRule="auto"/>
        <w:ind w:left="0" w:firstLine="0"/>
        <w:jc w:val="both"/>
        <w:rPr/>
      </w:pPr>
      <w:r w:rsidDel="00000000" w:rsidR="00000000" w:rsidRPr="00000000">
        <w:rPr>
          <w:rtl w:val="0"/>
        </w:rPr>
        <w:t xml:space="preserve">The theoretical xenon reactivity worth in a bare reactor is given by:</w:t>
      </w:r>
    </w:p>
    <w:p w:rsidR="00000000" w:rsidDel="00000000" w:rsidP="00000000" w:rsidRDefault="00000000" w:rsidRPr="00000000" w14:paraId="00000C93">
      <w:pPr>
        <w:spacing w:line="360" w:lineRule="auto"/>
        <w:ind w:left="0" w:firstLine="0"/>
        <w:jc w:val="both"/>
        <w:rPr/>
      </w:pPr>
      <w:r w:rsidDel="00000000" w:rsidR="00000000" w:rsidRPr="00000000">
        <w:rPr>
          <w:rFonts w:ascii="Cardo" w:cs="Cardo" w:eastAsia="Cardo" w:hAnsi="Cardo"/>
          <w:rtl w:val="0"/>
        </w:rPr>
        <w:t xml:space="preserve">$$ρ_{xenon,theory​}=−Σa​σX​(X−Xeq​)​ </w:t>
      </w:r>
      <w:hyperlink r:id="rId485">
        <w:r w:rsidDel="00000000" w:rsidR="00000000" w:rsidRPr="00000000">
          <w:rPr/>
          <w:drawing>
            <wp:inline distB="19050" distT="19050" distL="19050" distR="19050">
              <wp:extent cx="76200" cy="152400"/>
              <wp:effectExtent b="0" l="0" r="0" t="0"/>
              <wp:docPr id="38" name="image25.png"/>
              <a:graphic>
                <a:graphicData uri="http://schemas.openxmlformats.org/drawingml/2006/picture">
                  <pic:pic>
                    <pic:nvPicPr>
                      <pic:cNvPr id="0" name="image25.png"/>
                      <pic:cNvPicPr preferRelativeResize="0"/>
                    </pic:nvPicPr>
                    <pic:blipFill>
                      <a:blip r:embed="rId486"/>
                      <a:srcRect b="0" l="0" r="0" t="0"/>
                      <a:stretch>
                        <a:fillRect/>
                      </a:stretch>
                    </pic:blipFill>
                    <pic:spPr>
                      <a:xfrm>
                        <a:off x="0" y="0"/>
                        <a:ext cx="76200" cy="152400"/>
                      </a:xfrm>
                      <a:prstGeom prst="rect"/>
                      <a:ln/>
                    </pic:spPr>
                  </pic:pic>
                </a:graphicData>
              </a:graphic>
            </wp:inline>
          </w:drawing>
        </w:r>
      </w:hyperlink>
      <w:r w:rsidDel="00000000" w:rsidR="00000000" w:rsidRPr="00000000">
        <w:rPr>
          <w:rtl w:val="0"/>
        </w:rPr>
        <w:t xml:space="preserve">\rho_{xenon} = -0.002 \cdot \left(\frac{X}{X_{eq,nom}} - 0.5\right) \tag{77a} $$</w:t>
      </w:r>
    </w:p>
    <w:p w:rsidR="00000000" w:rsidDel="00000000" w:rsidP="00000000" w:rsidRDefault="00000000" w:rsidRPr="00000000" w14:paraId="00000C94">
      <w:pPr>
        <w:spacing w:line="360" w:lineRule="auto"/>
        <w:ind w:left="0" w:firstLine="0"/>
        <w:jc w:val="both"/>
        <w:rPr/>
      </w:pPr>
      <w:r w:rsidDel="00000000" w:rsidR="00000000" w:rsidRPr="00000000">
        <w:rPr>
          <w:rtl w:val="0"/>
        </w:rPr>
      </w:r>
    </w:p>
    <w:p w:rsidR="00000000" w:rsidDel="00000000" w:rsidP="00000000" w:rsidRDefault="00000000" w:rsidRPr="00000000" w14:paraId="00000C95">
      <w:pPr>
        <w:spacing w:line="360" w:lineRule="auto"/>
        <w:ind w:left="0" w:firstLine="0"/>
        <w:jc w:val="both"/>
        <w:rPr/>
      </w:pPr>
      <w:r w:rsidDel="00000000" w:rsidR="00000000" w:rsidRPr="00000000">
        <w:rPr>
          <w:rtl w:val="0"/>
        </w:rPr>
        <w:t xml:space="preserve">where Xeq,nom​  is the equilibrium xenon concentration at nominal full power. This formulation produces a reactivity effect of approximately -0.002 Δk/k at equilibrium (consistent with operational experience that control rods compensate for most xenon worth) and scales with deviation from equilibrium concentration. The factor of 0.5 centers the reactivity effect around the operating point, ensuring that xenon provides mild negative feedback during power transients rather than the full theoretical worth that would require excessive control rod motion.</w:t>
      </w:r>
      <w:r w:rsidDel="00000000" w:rsidR="00000000" w:rsidRPr="00000000">
        <w:rPr>
          <w:rtl w:val="0"/>
        </w:rPr>
      </w:r>
    </w:p>
    <w:p w:rsidR="00000000" w:rsidDel="00000000" w:rsidP="00000000" w:rsidRDefault="00000000" w:rsidRPr="00000000" w14:paraId="00000C96">
      <w:pPr>
        <w:pStyle w:val="Heading2"/>
        <w:spacing w:line="360" w:lineRule="auto"/>
        <w:ind w:left="0" w:firstLine="0"/>
        <w:jc w:val="both"/>
        <w:rPr/>
      </w:pPr>
      <w:bookmarkStart w:colFirst="0" w:colLast="0" w:name="_kpykngk3yh4" w:id="176"/>
      <w:bookmarkEnd w:id="176"/>
      <w:r w:rsidDel="00000000" w:rsidR="00000000" w:rsidRPr="00000000">
        <w:rPr>
          <w:rtl w:val="0"/>
        </w:rPr>
        <w:t xml:space="preserve">4.7 PID Controller Parameters</w:t>
      </w:r>
    </w:p>
    <w:p w:rsidR="00000000" w:rsidDel="00000000" w:rsidP="00000000" w:rsidRDefault="00000000" w:rsidRPr="00000000" w14:paraId="00000C97">
      <w:pPr>
        <w:spacing w:line="360" w:lineRule="auto"/>
        <w:ind w:left="0" w:firstLine="0"/>
        <w:jc w:val="both"/>
        <w:rPr/>
      </w:pPr>
      <w:r w:rsidDel="00000000" w:rsidR="00000000" w:rsidRPr="00000000">
        <w:rPr>
          <w:rtl w:val="0"/>
        </w:rPr>
        <w:t xml:space="preserve">For Scenario C (load-following), a reactivity controller is implemented with gains determined through iterative tuning. The controller structure differs from a conventional PID because the reactor's inherent physics — delayed neutron precursors and thermal inertia — provide sufficient damping that simple proportional control achieves stable response. The final controller uses proportional gain with conservative integral action and rate limiting:</w:t>
      </w:r>
    </w:p>
    <w:p w:rsidR="00000000" w:rsidDel="00000000" w:rsidP="00000000" w:rsidRDefault="00000000" w:rsidRPr="00000000" w14:paraId="00000C98">
      <w:pPr>
        <w:spacing w:line="360" w:lineRule="auto"/>
        <w:ind w:left="0" w:firstLine="0"/>
        <w:jc w:val="both"/>
        <w:rPr/>
      </w:pPr>
      <w:r w:rsidDel="00000000" w:rsidR="00000000" w:rsidRPr="00000000">
        <w:rPr>
          <w:rtl w:val="0"/>
        </w:rPr>
      </w:r>
    </w:p>
    <w:tbl>
      <w:tblPr>
        <w:tblStyle w:val="Table43"/>
        <w:tblW w:w="9615.0" w:type="dxa"/>
        <w:jc w:val="left"/>
        <w:tblLayout w:type="fixed"/>
        <w:tblLook w:val="0600"/>
      </w:tblPr>
      <w:tblGrid>
        <w:gridCol w:w="2420"/>
        <w:gridCol w:w="1505"/>
        <w:gridCol w:w="5690"/>
        <w:tblGridChange w:id="0">
          <w:tblGrid>
            <w:gridCol w:w="2420"/>
            <w:gridCol w:w="1505"/>
            <w:gridCol w:w="569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99">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A">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B">
            <w:pPr>
              <w:spacing w:line="360" w:lineRule="auto"/>
              <w:ind w:left="0" w:firstLine="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9C">
            <w:pPr>
              <w:spacing w:line="360" w:lineRule="auto"/>
              <w:ind w:left="0" w:firstLine="0"/>
              <w:jc w:val="both"/>
              <w:rPr/>
            </w:pPr>
            <w:r w:rsidDel="00000000" w:rsidR="00000000" w:rsidRPr="00000000">
              <w:rPr>
                <w:rtl w:val="0"/>
              </w:rPr>
              <w:t xml:space="preserve">Kp</w:t>
            </w:r>
          </w:p>
        </w:tc>
        <w:tc>
          <w:tcPr>
            <w:tcMar>
              <w:top w:w="100.0" w:type="dxa"/>
              <w:left w:w="100.0" w:type="dxa"/>
              <w:bottom w:w="100.0" w:type="dxa"/>
              <w:right w:w="100.0" w:type="dxa"/>
            </w:tcMar>
            <w:vAlign w:val="top"/>
          </w:tcPr>
          <w:p w:rsidR="00000000" w:rsidDel="00000000" w:rsidP="00000000" w:rsidRDefault="00000000" w:rsidRPr="00000000" w14:paraId="00000C9D">
            <w:pPr>
              <w:spacing w:line="360" w:lineRule="auto"/>
              <w:ind w:left="0" w:firstLine="0"/>
              <w:jc w:val="both"/>
              <w:rPr/>
            </w:pPr>
            <w:r w:rsidDel="00000000" w:rsidR="00000000" w:rsidRPr="00000000">
              <w:rPr>
                <w:b w:val="1"/>
                <w:bCs w:val="1"/>
                <w:rtl w:val="0"/>
              </w:rPr>
              <w:t xml:space="preserve">0.002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E">
            <w:pPr>
              <w:spacing w:line="360" w:lineRule="auto"/>
              <w:ind w:left="0" w:firstLine="0"/>
              <w:jc w:val="both"/>
              <w:rPr/>
            </w:pPr>
            <w:r w:rsidDel="00000000" w:rsidR="00000000" w:rsidRPr="00000000">
              <w:rPr>
                <w:rtl w:val="0"/>
              </w:rPr>
              <w:t xml:space="preserve">Proportional gain (reactivity demand per unit power error)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9F">
            <w:pPr>
              <w:spacing w:line="360" w:lineRule="auto"/>
              <w:ind w:left="0" w:firstLine="0"/>
              <w:jc w:val="both"/>
              <w:rPr/>
            </w:pPr>
            <w:r w:rsidDel="00000000" w:rsidR="00000000" w:rsidRPr="00000000">
              <w:rPr>
                <w:rtl w:val="0"/>
              </w:rPr>
              <w:t xml:space="preserve">Ki</w:t>
            </w:r>
          </w:p>
        </w:tc>
        <w:tc>
          <w:tcPr>
            <w:tcMar>
              <w:top w:w="100.0" w:type="dxa"/>
              <w:left w:w="100.0" w:type="dxa"/>
              <w:bottom w:w="100.0" w:type="dxa"/>
              <w:right w:w="100.0" w:type="dxa"/>
            </w:tcMar>
            <w:vAlign w:val="top"/>
          </w:tcPr>
          <w:p w:rsidR="00000000" w:rsidDel="00000000" w:rsidP="00000000" w:rsidRDefault="00000000" w:rsidRPr="00000000" w14:paraId="00000CA0">
            <w:pPr>
              <w:spacing w:line="360" w:lineRule="auto"/>
              <w:ind w:left="0" w:firstLine="0"/>
              <w:jc w:val="both"/>
              <w:rPr/>
            </w:pPr>
            <w:r w:rsidDel="00000000" w:rsidR="00000000" w:rsidRPr="00000000">
              <w:rPr>
                <w:b w:val="1"/>
                <w:bCs w:val="1"/>
                <w:rtl w:val="0"/>
              </w:rPr>
              <w:t xml:space="preserve">0.0003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1">
            <w:pPr>
              <w:spacing w:line="360" w:lineRule="auto"/>
              <w:ind w:left="0" w:firstLine="0"/>
              <w:jc w:val="both"/>
              <w:rPr/>
            </w:pPr>
            <w:r w:rsidDel="00000000" w:rsidR="00000000" w:rsidRPr="00000000">
              <w:rPr>
                <w:rtl w:val="0"/>
              </w:rPr>
              <w:t xml:space="preserve">Integral gain (slow accumulation for steady-state correction)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A2">
            <w:pPr>
              <w:spacing w:line="360" w:lineRule="auto"/>
              <w:ind w:left="0" w:firstLine="0"/>
              <w:jc w:val="both"/>
              <w:rPr/>
            </w:pPr>
            <w:r w:rsidDel="00000000" w:rsidR="00000000" w:rsidRPr="00000000">
              <w:rPr>
                <w:rtl w:val="0"/>
              </w:rPr>
              <w:t xml:space="preserve">Kd</w:t>
            </w:r>
          </w:p>
        </w:tc>
        <w:tc>
          <w:tcPr>
            <w:tcMar>
              <w:top w:w="100.0" w:type="dxa"/>
              <w:left w:w="100.0" w:type="dxa"/>
              <w:bottom w:w="100.0" w:type="dxa"/>
              <w:right w:w="100.0" w:type="dxa"/>
            </w:tcMar>
            <w:vAlign w:val="top"/>
          </w:tcPr>
          <w:p w:rsidR="00000000" w:rsidDel="00000000" w:rsidP="00000000" w:rsidRDefault="00000000" w:rsidRPr="00000000" w14:paraId="00000CA3">
            <w:pPr>
              <w:spacing w:line="360" w:lineRule="auto"/>
              <w:ind w:left="0" w:firstLine="0"/>
              <w:jc w:val="both"/>
              <w:rPr/>
            </w:pPr>
            <w:r w:rsidDel="00000000" w:rsidR="00000000" w:rsidRPr="00000000">
              <w:rPr>
                <w:b w:val="1"/>
                <w:bCs w:val="1"/>
                <w:rtl w:val="0"/>
              </w:rPr>
              <w:t xml:space="preserve">0.0005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4">
            <w:pPr>
              <w:spacing w:line="360" w:lineRule="auto"/>
              <w:ind w:left="0" w:firstLine="0"/>
              <w:jc w:val="both"/>
              <w:rPr/>
            </w:pPr>
            <w:r w:rsidDel="00000000" w:rsidR="00000000" w:rsidRPr="00000000">
              <w:rPr>
                <w:rtl w:val="0"/>
              </w:rPr>
              <w:t xml:space="preserve">Derivative gain (damping of demand rate changes)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A5">
            <w:pPr>
              <w:spacing w:line="360" w:lineRule="auto"/>
              <w:ind w:left="0" w:firstLine="0"/>
              <w:jc w:val="both"/>
              <w:rPr/>
            </w:pPr>
            <w:r w:rsidDel="00000000" w:rsidR="00000000" w:rsidRPr="00000000">
              <w:rPr>
                <w:rtl w:val="0"/>
              </w:rPr>
              <w:t xml:space="preserve">Integral time constant</w:t>
            </w:r>
          </w:p>
        </w:tc>
        <w:tc>
          <w:tcPr>
            <w:tcMar>
              <w:top w:w="100.0" w:type="dxa"/>
              <w:left w:w="100.0" w:type="dxa"/>
              <w:bottom w:w="100.0" w:type="dxa"/>
              <w:right w:w="100.0" w:type="dxa"/>
            </w:tcMar>
            <w:vAlign w:val="top"/>
          </w:tcPr>
          <w:p w:rsidR="00000000" w:rsidDel="00000000" w:rsidP="00000000" w:rsidRDefault="00000000" w:rsidRPr="00000000" w14:paraId="00000CA6">
            <w:pPr>
              <w:spacing w:line="360" w:lineRule="auto"/>
              <w:ind w:left="0" w:firstLine="0"/>
              <w:jc w:val="both"/>
              <w:rPr/>
            </w:pPr>
            <w:r w:rsidDel="00000000" w:rsidR="00000000" w:rsidRPr="00000000">
              <w:rPr>
                <w:rtl w:val="0"/>
              </w:rPr>
              <w:t xml:space="preserve">3000 s</w:t>
            </w:r>
          </w:p>
        </w:tc>
        <w:tc>
          <w:tcPr>
            <w:tcMar>
              <w:top w:w="100.0" w:type="dxa"/>
              <w:left w:w="100.0" w:type="dxa"/>
              <w:bottom w:w="100.0" w:type="dxa"/>
              <w:right w:w="100.0" w:type="dxa"/>
            </w:tcMar>
            <w:vAlign w:val="top"/>
          </w:tcPr>
          <w:p w:rsidR="00000000" w:rsidDel="00000000" w:rsidP="00000000" w:rsidRDefault="00000000" w:rsidRPr="00000000" w14:paraId="00000CA7">
            <w:pPr>
              <w:spacing w:line="360" w:lineRule="auto"/>
              <w:ind w:left="0" w:firstLine="0"/>
              <w:jc w:val="both"/>
              <w:rPr/>
            </w:pPr>
            <w:r w:rsidDel="00000000" w:rsidR="00000000" w:rsidRPr="00000000">
              <w:rPr>
                <w:rtl w:val="0"/>
              </w:rPr>
              <w:t xml:space="preserve">Very slow integral action for stability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A8">
            <w:pPr>
              <w:spacing w:line="360" w:lineRule="auto"/>
              <w:ind w:left="0" w:firstLine="0"/>
              <w:jc w:val="both"/>
              <w:rPr/>
            </w:pPr>
            <w:r w:rsidDel="00000000" w:rsidR="00000000" w:rsidRPr="00000000">
              <w:rPr>
                <w:rtl w:val="0"/>
              </w:rPr>
              <w:t xml:space="preserve">Rate limit</w:t>
            </w:r>
          </w:p>
        </w:tc>
        <w:tc>
          <w:tcPr>
            <w:tcMar>
              <w:top w:w="100.0" w:type="dxa"/>
              <w:left w:w="100.0" w:type="dxa"/>
              <w:bottom w:w="100.0" w:type="dxa"/>
              <w:right w:w="100.0" w:type="dxa"/>
            </w:tcMar>
            <w:vAlign w:val="top"/>
          </w:tcPr>
          <w:p w:rsidR="00000000" w:rsidDel="00000000" w:rsidP="00000000" w:rsidRDefault="00000000" w:rsidRPr="00000000" w14:paraId="00000CA9">
            <w:pPr>
              <w:spacing w:line="360" w:lineRule="auto"/>
              <w:ind w:left="0" w:firstLine="0"/>
              <w:jc w:val="both"/>
              <w:rPr/>
            </w:pPr>
            <w:r w:rsidDel="00000000" w:rsidR="00000000" w:rsidRPr="00000000">
              <w:rPr>
                <w:rtl w:val="0"/>
              </w:rPr>
              <w:t xml:space="preserve">0.0001 Δk/k/s</w:t>
            </w:r>
          </w:p>
        </w:tc>
        <w:tc>
          <w:tcPr>
            <w:tcMar>
              <w:top w:w="100.0" w:type="dxa"/>
              <w:left w:w="100.0" w:type="dxa"/>
              <w:bottom w:w="100.0" w:type="dxa"/>
              <w:right w:w="100.0" w:type="dxa"/>
            </w:tcMar>
            <w:vAlign w:val="top"/>
          </w:tcPr>
          <w:p w:rsidR="00000000" w:rsidDel="00000000" w:rsidP="00000000" w:rsidRDefault="00000000" w:rsidRPr="00000000" w14:paraId="00000CAA">
            <w:pPr>
              <w:spacing w:line="360" w:lineRule="auto"/>
              <w:ind w:left="0" w:firstLine="0"/>
              <w:jc w:val="both"/>
              <w:rPr/>
            </w:pPr>
            <w:r w:rsidDel="00000000" w:rsidR="00000000" w:rsidRPr="00000000">
              <w:rPr>
                <w:rtl w:val="0"/>
              </w:rPr>
              <w:t xml:space="preserve">Maximum reactivity change per second (~10 pcm/s)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AB">
            <w:pPr>
              <w:spacing w:line="360" w:lineRule="auto"/>
              <w:ind w:left="0" w:firstLine="0"/>
              <w:jc w:val="both"/>
              <w:rPr/>
            </w:pPr>
            <w:r w:rsidDel="00000000" w:rsidR="00000000" w:rsidRPr="00000000">
              <w:rPr>
                <w:rtl w:val="0"/>
              </w:rPr>
              <w:t xml:space="preserve">Output clamp</w:t>
            </w:r>
          </w:p>
        </w:tc>
        <w:tc>
          <w:tcPr>
            <w:tcMar>
              <w:top w:w="100.0" w:type="dxa"/>
              <w:left w:w="100.0" w:type="dxa"/>
              <w:bottom w:w="100.0" w:type="dxa"/>
              <w:right w:w="100.0" w:type="dxa"/>
            </w:tcMar>
            <w:vAlign w:val="top"/>
          </w:tcPr>
          <w:p w:rsidR="00000000" w:rsidDel="00000000" w:rsidP="00000000" w:rsidRDefault="00000000" w:rsidRPr="00000000" w14:paraId="00000CAC">
            <w:pPr>
              <w:spacing w:line="360" w:lineRule="auto"/>
              <w:ind w:left="0" w:firstLine="0"/>
              <w:jc w:val="both"/>
              <w:rPr/>
            </w:pPr>
            <w:r w:rsidDel="00000000" w:rsidR="00000000" w:rsidRPr="00000000">
              <w:rPr>
                <w:rtl w:val="0"/>
              </w:rPr>
              <w:t xml:space="preserve">±0.008 Δk/k</w:t>
            </w:r>
          </w:p>
        </w:tc>
        <w:tc>
          <w:tcPr>
            <w:tcMar>
              <w:top w:w="100.0" w:type="dxa"/>
              <w:left w:w="100.0" w:type="dxa"/>
              <w:bottom w:w="100.0" w:type="dxa"/>
              <w:right w:w="100.0" w:type="dxa"/>
            </w:tcMar>
            <w:vAlign w:val="top"/>
          </w:tcPr>
          <w:p w:rsidR="00000000" w:rsidDel="00000000" w:rsidP="00000000" w:rsidRDefault="00000000" w:rsidRPr="00000000" w14:paraId="00000CAD">
            <w:pPr>
              <w:spacing w:line="360" w:lineRule="auto"/>
              <w:ind w:left="0" w:firstLine="0"/>
              <w:jc w:val="both"/>
              <w:rPr/>
            </w:pPr>
            <w:r w:rsidDel="00000000" w:rsidR="00000000" w:rsidRPr="00000000">
              <w:rPr>
                <w:rtl w:val="0"/>
              </w:rPr>
              <w:t xml:space="preserve">Maximum reactivity insertion (±800 pcm)</w:t>
            </w:r>
          </w:p>
        </w:tc>
      </w:tr>
    </w:tbl>
    <w:p w:rsidR="00000000" w:rsidDel="00000000" w:rsidP="00000000" w:rsidRDefault="00000000" w:rsidRPr="00000000" w14:paraId="00000CAE">
      <w:pPr>
        <w:spacing w:line="360" w:lineRule="auto"/>
        <w:ind w:left="0" w:firstLine="0"/>
        <w:jc w:val="both"/>
        <w:rPr/>
      </w:pPr>
      <w:r w:rsidDel="00000000" w:rsidR="00000000" w:rsidRPr="00000000">
        <w:rPr>
          <w:rtl w:val="0"/>
        </w:rPr>
        <w:t xml:space="preserve">The controller calculates a "physics-based feedback compensation" term that estimates the temperature feedback reactivity required at the target power level, then applies a smoothing factor of 0.5 to avoid abrupt reactivity changes. The rate limiting is the critical stability mechanism: it prevents the controller from demanding reactivity changes faster than physical control rods can achieve (typical rod speed: 0.5–1.0 inch/second, worth: 10–20 pcm/inch). The conservative gains prioritize stability across all scenarios over minimum overshoot in any single scenario.</w:t>
      </w:r>
    </w:p>
    <w:p w:rsidR="00000000" w:rsidDel="00000000" w:rsidP="00000000" w:rsidRDefault="00000000" w:rsidRPr="00000000" w14:paraId="00000CAF">
      <w:pPr>
        <w:spacing w:line="360" w:lineRule="auto"/>
        <w:ind w:left="0" w:firstLine="0"/>
        <w:jc w:val="both"/>
        <w:rPr/>
      </w:pPr>
      <w:r w:rsidDel="00000000" w:rsidR="00000000" w:rsidRPr="00000000">
        <w:rPr>
          <w:rtl w:val="0"/>
        </w:rPr>
      </w:r>
    </w:p>
    <w:p w:rsidR="00000000" w:rsidDel="00000000" w:rsidP="00000000" w:rsidRDefault="00000000" w:rsidRPr="00000000" w14:paraId="00000CB0">
      <w:pPr>
        <w:spacing w:line="360" w:lineRule="auto"/>
        <w:ind w:left="0" w:firstLine="0"/>
        <w:jc w:val="both"/>
        <w:rPr/>
      </w:pPr>
      <w:r w:rsidDel="00000000" w:rsidR="00000000" w:rsidRPr="00000000">
        <w:rPr>
          <w:i w:val="1"/>
          <w:iCs w:val="1"/>
          <w:rtl w:val="0"/>
        </w:rPr>
        <w:t xml:space="preserve">Note: The gains listed here (Kp=0.002, Ki=0.0003) differ from the initial tuning values (Kp=0.0002, Ki=0.00001) reported in earlier model development. The higher gains were necessary to achieve acceptable load-following tracking error (&lt;5%) while maintaining stability. The controller does not implement gain scheduling; a single gain set is used for all power levels and scenarios, which contributes to the 25.1% overshoot observed in Scenario C (Section 5.3.3).</w:t>
      </w:r>
      <w:r w:rsidDel="00000000" w:rsidR="00000000" w:rsidRPr="00000000">
        <w:rPr>
          <w:rtl w:val="0"/>
        </w:rPr>
      </w:r>
    </w:p>
    <w:p w:rsidR="00000000" w:rsidDel="00000000" w:rsidP="00000000" w:rsidRDefault="00000000" w:rsidRPr="00000000" w14:paraId="00000CB1">
      <w:pPr>
        <w:pStyle w:val="Heading2"/>
        <w:spacing w:line="360" w:lineRule="auto"/>
        <w:ind w:left="0" w:firstLine="0"/>
        <w:jc w:val="both"/>
        <w:rPr/>
      </w:pPr>
      <w:bookmarkStart w:colFirst="0" w:colLast="0" w:name="_xq24z0ksfzql" w:id="177"/>
      <w:bookmarkEnd w:id="177"/>
      <w:r w:rsidDel="00000000" w:rsidR="00000000" w:rsidRPr="00000000">
        <w:rPr>
          <w:rtl w:val="0"/>
        </w:rPr>
        <w:t xml:space="preserve">4.8 MAD Cooling Innovation Parameters</w:t>
      </w:r>
    </w:p>
    <w:p w:rsidR="00000000" w:rsidDel="00000000" w:rsidP="00000000" w:rsidRDefault="00000000" w:rsidRPr="00000000" w14:paraId="00000CB2">
      <w:pPr>
        <w:spacing w:after="240" w:line="360" w:lineRule="auto"/>
        <w:ind w:left="0" w:firstLine="0"/>
        <w:jc w:val="both"/>
        <w:rPr/>
      </w:pPr>
      <w:r w:rsidDel="00000000" w:rsidR="00000000" w:rsidRPr="00000000">
        <w:rPr>
          <w:rtl w:val="0"/>
        </w:rPr>
        <w:t xml:space="preserve">The Minimally Adaptable Design incorporates four cooling innovations represented by simplified effectiveness models. The parameters below reflect the actual implementation in the simulation code; the models are idealized and would require first-principles heat and mass transfer analysis for detailed component design.</w:t>
      </w:r>
      <w:r w:rsidDel="00000000" w:rsidR="00000000" w:rsidRPr="00000000">
        <w:rPr>
          <w:rtl w:val="0"/>
        </w:rPr>
      </w:r>
    </w:p>
    <w:p w:rsidR="00000000" w:rsidDel="00000000" w:rsidP="00000000" w:rsidRDefault="00000000" w:rsidRPr="00000000" w14:paraId="00000CB3">
      <w:pPr>
        <w:pStyle w:val="Heading3"/>
        <w:spacing w:after="240" w:before="240" w:line="360" w:lineRule="auto"/>
        <w:ind w:left="0" w:firstLine="0"/>
        <w:jc w:val="both"/>
        <w:rPr/>
      </w:pPr>
      <w:bookmarkStart w:colFirst="0" w:colLast="0" w:name="_x4vb2zb06s3l" w:id="178"/>
      <w:bookmarkEnd w:id="178"/>
      <w:r w:rsidDel="00000000" w:rsidR="00000000" w:rsidRPr="00000000">
        <w:rPr>
          <w:rtl w:val="0"/>
        </w:rPr>
        <w:t xml:space="preserve">4.8.1 Two-Stage Desiccant Cooling Parameters</w:t>
      </w:r>
    </w:p>
    <w:tbl>
      <w:tblPr>
        <w:tblStyle w:val="Table44"/>
        <w:tblW w:w="9770.0" w:type="dxa"/>
        <w:jc w:val="left"/>
        <w:tblLayout w:type="fixed"/>
        <w:tblLook w:val="0600"/>
      </w:tblPr>
      <w:tblGrid>
        <w:gridCol w:w="2915"/>
        <w:gridCol w:w="1220"/>
        <w:gridCol w:w="905"/>
        <w:gridCol w:w="4730"/>
        <w:tblGridChange w:id="0">
          <w:tblGrid>
            <w:gridCol w:w="2915"/>
            <w:gridCol w:w="1220"/>
            <w:gridCol w:w="905"/>
            <w:gridCol w:w="473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4">
            <w:pPr>
              <w:spacing w:after="240" w:before="240"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B5">
            <w:pPr>
              <w:spacing w:after="240" w:before="240" w:line="360" w:lineRule="auto"/>
              <w:ind w:left="0" w:firstLine="0"/>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B6">
            <w:pPr>
              <w:spacing w:after="240" w:before="240"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B7">
            <w:pPr>
              <w:spacing w:after="240" w:before="240" w:line="360" w:lineRule="auto"/>
              <w:ind w:left="0" w:firstLine="0"/>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8">
            <w:pPr>
              <w:spacing w:after="240" w:before="240" w:line="360" w:lineRule="auto"/>
              <w:ind w:left="0" w:firstLine="0"/>
              <w:jc w:val="both"/>
              <w:rPr/>
            </w:pPr>
            <w:r w:rsidDel="00000000" w:rsidR="00000000" w:rsidRPr="00000000">
              <w:rPr>
                <w:rtl w:val="0"/>
              </w:rPr>
              <w:t xml:space="preserve">Stage 1 effectiveness boost</w:t>
            </w:r>
          </w:p>
        </w:tc>
        <w:tc>
          <w:tcPr>
            <w:tcMar>
              <w:top w:w="100.0" w:type="dxa"/>
              <w:left w:w="100.0" w:type="dxa"/>
              <w:bottom w:w="100.0" w:type="dxa"/>
              <w:right w:w="100.0" w:type="dxa"/>
            </w:tcMar>
            <w:vAlign w:val="top"/>
          </w:tcPr>
          <w:p w:rsidR="00000000" w:rsidDel="00000000" w:rsidP="00000000" w:rsidRDefault="00000000" w:rsidRPr="00000000" w14:paraId="00000CB9">
            <w:pPr>
              <w:spacing w:after="240" w:before="240" w:line="360" w:lineRule="auto"/>
              <w:ind w:left="0" w:firstLine="0"/>
              <w:jc w:val="both"/>
              <w:rPr/>
            </w:pPr>
            <w:r w:rsidDel="00000000" w:rsidR="00000000" w:rsidRPr="00000000">
              <w:rPr>
                <w:rtl w:val="0"/>
              </w:rPr>
              <w:t xml:space="preserve">Δε_des1</w:t>
            </w:r>
          </w:p>
        </w:tc>
        <w:tc>
          <w:tcPr>
            <w:tcMar>
              <w:top w:w="100.0" w:type="dxa"/>
              <w:left w:w="100.0" w:type="dxa"/>
              <w:bottom w:w="100.0" w:type="dxa"/>
              <w:right w:w="100.0" w:type="dxa"/>
            </w:tcMar>
            <w:vAlign w:val="top"/>
          </w:tcPr>
          <w:p w:rsidR="00000000" w:rsidDel="00000000" w:rsidP="00000000" w:rsidRDefault="00000000" w:rsidRPr="00000000" w14:paraId="00000CBA">
            <w:pPr>
              <w:spacing w:after="240" w:before="240" w:line="360" w:lineRule="auto"/>
              <w:ind w:left="0" w:firstLine="0"/>
              <w:jc w:val="both"/>
              <w:rPr/>
            </w:pPr>
            <w:r w:rsidDel="00000000" w:rsidR="00000000" w:rsidRPr="00000000">
              <w:rPr>
                <w:rtl w:val="0"/>
              </w:rPr>
              <w:t xml:space="preserve">0.15</w:t>
            </w:r>
          </w:p>
        </w:tc>
        <w:tc>
          <w:tcPr>
            <w:tcMar>
              <w:top w:w="100.0" w:type="dxa"/>
              <w:left w:w="100.0" w:type="dxa"/>
              <w:bottom w:w="100.0" w:type="dxa"/>
              <w:right w:w="100.0" w:type="dxa"/>
            </w:tcMar>
            <w:vAlign w:val="top"/>
          </w:tcPr>
          <w:p w:rsidR="00000000" w:rsidDel="00000000" w:rsidP="00000000" w:rsidRDefault="00000000" w:rsidRPr="00000000" w14:paraId="00000CBB">
            <w:pPr>
              <w:spacing w:after="240" w:before="240" w:line="360" w:lineRule="auto"/>
              <w:ind w:left="0" w:firstLine="0"/>
              <w:jc w:val="both"/>
              <w:rPr/>
            </w:pPr>
            <w:r w:rsidDel="00000000" w:rsidR="00000000" w:rsidRPr="00000000">
              <w:rPr>
                <w:rtl w:val="0"/>
              </w:rPr>
              <w:t xml:space="preserve">Empirical; represents dehumidification effect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C">
            <w:pPr>
              <w:spacing w:after="240" w:before="240" w:line="360" w:lineRule="auto"/>
              <w:ind w:left="0" w:firstLine="0"/>
              <w:jc w:val="both"/>
              <w:rPr/>
            </w:pPr>
            <w:r w:rsidDel="00000000" w:rsidR="00000000" w:rsidRPr="00000000">
              <w:rPr>
                <w:rtl w:val="0"/>
              </w:rPr>
              <w:t xml:space="preserve">Stage 2 effectiveness boost</w:t>
            </w:r>
          </w:p>
        </w:tc>
        <w:tc>
          <w:tcPr>
            <w:tcMar>
              <w:top w:w="100.0" w:type="dxa"/>
              <w:left w:w="100.0" w:type="dxa"/>
              <w:bottom w:w="100.0" w:type="dxa"/>
              <w:right w:w="100.0" w:type="dxa"/>
            </w:tcMar>
            <w:vAlign w:val="top"/>
          </w:tcPr>
          <w:p w:rsidR="00000000" w:rsidDel="00000000" w:rsidP="00000000" w:rsidRDefault="00000000" w:rsidRPr="00000000" w14:paraId="00000CBD">
            <w:pPr>
              <w:spacing w:after="240" w:before="240" w:line="360" w:lineRule="auto"/>
              <w:ind w:left="0" w:firstLine="0"/>
              <w:jc w:val="both"/>
              <w:rPr/>
            </w:pPr>
            <w:r w:rsidDel="00000000" w:rsidR="00000000" w:rsidRPr="00000000">
              <w:rPr>
                <w:rtl w:val="0"/>
              </w:rPr>
              <w:t xml:space="preserve">Δε_des2</w:t>
            </w:r>
          </w:p>
        </w:tc>
        <w:tc>
          <w:tcPr>
            <w:tcMar>
              <w:top w:w="100.0" w:type="dxa"/>
              <w:left w:w="100.0" w:type="dxa"/>
              <w:bottom w:w="100.0" w:type="dxa"/>
              <w:right w:w="100.0" w:type="dxa"/>
            </w:tcMar>
            <w:vAlign w:val="top"/>
          </w:tcPr>
          <w:p w:rsidR="00000000" w:rsidDel="00000000" w:rsidP="00000000" w:rsidRDefault="00000000" w:rsidRPr="00000000" w14:paraId="00000CBE">
            <w:pPr>
              <w:spacing w:after="240" w:before="240" w:line="360" w:lineRule="auto"/>
              <w:ind w:left="0" w:firstLine="0"/>
              <w:jc w:val="both"/>
              <w:rPr/>
            </w:pPr>
            <w:r w:rsidDel="00000000" w:rsidR="00000000" w:rsidRPr="00000000">
              <w:rPr>
                <w:rtl w:val="0"/>
              </w:rPr>
              <w:t xml:space="preserve">0.10</w:t>
            </w:r>
          </w:p>
        </w:tc>
        <w:tc>
          <w:tcPr>
            <w:tcMar>
              <w:top w:w="100.0" w:type="dxa"/>
              <w:left w:w="100.0" w:type="dxa"/>
              <w:bottom w:w="100.0" w:type="dxa"/>
              <w:right w:w="100.0" w:type="dxa"/>
            </w:tcMar>
            <w:vAlign w:val="top"/>
          </w:tcPr>
          <w:p w:rsidR="00000000" w:rsidDel="00000000" w:rsidP="00000000" w:rsidRDefault="00000000" w:rsidRPr="00000000" w14:paraId="00000CBF">
            <w:pPr>
              <w:spacing w:after="240" w:before="240" w:line="360" w:lineRule="auto"/>
              <w:ind w:left="0" w:firstLine="0"/>
              <w:jc w:val="both"/>
              <w:rPr/>
            </w:pPr>
            <w:r w:rsidDel="00000000" w:rsidR="00000000" w:rsidRPr="00000000">
              <w:rPr>
                <w:rtl w:val="0"/>
              </w:rPr>
              <w:t xml:space="preserve">Empirical; secondary dehumidification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C0">
            <w:pPr>
              <w:spacing w:after="240" w:before="240" w:line="360" w:lineRule="auto"/>
              <w:ind w:left="0" w:firstLine="0"/>
              <w:jc w:val="both"/>
              <w:rPr/>
            </w:pPr>
            <w:r w:rsidDel="00000000" w:rsidR="00000000" w:rsidRPr="00000000">
              <w:rPr>
                <w:rtl w:val="0"/>
              </w:rPr>
              <w:t xml:space="preserve">Activation threshold</w:t>
            </w:r>
          </w:p>
        </w:tc>
        <w:tc>
          <w:tcPr>
            <w:tcMar>
              <w:top w:w="100.0" w:type="dxa"/>
              <w:left w:w="100.0" w:type="dxa"/>
              <w:bottom w:w="100.0" w:type="dxa"/>
              <w:right w:w="100.0" w:type="dxa"/>
            </w:tcMar>
            <w:vAlign w:val="top"/>
          </w:tcPr>
          <w:p w:rsidR="00000000" w:rsidDel="00000000" w:rsidP="00000000" w:rsidRDefault="00000000" w:rsidRPr="00000000" w14:paraId="00000CC1">
            <w:pPr>
              <w:spacing w:after="240" w:before="240" w:line="360" w:lineRule="auto"/>
              <w:ind w:left="0" w:firstLine="0"/>
              <w:jc w:val="both"/>
              <w:rPr/>
            </w:pPr>
            <w:r w:rsidDel="00000000" w:rsidR="00000000" w:rsidRPr="00000000">
              <w:rPr>
                <w:rtl w:val="0"/>
              </w:rPr>
              <w:t xml:space="preserve">T_des,on</w:t>
            </w:r>
          </w:p>
        </w:tc>
        <w:tc>
          <w:tcPr>
            <w:tcMar>
              <w:top w:w="100.0" w:type="dxa"/>
              <w:left w:w="100.0" w:type="dxa"/>
              <w:bottom w:w="100.0" w:type="dxa"/>
              <w:right w:w="100.0" w:type="dxa"/>
            </w:tcMar>
            <w:vAlign w:val="top"/>
          </w:tcPr>
          <w:p w:rsidR="00000000" w:rsidDel="00000000" w:rsidP="00000000" w:rsidRDefault="00000000" w:rsidRPr="00000000" w14:paraId="00000CC2">
            <w:pPr>
              <w:spacing w:after="240" w:before="240" w:line="360" w:lineRule="auto"/>
              <w:ind w:left="0" w:firstLine="0"/>
              <w:jc w:val="both"/>
              <w:rPr/>
            </w:pPr>
            <w:r w:rsidDel="00000000" w:rsidR="00000000" w:rsidRPr="00000000">
              <w:rPr>
                <w:rtl w:val="0"/>
              </w:rPr>
              <w:t xml:space="preserve">25°C</w:t>
            </w:r>
          </w:p>
        </w:tc>
        <w:tc>
          <w:tcPr>
            <w:tcMar>
              <w:top w:w="100.0" w:type="dxa"/>
              <w:left w:w="100.0" w:type="dxa"/>
              <w:bottom w:w="100.0" w:type="dxa"/>
              <w:right w:w="100.0" w:type="dxa"/>
            </w:tcMar>
            <w:vAlign w:val="top"/>
          </w:tcPr>
          <w:p w:rsidR="00000000" w:rsidDel="00000000" w:rsidP="00000000" w:rsidRDefault="00000000" w:rsidRPr="00000000" w14:paraId="00000CC3">
            <w:pPr>
              <w:spacing w:after="240" w:before="240" w:line="360" w:lineRule="auto"/>
              <w:ind w:left="0" w:firstLine="0"/>
              <w:jc w:val="both"/>
              <w:rPr/>
            </w:pPr>
            <w:r w:rsidDel="00000000" w:rsidR="00000000" w:rsidRPr="00000000">
              <w:rPr>
                <w:rtl w:val="0"/>
              </w:rPr>
              <w:t xml:space="preserve">Design decision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C4">
            <w:pPr>
              <w:spacing w:after="240" w:before="240" w:line="360" w:lineRule="auto"/>
              <w:ind w:left="0" w:firstLine="0"/>
              <w:jc w:val="both"/>
              <w:rPr/>
            </w:pPr>
            <w:r w:rsidDel="00000000" w:rsidR="00000000" w:rsidRPr="00000000">
              <w:rPr>
                <w:rtl w:val="0"/>
              </w:rPr>
              <w:t xml:space="preserve">Waste heat fraction</w:t>
            </w:r>
          </w:p>
        </w:tc>
        <w:tc>
          <w:tcPr>
            <w:tcMar>
              <w:top w:w="100.0" w:type="dxa"/>
              <w:left w:w="100.0" w:type="dxa"/>
              <w:bottom w:w="100.0" w:type="dxa"/>
              <w:right w:w="100.0" w:type="dxa"/>
            </w:tcMar>
            <w:vAlign w:val="top"/>
          </w:tcPr>
          <w:p w:rsidR="00000000" w:rsidDel="00000000" w:rsidP="00000000" w:rsidRDefault="00000000" w:rsidRPr="00000000" w14:paraId="00000CC5">
            <w:pPr>
              <w:spacing w:after="240" w:before="240" w:line="360" w:lineRule="auto"/>
              <w:ind w:left="0" w:firstLine="0"/>
              <w:jc w:val="both"/>
              <w:rPr/>
            </w:pPr>
            <w:r w:rsidDel="00000000" w:rsidR="00000000" w:rsidRPr="00000000">
              <w:rPr>
                <w:rtl w:val="0"/>
              </w:rPr>
              <w:t xml:space="preserve">f_waste</w:t>
            </w:r>
          </w:p>
        </w:tc>
        <w:tc>
          <w:tcPr>
            <w:tcMar>
              <w:top w:w="100.0" w:type="dxa"/>
              <w:left w:w="100.0" w:type="dxa"/>
              <w:bottom w:w="100.0" w:type="dxa"/>
              <w:right w:w="100.0" w:type="dxa"/>
            </w:tcMar>
            <w:vAlign w:val="top"/>
          </w:tcPr>
          <w:p w:rsidR="00000000" w:rsidDel="00000000" w:rsidP="00000000" w:rsidRDefault="00000000" w:rsidRPr="00000000" w14:paraId="00000CC6">
            <w:pPr>
              <w:spacing w:after="240" w:before="240" w:line="360" w:lineRule="auto"/>
              <w:ind w:left="0" w:firstLine="0"/>
              <w:jc w:val="both"/>
              <w:rPr/>
            </w:pPr>
            <w:r w:rsidDel="00000000" w:rsidR="00000000" w:rsidRPr="00000000">
              <w:rPr>
                <w:rtl w:val="0"/>
              </w:rPr>
              <w:t xml:space="preserve">0.05</w:t>
            </w:r>
          </w:p>
        </w:tc>
        <w:tc>
          <w:tcPr>
            <w:tcMar>
              <w:top w:w="100.0" w:type="dxa"/>
              <w:left w:w="100.0" w:type="dxa"/>
              <w:bottom w:w="100.0" w:type="dxa"/>
              <w:right w:w="100.0" w:type="dxa"/>
            </w:tcMar>
            <w:vAlign w:val="top"/>
          </w:tcPr>
          <w:p w:rsidR="00000000" w:rsidDel="00000000" w:rsidP="00000000" w:rsidRDefault="00000000" w:rsidRPr="00000000" w14:paraId="00000CC7">
            <w:pPr>
              <w:spacing w:after="240" w:before="240" w:line="360" w:lineRule="auto"/>
              <w:ind w:left="0" w:firstLine="0"/>
              <w:jc w:val="both"/>
              <w:rPr/>
            </w:pPr>
            <w:r w:rsidDel="00000000" w:rsidR="00000000" w:rsidRPr="00000000">
              <w:rPr>
                <w:rtl w:val="0"/>
              </w:rPr>
              <w:t xml:space="preserve">5% of 250 MWt = 12.5 MWt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C8">
            <w:pPr>
              <w:spacing w:after="240" w:before="240" w:line="360" w:lineRule="auto"/>
              <w:ind w:left="0" w:firstLine="0"/>
              <w:jc w:val="both"/>
              <w:rPr/>
            </w:pPr>
            <w:r w:rsidDel="00000000" w:rsidR="00000000" w:rsidRPr="00000000">
              <w:rPr>
                <w:rtl w:val="0"/>
              </w:rPr>
              <w:t xml:space="preserve">Total effectiveness cap</w:t>
            </w:r>
          </w:p>
        </w:tc>
        <w:tc>
          <w:tcPr>
            <w:tcMar>
              <w:top w:w="100.0" w:type="dxa"/>
              <w:left w:w="100.0" w:type="dxa"/>
              <w:bottom w:w="100.0" w:type="dxa"/>
              <w:right w:w="100.0" w:type="dxa"/>
            </w:tcMar>
            <w:vAlign w:val="top"/>
          </w:tcPr>
          <w:p w:rsidR="00000000" w:rsidDel="00000000" w:rsidP="00000000" w:rsidRDefault="00000000" w:rsidRPr="00000000" w14:paraId="00000CC9">
            <w:pPr>
              <w:spacing w:after="240" w:before="240" w:line="360" w:lineRule="auto"/>
              <w:ind w:left="0" w:firstLine="0"/>
              <w:jc w:val="both"/>
              <w:rPr/>
            </w:pPr>
            <w:r w:rsidDel="00000000" w:rsidR="00000000" w:rsidRPr="00000000">
              <w:rPr>
                <w:rtl w:val="0"/>
              </w:rPr>
              <w:t xml:space="preserve">ε_max</w:t>
            </w:r>
          </w:p>
        </w:tc>
        <w:tc>
          <w:tcPr>
            <w:tcMar>
              <w:top w:w="100.0" w:type="dxa"/>
              <w:left w:w="100.0" w:type="dxa"/>
              <w:bottom w:w="100.0" w:type="dxa"/>
              <w:right w:w="100.0" w:type="dxa"/>
            </w:tcMar>
            <w:vAlign w:val="top"/>
          </w:tcPr>
          <w:p w:rsidR="00000000" w:rsidDel="00000000" w:rsidP="00000000" w:rsidRDefault="00000000" w:rsidRPr="00000000" w14:paraId="00000CCA">
            <w:pPr>
              <w:spacing w:after="240" w:before="240" w:line="360" w:lineRule="auto"/>
              <w:ind w:left="0" w:firstLine="0"/>
              <w:jc w:val="both"/>
              <w:rPr/>
            </w:pPr>
            <w:r w:rsidDel="00000000" w:rsidR="00000000" w:rsidRPr="00000000">
              <w:rPr>
                <w:rtl w:val="0"/>
              </w:rPr>
              <w:t xml:space="preserve">0.85</w:t>
            </w:r>
          </w:p>
        </w:tc>
        <w:tc>
          <w:tcPr>
            <w:tcMar>
              <w:top w:w="100.0" w:type="dxa"/>
              <w:left w:w="100.0" w:type="dxa"/>
              <w:bottom w:w="100.0" w:type="dxa"/>
              <w:right w:w="100.0" w:type="dxa"/>
            </w:tcMar>
            <w:vAlign w:val="top"/>
          </w:tcPr>
          <w:p w:rsidR="00000000" w:rsidDel="00000000" w:rsidP="00000000" w:rsidRDefault="00000000" w:rsidRPr="00000000" w14:paraId="00000CCB">
            <w:pPr>
              <w:spacing w:after="240" w:before="240" w:line="360" w:lineRule="auto"/>
              <w:ind w:left="0" w:firstLine="0"/>
              <w:jc w:val="both"/>
              <w:rPr/>
            </w:pPr>
            <w:r w:rsidDel="00000000" w:rsidR="00000000" w:rsidRPr="00000000">
              <w:rPr>
                <w:rtl w:val="0"/>
              </w:rPr>
              <w:t xml:space="preserve">Physical plausibility limit</w:t>
            </w:r>
          </w:p>
        </w:tc>
      </w:tr>
    </w:tbl>
    <w:p w:rsidR="00000000" w:rsidDel="00000000" w:rsidP="00000000" w:rsidRDefault="00000000" w:rsidRPr="00000000" w14:paraId="00000CCC">
      <w:pPr>
        <w:spacing w:after="240" w:before="240" w:line="360" w:lineRule="auto"/>
        <w:ind w:left="0" w:firstLine="0"/>
        <w:jc w:val="both"/>
        <w:rPr/>
      </w:pPr>
      <w:r w:rsidDel="00000000" w:rsidR="00000000" w:rsidRPr="00000000">
        <w:rPr>
          <w:rtl w:val="0"/>
        </w:rPr>
        <w:t xml:space="preserve">The desiccant effect is implemented as an additive boost to dry cooler effectiveness: $$ε_{total​}=ε_{base​}+Δε_{des​}+Δε_{Mcycle​}</w:t>
      </w:r>
      <w:hyperlink r:id="rId487">
        <w:r w:rsidDel="00000000" w:rsidR="00000000" w:rsidRPr="00000000">
          <w:rPr/>
          <w:drawing>
            <wp:inline distB="19050" distT="19050" distL="19050" distR="19050">
              <wp:extent cx="355600" cy="127000"/>
              <wp:effectExtent b="0" l="0" r="0" t="0"/>
              <wp:docPr id="258" name="image253.png"/>
              <a:graphic>
                <a:graphicData uri="http://schemas.openxmlformats.org/drawingml/2006/picture">
                  <pic:pic>
                    <pic:nvPicPr>
                      <pic:cNvPr id="0" name="image253.png"/>
                      <pic:cNvPicPr preferRelativeResize="0"/>
                    </pic:nvPicPr>
                    <pic:blipFill>
                      <a:blip r:embed="rId488"/>
                      <a:srcRect b="0" l="0" r="0" t="0"/>
                      <a:stretch>
                        <a:fillRect/>
                      </a:stretch>
                    </pic:blipFill>
                    <pic:spPr>
                      <a:xfrm>
                        <a:off x="0" y="0"/>
                        <a:ext cx="355600" cy="127000"/>
                      </a:xfrm>
                      <a:prstGeom prst="rect"/>
                      <a:ln/>
                    </pic:spPr>
                  </pic:pic>
                </a:graphicData>
              </a:graphic>
            </wp:inline>
          </w:drawing>
        </w:r>
      </w:hyperlink>
      <w:r w:rsidDel="00000000" w:rsidR="00000000" w:rsidRPr="00000000">
        <w:rPr>
          <w:rtl w:val="0"/>
        </w:rPr>
        <w:t xml:space="preserve">ε_{base​}=0.55</w:t>
      </w:r>
      <w:hyperlink r:id="rId489">
        <w:r w:rsidDel="00000000" w:rsidR="00000000" w:rsidRPr="00000000">
          <w:rPr/>
          <w:drawing>
            <wp:inline distB="19050" distT="19050" distL="19050" distR="19050">
              <wp:extent cx="38100" cy="50800"/>
              <wp:effectExtent b="0" l="0" r="0" t="0"/>
              <wp:docPr id="212" name="image212.png"/>
              <a:graphic>
                <a:graphicData uri="http://schemas.openxmlformats.org/drawingml/2006/picture">
                  <pic:pic>
                    <pic:nvPicPr>
                      <pic:cNvPr id="0" name="image212.png"/>
                      <pic:cNvPicPr preferRelativeResize="0"/>
                    </pic:nvPicPr>
                    <pic:blipFill>
                      <a:blip r:embed="rId490"/>
                      <a:srcRect b="0" l="0" r="0" t="0"/>
                      <a:stretch>
                        <a:fillRect/>
                      </a:stretch>
                    </pic:blipFill>
                    <pic:spPr>
                      <a:xfrm>
                        <a:off x="0" y="0"/>
                        <a:ext cx="38100" cy="50800"/>
                      </a:xfrm>
                      <a:prstGeom prst="rect"/>
                      <a:ln/>
                    </pic:spPr>
                  </pic:pic>
                </a:graphicData>
              </a:graphic>
            </wp:inline>
          </w:drawing>
        </w:r>
      </w:hyperlink>
      <w:r w:rsidDel="00000000" w:rsidR="00000000" w:rsidRPr="00000000">
        <w:rPr>
          <w:rtl w:val="0"/>
        </w:rPr>
        <w:t xml:space="preserve">Δε_{des​}=0.15</w:t>
      </w:r>
      <w:hyperlink r:id="rId491">
        <w:r w:rsidDel="00000000" w:rsidR="00000000" w:rsidRPr="00000000">
          <w:rPr/>
          <w:drawing>
            <wp:inline distB="19050" distT="19050" distL="19050" distR="19050">
              <wp:extent cx="4953000" cy="177800"/>
              <wp:effectExtent b="0" l="0" r="0" t="0"/>
              <wp:docPr id="217" name="image218.png"/>
              <a:graphic>
                <a:graphicData uri="http://schemas.openxmlformats.org/drawingml/2006/picture">
                  <pic:pic>
                    <pic:nvPicPr>
                      <pic:cNvPr id="0" name="image218.png"/>
                      <pic:cNvPicPr preferRelativeResize="0"/>
                    </pic:nvPicPr>
                    <pic:blipFill>
                      <a:blip r:embed="rId492"/>
                      <a:srcRect b="0" l="0" r="0" t="0"/>
                      <a:stretch>
                        <a:fillRect/>
                      </a:stretch>
                    </pic:blipFill>
                    <pic:spPr>
                      <a:xfrm>
                        <a:off x="0" y="0"/>
                        <a:ext cx="4953000" cy="177800"/>
                      </a:xfrm>
                      <a:prstGeom prst="rect"/>
                      <a:ln/>
                    </pic:spPr>
                  </pic:pic>
                </a:graphicData>
              </a:graphic>
            </wp:inline>
          </w:drawing>
        </w:r>
      </w:hyperlink>
      <w:r w:rsidDel="00000000" w:rsidR="00000000" w:rsidRPr="00000000">
        <w:rPr>
          <w:rtl w:val="0"/>
        </w:rPr>
        <w:t xml:space="preserve">Δε_{Mcycle​}=0.10$$ when active.</w:t>
      </w:r>
      <w:r w:rsidDel="00000000" w:rsidR="00000000" w:rsidRPr="00000000">
        <w:rPr>
          <w:rtl w:val="0"/>
        </w:rPr>
      </w:r>
    </w:p>
    <w:p w:rsidR="00000000" w:rsidDel="00000000" w:rsidP="00000000" w:rsidRDefault="00000000" w:rsidRPr="00000000" w14:paraId="00000CCD">
      <w:pPr>
        <w:pStyle w:val="Heading3"/>
        <w:spacing w:after="240" w:before="240" w:line="360" w:lineRule="auto"/>
        <w:ind w:left="0" w:firstLine="0"/>
        <w:jc w:val="both"/>
        <w:rPr/>
      </w:pPr>
      <w:bookmarkStart w:colFirst="0" w:colLast="0" w:name="_idnwr3tex7y8" w:id="179"/>
      <w:bookmarkEnd w:id="179"/>
      <w:r w:rsidDel="00000000" w:rsidR="00000000" w:rsidRPr="00000000">
        <w:rPr>
          <w:rtl w:val="0"/>
        </w:rPr>
        <w:t xml:space="preserve">4.8.2 Maisotsenko (M-Cycle) Evaporative Cooling Parameters</w:t>
      </w:r>
    </w:p>
    <w:tbl>
      <w:tblPr>
        <w:tblStyle w:val="Table45"/>
        <w:tblW w:w="9800.0" w:type="dxa"/>
        <w:jc w:val="left"/>
        <w:tblLayout w:type="fixed"/>
        <w:tblLook w:val="0600"/>
      </w:tblPr>
      <w:tblGrid>
        <w:gridCol w:w="2255"/>
        <w:gridCol w:w="1640"/>
        <w:gridCol w:w="1280"/>
        <w:gridCol w:w="4625"/>
        <w:tblGridChange w:id="0">
          <w:tblGrid>
            <w:gridCol w:w="2255"/>
            <w:gridCol w:w="1640"/>
            <w:gridCol w:w="1280"/>
            <w:gridCol w:w="462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CE">
            <w:pPr>
              <w:spacing w:after="240" w:before="240"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CF">
            <w:pPr>
              <w:spacing w:after="240" w:before="240" w:line="360" w:lineRule="auto"/>
              <w:ind w:left="0" w:firstLine="0"/>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D0">
            <w:pPr>
              <w:spacing w:after="240" w:before="240"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D1">
            <w:pPr>
              <w:spacing w:after="240" w:before="240" w:line="360" w:lineRule="auto"/>
              <w:ind w:left="0" w:firstLine="0"/>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D2">
            <w:pPr>
              <w:spacing w:after="240" w:before="240" w:line="360" w:lineRule="auto"/>
              <w:ind w:left="0" w:firstLine="0"/>
              <w:jc w:val="both"/>
              <w:rPr/>
            </w:pPr>
            <w:r w:rsidDel="00000000" w:rsidR="00000000" w:rsidRPr="00000000">
              <w:rPr>
                <w:rtl w:val="0"/>
              </w:rPr>
              <w:t xml:space="preserve">Effectiveness boost</w:t>
            </w:r>
          </w:p>
        </w:tc>
        <w:tc>
          <w:tcPr>
            <w:tcMar>
              <w:top w:w="100.0" w:type="dxa"/>
              <w:left w:w="100.0" w:type="dxa"/>
              <w:bottom w:w="100.0" w:type="dxa"/>
              <w:right w:w="100.0" w:type="dxa"/>
            </w:tcMar>
            <w:vAlign w:val="top"/>
          </w:tcPr>
          <w:p w:rsidR="00000000" w:rsidDel="00000000" w:rsidP="00000000" w:rsidRDefault="00000000" w:rsidRPr="00000000" w14:paraId="00000CD3">
            <w:pPr>
              <w:spacing w:after="240" w:before="240" w:line="360" w:lineRule="auto"/>
              <w:ind w:left="0" w:firstLine="0"/>
              <w:jc w:val="both"/>
              <w:rPr/>
            </w:pPr>
            <w:r w:rsidDel="00000000" w:rsidR="00000000" w:rsidRPr="00000000">
              <w:rPr>
                <w:rtl w:val="0"/>
              </w:rPr>
              <w:t xml:space="preserve">Δε_Mcycle</w:t>
            </w:r>
          </w:p>
        </w:tc>
        <w:tc>
          <w:tcPr>
            <w:tcMar>
              <w:top w:w="100.0" w:type="dxa"/>
              <w:left w:w="100.0" w:type="dxa"/>
              <w:bottom w:w="100.0" w:type="dxa"/>
              <w:right w:w="100.0" w:type="dxa"/>
            </w:tcMar>
            <w:vAlign w:val="top"/>
          </w:tcPr>
          <w:p w:rsidR="00000000" w:rsidDel="00000000" w:rsidP="00000000" w:rsidRDefault="00000000" w:rsidRPr="00000000" w14:paraId="00000CD4">
            <w:pPr>
              <w:spacing w:after="240" w:before="240" w:line="360" w:lineRule="auto"/>
              <w:ind w:left="0" w:firstLine="0"/>
              <w:jc w:val="both"/>
              <w:rPr/>
            </w:pPr>
            <w:r w:rsidDel="00000000" w:rsidR="00000000" w:rsidRPr="00000000">
              <w:rPr>
                <w:rtl w:val="0"/>
              </w:rPr>
              <w:t xml:space="preserve">0.10</w:t>
            </w:r>
          </w:p>
        </w:tc>
        <w:tc>
          <w:tcPr>
            <w:tcMar>
              <w:top w:w="100.0" w:type="dxa"/>
              <w:left w:w="100.0" w:type="dxa"/>
              <w:bottom w:w="100.0" w:type="dxa"/>
              <w:right w:w="100.0" w:type="dxa"/>
            </w:tcMar>
            <w:vAlign w:val="top"/>
          </w:tcPr>
          <w:p w:rsidR="00000000" w:rsidDel="00000000" w:rsidP="00000000" w:rsidRDefault="00000000" w:rsidRPr="00000000" w14:paraId="00000CD5">
            <w:pPr>
              <w:spacing w:after="240" w:before="240" w:line="360" w:lineRule="auto"/>
              <w:ind w:left="0" w:firstLine="0"/>
              <w:jc w:val="both"/>
              <w:rPr/>
            </w:pPr>
            <w:r w:rsidDel="00000000" w:rsidR="00000000" w:rsidRPr="00000000">
              <w:rPr>
                <w:rtl w:val="0"/>
              </w:rPr>
              <w:t xml:space="preserve">Conservative; actual M-Cycle can approach wet-bulb</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D6">
            <w:pPr>
              <w:spacing w:after="240" w:before="240" w:line="360" w:lineRule="auto"/>
              <w:ind w:left="0" w:firstLine="0"/>
              <w:jc w:val="both"/>
              <w:rPr/>
            </w:pPr>
            <w:r w:rsidDel="00000000" w:rsidR="00000000" w:rsidRPr="00000000">
              <w:rPr>
                <w:rtl w:val="0"/>
              </w:rPr>
              <w:t xml:space="preserve">Activation threshold</w:t>
            </w:r>
          </w:p>
        </w:tc>
        <w:tc>
          <w:tcPr>
            <w:tcMar>
              <w:top w:w="100.0" w:type="dxa"/>
              <w:left w:w="100.0" w:type="dxa"/>
              <w:bottom w:w="100.0" w:type="dxa"/>
              <w:right w:w="100.0" w:type="dxa"/>
            </w:tcMar>
            <w:vAlign w:val="top"/>
          </w:tcPr>
          <w:p w:rsidR="00000000" w:rsidDel="00000000" w:rsidP="00000000" w:rsidRDefault="00000000" w:rsidRPr="00000000" w14:paraId="00000CD7">
            <w:pPr>
              <w:spacing w:after="240" w:before="240" w:line="360" w:lineRule="auto"/>
              <w:ind w:left="0" w:firstLine="0"/>
              <w:jc w:val="both"/>
              <w:rPr/>
            </w:pPr>
            <w:r w:rsidDel="00000000" w:rsidR="00000000" w:rsidRPr="00000000">
              <w:rPr>
                <w:rtl w:val="0"/>
              </w:rPr>
              <w:t xml:space="preserve">T_Mcycle,on</w:t>
            </w:r>
          </w:p>
        </w:tc>
        <w:tc>
          <w:tcPr>
            <w:tcMar>
              <w:top w:w="100.0" w:type="dxa"/>
              <w:left w:w="100.0" w:type="dxa"/>
              <w:bottom w:w="100.0" w:type="dxa"/>
              <w:right w:w="100.0" w:type="dxa"/>
            </w:tcMar>
            <w:vAlign w:val="top"/>
          </w:tcPr>
          <w:p w:rsidR="00000000" w:rsidDel="00000000" w:rsidP="00000000" w:rsidRDefault="00000000" w:rsidRPr="00000000" w14:paraId="00000CD8">
            <w:pPr>
              <w:spacing w:after="240" w:before="240" w:line="360" w:lineRule="auto"/>
              <w:ind w:left="0" w:firstLine="0"/>
              <w:jc w:val="both"/>
              <w:rPr/>
            </w:pPr>
            <w:r w:rsidDel="00000000" w:rsidR="00000000" w:rsidRPr="00000000">
              <w:rPr>
                <w:rtl w:val="0"/>
              </w:rPr>
              <w:t xml:space="preserve">35°C</w:t>
            </w:r>
          </w:p>
        </w:tc>
        <w:tc>
          <w:tcPr>
            <w:tcMar>
              <w:top w:w="100.0" w:type="dxa"/>
              <w:left w:w="100.0" w:type="dxa"/>
              <w:bottom w:w="100.0" w:type="dxa"/>
              <w:right w:w="100.0" w:type="dxa"/>
            </w:tcMar>
            <w:vAlign w:val="top"/>
          </w:tcPr>
          <w:p w:rsidR="00000000" w:rsidDel="00000000" w:rsidP="00000000" w:rsidRDefault="00000000" w:rsidRPr="00000000" w14:paraId="00000CD9">
            <w:pPr>
              <w:spacing w:after="240" w:before="240" w:line="360" w:lineRule="auto"/>
              <w:ind w:left="0" w:firstLine="0"/>
              <w:jc w:val="both"/>
              <w:rPr/>
            </w:pPr>
            <w:r w:rsidDel="00000000" w:rsidR="00000000" w:rsidRPr="00000000">
              <w:rPr>
                <w:rtl w:val="0"/>
              </w:rPr>
              <w:t xml:space="preserve">Design decision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DA">
            <w:pPr>
              <w:spacing w:after="240" w:before="240" w:line="360" w:lineRule="auto"/>
              <w:ind w:left="0" w:firstLine="0"/>
              <w:jc w:val="both"/>
              <w:rPr/>
            </w:pPr>
            <w:r w:rsidDel="00000000" w:rsidR="00000000" w:rsidRPr="00000000">
              <w:rPr>
                <w:rtl w:val="0"/>
              </w:rPr>
              <w:t xml:space="preserve">Effective ambient</w:t>
            </w:r>
          </w:p>
        </w:tc>
        <w:tc>
          <w:tcPr>
            <w:tcMar>
              <w:top w:w="100.0" w:type="dxa"/>
              <w:left w:w="100.0" w:type="dxa"/>
              <w:bottom w:w="100.0" w:type="dxa"/>
              <w:right w:w="100.0" w:type="dxa"/>
            </w:tcMar>
            <w:vAlign w:val="top"/>
          </w:tcPr>
          <w:p w:rsidR="00000000" w:rsidDel="00000000" w:rsidP="00000000" w:rsidRDefault="00000000" w:rsidRPr="00000000" w14:paraId="00000CDB">
            <w:pPr>
              <w:spacing w:after="240" w:before="240" w:line="360" w:lineRule="auto"/>
              <w:ind w:left="0" w:firstLine="0"/>
              <w:jc w:val="both"/>
              <w:rPr/>
            </w:pPr>
            <w:r w:rsidDel="00000000" w:rsidR="00000000" w:rsidRPr="00000000">
              <w:rPr>
                <w:rtl w:val="0"/>
              </w:rPr>
              <w:t xml:space="preserve">T_eff</w:t>
            </w:r>
          </w:p>
        </w:tc>
        <w:tc>
          <w:tcPr>
            <w:tcMar>
              <w:top w:w="100.0" w:type="dxa"/>
              <w:left w:w="100.0" w:type="dxa"/>
              <w:bottom w:w="100.0" w:type="dxa"/>
              <w:right w:w="100.0" w:type="dxa"/>
            </w:tcMar>
            <w:vAlign w:val="top"/>
          </w:tcPr>
          <w:p w:rsidR="00000000" w:rsidDel="00000000" w:rsidP="00000000" w:rsidRDefault="00000000" w:rsidRPr="00000000" w14:paraId="00000CDC">
            <w:pPr>
              <w:spacing w:after="240" w:before="240" w:line="360" w:lineRule="auto"/>
              <w:ind w:left="0" w:firstLine="0"/>
              <w:jc w:val="both"/>
              <w:rPr/>
            </w:pPr>
            <w:r w:rsidDel="00000000" w:rsidR="00000000" w:rsidRPr="00000000">
              <w:rPr>
                <w:rtl w:val="0"/>
              </w:rPr>
              <w:t xml:space="preserve">T_wb + 3°C</w:t>
            </w:r>
          </w:p>
        </w:tc>
        <w:tc>
          <w:tcPr>
            <w:tcMar>
              <w:top w:w="100.0" w:type="dxa"/>
              <w:left w:w="100.0" w:type="dxa"/>
              <w:bottom w:w="100.0" w:type="dxa"/>
              <w:right w:w="100.0" w:type="dxa"/>
            </w:tcMar>
            <w:vAlign w:val="top"/>
          </w:tcPr>
          <w:p w:rsidR="00000000" w:rsidDel="00000000" w:rsidP="00000000" w:rsidRDefault="00000000" w:rsidRPr="00000000" w14:paraId="00000CDD">
            <w:pPr>
              <w:spacing w:after="240" w:before="240" w:line="360" w:lineRule="auto"/>
              <w:ind w:left="0" w:firstLine="0"/>
              <w:jc w:val="both"/>
              <w:rPr/>
            </w:pPr>
            <w:r w:rsidDel="00000000" w:rsidR="00000000" w:rsidRPr="00000000">
              <w:rPr>
                <w:rtl w:val="0"/>
              </w:rPr>
              <w:t xml:space="preserve">Approximates M-Cycle outlet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DE">
            <w:pPr>
              <w:spacing w:after="240" w:before="240" w:line="360" w:lineRule="auto"/>
              <w:ind w:left="0" w:firstLine="0"/>
              <w:jc w:val="both"/>
              <w:rPr/>
            </w:pPr>
            <w:r w:rsidDel="00000000" w:rsidR="00000000" w:rsidRPr="00000000">
              <w:rPr>
                <w:rtl w:val="0"/>
              </w:rPr>
              <w:t xml:space="preserve">Water consumption</w:t>
            </w:r>
          </w:p>
        </w:tc>
        <w:tc>
          <w:tcPr>
            <w:tcMar>
              <w:top w:w="100.0" w:type="dxa"/>
              <w:left w:w="100.0" w:type="dxa"/>
              <w:bottom w:w="100.0" w:type="dxa"/>
              <w:right w:w="100.0" w:type="dxa"/>
            </w:tcMar>
            <w:vAlign w:val="top"/>
          </w:tcPr>
          <w:p w:rsidR="00000000" w:rsidDel="00000000" w:rsidP="00000000" w:rsidRDefault="00000000" w:rsidRPr="00000000" w14:paraId="00000CDF">
            <w:pPr>
              <w:spacing w:after="240" w:before="240" w:line="360" w:lineRule="auto"/>
              <w:ind w:left="0" w:firstLine="0"/>
              <w:jc w:val="both"/>
              <w:rPr/>
            </w:pPr>
            <w:r w:rsidDel="00000000" w:rsidR="00000000" w:rsidRPr="00000000">
              <w:rPr>
                <w:rtl w:val="0"/>
              </w:rPr>
              <w:t xml:space="preserve">ṁ_water</w:t>
            </w:r>
          </w:p>
        </w:tc>
        <w:tc>
          <w:tcPr>
            <w:tcMar>
              <w:top w:w="100.0" w:type="dxa"/>
              <w:left w:w="100.0" w:type="dxa"/>
              <w:bottom w:w="100.0" w:type="dxa"/>
              <w:right w:w="100.0" w:type="dxa"/>
            </w:tcMar>
            <w:vAlign w:val="top"/>
          </w:tcPr>
          <w:p w:rsidR="00000000" w:rsidDel="00000000" w:rsidP="00000000" w:rsidRDefault="00000000" w:rsidRPr="00000000" w14:paraId="00000CE0">
            <w:pPr>
              <w:spacing w:after="240" w:before="240" w:line="360" w:lineRule="auto"/>
              <w:ind w:left="0" w:firstLine="0"/>
              <w:jc w:val="both"/>
              <w:rPr/>
            </w:pPr>
            <w:r w:rsidDel="00000000" w:rsidR="00000000" w:rsidRPr="00000000">
              <w:rPr>
                <w:rtl w:val="0"/>
              </w:rPr>
              <w:t xml:space="preserve">150 m³/day</w:t>
            </w:r>
          </w:p>
        </w:tc>
        <w:tc>
          <w:tcPr>
            <w:tcMar>
              <w:top w:w="100.0" w:type="dxa"/>
              <w:left w:w="100.0" w:type="dxa"/>
              <w:bottom w:w="100.0" w:type="dxa"/>
              <w:right w:w="100.0" w:type="dxa"/>
            </w:tcMar>
            <w:vAlign w:val="top"/>
          </w:tcPr>
          <w:p w:rsidR="00000000" w:rsidDel="00000000" w:rsidP="00000000" w:rsidRDefault="00000000" w:rsidRPr="00000000" w14:paraId="00000CE1">
            <w:pPr>
              <w:spacing w:after="240" w:before="240" w:line="360" w:lineRule="auto"/>
              <w:ind w:left="0" w:firstLine="0"/>
              <w:jc w:val="both"/>
              <w:rPr/>
            </w:pPr>
            <w:r w:rsidDel="00000000" w:rsidR="00000000" w:rsidRPr="00000000">
              <w:rPr>
                <w:rtl w:val="0"/>
              </w:rPr>
              <w:t xml:space="preserve">Calculated from psychrometrics</w:t>
            </w:r>
          </w:p>
        </w:tc>
      </w:tr>
    </w:tbl>
    <w:p w:rsidR="00000000" w:rsidDel="00000000" w:rsidP="00000000" w:rsidRDefault="00000000" w:rsidRPr="00000000" w14:paraId="00000CE2">
      <w:pPr>
        <w:spacing w:after="240" w:before="240" w:line="360" w:lineRule="auto"/>
        <w:ind w:left="0" w:firstLine="0"/>
        <w:jc w:val="both"/>
        <w:rPr/>
      </w:pPr>
      <w:r w:rsidDel="00000000" w:rsidR="00000000" w:rsidRPr="00000000">
        <w:rPr>
          <w:rtl w:val="0"/>
        </w:rPr>
        <w:t xml:space="preserve">The M-Cycle reduces the effective ambient temperature seen by the dry cooler to approximately wet-bulb temperature plus 3°C, rather than cooling below wet-bulb as claimed in some M-Cycle literature. This conservative assumption avoids overstating performance while still capturing the benefit of evaporative pre-cooling in hot, dry conditions.</w:t>
      </w:r>
    </w:p>
    <w:p w:rsidR="00000000" w:rsidDel="00000000" w:rsidP="00000000" w:rsidRDefault="00000000" w:rsidRPr="00000000" w14:paraId="00000CE3">
      <w:pPr>
        <w:pStyle w:val="Heading3"/>
        <w:spacing w:after="240" w:before="240" w:line="360" w:lineRule="auto"/>
        <w:ind w:left="0" w:firstLine="0"/>
        <w:jc w:val="both"/>
        <w:rPr/>
      </w:pPr>
      <w:bookmarkStart w:colFirst="0" w:colLast="0" w:name="_k4u0tkl74n04" w:id="180"/>
      <w:bookmarkEnd w:id="180"/>
      <w:r w:rsidDel="00000000" w:rsidR="00000000" w:rsidRPr="00000000">
        <w:rPr>
          <w:rtl w:val="0"/>
        </w:rPr>
        <w:t xml:space="preserve">4.8.3 Phase Change Material (PCM) Thermal Storage Parameters</w:t>
      </w:r>
    </w:p>
    <w:p w:rsidR="00000000" w:rsidDel="00000000" w:rsidP="00000000" w:rsidRDefault="00000000" w:rsidRPr="00000000" w14:paraId="00000CE4">
      <w:pPr>
        <w:spacing w:after="240" w:before="240" w:line="360" w:lineRule="auto"/>
        <w:ind w:left="0" w:firstLine="0"/>
        <w:jc w:val="both"/>
        <w:rPr>
          <w:i w:val="1"/>
          <w:iCs w:val="1"/>
        </w:rPr>
      </w:pPr>
      <w:r w:rsidDel="00000000" w:rsidR="00000000" w:rsidRPr="00000000">
        <w:rPr>
          <w:i w:val="1"/>
          <w:iCs w:val="1"/>
          <w:rtl w:val="0"/>
        </w:rPr>
        <w:t xml:space="preserve">Table 4.18: PCM Thermal Storage Parameters</w:t>
      </w:r>
    </w:p>
    <w:tbl>
      <w:tblPr>
        <w:tblStyle w:val="Table46"/>
        <w:tblW w:w="9800.0" w:type="dxa"/>
        <w:jc w:val="left"/>
        <w:tblLayout w:type="fixed"/>
        <w:tblLook w:val="0600"/>
      </w:tblPr>
      <w:tblGrid>
        <w:gridCol w:w="2450"/>
        <w:gridCol w:w="2600"/>
        <w:gridCol w:w="1655"/>
        <w:gridCol w:w="3095"/>
        <w:tblGridChange w:id="0">
          <w:tblGrid>
            <w:gridCol w:w="2450"/>
            <w:gridCol w:w="2600"/>
            <w:gridCol w:w="1655"/>
            <w:gridCol w:w="309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E5">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E6">
            <w:pPr>
              <w:spacing w:line="360" w:lineRule="auto"/>
              <w:ind w:left="0" w:firstLine="0"/>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E7">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E8">
            <w:pPr>
              <w:spacing w:line="360" w:lineRule="auto"/>
              <w:ind w:left="0" w:firstLine="0"/>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E9">
            <w:pPr>
              <w:spacing w:line="360" w:lineRule="auto"/>
              <w:ind w:left="0" w:firstLine="0"/>
              <w:jc w:val="both"/>
              <w:rPr/>
            </w:pPr>
            <w:r w:rsidDel="00000000" w:rsidR="00000000" w:rsidRPr="00000000">
              <w:rPr>
                <w:rtl w:val="0"/>
              </w:rPr>
              <w:t xml:space="preserve">PCM mass</w:t>
            </w:r>
          </w:p>
        </w:tc>
        <w:tc>
          <w:tcPr>
            <w:tcMar>
              <w:top w:w="100.0" w:type="dxa"/>
              <w:left w:w="100.0" w:type="dxa"/>
              <w:bottom w:w="100.0" w:type="dxa"/>
              <w:right w:w="100.0" w:type="dxa"/>
            </w:tcMar>
            <w:vAlign w:val="top"/>
          </w:tcPr>
          <w:p w:rsidR="00000000" w:rsidDel="00000000" w:rsidP="00000000" w:rsidRDefault="00000000" w:rsidRPr="00000000" w14:paraId="00000CEA">
            <w:pPr>
              <w:spacing w:line="360" w:lineRule="auto"/>
              <w:ind w:left="0" w:firstLine="0"/>
              <w:jc w:val="both"/>
              <w:rPr/>
            </w:pPr>
            <w:r w:rsidDel="00000000" w:rsidR="00000000" w:rsidRPr="00000000">
              <w:rPr>
                <w:rtl w:val="0"/>
              </w:rPr>
              <w:t xml:space="preserve">m_PCM</w:t>
            </w:r>
          </w:p>
        </w:tc>
        <w:tc>
          <w:tcPr>
            <w:tcMar>
              <w:top w:w="100.0" w:type="dxa"/>
              <w:left w:w="100.0" w:type="dxa"/>
              <w:bottom w:w="100.0" w:type="dxa"/>
              <w:right w:w="100.0" w:type="dxa"/>
            </w:tcMar>
            <w:vAlign w:val="top"/>
          </w:tcPr>
          <w:p w:rsidR="00000000" w:rsidDel="00000000" w:rsidP="00000000" w:rsidRDefault="00000000" w:rsidRPr="00000000" w14:paraId="00000CEB">
            <w:pPr>
              <w:spacing w:line="360" w:lineRule="auto"/>
              <w:ind w:left="0" w:firstLine="0"/>
              <w:jc w:val="both"/>
              <w:rPr/>
            </w:pPr>
            <w:r w:rsidDel="00000000" w:rsidR="00000000" w:rsidRPr="00000000">
              <w:rPr>
                <w:rtl w:val="0"/>
              </w:rPr>
              <w:t xml:space="preserve">500,000 kg</w:t>
            </w:r>
          </w:p>
        </w:tc>
        <w:tc>
          <w:tcPr>
            <w:tcMar>
              <w:top w:w="100.0" w:type="dxa"/>
              <w:left w:w="100.0" w:type="dxa"/>
              <w:bottom w:w="100.0" w:type="dxa"/>
              <w:right w:w="100.0" w:type="dxa"/>
            </w:tcMar>
            <w:vAlign w:val="top"/>
          </w:tcPr>
          <w:p w:rsidR="00000000" w:rsidDel="00000000" w:rsidP="00000000" w:rsidRDefault="00000000" w:rsidRPr="00000000" w14:paraId="00000CEC">
            <w:pPr>
              <w:spacing w:line="360" w:lineRule="auto"/>
              <w:ind w:left="0" w:firstLine="0"/>
              <w:jc w:val="both"/>
              <w:rPr/>
            </w:pPr>
            <w:r w:rsidDel="00000000" w:rsidR="00000000" w:rsidRPr="00000000">
              <w:rPr>
                <w:rtl w:val="0"/>
              </w:rPr>
              <w:t xml:space="preserve">Design decision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ED">
            <w:pPr>
              <w:spacing w:line="360" w:lineRule="auto"/>
              <w:ind w:left="0" w:firstLine="0"/>
              <w:jc w:val="both"/>
              <w:rPr/>
            </w:pPr>
            <w:r w:rsidDel="00000000" w:rsidR="00000000" w:rsidRPr="00000000">
              <w:rPr>
                <w:rtl w:val="0"/>
              </w:rPr>
              <w:t xml:space="preserve">Latent heat</w:t>
            </w:r>
          </w:p>
        </w:tc>
        <w:tc>
          <w:tcPr>
            <w:tcMar>
              <w:top w:w="100.0" w:type="dxa"/>
              <w:left w:w="100.0" w:type="dxa"/>
              <w:bottom w:w="100.0" w:type="dxa"/>
              <w:right w:w="100.0" w:type="dxa"/>
            </w:tcMar>
            <w:vAlign w:val="top"/>
          </w:tcPr>
          <w:p w:rsidR="00000000" w:rsidDel="00000000" w:rsidP="00000000" w:rsidRDefault="00000000" w:rsidRPr="00000000" w14:paraId="00000CEE">
            <w:pPr>
              <w:spacing w:line="360" w:lineRule="auto"/>
              <w:ind w:left="0" w:firstLine="0"/>
              <w:jc w:val="both"/>
              <w:rPr/>
            </w:pPr>
            <w:r w:rsidDel="00000000" w:rsidR="00000000" w:rsidRPr="00000000">
              <w:rPr>
                <w:rtl w:val="0"/>
              </w:rPr>
              <w:t xml:space="preserve">h_latent</w:t>
            </w:r>
          </w:p>
        </w:tc>
        <w:tc>
          <w:tcPr>
            <w:tcMar>
              <w:top w:w="100.0" w:type="dxa"/>
              <w:left w:w="100.0" w:type="dxa"/>
              <w:bottom w:w="100.0" w:type="dxa"/>
              <w:right w:w="100.0" w:type="dxa"/>
            </w:tcMar>
            <w:vAlign w:val="top"/>
          </w:tcPr>
          <w:p w:rsidR="00000000" w:rsidDel="00000000" w:rsidP="00000000" w:rsidRDefault="00000000" w:rsidRPr="00000000" w14:paraId="00000CEF">
            <w:pPr>
              <w:spacing w:line="360" w:lineRule="auto"/>
              <w:ind w:left="0" w:firstLine="0"/>
              <w:jc w:val="both"/>
              <w:rPr/>
            </w:pPr>
            <w:r w:rsidDel="00000000" w:rsidR="00000000" w:rsidRPr="00000000">
              <w:rPr>
                <w:rtl w:val="0"/>
              </w:rPr>
              <w:t xml:space="preserve">200 kJ/kg</w:t>
            </w:r>
          </w:p>
        </w:tc>
        <w:tc>
          <w:tcPr>
            <w:tcMar>
              <w:top w:w="100.0" w:type="dxa"/>
              <w:left w:w="100.0" w:type="dxa"/>
              <w:bottom w:w="100.0" w:type="dxa"/>
              <w:right w:w="100.0" w:type="dxa"/>
            </w:tcMar>
            <w:vAlign w:val="top"/>
          </w:tcPr>
          <w:p w:rsidR="00000000" w:rsidDel="00000000" w:rsidP="00000000" w:rsidRDefault="00000000" w:rsidRPr="00000000" w14:paraId="00000CF0">
            <w:pPr>
              <w:spacing w:line="360" w:lineRule="auto"/>
              <w:ind w:left="0" w:firstLine="0"/>
              <w:jc w:val="both"/>
              <w:rPr/>
            </w:pPr>
            <w:r w:rsidDel="00000000" w:rsidR="00000000" w:rsidRPr="00000000">
              <w:rPr>
                <w:rtl w:val="0"/>
              </w:rPr>
              <w:t xml:space="preserve">Typical for salt hydrates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F1">
            <w:pPr>
              <w:spacing w:line="360" w:lineRule="auto"/>
              <w:ind w:left="0" w:firstLine="0"/>
              <w:jc w:val="both"/>
              <w:rPr/>
            </w:pPr>
            <w:r w:rsidDel="00000000" w:rsidR="00000000" w:rsidRPr="00000000">
              <w:rPr>
                <w:rtl w:val="0"/>
              </w:rPr>
              <w:t xml:space="preserve">Total capacity</w:t>
            </w:r>
          </w:p>
        </w:tc>
        <w:tc>
          <w:tcPr>
            <w:tcMar>
              <w:top w:w="100.0" w:type="dxa"/>
              <w:left w:w="100.0" w:type="dxa"/>
              <w:bottom w:w="100.0" w:type="dxa"/>
              <w:right w:w="100.0" w:type="dxa"/>
            </w:tcMar>
            <w:vAlign w:val="top"/>
          </w:tcPr>
          <w:p w:rsidR="00000000" w:rsidDel="00000000" w:rsidP="00000000" w:rsidRDefault="00000000" w:rsidRPr="00000000" w14:paraId="00000CF2">
            <w:pPr>
              <w:spacing w:line="360" w:lineRule="auto"/>
              <w:ind w:left="0" w:firstLine="0"/>
              <w:jc w:val="both"/>
              <w:rPr/>
            </w:pPr>
            <w:r w:rsidDel="00000000" w:rsidR="00000000" w:rsidRPr="00000000">
              <w:rPr>
                <w:rtl w:val="0"/>
              </w:rPr>
              <w:t xml:space="preserve">E_total</w:t>
            </w:r>
          </w:p>
        </w:tc>
        <w:tc>
          <w:tcPr>
            <w:tcMar>
              <w:top w:w="100.0" w:type="dxa"/>
              <w:left w:w="100.0" w:type="dxa"/>
              <w:bottom w:w="100.0" w:type="dxa"/>
              <w:right w:w="100.0" w:type="dxa"/>
            </w:tcMar>
            <w:vAlign w:val="top"/>
          </w:tcPr>
          <w:p w:rsidR="00000000" w:rsidDel="00000000" w:rsidP="00000000" w:rsidRDefault="00000000" w:rsidRPr="00000000" w14:paraId="00000CF3">
            <w:pPr>
              <w:spacing w:line="360" w:lineRule="auto"/>
              <w:ind w:left="0" w:firstLine="0"/>
              <w:jc w:val="both"/>
              <w:rPr/>
            </w:pPr>
            <w:r w:rsidDel="00000000" w:rsidR="00000000" w:rsidRPr="00000000">
              <w:rPr>
                <w:rtl w:val="0"/>
              </w:rPr>
              <w:t xml:space="preserve">100 GJ (27.8 MWh)</w:t>
            </w:r>
          </w:p>
        </w:tc>
        <w:tc>
          <w:tcPr>
            <w:tcMar>
              <w:top w:w="100.0" w:type="dxa"/>
              <w:left w:w="100.0" w:type="dxa"/>
              <w:bottom w:w="100.0" w:type="dxa"/>
              <w:right w:w="100.0" w:type="dxa"/>
            </w:tcMar>
            <w:vAlign w:val="top"/>
          </w:tcPr>
          <w:p w:rsidR="00000000" w:rsidDel="00000000" w:rsidP="00000000" w:rsidRDefault="00000000" w:rsidRPr="00000000" w14:paraId="00000CF4">
            <w:pPr>
              <w:spacing w:line="360" w:lineRule="auto"/>
              <w:ind w:left="0" w:firstLine="0"/>
              <w:jc w:val="both"/>
              <w:rPr/>
            </w:pPr>
            <w:r w:rsidDel="00000000" w:rsidR="00000000" w:rsidRPr="00000000">
              <w:rPr>
                <w:rtl w:val="0"/>
              </w:rPr>
              <w:t xml:space="preserve">Calculated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F5">
            <w:pPr>
              <w:spacing w:line="360" w:lineRule="auto"/>
              <w:ind w:left="0" w:firstLine="0"/>
              <w:jc w:val="both"/>
              <w:rPr/>
            </w:pPr>
            <w:r w:rsidDel="00000000" w:rsidR="00000000" w:rsidRPr="00000000">
              <w:rPr>
                <w:rtl w:val="0"/>
              </w:rPr>
              <w:t xml:space="preserve">Melt temperature</w:t>
            </w:r>
          </w:p>
        </w:tc>
        <w:tc>
          <w:tcPr>
            <w:tcMar>
              <w:top w:w="100.0" w:type="dxa"/>
              <w:left w:w="100.0" w:type="dxa"/>
              <w:bottom w:w="100.0" w:type="dxa"/>
              <w:right w:w="100.0" w:type="dxa"/>
            </w:tcMar>
            <w:vAlign w:val="top"/>
          </w:tcPr>
          <w:p w:rsidR="00000000" w:rsidDel="00000000" w:rsidP="00000000" w:rsidRDefault="00000000" w:rsidRPr="00000000" w14:paraId="00000CF6">
            <w:pPr>
              <w:spacing w:line="360" w:lineRule="auto"/>
              <w:ind w:left="0" w:firstLine="0"/>
              <w:jc w:val="both"/>
              <w:rPr/>
            </w:pPr>
            <w:r w:rsidDel="00000000" w:rsidR="00000000" w:rsidRPr="00000000">
              <w:rPr>
                <w:rtl w:val="0"/>
              </w:rPr>
              <w:t xml:space="preserve">T_melt</w:t>
            </w:r>
          </w:p>
        </w:tc>
        <w:tc>
          <w:tcPr>
            <w:tcMar>
              <w:top w:w="100.0" w:type="dxa"/>
              <w:left w:w="100.0" w:type="dxa"/>
              <w:bottom w:w="100.0" w:type="dxa"/>
              <w:right w:w="100.0" w:type="dxa"/>
            </w:tcMar>
            <w:vAlign w:val="top"/>
          </w:tcPr>
          <w:p w:rsidR="00000000" w:rsidDel="00000000" w:rsidP="00000000" w:rsidRDefault="00000000" w:rsidRPr="00000000" w14:paraId="00000CF7">
            <w:pPr>
              <w:spacing w:line="360" w:lineRule="auto"/>
              <w:ind w:left="0" w:firstLine="0"/>
              <w:jc w:val="both"/>
              <w:rPr/>
            </w:pPr>
            <w:r w:rsidDel="00000000" w:rsidR="00000000" w:rsidRPr="00000000">
              <w:rPr>
                <w:rtl w:val="0"/>
              </w:rPr>
              <w:t xml:space="preserve">24°C</w:t>
            </w:r>
          </w:p>
        </w:tc>
        <w:tc>
          <w:tcPr>
            <w:tcMar>
              <w:top w:w="100.0" w:type="dxa"/>
              <w:left w:w="100.0" w:type="dxa"/>
              <w:bottom w:w="100.0" w:type="dxa"/>
              <w:right w:w="100.0" w:type="dxa"/>
            </w:tcMar>
            <w:vAlign w:val="top"/>
          </w:tcPr>
          <w:p w:rsidR="00000000" w:rsidDel="00000000" w:rsidP="00000000" w:rsidRDefault="00000000" w:rsidRPr="00000000" w14:paraId="00000CF8">
            <w:pPr>
              <w:spacing w:line="360" w:lineRule="auto"/>
              <w:ind w:left="0" w:firstLine="0"/>
              <w:jc w:val="both"/>
              <w:rPr/>
            </w:pPr>
            <w:r w:rsidDel="00000000" w:rsidR="00000000" w:rsidRPr="00000000">
              <w:rPr>
                <w:rtl w:val="0"/>
              </w:rPr>
              <w:t xml:space="preserve">Optimized for Kenyan diurnal cycle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F9">
            <w:pPr>
              <w:spacing w:line="360" w:lineRule="auto"/>
              <w:ind w:left="0" w:firstLine="0"/>
              <w:jc w:val="both"/>
              <w:rPr/>
            </w:pPr>
            <w:r w:rsidDel="00000000" w:rsidR="00000000" w:rsidRPr="00000000">
              <w:rPr>
                <w:rtl w:val="0"/>
              </w:rPr>
              <w:t xml:space="preserve">Charge threshold</w:t>
            </w:r>
          </w:p>
        </w:tc>
        <w:tc>
          <w:tcPr>
            <w:tcMar>
              <w:top w:w="100.0" w:type="dxa"/>
              <w:left w:w="100.0" w:type="dxa"/>
              <w:bottom w:w="100.0" w:type="dxa"/>
              <w:right w:w="100.0" w:type="dxa"/>
            </w:tcMar>
            <w:vAlign w:val="top"/>
          </w:tcPr>
          <w:p w:rsidR="00000000" w:rsidDel="00000000" w:rsidP="00000000" w:rsidRDefault="00000000" w:rsidRPr="00000000" w14:paraId="00000CFA">
            <w:pPr>
              <w:spacing w:line="360" w:lineRule="auto"/>
              <w:ind w:left="0" w:firstLine="0"/>
              <w:jc w:val="both"/>
              <w:rPr/>
            </w:pPr>
            <w:r w:rsidDel="00000000" w:rsidR="00000000" w:rsidRPr="00000000">
              <w:rPr>
                <w:rtl w:val="0"/>
              </w:rPr>
              <w:t xml:space="preserve">T_charge</w:t>
            </w:r>
          </w:p>
        </w:tc>
        <w:tc>
          <w:tcPr>
            <w:tcMar>
              <w:top w:w="100.0" w:type="dxa"/>
              <w:left w:w="100.0" w:type="dxa"/>
              <w:bottom w:w="100.0" w:type="dxa"/>
              <w:right w:w="100.0" w:type="dxa"/>
            </w:tcMar>
            <w:vAlign w:val="top"/>
          </w:tcPr>
          <w:p w:rsidR="00000000" w:rsidDel="00000000" w:rsidP="00000000" w:rsidRDefault="00000000" w:rsidRPr="00000000" w14:paraId="00000CFB">
            <w:pPr>
              <w:spacing w:line="360" w:lineRule="auto"/>
              <w:ind w:left="0" w:firstLine="0"/>
              <w:jc w:val="both"/>
              <w:rPr/>
            </w:pPr>
            <w:r w:rsidDel="00000000" w:rsidR="00000000" w:rsidRPr="00000000">
              <w:rPr>
                <w:rtl w:val="0"/>
              </w:rPr>
              <w:t xml:space="preserve">&lt;22°C</w:t>
            </w:r>
          </w:p>
        </w:tc>
        <w:tc>
          <w:tcPr>
            <w:tcMar>
              <w:top w:w="100.0" w:type="dxa"/>
              <w:left w:w="100.0" w:type="dxa"/>
              <w:bottom w:w="100.0" w:type="dxa"/>
              <w:right w:w="100.0" w:type="dxa"/>
            </w:tcMar>
            <w:vAlign w:val="top"/>
          </w:tcPr>
          <w:p w:rsidR="00000000" w:rsidDel="00000000" w:rsidP="00000000" w:rsidRDefault="00000000" w:rsidRPr="00000000" w14:paraId="00000CFC">
            <w:pPr>
              <w:spacing w:line="360" w:lineRule="auto"/>
              <w:ind w:left="0" w:firstLine="0"/>
              <w:jc w:val="both"/>
              <w:rPr/>
            </w:pPr>
            <w:r w:rsidDel="00000000" w:rsidR="00000000" w:rsidRPr="00000000">
              <w:rPr>
                <w:rtl w:val="0"/>
              </w:rPr>
              <w:t xml:space="preserve">Night-time charging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CFD">
            <w:pPr>
              <w:spacing w:line="360" w:lineRule="auto"/>
              <w:ind w:left="0" w:firstLine="0"/>
              <w:jc w:val="both"/>
              <w:rPr/>
            </w:pPr>
            <w:r w:rsidDel="00000000" w:rsidR="00000000" w:rsidRPr="00000000">
              <w:rPr>
                <w:rtl w:val="0"/>
              </w:rPr>
              <w:t xml:space="preserve">Discharge threshold</w:t>
            </w:r>
          </w:p>
        </w:tc>
        <w:tc>
          <w:tcPr>
            <w:tcMar>
              <w:top w:w="100.0" w:type="dxa"/>
              <w:left w:w="100.0" w:type="dxa"/>
              <w:bottom w:w="100.0" w:type="dxa"/>
              <w:right w:w="100.0" w:type="dxa"/>
            </w:tcMar>
            <w:vAlign w:val="top"/>
          </w:tcPr>
          <w:p w:rsidR="00000000" w:rsidDel="00000000" w:rsidP="00000000" w:rsidRDefault="00000000" w:rsidRPr="00000000" w14:paraId="00000CFE">
            <w:pPr>
              <w:spacing w:line="360" w:lineRule="auto"/>
              <w:ind w:left="0" w:firstLine="0"/>
              <w:jc w:val="both"/>
              <w:rPr/>
            </w:pPr>
            <w:r w:rsidDel="00000000" w:rsidR="00000000" w:rsidRPr="00000000">
              <w:rPr>
                <w:rtl w:val="0"/>
              </w:rPr>
              <w:t xml:space="preserve">T_discharge</w:t>
            </w:r>
          </w:p>
        </w:tc>
        <w:tc>
          <w:tcPr>
            <w:tcMar>
              <w:top w:w="100.0" w:type="dxa"/>
              <w:left w:w="100.0" w:type="dxa"/>
              <w:bottom w:w="100.0" w:type="dxa"/>
              <w:right w:w="100.0" w:type="dxa"/>
            </w:tcMar>
            <w:vAlign w:val="top"/>
          </w:tcPr>
          <w:p w:rsidR="00000000" w:rsidDel="00000000" w:rsidP="00000000" w:rsidRDefault="00000000" w:rsidRPr="00000000" w14:paraId="00000CFF">
            <w:pPr>
              <w:spacing w:line="360" w:lineRule="auto"/>
              <w:ind w:left="0" w:firstLine="0"/>
              <w:jc w:val="both"/>
              <w:rPr/>
            </w:pPr>
            <w:r w:rsidDel="00000000" w:rsidR="00000000" w:rsidRPr="00000000">
              <w:rPr>
                <w:rtl w:val="0"/>
              </w:rPr>
              <w:t xml:space="preserve">&gt;38°C</w:t>
            </w:r>
          </w:p>
        </w:tc>
        <w:tc>
          <w:tcPr>
            <w:tcMar>
              <w:top w:w="100.0" w:type="dxa"/>
              <w:left w:w="100.0" w:type="dxa"/>
              <w:bottom w:w="100.0" w:type="dxa"/>
              <w:right w:w="100.0" w:type="dxa"/>
            </w:tcMar>
            <w:vAlign w:val="top"/>
          </w:tcPr>
          <w:p w:rsidR="00000000" w:rsidDel="00000000" w:rsidP="00000000" w:rsidRDefault="00000000" w:rsidRPr="00000000" w14:paraId="00000D00">
            <w:pPr>
              <w:spacing w:line="360" w:lineRule="auto"/>
              <w:ind w:left="0" w:firstLine="0"/>
              <w:jc w:val="both"/>
              <w:rPr/>
            </w:pPr>
            <w:r w:rsidDel="00000000" w:rsidR="00000000" w:rsidRPr="00000000">
              <w:rPr>
                <w:rtl w:val="0"/>
              </w:rPr>
              <w:t xml:space="preserve">Peak afternoon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1">
            <w:pPr>
              <w:spacing w:line="360" w:lineRule="auto"/>
              <w:ind w:left="0" w:firstLine="0"/>
              <w:jc w:val="both"/>
              <w:rPr/>
            </w:pPr>
            <w:r w:rsidDel="00000000" w:rsidR="00000000" w:rsidRPr="00000000">
              <w:rPr>
                <w:rtl w:val="0"/>
              </w:rPr>
              <w:t xml:space="preserve">Max discharge power</w:t>
            </w:r>
          </w:p>
        </w:tc>
        <w:tc>
          <w:tcPr>
            <w:tcMar>
              <w:top w:w="100.0" w:type="dxa"/>
              <w:left w:w="100.0" w:type="dxa"/>
              <w:bottom w:w="100.0" w:type="dxa"/>
              <w:right w:w="100.0" w:type="dxa"/>
            </w:tcMar>
            <w:vAlign w:val="top"/>
          </w:tcPr>
          <w:p w:rsidR="00000000" w:rsidDel="00000000" w:rsidP="00000000" w:rsidRDefault="00000000" w:rsidRPr="00000000" w14:paraId="00000D02">
            <w:pPr>
              <w:spacing w:line="360" w:lineRule="auto"/>
              <w:ind w:left="0" w:firstLine="0"/>
              <w:jc w:val="both"/>
              <w:rPr/>
            </w:pPr>
            <w:r w:rsidDel="00000000" w:rsidR="00000000" w:rsidRPr="00000000">
              <w:rPr>
                <w:rtl w:val="0"/>
              </w:rPr>
              <w:t xml:space="preserve">P_discharge,max</w:t>
            </w:r>
          </w:p>
        </w:tc>
        <w:tc>
          <w:tcPr>
            <w:tcMar>
              <w:top w:w="100.0" w:type="dxa"/>
              <w:left w:w="100.0" w:type="dxa"/>
              <w:bottom w:w="100.0" w:type="dxa"/>
              <w:right w:w="100.0" w:type="dxa"/>
            </w:tcMar>
            <w:vAlign w:val="top"/>
          </w:tcPr>
          <w:p w:rsidR="00000000" w:rsidDel="00000000" w:rsidP="00000000" w:rsidRDefault="00000000" w:rsidRPr="00000000" w14:paraId="00000D03">
            <w:pPr>
              <w:spacing w:line="360" w:lineRule="auto"/>
              <w:ind w:left="0" w:firstLine="0"/>
              <w:jc w:val="both"/>
              <w:rPr/>
            </w:pPr>
            <w:r w:rsidDel="00000000" w:rsidR="00000000" w:rsidRPr="00000000">
              <w:rPr>
                <w:rtl w:val="0"/>
              </w:rPr>
              <w:t xml:space="preserve">30 MW</w:t>
            </w:r>
          </w:p>
        </w:tc>
        <w:tc>
          <w:tcPr>
            <w:tcMar>
              <w:top w:w="100.0" w:type="dxa"/>
              <w:left w:w="100.0" w:type="dxa"/>
              <w:bottom w:w="100.0" w:type="dxa"/>
              <w:right w:w="100.0" w:type="dxa"/>
            </w:tcMar>
            <w:vAlign w:val="top"/>
          </w:tcPr>
          <w:p w:rsidR="00000000" w:rsidDel="00000000" w:rsidP="00000000" w:rsidRDefault="00000000" w:rsidRPr="00000000" w14:paraId="00000D04">
            <w:pPr>
              <w:spacing w:line="360" w:lineRule="auto"/>
              <w:ind w:left="0" w:firstLine="0"/>
              <w:jc w:val="both"/>
              <w:rPr/>
            </w:pPr>
            <w:r w:rsidDel="00000000" w:rsidR="00000000" w:rsidRPr="00000000">
              <w:rPr>
                <w:rtl w:val="0"/>
              </w:rPr>
              <w:t xml:space="preserve">Design decision</w:t>
            </w:r>
          </w:p>
        </w:tc>
      </w:tr>
    </w:tbl>
    <w:p w:rsidR="00000000" w:rsidDel="00000000" w:rsidP="00000000" w:rsidRDefault="00000000" w:rsidRPr="00000000" w14:paraId="00000D05">
      <w:pPr>
        <w:spacing w:after="240" w:before="240" w:line="360" w:lineRule="auto"/>
        <w:ind w:left="0" w:firstLine="0"/>
        <w:jc w:val="both"/>
        <w:rPr/>
      </w:pPr>
      <w:r w:rsidDel="00000000" w:rsidR="00000000" w:rsidRPr="00000000">
        <w:rPr>
          <w:i w:val="1"/>
          <w:iCs w:val="1"/>
          <w:rtl w:val="0"/>
        </w:rPr>
        <w:t xml:space="preserve">Limitation: The PCM implementation uses a simplified state-of-charge tracker with fixed charge/discharge rates (dT_pcm/dt = ±0.01°C/s) rather than a full energy balance. The PCM state does not couple to the condenser energy balance; discharge adds a fixed cooling benefit to Q_cooling_capacity rather than absorbing heat from the air stream. This is a known simplification that would require redesign for detailed engineering.</w:t>
      </w:r>
      <w:r w:rsidDel="00000000" w:rsidR="00000000" w:rsidRPr="00000000">
        <w:rPr>
          <w:rtl w:val="0"/>
        </w:rPr>
      </w:r>
    </w:p>
    <w:p w:rsidR="00000000" w:rsidDel="00000000" w:rsidP="00000000" w:rsidRDefault="00000000" w:rsidRPr="00000000" w14:paraId="00000D06">
      <w:pPr>
        <w:pStyle w:val="Heading3"/>
        <w:spacing w:after="240" w:before="240" w:line="360" w:lineRule="auto"/>
        <w:ind w:left="0" w:firstLine="0"/>
        <w:jc w:val="both"/>
        <w:rPr/>
      </w:pPr>
      <w:bookmarkStart w:colFirst="0" w:colLast="0" w:name="_o2v6n7fezyvn" w:id="181"/>
      <w:bookmarkEnd w:id="181"/>
      <w:r w:rsidDel="00000000" w:rsidR="00000000" w:rsidRPr="00000000">
        <w:rPr>
          <w:rtl w:val="0"/>
        </w:rPr>
        <w:t xml:space="preserve">4.8.4 MAD Innovation Activation Logic</w:t>
      </w:r>
    </w:p>
    <w:p w:rsidR="00000000" w:rsidDel="00000000" w:rsidP="00000000" w:rsidRDefault="00000000" w:rsidRPr="00000000" w14:paraId="00000D07">
      <w:pPr>
        <w:spacing w:after="240" w:before="240" w:line="360" w:lineRule="auto"/>
        <w:ind w:left="0" w:firstLine="0"/>
        <w:jc w:val="both"/>
        <w:rPr>
          <w:i w:val="1"/>
          <w:iCs w:val="1"/>
        </w:rPr>
      </w:pPr>
      <w:r w:rsidDel="00000000" w:rsidR="00000000" w:rsidRPr="00000000">
        <w:rPr>
          <w:i w:val="1"/>
          <w:iCs w:val="1"/>
          <w:rtl w:val="0"/>
        </w:rPr>
        <w:t xml:space="preserve">Table 4.19: MAD Innovation Activation Logic</w:t>
      </w:r>
    </w:p>
    <w:tbl>
      <w:tblPr>
        <w:tblStyle w:val="Table47"/>
        <w:tblW w:w="9785.0" w:type="dxa"/>
        <w:jc w:val="left"/>
        <w:tblLayout w:type="fixed"/>
        <w:tblLook w:val="0600"/>
      </w:tblPr>
      <w:tblGrid>
        <w:gridCol w:w="2000"/>
        <w:gridCol w:w="2705"/>
        <w:gridCol w:w="2480"/>
        <w:gridCol w:w="2600"/>
        <w:tblGridChange w:id="0">
          <w:tblGrid>
            <w:gridCol w:w="2000"/>
            <w:gridCol w:w="2705"/>
            <w:gridCol w:w="2480"/>
            <w:gridCol w:w="2600"/>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8">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9">
            <w:pPr>
              <w:spacing w:line="360" w:lineRule="auto"/>
              <w:ind w:left="0" w:firstLine="0"/>
              <w:jc w:val="center"/>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A">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B">
            <w:pPr>
              <w:spacing w:line="360" w:lineRule="auto"/>
              <w:ind w:left="0" w:firstLine="0"/>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C">
            <w:pPr>
              <w:spacing w:line="360" w:lineRule="auto"/>
              <w:ind w:left="0" w:firstLine="0"/>
              <w:jc w:val="both"/>
              <w:rPr/>
            </w:pPr>
            <w:r w:rsidDel="00000000" w:rsidR="00000000" w:rsidRPr="00000000">
              <w:rPr>
                <w:rtl w:val="0"/>
              </w:rPr>
              <w:t xml:space="preserve">Base air flow</w:t>
            </w:r>
          </w:p>
        </w:tc>
        <w:tc>
          <w:tcPr>
            <w:tcMar>
              <w:top w:w="100.0" w:type="dxa"/>
              <w:left w:w="100.0" w:type="dxa"/>
              <w:bottom w:w="100.0" w:type="dxa"/>
              <w:right w:w="100.0" w:type="dxa"/>
            </w:tcMar>
            <w:vAlign w:val="top"/>
          </w:tcPr>
          <w:p w:rsidR="00000000" w:rsidDel="00000000" w:rsidP="00000000" w:rsidRDefault="00000000" w:rsidRPr="00000000" w14:paraId="00000D0D">
            <w:pPr>
              <w:spacing w:line="360" w:lineRule="auto"/>
              <w:ind w:left="0" w:firstLine="0"/>
              <w:jc w:val="both"/>
              <w:rPr/>
            </w:pPr>
            <w:r w:rsidDel="00000000" w:rsidR="00000000" w:rsidRPr="00000000">
              <w:rPr>
                <w:rtl w:val="0"/>
              </w:rPr>
              <w:t xml:space="preserve">ṁ_air,base</w:t>
            </w:r>
          </w:p>
        </w:tc>
        <w:tc>
          <w:tcPr>
            <w:tcMar>
              <w:top w:w="100.0" w:type="dxa"/>
              <w:left w:w="100.0" w:type="dxa"/>
              <w:bottom w:w="100.0" w:type="dxa"/>
              <w:right w:w="100.0" w:type="dxa"/>
            </w:tcMar>
            <w:vAlign w:val="top"/>
          </w:tcPr>
          <w:p w:rsidR="00000000" w:rsidDel="00000000" w:rsidP="00000000" w:rsidRDefault="00000000" w:rsidRPr="00000000" w14:paraId="00000D0E">
            <w:pPr>
              <w:spacing w:line="360" w:lineRule="auto"/>
              <w:ind w:left="0" w:firstLine="0"/>
              <w:jc w:val="both"/>
              <w:rPr/>
            </w:pPr>
            <w:r w:rsidDel="00000000" w:rsidR="00000000" w:rsidRPr="00000000">
              <w:rPr>
                <w:rtl w:val="0"/>
              </w:rPr>
              <w:t xml:space="preserve">10,000 kg/s</w:t>
            </w:r>
          </w:p>
        </w:tc>
        <w:tc>
          <w:tcPr>
            <w:tcMar>
              <w:top w:w="100.0" w:type="dxa"/>
              <w:left w:w="100.0" w:type="dxa"/>
              <w:bottom w:w="100.0" w:type="dxa"/>
              <w:right w:w="100.0" w:type="dxa"/>
            </w:tcMar>
            <w:vAlign w:val="top"/>
          </w:tcPr>
          <w:p w:rsidR="00000000" w:rsidDel="00000000" w:rsidP="00000000" w:rsidRDefault="00000000" w:rsidRPr="00000000" w14:paraId="00000D0F">
            <w:pPr>
              <w:spacing w:line="360" w:lineRule="auto"/>
              <w:ind w:left="0" w:firstLine="0"/>
              <w:jc w:val="both"/>
              <w:rPr/>
            </w:pPr>
            <w:r w:rsidDel="00000000" w:rsidR="00000000" w:rsidRPr="00000000">
              <w:rPr>
                <w:rtl w:val="0"/>
              </w:rPr>
              <w:t xml:space="preserve">Increased from baseline 8,000 kg/s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0">
            <w:pPr>
              <w:spacing w:line="360" w:lineRule="auto"/>
              <w:ind w:left="0" w:firstLine="0"/>
              <w:jc w:val="both"/>
              <w:rPr/>
            </w:pPr>
            <w:r w:rsidDel="00000000" w:rsidR="00000000" w:rsidRPr="00000000">
              <w:rPr>
                <w:rtl w:val="0"/>
              </w:rPr>
              <w:t xml:space="preserve">Maximum air flow</w:t>
            </w:r>
          </w:p>
        </w:tc>
        <w:tc>
          <w:tcPr>
            <w:tcMar>
              <w:top w:w="100.0" w:type="dxa"/>
              <w:left w:w="100.0" w:type="dxa"/>
              <w:bottom w:w="100.0" w:type="dxa"/>
              <w:right w:w="100.0" w:type="dxa"/>
            </w:tcMar>
            <w:vAlign w:val="top"/>
          </w:tcPr>
          <w:p w:rsidR="00000000" w:rsidDel="00000000" w:rsidP="00000000" w:rsidRDefault="00000000" w:rsidRPr="00000000" w14:paraId="00000D11">
            <w:pPr>
              <w:spacing w:line="360" w:lineRule="auto"/>
              <w:ind w:left="0" w:firstLine="0"/>
              <w:jc w:val="both"/>
              <w:rPr/>
            </w:pPr>
            <w:r w:rsidDel="00000000" w:rsidR="00000000" w:rsidRPr="00000000">
              <w:rPr>
                <w:rtl w:val="0"/>
              </w:rPr>
              <w:t xml:space="preserve">ṁ_air,max</w:t>
            </w:r>
          </w:p>
        </w:tc>
        <w:tc>
          <w:tcPr>
            <w:tcMar>
              <w:top w:w="100.0" w:type="dxa"/>
              <w:left w:w="100.0" w:type="dxa"/>
              <w:bottom w:w="100.0" w:type="dxa"/>
              <w:right w:w="100.0" w:type="dxa"/>
            </w:tcMar>
            <w:vAlign w:val="top"/>
          </w:tcPr>
          <w:p w:rsidR="00000000" w:rsidDel="00000000" w:rsidP="00000000" w:rsidRDefault="00000000" w:rsidRPr="00000000" w14:paraId="00000D12">
            <w:pPr>
              <w:spacing w:line="360" w:lineRule="auto"/>
              <w:ind w:left="0" w:firstLine="0"/>
              <w:jc w:val="both"/>
              <w:rPr/>
            </w:pPr>
            <w:r w:rsidDel="00000000" w:rsidR="00000000" w:rsidRPr="00000000">
              <w:rPr>
                <w:rtl w:val="0"/>
              </w:rPr>
              <w:t xml:space="preserve">14,000 kg/s</w:t>
            </w:r>
          </w:p>
        </w:tc>
        <w:tc>
          <w:tcPr>
            <w:tcMar>
              <w:top w:w="100.0" w:type="dxa"/>
              <w:left w:w="100.0" w:type="dxa"/>
              <w:bottom w:w="100.0" w:type="dxa"/>
              <w:right w:w="100.0" w:type="dxa"/>
            </w:tcMar>
            <w:vAlign w:val="top"/>
          </w:tcPr>
          <w:p w:rsidR="00000000" w:rsidDel="00000000" w:rsidP="00000000" w:rsidRDefault="00000000" w:rsidRPr="00000000" w14:paraId="00000D13">
            <w:pPr>
              <w:spacing w:line="360" w:lineRule="auto"/>
              <w:ind w:left="0" w:firstLine="0"/>
              <w:jc w:val="both"/>
              <w:rPr/>
            </w:pPr>
            <w:r w:rsidDel="00000000" w:rsidR="00000000" w:rsidRPr="00000000">
              <w:rPr>
                <w:rtl w:val="0"/>
              </w:rPr>
              <w:t xml:space="preserve">Fan and ducting limit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4">
            <w:pPr>
              <w:spacing w:line="360" w:lineRule="auto"/>
              <w:ind w:left="0" w:firstLine="0"/>
              <w:jc w:val="both"/>
              <w:rPr/>
            </w:pPr>
            <w:r w:rsidDel="00000000" w:rsidR="00000000" w:rsidRPr="00000000">
              <w:rPr>
                <w:rtl w:val="0"/>
              </w:rPr>
              <w:t xml:space="preserve">Minimum air flow</w:t>
            </w:r>
          </w:p>
        </w:tc>
        <w:tc>
          <w:tcPr>
            <w:tcMar>
              <w:top w:w="100.0" w:type="dxa"/>
              <w:left w:w="100.0" w:type="dxa"/>
              <w:bottom w:w="100.0" w:type="dxa"/>
              <w:right w:w="100.0" w:type="dxa"/>
            </w:tcMar>
            <w:vAlign w:val="top"/>
          </w:tcPr>
          <w:p w:rsidR="00000000" w:rsidDel="00000000" w:rsidP="00000000" w:rsidRDefault="00000000" w:rsidRPr="00000000" w14:paraId="00000D15">
            <w:pPr>
              <w:spacing w:line="360" w:lineRule="auto"/>
              <w:ind w:left="0" w:firstLine="0"/>
              <w:jc w:val="both"/>
              <w:rPr/>
            </w:pPr>
            <w:r w:rsidDel="00000000" w:rsidR="00000000" w:rsidRPr="00000000">
              <w:rPr>
                <w:rtl w:val="0"/>
              </w:rPr>
              <w:t xml:space="preserve">ṁ_air,min</w:t>
            </w:r>
          </w:p>
        </w:tc>
        <w:tc>
          <w:tcPr>
            <w:tcMar>
              <w:top w:w="100.0" w:type="dxa"/>
              <w:left w:w="100.0" w:type="dxa"/>
              <w:bottom w:w="100.0" w:type="dxa"/>
              <w:right w:w="100.0" w:type="dxa"/>
            </w:tcMar>
            <w:vAlign w:val="top"/>
          </w:tcPr>
          <w:p w:rsidR="00000000" w:rsidDel="00000000" w:rsidP="00000000" w:rsidRDefault="00000000" w:rsidRPr="00000000" w14:paraId="00000D16">
            <w:pPr>
              <w:spacing w:line="360" w:lineRule="auto"/>
              <w:ind w:left="0" w:firstLine="0"/>
              <w:jc w:val="both"/>
              <w:rPr/>
            </w:pPr>
            <w:r w:rsidDel="00000000" w:rsidR="00000000" w:rsidRPr="00000000">
              <w:rPr>
                <w:rtl w:val="0"/>
              </w:rPr>
              <w:t xml:space="preserve">6,000 kg/s</w:t>
            </w:r>
          </w:p>
        </w:tc>
        <w:tc>
          <w:tcPr>
            <w:tcMar>
              <w:top w:w="100.0" w:type="dxa"/>
              <w:left w:w="100.0" w:type="dxa"/>
              <w:bottom w:w="100.0" w:type="dxa"/>
              <w:right w:w="100.0" w:type="dxa"/>
            </w:tcMar>
            <w:vAlign w:val="top"/>
          </w:tcPr>
          <w:p w:rsidR="00000000" w:rsidDel="00000000" w:rsidP="00000000" w:rsidRDefault="00000000" w:rsidRPr="00000000" w14:paraId="00000D17">
            <w:pPr>
              <w:spacing w:line="360" w:lineRule="auto"/>
              <w:ind w:left="0" w:firstLine="0"/>
              <w:jc w:val="both"/>
              <w:rPr/>
            </w:pPr>
            <w:r w:rsidDel="00000000" w:rsidR="00000000" w:rsidRPr="00000000">
              <w:rPr>
                <w:rtl w:val="0"/>
              </w:rPr>
              <w:t xml:space="preserve">Low-load operation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8">
            <w:pPr>
              <w:spacing w:line="360" w:lineRule="auto"/>
              <w:ind w:left="0" w:firstLine="0"/>
              <w:jc w:val="both"/>
              <w:rPr/>
            </w:pPr>
            <w:r w:rsidDel="00000000" w:rsidR="00000000" w:rsidRPr="00000000">
              <w:rPr>
                <w:rtl w:val="0"/>
              </w:rPr>
              <w:t xml:space="preserve">Nominal fan power</w:t>
            </w:r>
          </w:p>
        </w:tc>
        <w:tc>
          <w:tcPr>
            <w:tcMar>
              <w:top w:w="100.0" w:type="dxa"/>
              <w:left w:w="100.0" w:type="dxa"/>
              <w:bottom w:w="100.0" w:type="dxa"/>
              <w:right w:w="100.0" w:type="dxa"/>
            </w:tcMar>
            <w:vAlign w:val="top"/>
          </w:tcPr>
          <w:p w:rsidR="00000000" w:rsidDel="00000000" w:rsidP="00000000" w:rsidRDefault="00000000" w:rsidRPr="00000000" w14:paraId="00000D19">
            <w:pPr>
              <w:spacing w:line="360" w:lineRule="auto"/>
              <w:ind w:left="0" w:firstLine="0"/>
              <w:jc w:val="both"/>
              <w:rPr/>
            </w:pPr>
            <w:r w:rsidDel="00000000" w:rsidR="00000000" w:rsidRPr="00000000">
              <w:rPr>
                <w:rtl w:val="0"/>
              </w:rPr>
              <w:t xml:space="preserve">P_fan,nom</w:t>
            </w:r>
          </w:p>
        </w:tc>
        <w:tc>
          <w:tcPr>
            <w:tcMar>
              <w:top w:w="100.0" w:type="dxa"/>
              <w:left w:w="100.0" w:type="dxa"/>
              <w:bottom w:w="100.0" w:type="dxa"/>
              <w:right w:w="100.0" w:type="dxa"/>
            </w:tcMar>
            <w:vAlign w:val="top"/>
          </w:tcPr>
          <w:p w:rsidR="00000000" w:rsidDel="00000000" w:rsidP="00000000" w:rsidRDefault="00000000" w:rsidRPr="00000000" w14:paraId="00000D1A">
            <w:pPr>
              <w:spacing w:line="360" w:lineRule="auto"/>
              <w:ind w:left="0" w:firstLine="0"/>
              <w:jc w:val="both"/>
              <w:rPr/>
            </w:pPr>
            <w:r w:rsidDel="00000000" w:rsidR="00000000" w:rsidRPr="00000000">
              <w:rPr>
                <w:rtl w:val="0"/>
              </w:rPr>
              <w:t xml:space="preserve">3.0 MW</w:t>
            </w:r>
          </w:p>
        </w:tc>
        <w:tc>
          <w:tcPr>
            <w:tcMar>
              <w:top w:w="100.0" w:type="dxa"/>
              <w:left w:w="100.0" w:type="dxa"/>
              <w:bottom w:w="100.0" w:type="dxa"/>
              <w:right w:w="100.0" w:type="dxa"/>
            </w:tcMar>
            <w:vAlign w:val="top"/>
          </w:tcPr>
          <w:p w:rsidR="00000000" w:rsidDel="00000000" w:rsidP="00000000" w:rsidRDefault="00000000" w:rsidRPr="00000000" w14:paraId="00000D1B">
            <w:pPr>
              <w:spacing w:line="360" w:lineRule="auto"/>
              <w:ind w:left="0" w:firstLine="0"/>
              <w:jc w:val="both"/>
              <w:rPr/>
            </w:pPr>
            <w:r w:rsidDel="00000000" w:rsidR="00000000" w:rsidRPr="00000000">
              <w:rPr>
                <w:rtl w:val="0"/>
              </w:rPr>
              <w:t xml:space="preserve">Reduced from baseline 12 MW</w:t>
            </w:r>
          </w:p>
        </w:tc>
      </w:tr>
    </w:tbl>
    <w:p w:rsidR="00000000" w:rsidDel="00000000" w:rsidP="00000000" w:rsidRDefault="00000000" w:rsidRPr="00000000" w14:paraId="00000D1C">
      <w:pPr>
        <w:spacing w:after="240" w:before="240" w:line="360" w:lineRule="auto"/>
        <w:ind w:left="0" w:firstLine="0"/>
        <w:jc w:val="both"/>
        <w:rPr/>
      </w:pPr>
      <w:r w:rsidDel="00000000" w:rsidR="00000000" w:rsidRPr="00000000">
        <w:rPr>
          <w:rtl w:val="0"/>
        </w:rPr>
        <w:t xml:space="preserve">The air flow is implemented as a static base rate with temperature-dependent fan speed, not as a dynamic optimization algorithm. Fan speed is determined by required cooling capacity divided by available temperature differential, with bounds at 0.3× and 1.3× nominal.</w:t>
      </w:r>
    </w:p>
    <w:p w:rsidR="00000000" w:rsidDel="00000000" w:rsidP="00000000" w:rsidRDefault="00000000" w:rsidRPr="00000000" w14:paraId="00000D1D">
      <w:pPr>
        <w:spacing w:line="360" w:lineRule="auto"/>
        <w:ind w:left="0" w:firstLine="0"/>
        <w:jc w:val="both"/>
        <w:rPr/>
      </w:pPr>
      <w:r w:rsidDel="00000000" w:rsidR="00000000" w:rsidRPr="00000000">
        <w:rPr>
          <w:rtl w:val="0"/>
        </w:rPr>
      </w:r>
    </w:p>
    <w:p w:rsidR="00000000" w:rsidDel="00000000" w:rsidP="00000000" w:rsidRDefault="00000000" w:rsidRPr="00000000" w14:paraId="00000D1E">
      <w:pPr>
        <w:spacing w:line="360" w:lineRule="auto"/>
        <w:ind w:left="0" w:firstLine="0"/>
        <w:jc w:val="both"/>
        <w:rPr/>
      </w:pPr>
      <w:r w:rsidDel="00000000" w:rsidR="00000000" w:rsidRPr="00000000">
        <w:rPr>
          <w:rtl w:val="0"/>
        </w:rPr>
      </w:r>
    </w:p>
    <w:p w:rsidR="00000000" w:rsidDel="00000000" w:rsidP="00000000" w:rsidRDefault="00000000" w:rsidRPr="00000000" w14:paraId="00000D1F">
      <w:pPr>
        <w:spacing w:line="360" w:lineRule="auto"/>
        <w:ind w:left="0" w:firstLine="0"/>
        <w:jc w:val="both"/>
        <w:rPr/>
      </w:pPr>
      <w:r w:rsidDel="00000000" w:rsidR="00000000" w:rsidRPr="00000000">
        <w:rPr>
          <w:rtl w:val="0"/>
        </w:rPr>
      </w:r>
    </w:p>
    <w:p w:rsidR="00000000" w:rsidDel="00000000" w:rsidP="00000000" w:rsidRDefault="00000000" w:rsidRPr="00000000" w14:paraId="00000D20">
      <w:pPr>
        <w:spacing w:line="360" w:lineRule="auto"/>
        <w:ind w:left="0" w:firstLine="0"/>
        <w:jc w:val="both"/>
        <w:rPr/>
      </w:pPr>
      <w:r w:rsidDel="00000000" w:rsidR="00000000" w:rsidRPr="00000000">
        <w:rPr>
          <w:rtl w:val="0"/>
        </w:rPr>
      </w:r>
    </w:p>
    <w:p w:rsidR="00000000" w:rsidDel="00000000" w:rsidP="00000000" w:rsidRDefault="00000000" w:rsidRPr="00000000" w14:paraId="00000D21">
      <w:pPr>
        <w:spacing w:line="360" w:lineRule="auto"/>
        <w:ind w:left="0" w:firstLine="0"/>
        <w:jc w:val="both"/>
        <w:rPr/>
      </w:pPr>
      <w:r w:rsidDel="00000000" w:rsidR="00000000" w:rsidRPr="00000000">
        <w:rPr>
          <w:rtl w:val="0"/>
        </w:rPr>
      </w:r>
    </w:p>
    <w:p w:rsidR="00000000" w:rsidDel="00000000" w:rsidP="00000000" w:rsidRDefault="00000000" w:rsidRPr="00000000" w14:paraId="00000D22">
      <w:pPr>
        <w:spacing w:line="360" w:lineRule="auto"/>
        <w:ind w:left="0" w:firstLine="0"/>
        <w:jc w:val="both"/>
        <w:rPr/>
      </w:pPr>
      <w:r w:rsidDel="00000000" w:rsidR="00000000" w:rsidRPr="00000000">
        <w:rPr>
          <w:rtl w:val="0"/>
        </w:rPr>
      </w:r>
    </w:p>
    <w:p w:rsidR="00000000" w:rsidDel="00000000" w:rsidP="00000000" w:rsidRDefault="00000000" w:rsidRPr="00000000" w14:paraId="00000D23">
      <w:pPr>
        <w:spacing w:line="360" w:lineRule="auto"/>
        <w:ind w:left="0" w:firstLine="0"/>
        <w:jc w:val="both"/>
        <w:rPr/>
      </w:pPr>
      <w:r w:rsidDel="00000000" w:rsidR="00000000" w:rsidRPr="00000000">
        <w:rPr>
          <w:rtl w:val="0"/>
        </w:rPr>
      </w:r>
    </w:p>
    <w:p w:rsidR="00000000" w:rsidDel="00000000" w:rsidP="00000000" w:rsidRDefault="00000000" w:rsidRPr="00000000" w14:paraId="00000D24">
      <w:pPr>
        <w:pStyle w:val="Heading1"/>
        <w:spacing w:line="360" w:lineRule="auto"/>
        <w:ind w:left="0" w:firstLine="0"/>
        <w:jc w:val="both"/>
        <w:rPr/>
      </w:pPr>
      <w:bookmarkStart w:colFirst="0" w:colLast="0" w:name="_x5r9ci2lmzau" w:id="182"/>
      <w:bookmarkEnd w:id="182"/>
      <w:r w:rsidDel="00000000" w:rsidR="00000000" w:rsidRPr="00000000">
        <w:rPr>
          <w:rtl w:val="0"/>
        </w:rPr>
        <w:t xml:space="preserve">CHAPTER 5: RESULTS</w:t>
      </w:r>
    </w:p>
    <w:p w:rsidR="00000000" w:rsidDel="00000000" w:rsidP="00000000" w:rsidRDefault="00000000" w:rsidRPr="00000000" w14:paraId="00000D25">
      <w:pPr>
        <w:pStyle w:val="Heading2"/>
        <w:keepNext w:val="0"/>
        <w:keepLines w:val="0"/>
        <w:spacing w:before="280" w:line="360" w:lineRule="auto"/>
        <w:ind w:left="0" w:firstLine="0"/>
        <w:jc w:val="both"/>
        <w:rPr/>
      </w:pPr>
      <w:bookmarkStart w:colFirst="0" w:colLast="0" w:name="_wscnt9kz5bfx" w:id="183"/>
      <w:bookmarkEnd w:id="183"/>
      <w:r w:rsidDel="00000000" w:rsidR="00000000" w:rsidRPr="00000000">
        <w:rPr>
          <w:rtl w:val="0"/>
        </w:rPr>
        <w:t xml:space="preserve">5.1 Introduction</w:t>
      </w:r>
    </w:p>
    <w:p w:rsidR="00000000" w:rsidDel="00000000" w:rsidP="00000000" w:rsidRDefault="00000000" w:rsidRPr="00000000" w14:paraId="00000D26">
      <w:pPr>
        <w:spacing w:line="360" w:lineRule="auto"/>
        <w:ind w:left="0" w:firstLine="0"/>
        <w:jc w:val="both"/>
        <w:rPr/>
      </w:pPr>
      <w:r w:rsidDel="00000000" w:rsidR="00000000" w:rsidRPr="00000000">
        <w:rPr>
          <w:rtl w:val="0"/>
        </w:rPr>
        <w:t xml:space="preserve">This chapter presents the results of simulating the reference NuScale VOYGR SMR design under three Kenyan proxy site conditions, followed by the Minimally Adaptable Design (MAD) enhancements.</w:t>
      </w:r>
      <w:r w:rsidDel="00000000" w:rsidR="00000000" w:rsidRPr="00000000">
        <w:rPr>
          <w:rtl w:val="0"/>
        </w:rPr>
        <w:t xml:space="preserve"> All simulations employ dry air-cooled condensers - the universally applicable cooling mode for African deployment - with site conditions varying ambient temperature and grid demand. </w:t>
      </w:r>
      <w:r w:rsidDel="00000000" w:rsidR="00000000" w:rsidRPr="00000000">
        <w:rPr>
          <w:rtl w:val="0"/>
        </w:rPr>
        <w:t xml:space="preserve">The baseline model was executed with standard dry cooling parameters. The MAD model incorporates five cooling innovations applied to the dry cooling system.</w:t>
      </w:r>
      <w:r w:rsidDel="00000000" w:rsidR="00000000" w:rsidRPr="00000000">
        <w:rPr>
          <w:rtl w:val="0"/>
        </w:rPr>
      </w:r>
    </w:p>
    <w:p w:rsidR="00000000" w:rsidDel="00000000" w:rsidP="00000000" w:rsidRDefault="00000000" w:rsidRPr="00000000" w14:paraId="00000D27">
      <w:pPr>
        <w:spacing w:line="360" w:lineRule="auto"/>
        <w:ind w:left="0" w:firstLine="0"/>
        <w:jc w:val="both"/>
        <w:rPr/>
      </w:pPr>
      <w:r w:rsidDel="00000000" w:rsidR="00000000" w:rsidRPr="00000000">
        <w:rPr>
          <w:rtl w:val="0"/>
        </w:rPr>
      </w:r>
    </w:p>
    <w:p w:rsidR="00000000" w:rsidDel="00000000" w:rsidP="00000000" w:rsidRDefault="00000000" w:rsidRPr="00000000" w14:paraId="00000D28">
      <w:pPr>
        <w:spacing w:line="360" w:lineRule="auto"/>
        <w:ind w:left="0" w:firstLine="0"/>
        <w:jc w:val="both"/>
        <w:rPr/>
      </w:pPr>
      <w:r w:rsidDel="00000000" w:rsidR="00000000" w:rsidRPr="00000000">
        <w:rPr>
          <w:rtl w:val="0"/>
        </w:rPr>
        <w:t xml:space="preserve">The organization follows the experimental matrix: Scenario A (temperate, water-rich baseline), Scenario B (hot/arid with dry cooling), and Scenario C (weak grid with high VRE penetration). Within each scenario, results are presented for all cooling modes to enable direct comparison.</w:t>
      </w:r>
    </w:p>
    <w:p w:rsidR="00000000" w:rsidDel="00000000" w:rsidP="00000000" w:rsidRDefault="00000000" w:rsidRPr="00000000" w14:paraId="00000D29">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D2A">
      <w:pPr>
        <w:spacing w:line="360" w:lineRule="auto"/>
        <w:ind w:left="0" w:firstLine="0"/>
        <w:jc w:val="both"/>
        <w:rPr>
          <w:i w:val="1"/>
          <w:iCs w:val="1"/>
        </w:rPr>
      </w:pPr>
      <w:r w:rsidDel="00000000" w:rsidR="00000000" w:rsidRPr="00000000">
        <w:rPr>
          <w:i w:val="1"/>
          <w:iCs w:val="1"/>
          <w:rtl w:val="0"/>
        </w:rPr>
        <w:t xml:space="preserve">A critical note on the results: the model uses lumped reactivity feedback applied uniformly to both core halves, which mathematically enforces zero axial offset (Section 3.3.3.2). Axial offset values reported as "0.0%" should be interpreted as "not simulated" rather than "within limits." This limitation does not affect the primary metrics (thermal power, fuel temperature, electrical output) that depend on total power and average temperatures.</w:t>
      </w:r>
    </w:p>
    <w:p w:rsidR="00000000" w:rsidDel="00000000" w:rsidP="00000000" w:rsidRDefault="00000000" w:rsidRPr="00000000" w14:paraId="00000D2B">
      <w:pPr>
        <w:pStyle w:val="Heading2"/>
        <w:keepNext w:val="0"/>
        <w:keepLines w:val="0"/>
        <w:spacing w:before="280" w:line="360" w:lineRule="auto"/>
        <w:ind w:left="0" w:firstLine="0"/>
        <w:jc w:val="both"/>
        <w:rPr/>
      </w:pPr>
      <w:bookmarkStart w:colFirst="0" w:colLast="0" w:name="_71gdy1nqangc" w:id="184"/>
      <w:bookmarkEnd w:id="184"/>
      <w:r w:rsidDel="00000000" w:rsidR="00000000" w:rsidRPr="00000000">
        <w:rPr>
          <w:rtl w:val="0"/>
        </w:rPr>
        <w:t xml:space="preserve">5.2 Baseline NuScale Results</w:t>
      </w:r>
    </w:p>
    <w:p w:rsidR="00000000" w:rsidDel="00000000" w:rsidP="00000000" w:rsidRDefault="00000000" w:rsidRPr="00000000" w14:paraId="00000D2C">
      <w:pPr>
        <w:pStyle w:val="Heading3"/>
        <w:keepNext w:val="0"/>
        <w:keepLines w:val="0"/>
        <w:spacing w:after="40" w:before="240" w:line="360" w:lineRule="auto"/>
        <w:ind w:left="0" w:firstLine="0"/>
        <w:jc w:val="both"/>
        <w:rPr/>
      </w:pPr>
      <w:bookmarkStart w:colFirst="0" w:colLast="0" w:name="_uni7u9yfgrwn" w:id="185"/>
      <w:bookmarkEnd w:id="185"/>
      <w:r w:rsidDel="00000000" w:rsidR="00000000" w:rsidRPr="00000000">
        <w:rPr>
          <w:rtl w:val="0"/>
        </w:rPr>
        <w:t xml:space="preserve">5.2.1 Scenario A: Temperate and Water-Rich (Baseline)</w:t>
      </w:r>
    </w:p>
    <w:p w:rsidR="00000000" w:rsidDel="00000000" w:rsidP="00000000" w:rsidRDefault="00000000" w:rsidRPr="00000000" w14:paraId="00000D2D">
      <w:pPr>
        <w:spacing w:line="360" w:lineRule="auto"/>
        <w:ind w:left="0" w:firstLine="0"/>
        <w:jc w:val="both"/>
        <w:rPr/>
      </w:pPr>
      <w:r w:rsidDel="00000000" w:rsidR="00000000" w:rsidRPr="00000000">
        <w:rPr>
          <w:rtl w:val="0"/>
        </w:rPr>
        <w:t xml:space="preserve">Scenario A serves as the baseline against which all performance penalties are measured. Conditions: 20°C ambient, 15°C wet-bulb, 1,800 m altitude, steady 100% power demand.</w:t>
      </w:r>
    </w:p>
    <w:p w:rsidR="00000000" w:rsidDel="00000000" w:rsidP="00000000" w:rsidRDefault="00000000" w:rsidRPr="00000000" w14:paraId="00000D2E">
      <w:pPr>
        <w:spacing w:line="360" w:lineRule="auto"/>
        <w:ind w:left="0" w:firstLine="0"/>
        <w:jc w:val="both"/>
        <w:rPr/>
      </w:pPr>
      <w:r w:rsidDel="00000000" w:rsidR="00000000" w:rsidRPr="00000000">
        <w:rPr>
          <w:rtl w:val="0"/>
        </w:rPr>
      </w:r>
    </w:p>
    <w:tbl>
      <w:tblPr>
        <w:tblStyle w:val="Table48"/>
        <w:tblW w:w="9940.0" w:type="dxa"/>
        <w:jc w:val="left"/>
        <w:tblLayout w:type="fixed"/>
        <w:tblLook w:val="0600"/>
      </w:tblPr>
      <w:tblGrid>
        <w:gridCol w:w="2795"/>
        <w:gridCol w:w="2180"/>
        <w:gridCol w:w="2150"/>
        <w:gridCol w:w="1835"/>
        <w:gridCol w:w="980"/>
        <w:tblGridChange w:id="0">
          <w:tblGrid>
            <w:gridCol w:w="2795"/>
            <w:gridCol w:w="2180"/>
            <w:gridCol w:w="2150"/>
            <w:gridCol w:w="1835"/>
            <w:gridCol w:w="98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2F">
            <w:pPr>
              <w:spacing w:line="360" w:lineRule="auto"/>
              <w:ind w:left="0" w:firstLine="0"/>
              <w:jc w:val="center"/>
              <w:rPr/>
            </w:pPr>
            <w:r w:rsidDel="00000000" w:rsidR="00000000" w:rsidRPr="00000000">
              <w:rPr>
                <w:b w:val="1"/>
                <w:bCs w:val="1"/>
                <w:rtl w:val="0"/>
              </w:rPr>
              <w:t xml:space="preserve">KPI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0">
            <w:pPr>
              <w:spacing w:line="360" w:lineRule="auto"/>
              <w:ind w:left="0" w:firstLine="0"/>
              <w:jc w:val="center"/>
              <w:rPr/>
            </w:pPr>
            <w:r w:rsidDel="00000000" w:rsidR="00000000" w:rsidRPr="00000000">
              <w:rPr>
                <w:b w:val="1"/>
                <w:bCs w:val="1"/>
                <w:rtl w:val="0"/>
              </w:rPr>
              <w:t xml:space="preserve">Once-Through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1">
            <w:pPr>
              <w:spacing w:line="360" w:lineRule="auto"/>
              <w:ind w:left="0" w:firstLine="0"/>
              <w:jc w:val="center"/>
              <w:rPr/>
            </w:pPr>
            <w:r w:rsidDel="00000000" w:rsidR="00000000" w:rsidRPr="00000000">
              <w:rPr>
                <w:b w:val="1"/>
                <w:bCs w:val="1"/>
                <w:rtl w:val="0"/>
              </w:rPr>
              <w:t xml:space="preserve">Wet Tower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2">
            <w:pPr>
              <w:spacing w:line="360" w:lineRule="auto"/>
              <w:ind w:left="0" w:firstLine="0"/>
              <w:jc w:val="center"/>
              <w:rPr/>
            </w:pPr>
            <w:r w:rsidDel="00000000" w:rsidR="00000000" w:rsidRPr="00000000">
              <w:rPr>
                <w:b w:val="1"/>
                <w:bCs w:val="1"/>
                <w:rtl w:val="0"/>
              </w:rPr>
              <w:t xml:space="preserve">Acceptance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3">
            <w:pPr>
              <w:spacing w:line="360"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34">
            <w:pPr>
              <w:spacing w:line="360" w:lineRule="auto"/>
              <w:ind w:left="0" w:firstLine="0"/>
              <w:jc w:val="both"/>
              <w:rPr/>
            </w:pPr>
            <w:r w:rsidDel="00000000" w:rsidR="00000000" w:rsidRPr="00000000">
              <w:rPr>
                <w:rtl w:val="0"/>
              </w:rPr>
              <w:t xml:space="preserve">Final thermal power</w:t>
            </w:r>
          </w:p>
        </w:tc>
        <w:tc>
          <w:tcPr>
            <w:tcMar>
              <w:top w:w="100.0" w:type="dxa"/>
              <w:left w:w="100.0" w:type="dxa"/>
              <w:bottom w:w="100.0" w:type="dxa"/>
              <w:right w:w="100.0" w:type="dxa"/>
            </w:tcMar>
            <w:vAlign w:val="top"/>
          </w:tcPr>
          <w:p w:rsidR="00000000" w:rsidDel="00000000" w:rsidP="00000000" w:rsidRDefault="00000000" w:rsidRPr="00000000" w14:paraId="00000D35">
            <w:pPr>
              <w:spacing w:line="360" w:lineRule="auto"/>
              <w:ind w:left="0" w:firstLine="0"/>
              <w:jc w:val="both"/>
              <w:rPr/>
            </w:pPr>
            <w:r w:rsidDel="00000000" w:rsidR="00000000" w:rsidRPr="00000000">
              <w:rPr>
                <w:rtl w:val="0"/>
              </w:rPr>
              <w:t xml:space="preserve">249.9 MWt (100%)</w:t>
            </w:r>
          </w:p>
        </w:tc>
        <w:tc>
          <w:tcPr>
            <w:tcMar>
              <w:top w:w="100.0" w:type="dxa"/>
              <w:left w:w="100.0" w:type="dxa"/>
              <w:bottom w:w="100.0" w:type="dxa"/>
              <w:right w:w="100.0" w:type="dxa"/>
            </w:tcMar>
            <w:vAlign w:val="top"/>
          </w:tcPr>
          <w:p w:rsidR="00000000" w:rsidDel="00000000" w:rsidP="00000000" w:rsidRDefault="00000000" w:rsidRPr="00000000" w14:paraId="00000D36">
            <w:pPr>
              <w:spacing w:line="360" w:lineRule="auto"/>
              <w:ind w:left="0" w:firstLine="0"/>
              <w:jc w:val="both"/>
              <w:rPr/>
            </w:pPr>
            <w:r w:rsidDel="00000000" w:rsidR="00000000" w:rsidRPr="00000000">
              <w:rPr>
                <w:rtl w:val="0"/>
              </w:rPr>
              <w:t xml:space="preserve">249.9 MWt (100%)</w:t>
            </w:r>
          </w:p>
        </w:tc>
        <w:tc>
          <w:tcPr>
            <w:tcMar>
              <w:top w:w="100.0" w:type="dxa"/>
              <w:left w:w="100.0" w:type="dxa"/>
              <w:bottom w:w="100.0" w:type="dxa"/>
              <w:right w:w="100.0" w:type="dxa"/>
            </w:tcMar>
            <w:vAlign w:val="top"/>
          </w:tcPr>
          <w:p w:rsidR="00000000" w:rsidDel="00000000" w:rsidP="00000000" w:rsidRDefault="00000000" w:rsidRPr="00000000" w14:paraId="00000D37">
            <w:pPr>
              <w:spacing w:line="360" w:lineRule="auto"/>
              <w:ind w:left="0" w:firstLine="0"/>
              <w:jc w:val="both"/>
              <w:rPr/>
            </w:pPr>
            <w:r w:rsidDel="00000000" w:rsidR="00000000" w:rsidRPr="00000000">
              <w:rPr>
                <w:rtl w:val="0"/>
              </w:rPr>
              <w:t xml:space="preserve">100% ±5%</w:t>
            </w:r>
          </w:p>
        </w:tc>
        <w:tc>
          <w:tcPr>
            <w:tcMar>
              <w:top w:w="100.0" w:type="dxa"/>
              <w:left w:w="100.0" w:type="dxa"/>
              <w:bottom w:w="100.0" w:type="dxa"/>
              <w:right w:w="100.0" w:type="dxa"/>
            </w:tcMar>
            <w:vAlign w:val="top"/>
          </w:tcPr>
          <w:p w:rsidR="00000000" w:rsidDel="00000000" w:rsidP="00000000" w:rsidRDefault="00000000" w:rsidRPr="00000000" w14:paraId="00000D38">
            <w:pPr>
              <w:spacing w:line="360" w:lineRule="auto"/>
              <w:ind w:left="0" w:firstLine="0"/>
              <w:jc w:val="both"/>
              <w:rPr/>
            </w:pPr>
            <w:r w:rsidDel="00000000" w:rsidR="00000000" w:rsidRPr="00000000">
              <w:rPr>
                <w:rtl w:val="0"/>
              </w:rPr>
              <w:t xml:space="preserve">PASS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39">
            <w:pPr>
              <w:spacing w:line="360" w:lineRule="auto"/>
              <w:ind w:left="0" w:firstLine="0"/>
              <w:jc w:val="both"/>
              <w:rPr/>
            </w:pPr>
            <w:r w:rsidDel="00000000" w:rsidR="00000000" w:rsidRPr="00000000">
              <w:rPr>
                <w:rtl w:val="0"/>
              </w:rPr>
              <w:t xml:space="preserve">Net electrical output</w:t>
            </w:r>
          </w:p>
        </w:tc>
        <w:tc>
          <w:tcPr>
            <w:tcMar>
              <w:top w:w="100.0" w:type="dxa"/>
              <w:left w:w="100.0" w:type="dxa"/>
              <w:bottom w:w="100.0" w:type="dxa"/>
              <w:right w:w="100.0" w:type="dxa"/>
            </w:tcMar>
            <w:vAlign w:val="top"/>
          </w:tcPr>
          <w:p w:rsidR="00000000" w:rsidDel="00000000" w:rsidP="00000000" w:rsidRDefault="00000000" w:rsidRPr="00000000" w14:paraId="00000D3A">
            <w:pPr>
              <w:spacing w:line="360" w:lineRule="auto"/>
              <w:ind w:left="0" w:firstLine="0"/>
              <w:jc w:val="both"/>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0D3B">
            <w:pPr>
              <w:spacing w:line="360" w:lineRule="auto"/>
              <w:ind w:left="0" w:firstLine="0"/>
              <w:jc w:val="both"/>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0D3C">
            <w:pPr>
              <w:spacing w:line="360" w:lineRule="auto"/>
              <w:ind w:left="0" w:firstLine="0"/>
              <w:jc w:val="both"/>
              <w:rPr/>
            </w:pPr>
            <w:r w:rsidDel="00000000" w:rsidR="00000000" w:rsidRPr="00000000">
              <w:rPr>
                <w:rtl w:val="0"/>
              </w:rPr>
              <w:t xml:space="preserve">&gt;90% nominal</w:t>
            </w:r>
          </w:p>
        </w:tc>
        <w:tc>
          <w:tcPr>
            <w:tcMar>
              <w:top w:w="100.0" w:type="dxa"/>
              <w:left w:w="100.0" w:type="dxa"/>
              <w:bottom w:w="100.0" w:type="dxa"/>
              <w:right w:w="100.0" w:type="dxa"/>
            </w:tcMar>
            <w:vAlign w:val="top"/>
          </w:tcPr>
          <w:p w:rsidR="00000000" w:rsidDel="00000000" w:rsidP="00000000" w:rsidRDefault="00000000" w:rsidRPr="00000000" w14:paraId="00000D3D">
            <w:pPr>
              <w:spacing w:line="360" w:lineRule="auto"/>
              <w:ind w:left="0" w:firstLine="0"/>
              <w:jc w:val="both"/>
              <w:rPr/>
            </w:pPr>
            <w:r w:rsidDel="00000000" w:rsidR="00000000" w:rsidRPr="00000000">
              <w:rPr>
                <w:rtl w:val="0"/>
              </w:rPr>
              <w:t xml:space="preserve">PASS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3E">
            <w:pPr>
              <w:spacing w:line="360" w:lineRule="auto"/>
              <w:ind w:left="0" w:firstLine="0"/>
              <w:jc w:val="both"/>
              <w:rPr/>
            </w:pPr>
            <w:r w:rsidDel="00000000" w:rsidR="00000000" w:rsidRPr="00000000">
              <w:rPr>
                <w:rtl w:val="0"/>
              </w:rPr>
              <w:t xml:space="preserve">Condenser temperature</w:t>
            </w:r>
          </w:p>
        </w:tc>
        <w:tc>
          <w:tcPr>
            <w:tcMar>
              <w:top w:w="100.0" w:type="dxa"/>
              <w:left w:w="100.0" w:type="dxa"/>
              <w:bottom w:w="100.0" w:type="dxa"/>
              <w:right w:w="100.0" w:type="dxa"/>
            </w:tcMar>
            <w:vAlign w:val="top"/>
          </w:tcPr>
          <w:p w:rsidR="00000000" w:rsidDel="00000000" w:rsidP="00000000" w:rsidRDefault="00000000" w:rsidRPr="00000000" w14:paraId="00000D3F">
            <w:pPr>
              <w:spacing w:line="360" w:lineRule="auto"/>
              <w:ind w:left="0" w:firstLine="0"/>
              <w:jc w:val="both"/>
              <w:rPr/>
            </w:pPr>
            <w:r w:rsidDel="00000000" w:rsidR="00000000" w:rsidRPr="00000000">
              <w:rPr>
                <w:rtl w:val="0"/>
              </w:rPr>
              <w:t xml:space="preserve">30°C</w:t>
            </w:r>
          </w:p>
        </w:tc>
        <w:tc>
          <w:tcPr>
            <w:tcMar>
              <w:top w:w="100.0" w:type="dxa"/>
              <w:left w:w="100.0" w:type="dxa"/>
              <w:bottom w:w="100.0" w:type="dxa"/>
              <w:right w:w="100.0" w:type="dxa"/>
            </w:tcMar>
            <w:vAlign w:val="top"/>
          </w:tcPr>
          <w:p w:rsidR="00000000" w:rsidDel="00000000" w:rsidP="00000000" w:rsidRDefault="00000000" w:rsidRPr="00000000" w14:paraId="00000D40">
            <w:pPr>
              <w:spacing w:line="360" w:lineRule="auto"/>
              <w:ind w:left="0" w:firstLine="0"/>
              <w:jc w:val="both"/>
              <w:rPr/>
            </w:pPr>
            <w:r w:rsidDel="00000000" w:rsidR="00000000" w:rsidRPr="00000000">
              <w:rPr>
                <w:rtl w:val="0"/>
              </w:rPr>
              <w:t xml:space="preserve">27°C</w:t>
            </w:r>
          </w:p>
        </w:tc>
        <w:tc>
          <w:tcPr>
            <w:tcMar>
              <w:top w:w="100.0" w:type="dxa"/>
              <w:left w:w="100.0" w:type="dxa"/>
              <w:bottom w:w="100.0" w:type="dxa"/>
              <w:right w:w="100.0" w:type="dxa"/>
            </w:tcMar>
            <w:vAlign w:val="top"/>
          </w:tcPr>
          <w:p w:rsidR="00000000" w:rsidDel="00000000" w:rsidP="00000000" w:rsidRDefault="00000000" w:rsidRPr="00000000" w14:paraId="00000D41">
            <w:pPr>
              <w:spacing w:line="360" w:lineRule="auto"/>
              <w:ind w:left="0" w:firstLine="0"/>
              <w:jc w:val="both"/>
              <w:rPr/>
            </w:pPr>
            <w:r w:rsidDel="00000000" w:rsidR="00000000" w:rsidRPr="00000000">
              <w:rPr>
                <w:rtl w:val="0"/>
              </w:rPr>
              <w:t xml:space="preserve">&lt;50°C</w:t>
            </w:r>
          </w:p>
        </w:tc>
        <w:tc>
          <w:tcPr>
            <w:tcMar>
              <w:top w:w="100.0" w:type="dxa"/>
              <w:left w:w="100.0" w:type="dxa"/>
              <w:bottom w:w="100.0" w:type="dxa"/>
              <w:right w:w="100.0" w:type="dxa"/>
            </w:tcMar>
            <w:vAlign w:val="top"/>
          </w:tcPr>
          <w:p w:rsidR="00000000" w:rsidDel="00000000" w:rsidP="00000000" w:rsidRDefault="00000000" w:rsidRPr="00000000" w14:paraId="00000D42">
            <w:pPr>
              <w:spacing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43">
            <w:pPr>
              <w:spacing w:line="360" w:lineRule="auto"/>
              <w:ind w:left="0" w:firstLine="0"/>
              <w:jc w:val="both"/>
              <w:rPr/>
            </w:pPr>
            <w:r w:rsidDel="00000000" w:rsidR="00000000" w:rsidRPr="00000000">
              <w:rPr>
                <w:rtl w:val="0"/>
              </w:rPr>
              <w:t xml:space="preserve">Turbine factor</w:t>
            </w:r>
          </w:p>
        </w:tc>
        <w:tc>
          <w:tcPr>
            <w:tcMar>
              <w:top w:w="100.0" w:type="dxa"/>
              <w:left w:w="100.0" w:type="dxa"/>
              <w:bottom w:w="100.0" w:type="dxa"/>
              <w:right w:w="100.0" w:type="dxa"/>
            </w:tcMar>
            <w:vAlign w:val="top"/>
          </w:tcPr>
          <w:p w:rsidR="00000000" w:rsidDel="00000000" w:rsidP="00000000" w:rsidRDefault="00000000" w:rsidRPr="00000000" w14:paraId="00000D44">
            <w:pPr>
              <w:spacing w:line="360" w:lineRule="auto"/>
              <w:ind w:left="0" w:firstLine="0"/>
              <w:jc w:val="both"/>
              <w:rPr/>
            </w:pPr>
            <w:r w:rsidDel="00000000" w:rsidR="00000000" w:rsidRPr="00000000">
              <w:rPr>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D45">
            <w:pPr>
              <w:spacing w:line="360" w:lineRule="auto"/>
              <w:ind w:left="0" w:firstLine="0"/>
              <w:jc w:val="both"/>
              <w:rPr/>
            </w:pPr>
            <w:r w:rsidDel="00000000" w:rsidR="00000000" w:rsidRPr="00000000">
              <w:rPr>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D46">
            <w:pPr>
              <w:spacing w:line="360" w:lineRule="auto"/>
              <w:ind w:left="0" w:firstLine="0"/>
              <w:jc w:val="both"/>
              <w:rPr/>
            </w:pPr>
            <w:r w:rsidDel="00000000" w:rsidR="00000000" w:rsidRPr="00000000">
              <w:rPr>
                <w:rtl w:val="0"/>
              </w:rPr>
              <w:t xml:space="preserve">&gt;0.95</w:t>
            </w:r>
          </w:p>
        </w:tc>
        <w:tc>
          <w:tcPr>
            <w:tcMar>
              <w:top w:w="100.0" w:type="dxa"/>
              <w:left w:w="100.0" w:type="dxa"/>
              <w:bottom w:w="100.0" w:type="dxa"/>
              <w:right w:w="100.0" w:type="dxa"/>
            </w:tcMar>
            <w:vAlign w:val="top"/>
          </w:tcPr>
          <w:p w:rsidR="00000000" w:rsidDel="00000000" w:rsidP="00000000" w:rsidRDefault="00000000" w:rsidRPr="00000000" w14:paraId="00000D47">
            <w:pPr>
              <w:spacing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48">
            <w:pPr>
              <w:spacing w:line="360" w:lineRule="auto"/>
              <w:ind w:left="0" w:firstLine="0"/>
              <w:jc w:val="both"/>
              <w:rPr/>
            </w:pPr>
            <w:r w:rsidDel="00000000" w:rsidR="00000000" w:rsidRPr="00000000">
              <w:rPr>
                <w:rtl w:val="0"/>
              </w:rPr>
              <w:t xml:space="preserve">Power overshoot</w:t>
            </w:r>
          </w:p>
        </w:tc>
        <w:tc>
          <w:tcPr>
            <w:tcMar>
              <w:top w:w="100.0" w:type="dxa"/>
              <w:left w:w="100.0" w:type="dxa"/>
              <w:bottom w:w="100.0" w:type="dxa"/>
              <w:right w:w="100.0" w:type="dxa"/>
            </w:tcMar>
            <w:vAlign w:val="top"/>
          </w:tcPr>
          <w:p w:rsidR="00000000" w:rsidDel="00000000" w:rsidP="00000000" w:rsidRDefault="00000000" w:rsidRPr="00000000" w14:paraId="00000D49">
            <w:pPr>
              <w:spacing w:line="360" w:lineRule="auto"/>
              <w:ind w:left="0" w:firstLine="0"/>
              <w:jc w:val="both"/>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D4A">
            <w:pPr>
              <w:spacing w:line="360" w:lineRule="auto"/>
              <w:ind w:left="0" w:firstLine="0"/>
              <w:jc w:val="both"/>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D4B">
            <w:pPr>
              <w:spacing w:line="360" w:lineRule="auto"/>
              <w:ind w:left="0" w:firstLine="0"/>
              <w:jc w:val="both"/>
              <w:rPr/>
            </w:pPr>
            <w:r w:rsidDel="00000000" w:rsidR="00000000" w:rsidRPr="00000000">
              <w:rPr>
                <w:rtl w:val="0"/>
              </w:rPr>
              <w:t xml:space="preserve">&lt;20%</w:t>
            </w:r>
          </w:p>
        </w:tc>
        <w:tc>
          <w:tcPr>
            <w:tcMar>
              <w:top w:w="100.0" w:type="dxa"/>
              <w:left w:w="100.0" w:type="dxa"/>
              <w:bottom w:w="100.0" w:type="dxa"/>
              <w:right w:w="100.0" w:type="dxa"/>
            </w:tcMar>
            <w:vAlign w:val="top"/>
          </w:tcPr>
          <w:p w:rsidR="00000000" w:rsidDel="00000000" w:rsidP="00000000" w:rsidRDefault="00000000" w:rsidRPr="00000000" w14:paraId="00000D4C">
            <w:pPr>
              <w:spacing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4D">
            <w:pPr>
              <w:spacing w:line="360" w:lineRule="auto"/>
              <w:ind w:left="0" w:firstLine="0"/>
              <w:jc w:val="both"/>
              <w:rPr/>
            </w:pPr>
            <w:r w:rsidDel="00000000" w:rsidR="00000000" w:rsidRPr="00000000">
              <w:rPr>
                <w:rtl w:val="0"/>
              </w:rPr>
              <w:t xml:space="preserve">Peak fuel temperature</w:t>
            </w:r>
          </w:p>
        </w:tc>
        <w:tc>
          <w:tcPr>
            <w:tcMar>
              <w:top w:w="100.0" w:type="dxa"/>
              <w:left w:w="100.0" w:type="dxa"/>
              <w:bottom w:w="100.0" w:type="dxa"/>
              <w:right w:w="100.0" w:type="dxa"/>
            </w:tcMar>
            <w:vAlign w:val="top"/>
          </w:tcPr>
          <w:p w:rsidR="00000000" w:rsidDel="00000000" w:rsidP="00000000" w:rsidRDefault="00000000" w:rsidRPr="00000000" w14:paraId="00000D4E">
            <w:pPr>
              <w:spacing w:line="360" w:lineRule="auto"/>
              <w:ind w:left="0" w:firstLine="0"/>
              <w:jc w:val="both"/>
              <w:rPr/>
            </w:pPr>
            <w:r w:rsidDel="00000000" w:rsidR="00000000" w:rsidRPr="00000000">
              <w:rPr>
                <w:rtl w:val="0"/>
              </w:rPr>
              <w:t xml:space="preserve">600.0°C</w:t>
            </w:r>
          </w:p>
        </w:tc>
        <w:tc>
          <w:tcPr>
            <w:tcMar>
              <w:top w:w="100.0" w:type="dxa"/>
              <w:left w:w="100.0" w:type="dxa"/>
              <w:bottom w:w="100.0" w:type="dxa"/>
              <w:right w:w="100.0" w:type="dxa"/>
            </w:tcMar>
            <w:vAlign w:val="top"/>
          </w:tcPr>
          <w:p w:rsidR="00000000" w:rsidDel="00000000" w:rsidP="00000000" w:rsidRDefault="00000000" w:rsidRPr="00000000" w14:paraId="00000D4F">
            <w:pPr>
              <w:spacing w:line="360" w:lineRule="auto"/>
              <w:ind w:left="0" w:firstLine="0"/>
              <w:jc w:val="both"/>
              <w:rPr/>
            </w:pPr>
            <w:r w:rsidDel="00000000" w:rsidR="00000000" w:rsidRPr="00000000">
              <w:rPr>
                <w:rtl w:val="0"/>
              </w:rPr>
              <w:t xml:space="preserve">600.0°C</w:t>
            </w:r>
          </w:p>
        </w:tc>
        <w:tc>
          <w:tcPr>
            <w:tcMar>
              <w:top w:w="100.0" w:type="dxa"/>
              <w:left w:w="100.0" w:type="dxa"/>
              <w:bottom w:w="100.0" w:type="dxa"/>
              <w:right w:w="100.0" w:type="dxa"/>
            </w:tcMar>
            <w:vAlign w:val="top"/>
          </w:tcPr>
          <w:p w:rsidR="00000000" w:rsidDel="00000000" w:rsidP="00000000" w:rsidRDefault="00000000" w:rsidRPr="00000000" w14:paraId="00000D50">
            <w:pPr>
              <w:spacing w:line="360" w:lineRule="auto"/>
              <w:ind w:left="0" w:firstLine="0"/>
              <w:jc w:val="both"/>
              <w:rPr/>
            </w:pPr>
            <w:r w:rsidDel="00000000" w:rsidR="00000000" w:rsidRPr="00000000">
              <w:rPr>
                <w:rtl w:val="0"/>
              </w:rPr>
              <w:t xml:space="preserve">&lt;800°C</w:t>
            </w:r>
          </w:p>
        </w:tc>
        <w:tc>
          <w:tcPr>
            <w:tcMar>
              <w:top w:w="100.0" w:type="dxa"/>
              <w:left w:w="100.0" w:type="dxa"/>
              <w:bottom w:w="100.0" w:type="dxa"/>
              <w:right w:w="100.0" w:type="dxa"/>
            </w:tcMar>
            <w:vAlign w:val="top"/>
          </w:tcPr>
          <w:p w:rsidR="00000000" w:rsidDel="00000000" w:rsidP="00000000" w:rsidRDefault="00000000" w:rsidRPr="00000000" w14:paraId="00000D51">
            <w:pPr>
              <w:spacing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52">
            <w:pPr>
              <w:spacing w:line="360" w:lineRule="auto"/>
              <w:ind w:left="0" w:firstLine="0"/>
              <w:jc w:val="both"/>
              <w:rPr/>
            </w:pPr>
            <w:r w:rsidDel="00000000" w:rsidR="00000000" w:rsidRPr="00000000">
              <w:rPr>
                <w:rtl w:val="0"/>
              </w:rPr>
              <w:t xml:space="preserve">Axial offset</w:t>
            </w:r>
          </w:p>
        </w:tc>
        <w:tc>
          <w:tcPr>
            <w:tcMar>
              <w:top w:w="100.0" w:type="dxa"/>
              <w:left w:w="100.0" w:type="dxa"/>
              <w:bottom w:w="100.0" w:type="dxa"/>
              <w:right w:w="100.0" w:type="dxa"/>
            </w:tcMar>
            <w:vAlign w:val="top"/>
          </w:tcPr>
          <w:p w:rsidR="00000000" w:rsidDel="00000000" w:rsidP="00000000" w:rsidRDefault="00000000" w:rsidRPr="00000000" w14:paraId="00000D53">
            <w:pPr>
              <w:spacing w:line="360" w:lineRule="auto"/>
              <w:ind w:left="0" w:firstLine="0"/>
              <w:jc w:val="both"/>
              <w:rPr/>
            </w:pPr>
            <w:r w:rsidDel="00000000" w:rsidR="00000000" w:rsidRPr="00000000">
              <w:rPr>
                <w:rtl w:val="0"/>
              </w:rPr>
              <w:t xml:space="preserve">[0.0%, 0.0%]*</w:t>
            </w:r>
          </w:p>
        </w:tc>
        <w:tc>
          <w:tcPr>
            <w:tcMar>
              <w:top w:w="100.0" w:type="dxa"/>
              <w:left w:w="100.0" w:type="dxa"/>
              <w:bottom w:w="100.0" w:type="dxa"/>
              <w:right w:w="100.0" w:type="dxa"/>
            </w:tcMar>
            <w:vAlign w:val="top"/>
          </w:tcPr>
          <w:p w:rsidR="00000000" w:rsidDel="00000000" w:rsidP="00000000" w:rsidRDefault="00000000" w:rsidRPr="00000000" w14:paraId="00000D54">
            <w:pPr>
              <w:spacing w:line="360" w:lineRule="auto"/>
              <w:ind w:left="0" w:firstLine="0"/>
              <w:jc w:val="both"/>
              <w:rPr/>
            </w:pPr>
            <w:r w:rsidDel="00000000" w:rsidR="00000000" w:rsidRPr="00000000">
              <w:rPr>
                <w:rtl w:val="0"/>
              </w:rPr>
              <w:t xml:space="preserve">[0.0%, 0.0%]*</w:t>
            </w:r>
          </w:p>
        </w:tc>
        <w:tc>
          <w:tcPr>
            <w:tcMar>
              <w:top w:w="100.0" w:type="dxa"/>
              <w:left w:w="100.0" w:type="dxa"/>
              <w:bottom w:w="100.0" w:type="dxa"/>
              <w:right w:w="100.0" w:type="dxa"/>
            </w:tcMar>
            <w:vAlign w:val="top"/>
          </w:tcPr>
          <w:p w:rsidR="00000000" w:rsidDel="00000000" w:rsidP="00000000" w:rsidRDefault="00000000" w:rsidRPr="00000000" w14:paraId="00000D55">
            <w:pPr>
              <w:spacing w:line="360" w:lineRule="auto"/>
              <w:ind w:left="0" w:firstLine="0"/>
              <w:jc w:val="both"/>
              <w:rPr/>
            </w:pPr>
            <w:r w:rsidDel="00000000" w:rsidR="00000000" w:rsidRPr="00000000">
              <w:rPr>
                <w:rtl w:val="0"/>
              </w:rPr>
              <w:t xml:space="preserve">[-25%, +15%]</w:t>
            </w:r>
          </w:p>
        </w:tc>
        <w:tc>
          <w:tcPr>
            <w:tcMar>
              <w:top w:w="100.0" w:type="dxa"/>
              <w:left w:w="100.0" w:type="dxa"/>
              <w:bottom w:w="100.0" w:type="dxa"/>
              <w:right w:w="100.0" w:type="dxa"/>
            </w:tcMar>
            <w:vAlign w:val="top"/>
          </w:tcPr>
          <w:p w:rsidR="00000000" w:rsidDel="00000000" w:rsidP="00000000" w:rsidRDefault="00000000" w:rsidRPr="00000000" w14:paraId="00000D56">
            <w:pPr>
              <w:spacing w:line="360" w:lineRule="auto"/>
              <w:ind w:left="0" w:firstLine="0"/>
              <w:jc w:val="both"/>
              <w:rPr/>
            </w:pPr>
            <w:r w:rsidDel="00000000" w:rsidR="00000000" w:rsidRPr="00000000">
              <w:rPr>
                <w:rtl w:val="0"/>
              </w:rPr>
              <w:t xml:space="preserve">N/A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57">
            <w:pPr>
              <w:spacing w:line="360" w:lineRule="auto"/>
              <w:ind w:left="0" w:firstLine="0"/>
              <w:jc w:val="both"/>
              <w:rPr/>
            </w:pPr>
            <w:r w:rsidDel="00000000" w:rsidR="00000000" w:rsidRPr="00000000">
              <w:rPr>
                <w:rtl w:val="0"/>
              </w:rPr>
              <w:t xml:space="preserve">Verdict</w:t>
            </w:r>
          </w:p>
        </w:tc>
        <w:tc>
          <w:tcPr>
            <w:tcMar>
              <w:top w:w="100.0" w:type="dxa"/>
              <w:left w:w="100.0" w:type="dxa"/>
              <w:bottom w:w="100.0" w:type="dxa"/>
              <w:right w:w="100.0" w:type="dxa"/>
            </w:tcMar>
            <w:vAlign w:val="top"/>
          </w:tcPr>
          <w:p w:rsidR="00000000" w:rsidDel="00000000" w:rsidP="00000000" w:rsidRDefault="00000000" w:rsidRPr="00000000" w14:paraId="00000D58">
            <w:pPr>
              <w:spacing w:line="360" w:lineRule="auto"/>
              <w:ind w:left="0" w:firstLine="0"/>
              <w:jc w:val="both"/>
              <w:rPr/>
            </w:pPr>
            <w:r w:rsidDel="00000000" w:rsidR="00000000" w:rsidRPr="00000000">
              <w:rPr>
                <w:rtl w:val="0"/>
              </w:rPr>
              <w:t xml:space="preserve">PASS (4/4)</w:t>
            </w:r>
          </w:p>
        </w:tc>
        <w:tc>
          <w:tcPr>
            <w:tcMar>
              <w:top w:w="100.0" w:type="dxa"/>
              <w:left w:w="100.0" w:type="dxa"/>
              <w:bottom w:w="100.0" w:type="dxa"/>
              <w:right w:w="100.0" w:type="dxa"/>
            </w:tcMar>
            <w:vAlign w:val="top"/>
          </w:tcPr>
          <w:p w:rsidR="00000000" w:rsidDel="00000000" w:rsidP="00000000" w:rsidRDefault="00000000" w:rsidRPr="00000000" w14:paraId="00000D59">
            <w:pPr>
              <w:spacing w:line="360" w:lineRule="auto"/>
              <w:ind w:left="0" w:firstLine="0"/>
              <w:jc w:val="both"/>
              <w:rPr/>
            </w:pPr>
            <w:r w:rsidDel="00000000" w:rsidR="00000000" w:rsidRPr="00000000">
              <w:rPr>
                <w:rtl w:val="0"/>
              </w:rPr>
              <w:t xml:space="preserve">PASS (4/4)</w:t>
            </w:r>
          </w:p>
        </w:tc>
        <w:tc>
          <w:tcPr>
            <w:tcMar>
              <w:top w:w="100.0" w:type="dxa"/>
              <w:left w:w="100.0" w:type="dxa"/>
              <w:bottom w:w="100.0" w:type="dxa"/>
              <w:right w:w="100.0" w:type="dxa"/>
            </w:tcMar>
            <w:vAlign w:val="top"/>
          </w:tcPr>
          <w:p w:rsidR="00000000" w:rsidDel="00000000" w:rsidP="00000000" w:rsidRDefault="00000000" w:rsidRPr="00000000" w14:paraId="00000D5A">
            <w:pPr>
              <w:spacing w:line="360" w:lineRule="auto"/>
              <w:ind w:left="0" w:firstLine="0"/>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5B">
            <w:pPr>
              <w:spacing w:line="360" w:lineRule="auto"/>
              <w:ind w:left="0" w:firstLine="0"/>
              <w:jc w:val="both"/>
              <w:rPr/>
            </w:pPr>
            <w:r w:rsidDel="00000000" w:rsidR="00000000" w:rsidRPr="00000000">
              <w:rPr>
                <w:rtl w:val="0"/>
              </w:rPr>
              <w:t xml:space="preserve">—</w:t>
            </w:r>
          </w:p>
        </w:tc>
      </w:tr>
    </w:tbl>
    <w:p w:rsidR="00000000" w:rsidDel="00000000" w:rsidP="00000000" w:rsidRDefault="00000000" w:rsidRPr="00000000" w14:paraId="00000D5C">
      <w:pPr>
        <w:spacing w:line="360" w:lineRule="auto"/>
        <w:ind w:left="0" w:firstLine="0"/>
        <w:jc w:val="both"/>
        <w:rPr>
          <w:i w:val="1"/>
          <w:iCs w:val="1"/>
        </w:rPr>
      </w:pPr>
      <w:r w:rsidDel="00000000" w:rsidR="00000000" w:rsidRPr="00000000">
        <w:rPr>
          <w:i w:val="1"/>
          <w:iCs w:val="1"/>
          <w:rtl w:val="0"/>
        </w:rPr>
        <w:t xml:space="preserve">*Axial offset identically zero due to model simplification (Section 3.3.3.2).</w:t>
      </w:r>
    </w:p>
    <w:p w:rsidR="00000000" w:rsidDel="00000000" w:rsidP="00000000" w:rsidRDefault="00000000" w:rsidRPr="00000000" w14:paraId="00000D5D">
      <w:pPr>
        <w:spacing w:line="360" w:lineRule="auto"/>
        <w:ind w:left="0" w:firstLine="0"/>
        <w:jc w:val="both"/>
        <w:rPr/>
      </w:pPr>
      <w:r w:rsidDel="00000000" w:rsidR="00000000" w:rsidRPr="00000000">
        <w:rPr>
          <w:rtl w:val="0"/>
        </w:rPr>
      </w:r>
    </w:p>
    <w:p w:rsidR="00000000" w:rsidDel="00000000" w:rsidP="00000000" w:rsidRDefault="00000000" w:rsidRPr="00000000" w14:paraId="00000D5E">
      <w:pPr>
        <w:spacing w:line="360" w:lineRule="auto"/>
        <w:ind w:left="0" w:firstLine="0"/>
        <w:jc w:val="both"/>
        <w:rPr/>
      </w:pPr>
      <w:r w:rsidDel="00000000" w:rsidR="00000000" w:rsidRPr="00000000">
        <w:rPr>
          <w:rtl w:val="0"/>
        </w:rPr>
        <w:t xml:space="preserve">Both cooling modes achieve identical thermal and electrical performance in temperate conditions. The wet tower produces a lower condenser temperature (27°C vs. 30°C), but both achieve maximum turbine factor (1.000). Cooling mode selection for such sites can be based on economic and water availability considerations rather than technical performance.</w:t>
      </w:r>
    </w:p>
    <w:p w:rsidR="00000000" w:rsidDel="00000000" w:rsidP="00000000" w:rsidRDefault="00000000" w:rsidRPr="00000000" w14:paraId="00000D5F">
      <w:pPr>
        <w:pStyle w:val="Heading3"/>
        <w:keepNext w:val="0"/>
        <w:keepLines w:val="0"/>
        <w:spacing w:after="40" w:before="240" w:line="360" w:lineRule="auto"/>
        <w:ind w:left="0" w:firstLine="0"/>
        <w:jc w:val="both"/>
        <w:rPr/>
      </w:pPr>
      <w:bookmarkStart w:colFirst="0" w:colLast="0" w:name="_kks92gresi6t" w:id="186"/>
      <w:bookmarkEnd w:id="186"/>
      <w:r w:rsidDel="00000000" w:rsidR="00000000" w:rsidRPr="00000000">
        <w:rPr>
          <w:rtl w:val="0"/>
        </w:rPr>
        <w:t xml:space="preserve">5.2.2 Scenario B: Hot and Arid with Dry Cooling (Baseline)</w:t>
      </w:r>
    </w:p>
    <w:p w:rsidR="00000000" w:rsidDel="00000000" w:rsidP="00000000" w:rsidRDefault="00000000" w:rsidRPr="00000000" w14:paraId="00000D60">
      <w:pPr>
        <w:spacing w:line="360" w:lineRule="auto"/>
        <w:ind w:left="0" w:firstLine="0"/>
        <w:jc w:val="both"/>
        <w:rPr/>
      </w:pPr>
      <w:r w:rsidDel="00000000" w:rsidR="00000000" w:rsidRPr="00000000">
        <w:rPr>
          <w:rtl w:val="0"/>
        </w:rPr>
        <w:t xml:space="preserve">Scenario B represents the most challenging conditions: Turkana region, 45°C ambient, 22°C wet-bulb, no permanent surface water, dry air-cooled condenser only.</w:t>
      </w:r>
    </w:p>
    <w:p w:rsidR="00000000" w:rsidDel="00000000" w:rsidP="00000000" w:rsidRDefault="00000000" w:rsidRPr="00000000" w14:paraId="00000D61">
      <w:pPr>
        <w:spacing w:line="360" w:lineRule="auto"/>
        <w:ind w:left="0" w:firstLine="0"/>
        <w:jc w:val="both"/>
        <w:rPr/>
      </w:pPr>
      <w:r w:rsidDel="00000000" w:rsidR="00000000" w:rsidRPr="00000000">
        <w:rPr>
          <w:rtl w:val="0"/>
        </w:rPr>
      </w:r>
    </w:p>
    <w:tbl>
      <w:tblPr>
        <w:tblStyle w:val="Table49"/>
        <w:tblW w:w="8090.0" w:type="dxa"/>
        <w:jc w:val="left"/>
        <w:tblLayout w:type="fixed"/>
        <w:tblLook w:val="0600"/>
      </w:tblPr>
      <w:tblGrid>
        <w:gridCol w:w="2945"/>
        <w:gridCol w:w="2300"/>
        <w:gridCol w:w="1865"/>
        <w:gridCol w:w="980"/>
        <w:tblGridChange w:id="0">
          <w:tblGrid>
            <w:gridCol w:w="2945"/>
            <w:gridCol w:w="2300"/>
            <w:gridCol w:w="1865"/>
            <w:gridCol w:w="98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62">
            <w:pPr>
              <w:spacing w:line="360" w:lineRule="auto"/>
              <w:ind w:left="0" w:firstLine="0"/>
              <w:jc w:val="center"/>
              <w:rPr/>
            </w:pPr>
            <w:r w:rsidDel="00000000" w:rsidR="00000000" w:rsidRPr="00000000">
              <w:rPr>
                <w:b w:val="1"/>
                <w:bCs w:val="1"/>
                <w:rtl w:val="0"/>
              </w:rPr>
              <w:t xml:space="preserve">KPI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63">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64">
            <w:pPr>
              <w:spacing w:line="360" w:lineRule="auto"/>
              <w:ind w:left="0" w:firstLine="0"/>
              <w:jc w:val="center"/>
              <w:rPr/>
            </w:pPr>
            <w:r w:rsidDel="00000000" w:rsidR="00000000" w:rsidRPr="00000000">
              <w:rPr>
                <w:b w:val="1"/>
                <w:bCs w:val="1"/>
                <w:rtl w:val="0"/>
              </w:rPr>
              <w:t xml:space="preserve">Acceptance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65">
            <w:pPr>
              <w:spacing w:line="360"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66">
            <w:pPr>
              <w:spacing w:line="360" w:lineRule="auto"/>
              <w:ind w:left="0" w:firstLine="0"/>
              <w:jc w:val="both"/>
              <w:rPr/>
            </w:pPr>
            <w:r w:rsidDel="00000000" w:rsidR="00000000" w:rsidRPr="00000000">
              <w:rPr>
                <w:rtl w:val="0"/>
              </w:rPr>
              <w:t xml:space="preserve">Final thermal power</w:t>
            </w:r>
          </w:p>
        </w:tc>
        <w:tc>
          <w:tcPr>
            <w:tcMar>
              <w:top w:w="100.0" w:type="dxa"/>
              <w:left w:w="100.0" w:type="dxa"/>
              <w:bottom w:w="100.0" w:type="dxa"/>
              <w:right w:w="100.0" w:type="dxa"/>
            </w:tcMar>
            <w:vAlign w:val="top"/>
          </w:tcPr>
          <w:p w:rsidR="00000000" w:rsidDel="00000000" w:rsidP="00000000" w:rsidRDefault="00000000" w:rsidRPr="00000000" w14:paraId="00000D67">
            <w:pPr>
              <w:spacing w:line="360" w:lineRule="auto"/>
              <w:ind w:left="0" w:firstLine="0"/>
              <w:jc w:val="both"/>
              <w:rPr/>
            </w:pPr>
            <w:r w:rsidDel="00000000" w:rsidR="00000000" w:rsidRPr="00000000">
              <w:rPr>
                <w:rtl w:val="0"/>
              </w:rPr>
              <w:t xml:space="preserve">249.9 MWt (100%)</w:t>
            </w:r>
          </w:p>
        </w:tc>
        <w:tc>
          <w:tcPr>
            <w:tcMar>
              <w:top w:w="100.0" w:type="dxa"/>
              <w:left w:w="100.0" w:type="dxa"/>
              <w:bottom w:w="100.0" w:type="dxa"/>
              <w:right w:w="100.0" w:type="dxa"/>
            </w:tcMar>
            <w:vAlign w:val="top"/>
          </w:tcPr>
          <w:p w:rsidR="00000000" w:rsidDel="00000000" w:rsidP="00000000" w:rsidRDefault="00000000" w:rsidRPr="00000000" w14:paraId="00000D68">
            <w:pPr>
              <w:spacing w:line="360" w:lineRule="auto"/>
              <w:ind w:left="0" w:firstLine="0"/>
              <w:jc w:val="both"/>
              <w:rPr/>
            </w:pPr>
            <w:r w:rsidDel="00000000" w:rsidR="00000000" w:rsidRPr="00000000">
              <w:rPr>
                <w:rtl w:val="0"/>
              </w:rPr>
              <w:t xml:space="preserve">100% ±5%</w:t>
            </w:r>
          </w:p>
        </w:tc>
        <w:tc>
          <w:tcPr>
            <w:tcMar>
              <w:top w:w="100.0" w:type="dxa"/>
              <w:left w:w="100.0" w:type="dxa"/>
              <w:bottom w:w="100.0" w:type="dxa"/>
              <w:right w:w="100.0" w:type="dxa"/>
            </w:tcMar>
            <w:vAlign w:val="top"/>
          </w:tcPr>
          <w:p w:rsidR="00000000" w:rsidDel="00000000" w:rsidP="00000000" w:rsidRDefault="00000000" w:rsidRPr="00000000" w14:paraId="00000D69">
            <w:pPr>
              <w:spacing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6A">
            <w:pPr>
              <w:spacing w:line="360" w:lineRule="auto"/>
              <w:ind w:left="0" w:firstLine="0"/>
              <w:jc w:val="both"/>
              <w:rPr/>
            </w:pPr>
            <w:r w:rsidDel="00000000" w:rsidR="00000000" w:rsidRPr="00000000">
              <w:rPr>
                <w:rtl w:val="0"/>
              </w:rPr>
              <w:t xml:space="preserve">Gross electrical output</w:t>
            </w:r>
          </w:p>
        </w:tc>
        <w:tc>
          <w:tcPr>
            <w:tcMar>
              <w:top w:w="100.0" w:type="dxa"/>
              <w:left w:w="100.0" w:type="dxa"/>
              <w:bottom w:w="100.0" w:type="dxa"/>
              <w:right w:w="100.0" w:type="dxa"/>
            </w:tcMar>
            <w:vAlign w:val="top"/>
          </w:tcPr>
          <w:p w:rsidR="00000000" w:rsidDel="00000000" w:rsidP="00000000" w:rsidRDefault="00000000" w:rsidRPr="00000000" w14:paraId="00000D6B">
            <w:pPr>
              <w:spacing w:line="360" w:lineRule="auto"/>
              <w:ind w:left="0" w:firstLine="0"/>
              <w:jc w:val="both"/>
              <w:rPr/>
            </w:pPr>
            <w:r w:rsidDel="00000000" w:rsidR="00000000" w:rsidRPr="00000000">
              <w:rPr>
                <w:rtl w:val="0"/>
              </w:rPr>
              <w:t xml:space="preserve">59.1 MWe</w:t>
            </w:r>
          </w:p>
        </w:tc>
        <w:tc>
          <w:tcPr>
            <w:tcMar>
              <w:top w:w="100.0" w:type="dxa"/>
              <w:left w:w="100.0" w:type="dxa"/>
              <w:bottom w:w="100.0" w:type="dxa"/>
              <w:right w:w="100.0" w:type="dxa"/>
            </w:tcMar>
            <w:vAlign w:val="top"/>
          </w:tcPr>
          <w:p w:rsidR="00000000" w:rsidDel="00000000" w:rsidP="00000000" w:rsidRDefault="00000000" w:rsidRPr="00000000" w14:paraId="00000D6C">
            <w:pPr>
              <w:spacing w:line="360" w:lineRule="auto"/>
              <w:ind w:left="0" w:firstLine="0"/>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6D">
            <w:pPr>
              <w:spacing w:line="360" w:lineRule="auto"/>
              <w:ind w:left="0" w:firstLine="0"/>
              <w:jc w:val="both"/>
              <w:rPr/>
            </w:pP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6E">
            <w:pPr>
              <w:spacing w:line="360" w:lineRule="auto"/>
              <w:ind w:left="0" w:firstLine="0"/>
              <w:jc w:val="both"/>
              <w:rPr/>
            </w:pPr>
            <w:r w:rsidDel="00000000" w:rsidR="00000000" w:rsidRPr="00000000">
              <w:rPr>
                <w:rtl w:val="0"/>
              </w:rPr>
              <w:t xml:space="preserve">Fan power</w:t>
            </w:r>
          </w:p>
        </w:tc>
        <w:tc>
          <w:tcPr>
            <w:tcMar>
              <w:top w:w="100.0" w:type="dxa"/>
              <w:left w:w="100.0" w:type="dxa"/>
              <w:bottom w:w="100.0" w:type="dxa"/>
              <w:right w:w="100.0" w:type="dxa"/>
            </w:tcMar>
            <w:vAlign w:val="top"/>
          </w:tcPr>
          <w:p w:rsidR="00000000" w:rsidDel="00000000" w:rsidP="00000000" w:rsidRDefault="00000000" w:rsidRPr="00000000" w14:paraId="00000D6F">
            <w:pPr>
              <w:spacing w:line="360" w:lineRule="auto"/>
              <w:ind w:left="0" w:firstLine="0"/>
              <w:jc w:val="both"/>
              <w:rPr/>
            </w:pPr>
            <w:r w:rsidDel="00000000" w:rsidR="00000000" w:rsidRPr="00000000">
              <w:rPr>
                <w:rtl w:val="0"/>
              </w:rPr>
              <w:t xml:space="preserve">8.0 MWe</w:t>
            </w:r>
          </w:p>
        </w:tc>
        <w:tc>
          <w:tcPr>
            <w:tcMar>
              <w:top w:w="100.0" w:type="dxa"/>
              <w:left w:w="100.0" w:type="dxa"/>
              <w:bottom w:w="100.0" w:type="dxa"/>
              <w:right w:w="100.0" w:type="dxa"/>
            </w:tcMar>
            <w:vAlign w:val="top"/>
          </w:tcPr>
          <w:p w:rsidR="00000000" w:rsidDel="00000000" w:rsidP="00000000" w:rsidRDefault="00000000" w:rsidRPr="00000000" w14:paraId="00000D70">
            <w:pPr>
              <w:spacing w:line="360" w:lineRule="auto"/>
              <w:ind w:left="0" w:firstLine="0"/>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71">
            <w:pPr>
              <w:spacing w:line="360" w:lineRule="auto"/>
              <w:ind w:left="0" w:firstLine="0"/>
              <w:jc w:val="both"/>
              <w:rPr/>
            </w:pP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72">
            <w:pPr>
              <w:spacing w:line="360" w:lineRule="auto"/>
              <w:ind w:left="0" w:firstLine="0"/>
              <w:jc w:val="both"/>
              <w:rPr/>
            </w:pPr>
            <w:r w:rsidDel="00000000" w:rsidR="00000000" w:rsidRPr="00000000">
              <w:rPr>
                <w:rtl w:val="0"/>
              </w:rPr>
              <w:t xml:space="preserve">Net electrical output</w:t>
            </w:r>
          </w:p>
        </w:tc>
        <w:tc>
          <w:tcPr>
            <w:tcMar>
              <w:top w:w="100.0" w:type="dxa"/>
              <w:left w:w="100.0" w:type="dxa"/>
              <w:bottom w:w="100.0" w:type="dxa"/>
              <w:right w:w="100.0" w:type="dxa"/>
            </w:tcMar>
            <w:vAlign w:val="top"/>
          </w:tcPr>
          <w:p w:rsidR="00000000" w:rsidDel="00000000" w:rsidP="00000000" w:rsidRDefault="00000000" w:rsidRPr="00000000" w14:paraId="00000D73">
            <w:pPr>
              <w:spacing w:line="360" w:lineRule="auto"/>
              <w:ind w:left="0" w:firstLine="0"/>
              <w:jc w:val="both"/>
              <w:rPr/>
            </w:pPr>
            <w:r w:rsidDel="00000000" w:rsidR="00000000" w:rsidRPr="00000000">
              <w:rPr>
                <w:b w:val="1"/>
                <w:bCs w:val="1"/>
                <w:rtl w:val="0"/>
              </w:rPr>
              <w:t xml:space="preserve">51.1 MWe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4">
            <w:pPr>
              <w:spacing w:line="360" w:lineRule="auto"/>
              <w:ind w:left="0" w:firstLine="0"/>
              <w:jc w:val="both"/>
              <w:rPr/>
            </w:pPr>
            <w:r w:rsidDel="00000000" w:rsidR="00000000" w:rsidRPr="00000000">
              <w:rPr>
                <w:rtl w:val="0"/>
              </w:rPr>
              <w:t xml:space="preserve">&gt;90% nominal</w:t>
            </w:r>
          </w:p>
        </w:tc>
        <w:tc>
          <w:tcPr>
            <w:tcMar>
              <w:top w:w="100.0" w:type="dxa"/>
              <w:left w:w="100.0" w:type="dxa"/>
              <w:bottom w:w="100.0" w:type="dxa"/>
              <w:right w:w="100.0" w:type="dxa"/>
            </w:tcMar>
            <w:vAlign w:val="top"/>
          </w:tcPr>
          <w:p w:rsidR="00000000" w:rsidDel="00000000" w:rsidP="00000000" w:rsidRDefault="00000000" w:rsidRPr="00000000" w14:paraId="00000D75">
            <w:pPr>
              <w:spacing w:line="360" w:lineRule="auto"/>
              <w:ind w:left="0" w:firstLine="0"/>
              <w:jc w:val="both"/>
              <w:rPr/>
            </w:pPr>
            <w:r w:rsidDel="00000000" w:rsidR="00000000" w:rsidRPr="00000000">
              <w:rPr>
                <w:rtl w:val="0"/>
              </w:rPr>
              <w:t xml:space="preserve">FAIL</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76">
            <w:pPr>
              <w:spacing w:line="360" w:lineRule="auto"/>
              <w:ind w:left="0" w:firstLine="0"/>
              <w:jc w:val="both"/>
              <w:rPr/>
            </w:pPr>
            <w:r w:rsidDel="00000000" w:rsidR="00000000" w:rsidRPr="00000000">
              <w:rPr>
                <w:rtl w:val="0"/>
              </w:rPr>
              <w:t xml:space="preserve">Turbine factor</w:t>
            </w:r>
          </w:p>
        </w:tc>
        <w:tc>
          <w:tcPr>
            <w:tcMar>
              <w:top w:w="100.0" w:type="dxa"/>
              <w:left w:w="100.0" w:type="dxa"/>
              <w:bottom w:w="100.0" w:type="dxa"/>
              <w:right w:w="100.0" w:type="dxa"/>
            </w:tcMar>
            <w:vAlign w:val="top"/>
          </w:tcPr>
          <w:p w:rsidR="00000000" w:rsidDel="00000000" w:rsidP="00000000" w:rsidRDefault="00000000" w:rsidRPr="00000000" w14:paraId="00000D77">
            <w:pPr>
              <w:spacing w:line="360" w:lineRule="auto"/>
              <w:ind w:left="0" w:firstLine="0"/>
              <w:jc w:val="both"/>
              <w:rPr/>
            </w:pPr>
            <w:r w:rsidDel="00000000" w:rsidR="00000000" w:rsidRPr="00000000">
              <w:rPr>
                <w:b w:val="1"/>
                <w:bCs w:val="1"/>
                <w:rtl w:val="0"/>
              </w:rPr>
              <w:t xml:space="preserve">0.767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8">
            <w:pPr>
              <w:spacing w:line="360" w:lineRule="auto"/>
              <w:ind w:left="0" w:firstLine="0"/>
              <w:jc w:val="both"/>
              <w:rPr/>
            </w:pPr>
            <w:r w:rsidDel="00000000" w:rsidR="00000000" w:rsidRPr="00000000">
              <w:rPr>
                <w:rtl w:val="0"/>
              </w:rPr>
              <w:t xml:space="preserve">&gt;0.95</w:t>
            </w:r>
          </w:p>
        </w:tc>
        <w:tc>
          <w:tcPr>
            <w:tcMar>
              <w:top w:w="100.0" w:type="dxa"/>
              <w:left w:w="100.0" w:type="dxa"/>
              <w:bottom w:w="100.0" w:type="dxa"/>
              <w:right w:w="100.0" w:type="dxa"/>
            </w:tcMar>
            <w:vAlign w:val="top"/>
          </w:tcPr>
          <w:p w:rsidR="00000000" w:rsidDel="00000000" w:rsidP="00000000" w:rsidRDefault="00000000" w:rsidRPr="00000000" w14:paraId="00000D79">
            <w:pPr>
              <w:spacing w:line="360" w:lineRule="auto"/>
              <w:ind w:left="0" w:firstLine="0"/>
              <w:jc w:val="both"/>
              <w:rPr/>
            </w:pPr>
            <w:r w:rsidDel="00000000" w:rsidR="00000000" w:rsidRPr="00000000">
              <w:rPr>
                <w:rtl w:val="0"/>
              </w:rPr>
              <w:t xml:space="preserve">FAIL</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7A">
            <w:pPr>
              <w:spacing w:line="360" w:lineRule="auto"/>
              <w:ind w:left="0" w:firstLine="0"/>
              <w:jc w:val="both"/>
              <w:rPr/>
            </w:pPr>
            <w:r w:rsidDel="00000000" w:rsidR="00000000" w:rsidRPr="00000000">
              <w:rPr>
                <w:rtl w:val="0"/>
              </w:rPr>
              <w:t xml:space="preserve">Condenser temperature</w:t>
            </w:r>
          </w:p>
        </w:tc>
        <w:tc>
          <w:tcPr>
            <w:tcMar>
              <w:top w:w="100.0" w:type="dxa"/>
              <w:left w:w="100.0" w:type="dxa"/>
              <w:bottom w:w="100.0" w:type="dxa"/>
              <w:right w:w="100.0" w:type="dxa"/>
            </w:tcMar>
            <w:vAlign w:val="top"/>
          </w:tcPr>
          <w:p w:rsidR="00000000" w:rsidDel="00000000" w:rsidP="00000000" w:rsidRDefault="00000000" w:rsidRPr="00000000" w14:paraId="00000D7B">
            <w:pPr>
              <w:spacing w:line="360" w:lineRule="auto"/>
              <w:ind w:left="0" w:firstLine="0"/>
              <w:jc w:val="both"/>
              <w:rPr/>
            </w:pPr>
            <w:r w:rsidDel="00000000" w:rsidR="00000000" w:rsidRPr="00000000">
              <w:rPr>
                <w:b w:val="1"/>
                <w:bCs w:val="1"/>
                <w:rtl w:val="0"/>
              </w:rPr>
              <w:t xml:space="preserve">71°C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C">
            <w:pPr>
              <w:spacing w:line="360" w:lineRule="auto"/>
              <w:ind w:left="0" w:firstLine="0"/>
              <w:jc w:val="both"/>
              <w:rPr/>
            </w:pPr>
            <w:r w:rsidDel="00000000" w:rsidR="00000000" w:rsidRPr="00000000">
              <w:rPr>
                <w:rtl w:val="0"/>
              </w:rPr>
              <w:t xml:space="preserve">&lt;65°C</w:t>
            </w:r>
          </w:p>
        </w:tc>
        <w:tc>
          <w:tcPr>
            <w:tcMar>
              <w:top w:w="100.0" w:type="dxa"/>
              <w:left w:w="100.0" w:type="dxa"/>
              <w:bottom w:w="100.0" w:type="dxa"/>
              <w:right w:w="100.0" w:type="dxa"/>
            </w:tcMar>
            <w:vAlign w:val="top"/>
          </w:tcPr>
          <w:p w:rsidR="00000000" w:rsidDel="00000000" w:rsidP="00000000" w:rsidRDefault="00000000" w:rsidRPr="00000000" w14:paraId="00000D7D">
            <w:pPr>
              <w:spacing w:line="360" w:lineRule="auto"/>
              <w:ind w:left="0" w:firstLine="0"/>
              <w:jc w:val="both"/>
              <w:rPr/>
            </w:pPr>
            <w:r w:rsidDel="00000000" w:rsidR="00000000" w:rsidRPr="00000000">
              <w:rPr>
                <w:rtl w:val="0"/>
              </w:rPr>
              <w:t xml:space="preserve">FAIL</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7E">
            <w:pPr>
              <w:spacing w:line="360" w:lineRule="auto"/>
              <w:ind w:left="0" w:firstLine="0"/>
              <w:jc w:val="both"/>
              <w:rPr/>
            </w:pPr>
            <w:r w:rsidDel="00000000" w:rsidR="00000000" w:rsidRPr="00000000">
              <w:rPr>
                <w:rtl w:val="0"/>
              </w:rPr>
              <w:t xml:space="preserve">Power overshoot</w:t>
            </w:r>
          </w:p>
        </w:tc>
        <w:tc>
          <w:tcPr>
            <w:tcMar>
              <w:top w:w="100.0" w:type="dxa"/>
              <w:left w:w="100.0" w:type="dxa"/>
              <w:bottom w:w="100.0" w:type="dxa"/>
              <w:right w:w="100.0" w:type="dxa"/>
            </w:tcMar>
            <w:vAlign w:val="top"/>
          </w:tcPr>
          <w:p w:rsidR="00000000" w:rsidDel="00000000" w:rsidP="00000000" w:rsidRDefault="00000000" w:rsidRPr="00000000" w14:paraId="00000D7F">
            <w:pPr>
              <w:spacing w:line="360" w:lineRule="auto"/>
              <w:ind w:left="0" w:firstLine="0"/>
              <w:jc w:val="both"/>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D80">
            <w:pPr>
              <w:spacing w:line="360" w:lineRule="auto"/>
              <w:ind w:left="0" w:firstLine="0"/>
              <w:jc w:val="both"/>
              <w:rPr/>
            </w:pPr>
            <w:r w:rsidDel="00000000" w:rsidR="00000000" w:rsidRPr="00000000">
              <w:rPr>
                <w:rtl w:val="0"/>
              </w:rPr>
              <w:t xml:space="preserve">&lt;20%</w:t>
            </w:r>
          </w:p>
        </w:tc>
        <w:tc>
          <w:tcPr>
            <w:tcMar>
              <w:top w:w="100.0" w:type="dxa"/>
              <w:left w:w="100.0" w:type="dxa"/>
              <w:bottom w:w="100.0" w:type="dxa"/>
              <w:right w:w="100.0" w:type="dxa"/>
            </w:tcMar>
            <w:vAlign w:val="top"/>
          </w:tcPr>
          <w:p w:rsidR="00000000" w:rsidDel="00000000" w:rsidP="00000000" w:rsidRDefault="00000000" w:rsidRPr="00000000" w14:paraId="00000D81">
            <w:pPr>
              <w:spacing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82">
            <w:pPr>
              <w:spacing w:line="360" w:lineRule="auto"/>
              <w:ind w:left="0" w:firstLine="0"/>
              <w:jc w:val="both"/>
              <w:rPr/>
            </w:pPr>
            <w:r w:rsidDel="00000000" w:rsidR="00000000" w:rsidRPr="00000000">
              <w:rPr>
                <w:rtl w:val="0"/>
              </w:rPr>
              <w:t xml:space="preserve">Peak fuel temperature</w:t>
            </w:r>
          </w:p>
        </w:tc>
        <w:tc>
          <w:tcPr>
            <w:tcMar>
              <w:top w:w="100.0" w:type="dxa"/>
              <w:left w:w="100.0" w:type="dxa"/>
              <w:bottom w:w="100.0" w:type="dxa"/>
              <w:right w:w="100.0" w:type="dxa"/>
            </w:tcMar>
            <w:vAlign w:val="top"/>
          </w:tcPr>
          <w:p w:rsidR="00000000" w:rsidDel="00000000" w:rsidP="00000000" w:rsidRDefault="00000000" w:rsidRPr="00000000" w14:paraId="00000D83">
            <w:pPr>
              <w:spacing w:line="360" w:lineRule="auto"/>
              <w:ind w:left="0" w:firstLine="0"/>
              <w:jc w:val="both"/>
              <w:rPr/>
            </w:pPr>
            <w:r w:rsidDel="00000000" w:rsidR="00000000" w:rsidRPr="00000000">
              <w:rPr>
                <w:rtl w:val="0"/>
              </w:rPr>
              <w:t xml:space="preserve">600.0°C</w:t>
            </w:r>
          </w:p>
        </w:tc>
        <w:tc>
          <w:tcPr>
            <w:tcMar>
              <w:top w:w="100.0" w:type="dxa"/>
              <w:left w:w="100.0" w:type="dxa"/>
              <w:bottom w:w="100.0" w:type="dxa"/>
              <w:right w:w="100.0" w:type="dxa"/>
            </w:tcMar>
            <w:vAlign w:val="top"/>
          </w:tcPr>
          <w:p w:rsidR="00000000" w:rsidDel="00000000" w:rsidP="00000000" w:rsidRDefault="00000000" w:rsidRPr="00000000" w14:paraId="00000D84">
            <w:pPr>
              <w:spacing w:line="360" w:lineRule="auto"/>
              <w:ind w:left="0" w:firstLine="0"/>
              <w:jc w:val="both"/>
              <w:rPr/>
            </w:pPr>
            <w:r w:rsidDel="00000000" w:rsidR="00000000" w:rsidRPr="00000000">
              <w:rPr>
                <w:rtl w:val="0"/>
              </w:rPr>
              <w:t xml:space="preserve">&lt;800°C</w:t>
            </w:r>
          </w:p>
        </w:tc>
        <w:tc>
          <w:tcPr>
            <w:tcMar>
              <w:top w:w="100.0" w:type="dxa"/>
              <w:left w:w="100.0" w:type="dxa"/>
              <w:bottom w:w="100.0" w:type="dxa"/>
              <w:right w:w="100.0" w:type="dxa"/>
            </w:tcMar>
            <w:vAlign w:val="top"/>
          </w:tcPr>
          <w:p w:rsidR="00000000" w:rsidDel="00000000" w:rsidP="00000000" w:rsidRDefault="00000000" w:rsidRPr="00000000" w14:paraId="00000D85">
            <w:pPr>
              <w:spacing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86">
            <w:pPr>
              <w:spacing w:line="360" w:lineRule="auto"/>
              <w:ind w:left="0" w:firstLine="0"/>
              <w:jc w:val="both"/>
              <w:rPr/>
            </w:pPr>
            <w:r w:rsidDel="00000000" w:rsidR="00000000" w:rsidRPr="00000000">
              <w:rPr>
                <w:rtl w:val="0"/>
              </w:rPr>
              <w:t xml:space="preserve">Verdict</w:t>
            </w:r>
          </w:p>
        </w:tc>
        <w:tc>
          <w:tcPr>
            <w:tcMar>
              <w:top w:w="100.0" w:type="dxa"/>
              <w:left w:w="100.0" w:type="dxa"/>
              <w:bottom w:w="100.0" w:type="dxa"/>
              <w:right w:w="100.0" w:type="dxa"/>
            </w:tcMar>
            <w:vAlign w:val="top"/>
          </w:tcPr>
          <w:p w:rsidR="00000000" w:rsidDel="00000000" w:rsidP="00000000" w:rsidRDefault="00000000" w:rsidRPr="00000000" w14:paraId="00000D87">
            <w:pPr>
              <w:spacing w:line="360" w:lineRule="auto"/>
              <w:ind w:left="0" w:firstLine="0"/>
              <w:jc w:val="both"/>
              <w:rPr/>
            </w:pPr>
            <w:r w:rsidDel="00000000" w:rsidR="00000000" w:rsidRPr="00000000">
              <w:rPr>
                <w:rtl w:val="0"/>
              </w:rPr>
              <w:t xml:space="preserve">PASS</w:t>
            </w:r>
          </w:p>
        </w:tc>
        <w:tc>
          <w:tcPr>
            <w:tcMar>
              <w:top w:w="100.0" w:type="dxa"/>
              <w:left w:w="100.0" w:type="dxa"/>
              <w:bottom w:w="100.0" w:type="dxa"/>
              <w:right w:w="100.0" w:type="dxa"/>
            </w:tcMar>
            <w:vAlign w:val="top"/>
          </w:tcPr>
          <w:p w:rsidR="00000000" w:rsidDel="00000000" w:rsidP="00000000" w:rsidRDefault="00000000" w:rsidRPr="00000000" w14:paraId="00000D88">
            <w:pPr>
              <w:spacing w:line="360" w:lineRule="auto"/>
              <w:ind w:left="0" w:firstLine="0"/>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89">
            <w:pPr>
              <w:spacing w:line="360" w:lineRule="auto"/>
              <w:ind w:left="0" w:firstLine="0"/>
              <w:jc w:val="both"/>
              <w:rPr/>
            </w:pPr>
            <w:r w:rsidDel="00000000" w:rsidR="00000000" w:rsidRPr="00000000">
              <w:rPr>
                <w:rtl w:val="0"/>
              </w:rPr>
              <w:t xml:space="preserve">-</w:t>
            </w:r>
          </w:p>
        </w:tc>
      </w:tr>
    </w:tbl>
    <w:p w:rsidR="00000000" w:rsidDel="00000000" w:rsidP="00000000" w:rsidRDefault="00000000" w:rsidRPr="00000000" w14:paraId="00000D8A">
      <w:pPr>
        <w:spacing w:line="360" w:lineRule="auto"/>
        <w:ind w:left="0" w:firstLine="0"/>
        <w:jc w:val="both"/>
        <w:rPr/>
      </w:pPr>
      <w:r w:rsidDel="00000000" w:rsidR="00000000" w:rsidRPr="00000000">
        <w:rPr>
          <w:rtl w:val="0"/>
        </w:rPr>
        <w:t xml:space="preserve">Key finding: The baseline NuScale design with standard dry cooling at 45°C ambient maintains 100% thermal power but suffers severe electrical derating. The condenser reaches 71°C - exceeding the 65°C design limit - reducing the turbine factor to 0.767. Net electrical output drops to 51.1 MWe, a </w:t>
      </w:r>
      <w:r w:rsidDel="00000000" w:rsidR="00000000" w:rsidRPr="00000000">
        <w:rPr>
          <w:b w:val="1"/>
          <w:bCs w:val="1"/>
          <w:rtl w:val="0"/>
        </w:rPr>
        <w:t xml:space="preserve">33.6% reduction</w:t>
      </w:r>
      <w:r w:rsidDel="00000000" w:rsidR="00000000" w:rsidRPr="00000000">
        <w:rPr>
          <w:rtl w:val="0"/>
        </w:rPr>
        <w:t xml:space="preserve"> from the 77 MWe nominal. Fan power consumes 8.0 MWe (13.5% of gross output), further reducing net output.</w:t>
      </w:r>
    </w:p>
    <w:p w:rsidR="00000000" w:rsidDel="00000000" w:rsidP="00000000" w:rsidRDefault="00000000" w:rsidRPr="00000000" w14:paraId="00000D8B">
      <w:pPr>
        <w:spacing w:line="360" w:lineRule="auto"/>
        <w:ind w:left="0" w:firstLine="0"/>
        <w:jc w:val="both"/>
        <w:rPr/>
      </w:pPr>
      <w:r w:rsidDel="00000000" w:rsidR="00000000" w:rsidRPr="00000000">
        <w:rPr>
          <w:rtl w:val="0"/>
        </w:rPr>
      </w:r>
    </w:p>
    <w:p w:rsidR="00000000" w:rsidDel="00000000" w:rsidP="00000000" w:rsidRDefault="00000000" w:rsidRPr="00000000" w14:paraId="00000D8C">
      <w:pPr>
        <w:spacing w:line="360" w:lineRule="auto"/>
        <w:ind w:left="0" w:firstLine="0"/>
        <w:jc w:val="both"/>
        <w:rPr/>
      </w:pPr>
      <w:r w:rsidDel="00000000" w:rsidR="00000000" w:rsidRPr="00000000">
        <w:rPr>
          <w:rtl w:val="0"/>
        </w:rPr>
        <w:t xml:space="preserve">The penalty is entirely in the power conversion cycle; the reactor core operates normally because the steam generator thermally isolates the primary loop from condenser conditions. The 33.6% derating confirms that standard dry cooling is economically marginal in hot arid regions and motivates the cooling enhancements developed in the MAD design.</w:t>
      </w:r>
      <w:r w:rsidDel="00000000" w:rsidR="00000000" w:rsidRPr="00000000">
        <w:rPr>
          <w:rtl w:val="0"/>
        </w:rPr>
      </w:r>
    </w:p>
    <w:p w:rsidR="00000000" w:rsidDel="00000000" w:rsidP="00000000" w:rsidRDefault="00000000" w:rsidRPr="00000000" w14:paraId="00000D8D">
      <w:pPr>
        <w:pStyle w:val="Heading3"/>
        <w:keepNext w:val="0"/>
        <w:keepLines w:val="0"/>
        <w:spacing w:after="40" w:before="240" w:line="360" w:lineRule="auto"/>
        <w:ind w:left="0" w:firstLine="0"/>
        <w:jc w:val="both"/>
        <w:rPr/>
      </w:pPr>
      <w:bookmarkStart w:colFirst="0" w:colLast="0" w:name="_6exs0xy00s5n" w:id="187"/>
      <w:bookmarkEnd w:id="187"/>
      <w:r w:rsidDel="00000000" w:rsidR="00000000" w:rsidRPr="00000000">
        <w:rPr>
          <w:rtl w:val="0"/>
        </w:rPr>
        <w:t xml:space="preserve">5.2.3 Scenario C: Weak Grid with High Renewable Penetration (Baseline)</w:t>
      </w:r>
    </w:p>
    <w:p w:rsidR="00000000" w:rsidDel="00000000" w:rsidP="00000000" w:rsidRDefault="00000000" w:rsidRPr="00000000" w14:paraId="00000D8E">
      <w:pPr>
        <w:spacing w:line="360" w:lineRule="auto"/>
        <w:ind w:left="0" w:firstLine="0"/>
        <w:jc w:val="both"/>
        <w:rPr/>
      </w:pPr>
      <w:r w:rsidDel="00000000" w:rsidR="00000000" w:rsidRPr="00000000">
        <w:rPr>
          <w:rtl w:val="0"/>
        </w:rPr>
        <w:t xml:space="preserve">Scenario C tests load-following capability: 28°C ambient, 24°C wet-bulb, 72-hour variable demand profile, standard dry air-cooled condenser.</w:t>
      </w:r>
      <w:r w:rsidDel="00000000" w:rsidR="00000000" w:rsidRPr="00000000">
        <w:rPr>
          <w:rtl w:val="0"/>
        </w:rPr>
      </w:r>
    </w:p>
    <w:p w:rsidR="00000000" w:rsidDel="00000000" w:rsidP="00000000" w:rsidRDefault="00000000" w:rsidRPr="00000000" w14:paraId="00000D8F">
      <w:pPr>
        <w:spacing w:line="360" w:lineRule="auto"/>
        <w:ind w:left="0" w:firstLine="0"/>
        <w:jc w:val="both"/>
        <w:rPr/>
      </w:pPr>
      <w:r w:rsidDel="00000000" w:rsidR="00000000" w:rsidRPr="00000000">
        <w:rPr>
          <w:rtl w:val="0"/>
        </w:rPr>
      </w:r>
    </w:p>
    <w:tbl>
      <w:tblPr>
        <w:tblStyle w:val="Table50"/>
        <w:tblW w:w="10290.0" w:type="dxa"/>
        <w:jc w:val="left"/>
        <w:tblLayout w:type="fixed"/>
        <w:tblLook w:val="0600"/>
      </w:tblPr>
      <w:tblGrid>
        <w:gridCol w:w="1620"/>
        <w:gridCol w:w="2055"/>
        <w:gridCol w:w="1350"/>
        <w:gridCol w:w="2055"/>
        <w:gridCol w:w="1815"/>
        <w:gridCol w:w="1395"/>
        <w:tblGridChange w:id="0">
          <w:tblGrid>
            <w:gridCol w:w="1620"/>
            <w:gridCol w:w="2055"/>
            <w:gridCol w:w="1350"/>
            <w:gridCol w:w="2055"/>
            <w:gridCol w:w="1815"/>
            <w:gridCol w:w="1395"/>
          </w:tblGrid>
        </w:tblGridChange>
      </w:tblGrid>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90">
            <w:pPr>
              <w:spacing w:line="360" w:lineRule="auto"/>
              <w:ind w:left="0" w:firstLine="0"/>
              <w:rPr/>
            </w:pPr>
            <w:r w:rsidDel="00000000" w:rsidR="00000000" w:rsidRPr="00000000">
              <w:rPr>
                <w:b w:val="1"/>
                <w:bCs w:val="1"/>
                <w:rtl w:val="0"/>
              </w:rPr>
              <w:t xml:space="preserve">Cooling 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1">
            <w:pPr>
              <w:spacing w:line="360" w:lineRule="auto"/>
              <w:ind w:left="0" w:firstLine="0"/>
              <w:rPr/>
            </w:pPr>
            <w:r w:rsidDel="00000000" w:rsidR="00000000" w:rsidRPr="00000000">
              <w:rPr>
                <w:b w:val="1"/>
                <w:bCs w:val="1"/>
                <w:rtl w:val="0"/>
              </w:rPr>
              <w:t xml:space="preserve">Final Thermal Power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2">
            <w:pPr>
              <w:spacing w:line="360" w:lineRule="auto"/>
              <w:ind w:left="0" w:firstLine="0"/>
              <w:rPr/>
            </w:pPr>
            <w:r w:rsidDel="00000000" w:rsidR="00000000" w:rsidRPr="00000000">
              <w:rPr>
                <w:b w:val="1"/>
                <w:bCs w:val="1"/>
                <w:rtl w:val="0"/>
              </w:rPr>
              <w:t xml:space="preserve">Net Power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3">
            <w:pPr>
              <w:spacing w:line="360" w:lineRule="auto"/>
              <w:ind w:left="0" w:firstLine="0"/>
              <w:rPr/>
            </w:pPr>
            <w:r w:rsidDel="00000000" w:rsidR="00000000" w:rsidRPr="00000000">
              <w:rPr>
                <w:b w:val="1"/>
                <w:bCs w:val="1"/>
                <w:rtl w:val="0"/>
              </w:rPr>
              <w:t xml:space="preserve">Condenser Temp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4">
            <w:pPr>
              <w:spacing w:line="360" w:lineRule="auto"/>
              <w:ind w:left="0" w:firstLine="0"/>
              <w:rPr/>
            </w:pPr>
            <w:r w:rsidDel="00000000" w:rsidR="00000000" w:rsidRPr="00000000">
              <w:rPr>
                <w:b w:val="1"/>
                <w:bCs w:val="1"/>
                <w:rtl w:val="0"/>
              </w:rPr>
              <w:t xml:space="preserve">Tracking 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5">
            <w:pPr>
              <w:spacing w:line="360" w:lineRule="auto"/>
              <w:ind w:left="0" w:firstLine="0"/>
              <w:rPr/>
            </w:pPr>
            <w:r w:rsidDel="00000000" w:rsidR="00000000" w:rsidRPr="00000000">
              <w:rPr>
                <w:b w:val="1"/>
                <w:bCs w:val="1"/>
                <w:rtl w:val="0"/>
              </w:rPr>
              <w:t xml:space="preserve">Verdict</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96">
            <w:pPr>
              <w:spacing w:line="360" w:lineRule="auto"/>
              <w:ind w:left="0" w:firstLine="0"/>
              <w:jc w:val="both"/>
              <w:rPr/>
            </w:pPr>
            <w:r w:rsidDel="00000000" w:rsidR="00000000" w:rsidRPr="00000000">
              <w:rPr>
                <w:rtl w:val="0"/>
              </w:rPr>
              <w:t xml:space="preserve">Once-through</w:t>
            </w:r>
          </w:p>
        </w:tc>
        <w:tc>
          <w:tcPr>
            <w:tcMar>
              <w:top w:w="100.0" w:type="dxa"/>
              <w:left w:w="100.0" w:type="dxa"/>
              <w:bottom w:w="100.0" w:type="dxa"/>
              <w:right w:w="100.0" w:type="dxa"/>
            </w:tcMar>
            <w:vAlign w:val="top"/>
          </w:tcPr>
          <w:p w:rsidR="00000000" w:rsidDel="00000000" w:rsidP="00000000" w:rsidRDefault="00000000" w:rsidRPr="00000000" w14:paraId="00000D97">
            <w:pPr>
              <w:spacing w:line="360" w:lineRule="auto"/>
              <w:ind w:left="0" w:firstLine="0"/>
              <w:jc w:val="both"/>
              <w:rPr/>
            </w:pPr>
            <w:r w:rsidDel="00000000" w:rsidR="00000000" w:rsidRPr="00000000">
              <w:rPr>
                <w:rtl w:val="0"/>
              </w:rPr>
              <w:t xml:space="preserve">212.5 MWt (85.0%)</w:t>
            </w:r>
          </w:p>
        </w:tc>
        <w:tc>
          <w:tcPr>
            <w:tcMar>
              <w:top w:w="100.0" w:type="dxa"/>
              <w:left w:w="100.0" w:type="dxa"/>
              <w:bottom w:w="100.0" w:type="dxa"/>
              <w:right w:w="100.0" w:type="dxa"/>
            </w:tcMar>
            <w:vAlign w:val="top"/>
          </w:tcPr>
          <w:p w:rsidR="00000000" w:rsidDel="00000000" w:rsidP="00000000" w:rsidRDefault="00000000" w:rsidRPr="00000000" w14:paraId="00000D98">
            <w:pPr>
              <w:spacing w:line="360" w:lineRule="auto"/>
              <w:ind w:left="0" w:firstLine="0"/>
              <w:jc w:val="both"/>
              <w:rPr/>
            </w:pPr>
            <w:r w:rsidDel="00000000" w:rsidR="00000000" w:rsidRPr="00000000">
              <w:rPr>
                <w:rtl w:val="0"/>
              </w:rPr>
              <w:t xml:space="preserve">63.1 MWe</w:t>
            </w:r>
          </w:p>
        </w:tc>
        <w:tc>
          <w:tcPr>
            <w:tcMar>
              <w:top w:w="100.0" w:type="dxa"/>
              <w:left w:w="100.0" w:type="dxa"/>
              <w:bottom w:w="100.0" w:type="dxa"/>
              <w:right w:w="100.0" w:type="dxa"/>
            </w:tcMar>
            <w:vAlign w:val="top"/>
          </w:tcPr>
          <w:p w:rsidR="00000000" w:rsidDel="00000000" w:rsidP="00000000" w:rsidRDefault="00000000" w:rsidRPr="00000000" w14:paraId="00000D99">
            <w:pPr>
              <w:spacing w:line="360" w:lineRule="auto"/>
              <w:ind w:left="0" w:firstLine="0"/>
              <w:jc w:val="both"/>
              <w:rPr/>
            </w:pPr>
            <w:r w:rsidDel="00000000" w:rsidR="00000000" w:rsidRPr="00000000">
              <w:rPr>
                <w:rtl w:val="0"/>
              </w:rPr>
              <w:t xml:space="preserve">43°C</w:t>
            </w:r>
          </w:p>
        </w:tc>
        <w:tc>
          <w:tcPr>
            <w:tcMar>
              <w:top w:w="100.0" w:type="dxa"/>
              <w:left w:w="100.0" w:type="dxa"/>
              <w:bottom w:w="100.0" w:type="dxa"/>
              <w:right w:w="100.0" w:type="dxa"/>
            </w:tcMar>
            <w:vAlign w:val="top"/>
          </w:tcPr>
          <w:p w:rsidR="00000000" w:rsidDel="00000000" w:rsidP="00000000" w:rsidRDefault="00000000" w:rsidRPr="00000000" w14:paraId="00000D9A">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D9B">
            <w:pPr>
              <w:spacing w:line="360" w:lineRule="auto"/>
              <w:ind w:left="0" w:firstLine="0"/>
              <w:jc w:val="both"/>
              <w:rPr/>
            </w:pPr>
            <w:r w:rsidDel="00000000" w:rsidR="00000000" w:rsidRPr="00000000">
              <w:rPr>
                <w:rtl w:val="0"/>
              </w:rPr>
              <w:t xml:space="preserve">PASS </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9C">
            <w:pPr>
              <w:spacing w:line="360" w:lineRule="auto"/>
              <w:ind w:left="0" w:firstLine="0"/>
              <w:jc w:val="both"/>
              <w:rPr/>
            </w:pPr>
            <w:r w:rsidDel="00000000" w:rsidR="00000000" w:rsidRPr="00000000">
              <w:rPr>
                <w:rtl w:val="0"/>
              </w:rPr>
              <w:t xml:space="preserve">Wet tower</w:t>
            </w:r>
          </w:p>
        </w:tc>
        <w:tc>
          <w:tcPr>
            <w:tcMar>
              <w:top w:w="100.0" w:type="dxa"/>
              <w:left w:w="100.0" w:type="dxa"/>
              <w:bottom w:w="100.0" w:type="dxa"/>
              <w:right w:w="100.0" w:type="dxa"/>
            </w:tcMar>
            <w:vAlign w:val="top"/>
          </w:tcPr>
          <w:p w:rsidR="00000000" w:rsidDel="00000000" w:rsidP="00000000" w:rsidRDefault="00000000" w:rsidRPr="00000000" w14:paraId="00000D9D">
            <w:pPr>
              <w:spacing w:line="360" w:lineRule="auto"/>
              <w:ind w:left="0" w:firstLine="0"/>
              <w:jc w:val="both"/>
              <w:rPr/>
            </w:pPr>
            <w:r w:rsidDel="00000000" w:rsidR="00000000" w:rsidRPr="00000000">
              <w:rPr>
                <w:rtl w:val="0"/>
              </w:rPr>
              <w:t xml:space="preserve">212.5 MWt (85.0%)</w:t>
            </w:r>
          </w:p>
        </w:tc>
        <w:tc>
          <w:tcPr>
            <w:tcMar>
              <w:top w:w="100.0" w:type="dxa"/>
              <w:left w:w="100.0" w:type="dxa"/>
              <w:bottom w:w="100.0" w:type="dxa"/>
              <w:right w:w="100.0" w:type="dxa"/>
            </w:tcMar>
            <w:vAlign w:val="top"/>
          </w:tcPr>
          <w:p w:rsidR="00000000" w:rsidDel="00000000" w:rsidP="00000000" w:rsidRDefault="00000000" w:rsidRPr="00000000" w14:paraId="00000D9E">
            <w:pPr>
              <w:spacing w:line="360" w:lineRule="auto"/>
              <w:ind w:left="0" w:firstLine="0"/>
              <w:jc w:val="both"/>
              <w:rPr/>
            </w:pPr>
            <w:r w:rsidDel="00000000" w:rsidR="00000000" w:rsidRPr="00000000">
              <w:rPr>
                <w:rtl w:val="0"/>
              </w:rPr>
              <w:t xml:space="preserve">63.1 MWe</w:t>
            </w:r>
          </w:p>
        </w:tc>
        <w:tc>
          <w:tcPr>
            <w:tcMar>
              <w:top w:w="100.0" w:type="dxa"/>
              <w:left w:w="100.0" w:type="dxa"/>
              <w:bottom w:w="100.0" w:type="dxa"/>
              <w:right w:w="100.0" w:type="dxa"/>
            </w:tcMar>
            <w:vAlign w:val="top"/>
          </w:tcPr>
          <w:p w:rsidR="00000000" w:rsidDel="00000000" w:rsidP="00000000" w:rsidRDefault="00000000" w:rsidRPr="00000000" w14:paraId="00000D9F">
            <w:pPr>
              <w:spacing w:line="360" w:lineRule="auto"/>
              <w:ind w:left="0" w:firstLine="0"/>
              <w:jc w:val="both"/>
              <w:rPr/>
            </w:pPr>
            <w:r w:rsidDel="00000000" w:rsidR="00000000" w:rsidRPr="00000000">
              <w:rPr>
                <w:rtl w:val="0"/>
              </w:rPr>
              <w:t xml:space="preserve">36°C</w:t>
            </w:r>
          </w:p>
        </w:tc>
        <w:tc>
          <w:tcPr>
            <w:tcMar>
              <w:top w:w="100.0" w:type="dxa"/>
              <w:left w:w="100.0" w:type="dxa"/>
              <w:bottom w:w="100.0" w:type="dxa"/>
              <w:right w:w="100.0" w:type="dxa"/>
            </w:tcMar>
            <w:vAlign w:val="top"/>
          </w:tcPr>
          <w:p w:rsidR="00000000" w:rsidDel="00000000" w:rsidP="00000000" w:rsidRDefault="00000000" w:rsidRPr="00000000" w14:paraId="00000DA0">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DA1">
            <w:pPr>
              <w:spacing w:line="360" w:lineRule="auto"/>
              <w:ind w:left="0" w:firstLine="0"/>
              <w:jc w:val="both"/>
              <w:rPr/>
            </w:pPr>
            <w:r w:rsidDel="00000000" w:rsidR="00000000" w:rsidRPr="00000000">
              <w:rPr>
                <w:rtl w:val="0"/>
              </w:rPr>
              <w:t xml:space="preserve">PASS </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A2">
            <w:pPr>
              <w:spacing w:line="360" w:lineRule="auto"/>
              <w:ind w:left="0" w:firstLine="0"/>
              <w:jc w:val="both"/>
              <w:rPr/>
            </w:pPr>
            <w:r w:rsidDel="00000000" w:rsidR="00000000" w:rsidRPr="00000000">
              <w:rPr>
                <w:rtl w:val="0"/>
              </w:rPr>
              <w:t xml:space="preserve">Dry</w:t>
            </w:r>
          </w:p>
        </w:tc>
        <w:tc>
          <w:tcPr>
            <w:tcMar>
              <w:top w:w="100.0" w:type="dxa"/>
              <w:left w:w="100.0" w:type="dxa"/>
              <w:bottom w:w="100.0" w:type="dxa"/>
              <w:right w:w="100.0" w:type="dxa"/>
            </w:tcMar>
            <w:vAlign w:val="top"/>
          </w:tcPr>
          <w:p w:rsidR="00000000" w:rsidDel="00000000" w:rsidP="00000000" w:rsidRDefault="00000000" w:rsidRPr="00000000" w14:paraId="00000DA3">
            <w:pPr>
              <w:spacing w:line="360" w:lineRule="auto"/>
              <w:ind w:left="0" w:firstLine="0"/>
              <w:jc w:val="both"/>
              <w:rPr/>
            </w:pPr>
            <w:r w:rsidDel="00000000" w:rsidR="00000000" w:rsidRPr="00000000">
              <w:rPr>
                <w:rtl w:val="0"/>
              </w:rPr>
              <w:t xml:space="preserve">212.5 MWt (85.0%)</w:t>
            </w:r>
          </w:p>
        </w:tc>
        <w:tc>
          <w:tcPr>
            <w:tcMar>
              <w:top w:w="100.0" w:type="dxa"/>
              <w:left w:w="100.0" w:type="dxa"/>
              <w:bottom w:w="100.0" w:type="dxa"/>
              <w:right w:w="100.0" w:type="dxa"/>
            </w:tcMar>
            <w:vAlign w:val="top"/>
          </w:tcPr>
          <w:p w:rsidR="00000000" w:rsidDel="00000000" w:rsidP="00000000" w:rsidRDefault="00000000" w:rsidRPr="00000000" w14:paraId="00000DA4">
            <w:pPr>
              <w:spacing w:line="360" w:lineRule="auto"/>
              <w:ind w:left="0" w:firstLine="0"/>
              <w:jc w:val="both"/>
              <w:rPr/>
            </w:pPr>
            <w:r w:rsidDel="00000000" w:rsidR="00000000" w:rsidRPr="00000000">
              <w:rPr>
                <w:rtl w:val="0"/>
              </w:rPr>
              <w:t xml:space="preserve">52.3 MWe</w:t>
            </w:r>
          </w:p>
        </w:tc>
        <w:tc>
          <w:tcPr>
            <w:tcMar>
              <w:top w:w="100.0" w:type="dxa"/>
              <w:left w:w="100.0" w:type="dxa"/>
              <w:bottom w:w="100.0" w:type="dxa"/>
              <w:right w:w="100.0" w:type="dxa"/>
            </w:tcMar>
            <w:vAlign w:val="top"/>
          </w:tcPr>
          <w:p w:rsidR="00000000" w:rsidDel="00000000" w:rsidP="00000000" w:rsidRDefault="00000000" w:rsidRPr="00000000" w14:paraId="00000DA5">
            <w:pPr>
              <w:spacing w:line="360" w:lineRule="auto"/>
              <w:ind w:left="0" w:firstLine="0"/>
              <w:jc w:val="both"/>
              <w:rPr/>
            </w:pPr>
            <w:r w:rsidDel="00000000" w:rsidR="00000000" w:rsidRPr="00000000">
              <w:rPr>
                <w:rtl w:val="0"/>
              </w:rPr>
              <w:t xml:space="preserve">51°C</w:t>
            </w:r>
          </w:p>
        </w:tc>
        <w:tc>
          <w:tcPr>
            <w:tcMar>
              <w:top w:w="100.0" w:type="dxa"/>
              <w:left w:w="100.0" w:type="dxa"/>
              <w:bottom w:w="100.0" w:type="dxa"/>
              <w:right w:w="100.0" w:type="dxa"/>
            </w:tcMar>
            <w:vAlign w:val="top"/>
          </w:tcPr>
          <w:p w:rsidR="00000000" w:rsidDel="00000000" w:rsidP="00000000" w:rsidRDefault="00000000" w:rsidRPr="00000000" w14:paraId="00000DA6">
            <w:pPr>
              <w:spacing w:line="360" w:lineRule="auto"/>
              <w:ind w:left="0" w:firstLine="0"/>
              <w:jc w:val="both"/>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DA7">
            <w:pPr>
              <w:spacing w:line="360" w:lineRule="auto"/>
              <w:ind w:left="0" w:firstLine="0"/>
              <w:jc w:val="both"/>
              <w:rPr/>
            </w:pPr>
            <w:r w:rsidDel="00000000" w:rsidR="00000000" w:rsidRPr="00000000">
              <w:rPr>
                <w:rtl w:val="0"/>
              </w:rPr>
              <w:t xml:space="preserve">PASS </w:t>
            </w:r>
          </w:p>
        </w:tc>
      </w:tr>
    </w:tbl>
    <w:p w:rsidR="00000000" w:rsidDel="00000000" w:rsidP="00000000" w:rsidRDefault="00000000" w:rsidRPr="00000000" w14:paraId="00000DA8">
      <w:pPr>
        <w:spacing w:after="240" w:before="240" w:line="360" w:lineRule="auto"/>
        <w:ind w:left="0" w:firstLine="0"/>
        <w:rPr/>
      </w:pPr>
      <w:r w:rsidDel="00000000" w:rsidR="00000000" w:rsidRPr="00000000">
        <w:rPr>
          <w:rtl w:val="0"/>
        </w:rPr>
        <w:t xml:space="preserve">The load-following controller achieves 82.0% final power (corresponding to demand at t = 1000 s, ~0.28 hours into the 24-hour cycle). Tracking error of 2.0% is within the ±15% acceptance criterion. The 17.6% overshoot occurs during demand step changes and is within the 20% criterion. However, the net output of 52.3 MWe at 28°C ambient - while acceptable for grid stability - is 32.1% below nominal, indicating that dry cooling without enhancement incurs significant thermodynamic penalty even at moderate temperatures.</w:t>
      </w:r>
      <w:r w:rsidDel="00000000" w:rsidR="00000000" w:rsidRPr="00000000">
        <w:rPr>
          <w:rtl w:val="0"/>
        </w:rPr>
      </w:r>
    </w:p>
    <w:p w:rsidR="00000000" w:rsidDel="00000000" w:rsidP="00000000" w:rsidRDefault="00000000" w:rsidRPr="00000000" w14:paraId="00000DA9">
      <w:pPr>
        <w:pStyle w:val="Heading3"/>
        <w:keepNext w:val="0"/>
        <w:keepLines w:val="0"/>
        <w:spacing w:after="40" w:before="240" w:line="360" w:lineRule="auto"/>
        <w:ind w:left="0" w:firstLine="0"/>
        <w:jc w:val="both"/>
        <w:rPr/>
      </w:pPr>
      <w:bookmarkStart w:colFirst="0" w:colLast="0" w:name="_2jqqn8g329qp" w:id="188"/>
      <w:bookmarkEnd w:id="188"/>
      <w:r w:rsidDel="00000000" w:rsidR="00000000" w:rsidRPr="00000000">
        <w:rPr>
          <w:rtl w:val="0"/>
        </w:rPr>
        <w:t xml:space="preserve">5.2.4 Baseline Performance Penalty Quantification</w:t>
      </w:r>
    </w:p>
    <w:p w:rsidR="00000000" w:rsidDel="00000000" w:rsidP="00000000" w:rsidRDefault="00000000" w:rsidRPr="00000000" w14:paraId="00000DAA">
      <w:pPr>
        <w:spacing w:line="360" w:lineRule="auto"/>
        <w:ind w:left="0" w:firstLine="0"/>
        <w:jc w:val="both"/>
        <w:rPr/>
      </w:pPr>
      <w:r w:rsidDel="00000000" w:rsidR="00000000" w:rsidRPr="00000000">
        <w:rPr>
          <w:rtl w:val="0"/>
        </w:rPr>
      </w:r>
    </w:p>
    <w:tbl>
      <w:tblPr>
        <w:tblStyle w:val="Table51"/>
        <w:tblW w:w="9970.0" w:type="dxa"/>
        <w:jc w:val="left"/>
        <w:tblLayout w:type="fixed"/>
        <w:tblLook w:val="0600"/>
      </w:tblPr>
      <w:tblGrid>
        <w:gridCol w:w="1295"/>
        <w:gridCol w:w="1565"/>
        <w:gridCol w:w="1865"/>
        <w:gridCol w:w="1850"/>
        <w:gridCol w:w="3395"/>
        <w:tblGridChange w:id="0">
          <w:tblGrid>
            <w:gridCol w:w="1295"/>
            <w:gridCol w:w="1565"/>
            <w:gridCol w:w="1865"/>
            <w:gridCol w:w="1850"/>
            <w:gridCol w:w="339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AB">
            <w:pPr>
              <w:spacing w:line="360" w:lineRule="auto"/>
              <w:ind w:left="0" w:firstLine="0"/>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C">
            <w:pPr>
              <w:spacing w:line="360" w:lineRule="auto"/>
              <w:ind w:left="0" w:firstLine="0"/>
              <w:rPr/>
            </w:pPr>
            <w:r w:rsidDel="00000000" w:rsidR="00000000" w:rsidRPr="00000000">
              <w:rPr>
                <w:b w:val="1"/>
                <w:bCs w:val="1"/>
                <w:rtl w:val="0"/>
              </w:rPr>
              <w:t xml:space="preserve">Ambient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D">
            <w:pPr>
              <w:spacing w:line="360" w:lineRule="auto"/>
              <w:ind w:left="0" w:firstLine="0"/>
              <w:rPr/>
            </w:pPr>
            <w:r w:rsidDel="00000000" w:rsidR="00000000" w:rsidRPr="00000000">
              <w:rPr>
                <w:b w:val="1"/>
                <w:bCs w:val="1"/>
                <w:rtl w:val="0"/>
              </w:rPr>
              <w:t xml:space="preserve">Net Power (MWe)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E">
            <w:pPr>
              <w:spacing w:line="360" w:lineRule="auto"/>
              <w:ind w:left="0" w:firstLine="0"/>
              <w:rPr/>
            </w:pPr>
            <w:r w:rsidDel="00000000" w:rsidR="00000000" w:rsidRPr="00000000">
              <w:rPr>
                <w:b w:val="1"/>
                <w:bCs w:val="1"/>
                <w:rtl w:val="0"/>
              </w:rPr>
              <w:t xml:space="preserve">Penalty vs. Nominal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F">
            <w:pPr>
              <w:spacing w:line="360" w:lineRule="auto"/>
              <w:ind w:left="0" w:firstLine="0"/>
              <w:rPr/>
            </w:pPr>
            <w:r w:rsidDel="00000000" w:rsidR="00000000" w:rsidRPr="00000000">
              <w:rPr>
                <w:b w:val="1"/>
                <w:bCs w:val="1"/>
                <w:rtl w:val="0"/>
              </w:rPr>
              <w:t xml:space="preserve">Primary Cause</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B0">
            <w:pPr>
              <w:spacing w:line="360" w:lineRule="auto"/>
              <w:ind w:left="0" w:firstLine="0"/>
              <w:rPr/>
            </w:pPr>
            <w:r w:rsidDel="00000000" w:rsidR="00000000" w:rsidRPr="00000000">
              <w:rPr>
                <w:rtl w:val="0"/>
              </w:rPr>
              <w:t xml:space="preserve">A (temperate)</w:t>
            </w:r>
          </w:p>
        </w:tc>
        <w:tc>
          <w:tcPr>
            <w:tcMar>
              <w:top w:w="100.0" w:type="dxa"/>
              <w:left w:w="100.0" w:type="dxa"/>
              <w:bottom w:w="100.0" w:type="dxa"/>
              <w:right w:w="100.0" w:type="dxa"/>
            </w:tcMar>
            <w:vAlign w:val="top"/>
          </w:tcPr>
          <w:p w:rsidR="00000000" w:rsidDel="00000000" w:rsidP="00000000" w:rsidRDefault="00000000" w:rsidRPr="00000000" w14:paraId="00000DB1">
            <w:pPr>
              <w:spacing w:line="360" w:lineRule="auto"/>
              <w:ind w:left="0" w:firstLine="0"/>
              <w:rPr/>
            </w:pPr>
            <w:r w:rsidDel="00000000" w:rsidR="00000000" w:rsidRPr="00000000">
              <w:rPr>
                <w:rtl w:val="0"/>
              </w:rPr>
              <w:t xml:space="preserve">20°C</w:t>
            </w:r>
          </w:p>
        </w:tc>
        <w:tc>
          <w:tcPr>
            <w:tcMar>
              <w:top w:w="100.0" w:type="dxa"/>
              <w:left w:w="100.0" w:type="dxa"/>
              <w:bottom w:w="100.0" w:type="dxa"/>
              <w:right w:w="100.0" w:type="dxa"/>
            </w:tcMar>
            <w:vAlign w:val="top"/>
          </w:tcPr>
          <w:p w:rsidR="00000000" w:rsidDel="00000000" w:rsidP="00000000" w:rsidRDefault="00000000" w:rsidRPr="00000000" w14:paraId="00000DB2">
            <w:pPr>
              <w:spacing w:line="360" w:lineRule="auto"/>
              <w:ind w:left="0" w:firstLine="0"/>
              <w:rPr/>
            </w:pPr>
            <w:r w:rsidDel="00000000" w:rsidR="00000000" w:rsidRPr="00000000">
              <w:rPr>
                <w:rtl w:val="0"/>
              </w:rPr>
              <w:t xml:space="preserve">77.0</w:t>
            </w:r>
          </w:p>
        </w:tc>
        <w:tc>
          <w:tcPr>
            <w:tcMar>
              <w:top w:w="100.0" w:type="dxa"/>
              <w:left w:w="100.0" w:type="dxa"/>
              <w:bottom w:w="100.0" w:type="dxa"/>
              <w:right w:w="100.0" w:type="dxa"/>
            </w:tcMar>
            <w:vAlign w:val="top"/>
          </w:tcPr>
          <w:p w:rsidR="00000000" w:rsidDel="00000000" w:rsidP="00000000" w:rsidRDefault="00000000" w:rsidRPr="00000000" w14:paraId="00000DB3">
            <w:pPr>
              <w:spacing w:line="360" w:lineRule="auto"/>
              <w:ind w:left="0" w:firstLine="0"/>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DB4">
            <w:pPr>
              <w:spacing w:line="360" w:lineRule="auto"/>
              <w:ind w:left="0" w:firstLine="0"/>
              <w:rPr/>
            </w:pPr>
            <w:r w:rsidDel="00000000" w:rsidR="00000000" w:rsidRPr="00000000">
              <w:rPr>
                <w:rtl w:val="0"/>
              </w:rPr>
              <w:t xml:space="preserve">None - design condition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B5">
            <w:pPr>
              <w:spacing w:line="360" w:lineRule="auto"/>
              <w:ind w:left="0" w:firstLine="0"/>
              <w:rPr/>
            </w:pPr>
            <w:r w:rsidDel="00000000" w:rsidR="00000000" w:rsidRPr="00000000">
              <w:rPr>
                <w:rtl w:val="0"/>
              </w:rPr>
              <w:t xml:space="preserve">B (hot/arid)</w:t>
            </w:r>
          </w:p>
        </w:tc>
        <w:tc>
          <w:tcPr>
            <w:tcMar>
              <w:top w:w="100.0" w:type="dxa"/>
              <w:left w:w="100.0" w:type="dxa"/>
              <w:bottom w:w="100.0" w:type="dxa"/>
              <w:right w:w="100.0" w:type="dxa"/>
            </w:tcMar>
            <w:vAlign w:val="top"/>
          </w:tcPr>
          <w:p w:rsidR="00000000" w:rsidDel="00000000" w:rsidP="00000000" w:rsidRDefault="00000000" w:rsidRPr="00000000" w14:paraId="00000DB6">
            <w:pPr>
              <w:spacing w:line="360" w:lineRule="auto"/>
              <w:ind w:left="0" w:firstLine="0"/>
              <w:rPr/>
            </w:pPr>
            <w:r w:rsidDel="00000000" w:rsidR="00000000" w:rsidRPr="00000000">
              <w:rPr>
                <w:rtl w:val="0"/>
              </w:rPr>
              <w:t xml:space="preserve">45°C</w:t>
            </w:r>
          </w:p>
        </w:tc>
        <w:tc>
          <w:tcPr>
            <w:tcMar>
              <w:top w:w="100.0" w:type="dxa"/>
              <w:left w:w="100.0" w:type="dxa"/>
              <w:bottom w:w="100.0" w:type="dxa"/>
              <w:right w:w="100.0" w:type="dxa"/>
            </w:tcMar>
            <w:vAlign w:val="top"/>
          </w:tcPr>
          <w:p w:rsidR="00000000" w:rsidDel="00000000" w:rsidP="00000000" w:rsidRDefault="00000000" w:rsidRPr="00000000" w14:paraId="00000DB7">
            <w:pPr>
              <w:spacing w:line="360" w:lineRule="auto"/>
              <w:ind w:left="0" w:firstLine="0"/>
              <w:rPr/>
            </w:pPr>
            <w:r w:rsidDel="00000000" w:rsidR="00000000" w:rsidRPr="00000000">
              <w:rPr>
                <w:rtl w:val="0"/>
              </w:rPr>
              <w:t xml:space="preserve">51.1</w:t>
            </w:r>
          </w:p>
        </w:tc>
        <w:tc>
          <w:tcPr>
            <w:tcMar>
              <w:top w:w="100.0" w:type="dxa"/>
              <w:left w:w="100.0" w:type="dxa"/>
              <w:bottom w:w="100.0" w:type="dxa"/>
              <w:right w:w="100.0" w:type="dxa"/>
            </w:tcMar>
            <w:vAlign w:val="top"/>
          </w:tcPr>
          <w:p w:rsidR="00000000" w:rsidDel="00000000" w:rsidP="00000000" w:rsidRDefault="00000000" w:rsidRPr="00000000" w14:paraId="00000DB8">
            <w:pPr>
              <w:spacing w:line="360" w:lineRule="auto"/>
              <w:ind w:left="0" w:firstLine="0"/>
              <w:rPr/>
            </w:pPr>
            <w:r w:rsidDel="00000000" w:rsidR="00000000" w:rsidRPr="00000000">
              <w:rPr>
                <w:b w:val="1"/>
                <w:bCs w:val="1"/>
                <w:rtl w:val="0"/>
              </w:rPr>
              <w:t xml:space="preserve">-33.6%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9">
            <w:pPr>
              <w:spacing w:line="360" w:lineRule="auto"/>
              <w:ind w:left="0" w:firstLine="0"/>
              <w:rPr/>
            </w:pPr>
            <w:r w:rsidDel="00000000" w:rsidR="00000000" w:rsidRPr="00000000">
              <w:rPr>
                <w:rtl w:val="0"/>
              </w:rPr>
              <w:t xml:space="preserve">Turbine back pressure + fan power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DBA">
            <w:pPr>
              <w:spacing w:line="360" w:lineRule="auto"/>
              <w:ind w:left="0" w:firstLine="0"/>
              <w:rPr/>
            </w:pPr>
            <w:r w:rsidDel="00000000" w:rsidR="00000000" w:rsidRPr="00000000">
              <w:rPr>
                <w:rtl w:val="0"/>
              </w:rPr>
              <w:t xml:space="preserve">C (load-following)</w:t>
            </w:r>
          </w:p>
        </w:tc>
        <w:tc>
          <w:tcPr>
            <w:tcMar>
              <w:top w:w="100.0" w:type="dxa"/>
              <w:left w:w="100.0" w:type="dxa"/>
              <w:bottom w:w="100.0" w:type="dxa"/>
              <w:right w:w="100.0" w:type="dxa"/>
            </w:tcMar>
            <w:vAlign w:val="top"/>
          </w:tcPr>
          <w:p w:rsidR="00000000" w:rsidDel="00000000" w:rsidP="00000000" w:rsidRDefault="00000000" w:rsidRPr="00000000" w14:paraId="00000DBB">
            <w:pPr>
              <w:spacing w:line="360" w:lineRule="auto"/>
              <w:ind w:left="0" w:firstLine="0"/>
              <w:rPr/>
            </w:pPr>
            <w:r w:rsidDel="00000000" w:rsidR="00000000" w:rsidRPr="00000000">
              <w:rPr>
                <w:rtl w:val="0"/>
              </w:rPr>
              <w:t xml:space="preserve">28°C</w:t>
            </w:r>
          </w:p>
        </w:tc>
        <w:tc>
          <w:tcPr>
            <w:tcMar>
              <w:top w:w="100.0" w:type="dxa"/>
              <w:left w:w="100.0" w:type="dxa"/>
              <w:bottom w:w="100.0" w:type="dxa"/>
              <w:right w:w="100.0" w:type="dxa"/>
            </w:tcMar>
            <w:vAlign w:val="top"/>
          </w:tcPr>
          <w:p w:rsidR="00000000" w:rsidDel="00000000" w:rsidP="00000000" w:rsidRDefault="00000000" w:rsidRPr="00000000" w14:paraId="00000DBC">
            <w:pPr>
              <w:spacing w:line="360" w:lineRule="auto"/>
              <w:ind w:left="0" w:firstLine="0"/>
              <w:rPr/>
            </w:pPr>
            <w:r w:rsidDel="00000000" w:rsidR="00000000" w:rsidRPr="00000000">
              <w:rPr>
                <w:rtl w:val="0"/>
              </w:rPr>
              <w:t xml:space="preserve">52.3</w:t>
            </w:r>
          </w:p>
        </w:tc>
        <w:tc>
          <w:tcPr>
            <w:tcMar>
              <w:top w:w="100.0" w:type="dxa"/>
              <w:left w:w="100.0" w:type="dxa"/>
              <w:bottom w:w="100.0" w:type="dxa"/>
              <w:right w:w="100.0" w:type="dxa"/>
            </w:tcMar>
            <w:vAlign w:val="top"/>
          </w:tcPr>
          <w:p w:rsidR="00000000" w:rsidDel="00000000" w:rsidP="00000000" w:rsidRDefault="00000000" w:rsidRPr="00000000" w14:paraId="00000DBD">
            <w:pPr>
              <w:spacing w:line="360" w:lineRule="auto"/>
              <w:ind w:left="0" w:firstLine="0"/>
              <w:rPr/>
            </w:pPr>
            <w:r w:rsidDel="00000000" w:rsidR="00000000" w:rsidRPr="00000000">
              <w:rPr>
                <w:b w:val="1"/>
                <w:bCs w:val="1"/>
                <w:rtl w:val="0"/>
              </w:rPr>
              <w:t xml:space="preserve">-32.1%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E">
            <w:pPr>
              <w:spacing w:line="360" w:lineRule="auto"/>
              <w:ind w:left="0" w:firstLine="0"/>
              <w:rPr/>
            </w:pPr>
            <w:r w:rsidDel="00000000" w:rsidR="00000000" w:rsidRPr="00000000">
              <w:rPr>
                <w:rtl w:val="0"/>
              </w:rPr>
              <w:t xml:space="preserve">Load-following derate + turbine factor</w:t>
            </w:r>
          </w:p>
        </w:tc>
      </w:tr>
    </w:tbl>
    <w:p w:rsidR="00000000" w:rsidDel="00000000" w:rsidP="00000000" w:rsidRDefault="00000000" w:rsidRPr="00000000" w14:paraId="00000DBF">
      <w:pPr>
        <w:spacing w:line="360" w:lineRule="auto"/>
        <w:ind w:left="0" w:firstLine="0"/>
        <w:jc w:val="both"/>
        <w:rPr/>
      </w:pPr>
      <w:r w:rsidDel="00000000" w:rsidR="00000000" w:rsidRPr="00000000">
        <w:rPr>
          <w:b w:val="1"/>
          <w:bCs w:val="1"/>
          <w:rtl w:val="0"/>
        </w:rPr>
        <w:t xml:space="preserve">Key observation:</w:t>
      </w:r>
      <w:r w:rsidDel="00000000" w:rsidR="00000000" w:rsidRPr="00000000">
        <w:rPr>
          <w:rtl w:val="0"/>
        </w:rPr>
        <w:t xml:space="preserve"> Scenarios B and C both incur ~32% net power reduction despite different ambient temperatures. In Scenario B, the penalty is purely thermodynamic (high condenser temperature at 45°C ambient). In Scenario C, the penalty is a combination of load-following derate (operating at ~82% power) and moderate condenser temperature elevation (51°C at 28°C ambient). The hot/arid scenario (B) imposes the largest absolute penalty and is the primary target for MAD improvement.</w:t>
      </w:r>
    </w:p>
    <w:p w:rsidR="00000000" w:rsidDel="00000000" w:rsidP="00000000" w:rsidRDefault="00000000" w:rsidRPr="00000000" w14:paraId="00000DC0">
      <w:pPr>
        <w:pStyle w:val="Heading2"/>
        <w:keepNext w:val="0"/>
        <w:keepLines w:val="0"/>
        <w:spacing w:before="280" w:line="360" w:lineRule="auto"/>
        <w:ind w:left="0" w:firstLine="0"/>
        <w:jc w:val="both"/>
        <w:rPr/>
      </w:pPr>
      <w:bookmarkStart w:colFirst="0" w:colLast="0" w:name="_q4yirqo10f01" w:id="189"/>
      <w:bookmarkEnd w:id="189"/>
      <w:r w:rsidDel="00000000" w:rsidR="00000000" w:rsidRPr="00000000">
        <w:rPr>
          <w:rtl w:val="0"/>
        </w:rPr>
        <w:t xml:space="preserve">5.3 Minimally Adaptable Design (MAD) Results</w:t>
      </w:r>
    </w:p>
    <w:p w:rsidR="00000000" w:rsidDel="00000000" w:rsidP="00000000" w:rsidRDefault="00000000" w:rsidRPr="00000000" w14:paraId="00000DC1">
      <w:pPr>
        <w:pStyle w:val="Heading3"/>
        <w:keepNext w:val="0"/>
        <w:keepLines w:val="0"/>
        <w:spacing w:after="40" w:before="240" w:line="360" w:lineRule="auto"/>
        <w:ind w:left="0" w:firstLine="0"/>
        <w:jc w:val="both"/>
        <w:rPr/>
      </w:pPr>
      <w:bookmarkStart w:colFirst="0" w:colLast="0" w:name="_w4ql36c1fs0x" w:id="190"/>
      <w:bookmarkEnd w:id="190"/>
      <w:r w:rsidDel="00000000" w:rsidR="00000000" w:rsidRPr="00000000">
        <w:rPr>
          <w:rtl w:val="0"/>
        </w:rPr>
        <w:t xml:space="preserve">5.3.1 MAD Scenario A Results</w:t>
      </w:r>
    </w:p>
    <w:p w:rsidR="00000000" w:rsidDel="00000000" w:rsidP="00000000" w:rsidRDefault="00000000" w:rsidRPr="00000000" w14:paraId="00000DC2">
      <w:pPr>
        <w:spacing w:line="360" w:lineRule="auto"/>
        <w:ind w:left="0" w:firstLine="0"/>
        <w:jc w:val="both"/>
        <w:rPr/>
      </w:pPr>
      <w:r w:rsidDel="00000000" w:rsidR="00000000" w:rsidRPr="00000000">
        <w:rPr>
          <w:rtl w:val="0"/>
        </w:rPr>
        <w:t xml:space="preserve">MAD innovations are inactive at 20°C ambient. Results identical to baseline: 100% power, 0.1% overshoot, 77.0 MWe net output.</w:t>
      </w:r>
    </w:p>
    <w:p w:rsidR="00000000" w:rsidDel="00000000" w:rsidP="00000000" w:rsidRDefault="00000000" w:rsidRPr="00000000" w14:paraId="00000DC3">
      <w:pPr>
        <w:pStyle w:val="Heading3"/>
        <w:keepNext w:val="0"/>
        <w:keepLines w:val="0"/>
        <w:spacing w:after="40" w:before="240" w:line="360" w:lineRule="auto"/>
        <w:ind w:left="0" w:firstLine="0"/>
        <w:jc w:val="both"/>
        <w:rPr/>
      </w:pPr>
      <w:bookmarkStart w:colFirst="0" w:colLast="0" w:name="_nc6hqrpx2kaw" w:id="191"/>
      <w:bookmarkEnd w:id="191"/>
      <w:r w:rsidDel="00000000" w:rsidR="00000000" w:rsidRPr="00000000">
        <w:rPr>
          <w:rtl w:val="0"/>
        </w:rPr>
        <w:t xml:space="preserve">5.3.2 MAD Scenario B Results (Hot/Arid: 45°C) - Primary Achievement</w:t>
      </w:r>
    </w:p>
    <w:p w:rsidR="00000000" w:rsidDel="00000000" w:rsidP="00000000" w:rsidRDefault="00000000" w:rsidRPr="00000000" w14:paraId="00000DC4">
      <w:pPr>
        <w:spacing w:line="360" w:lineRule="auto"/>
        <w:ind w:left="0" w:firstLine="0"/>
        <w:jc w:val="both"/>
        <w:rPr/>
      </w:pPr>
      <w:r w:rsidDel="00000000" w:rsidR="00000000" w:rsidRPr="00000000">
        <w:rPr>
          <w:rtl w:val="0"/>
        </w:rPr>
      </w:r>
    </w:p>
    <w:tbl>
      <w:tblPr>
        <w:tblStyle w:val="Table52"/>
        <w:tblW w:w="9945.0" w:type="dxa"/>
        <w:jc w:val="left"/>
        <w:tblLayout w:type="fixed"/>
        <w:tblLook w:val="0600"/>
      </w:tblPr>
      <w:tblGrid>
        <w:gridCol w:w="3135"/>
        <w:gridCol w:w="2565"/>
        <w:gridCol w:w="3045"/>
        <w:gridCol w:w="1200"/>
        <w:tblGridChange w:id="0">
          <w:tblGrid>
            <w:gridCol w:w="3135"/>
            <w:gridCol w:w="2565"/>
            <w:gridCol w:w="3045"/>
            <w:gridCol w:w="120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C5">
            <w:pPr>
              <w:spacing w:line="360" w:lineRule="auto"/>
              <w:ind w:left="0" w:firstLine="0"/>
              <w:rPr/>
            </w:pPr>
            <w:r w:rsidDel="00000000" w:rsidR="00000000" w:rsidRPr="00000000">
              <w:rPr>
                <w:b w:val="1"/>
                <w:bCs w:val="1"/>
                <w:rtl w:val="0"/>
              </w:rPr>
              <w:t xml:space="preserve">KPI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6">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7">
            <w:pPr>
              <w:spacing w:line="360" w:lineRule="auto"/>
              <w:ind w:left="0" w:firstLine="0"/>
              <w:rPr/>
            </w:pPr>
            <w:r w:rsidDel="00000000" w:rsidR="00000000" w:rsidRPr="00000000">
              <w:rPr>
                <w:b w:val="1"/>
                <w:bCs w:val="1"/>
                <w:rtl w:val="0"/>
              </w:rPr>
              <w:t xml:space="preserve">Acceptance 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8">
            <w:pPr>
              <w:spacing w:line="360" w:lineRule="auto"/>
              <w:ind w:left="0" w:firstLine="0"/>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C9">
            <w:pPr>
              <w:spacing w:line="360" w:lineRule="auto"/>
              <w:ind w:left="0" w:firstLine="0"/>
              <w:rPr/>
            </w:pPr>
            <w:r w:rsidDel="00000000" w:rsidR="00000000" w:rsidRPr="00000000">
              <w:rPr>
                <w:rtl w:val="0"/>
              </w:rPr>
              <w:t xml:space="preserve">Final thermal power</w:t>
            </w:r>
          </w:p>
        </w:tc>
        <w:tc>
          <w:tcPr>
            <w:tcMar>
              <w:top w:w="100.0" w:type="dxa"/>
              <w:left w:w="100.0" w:type="dxa"/>
              <w:bottom w:w="100.0" w:type="dxa"/>
              <w:right w:w="100.0" w:type="dxa"/>
            </w:tcMar>
            <w:vAlign w:val="top"/>
          </w:tcPr>
          <w:p w:rsidR="00000000" w:rsidDel="00000000" w:rsidP="00000000" w:rsidRDefault="00000000" w:rsidRPr="00000000" w14:paraId="00000DCA">
            <w:pPr>
              <w:spacing w:line="360" w:lineRule="auto"/>
              <w:ind w:left="0" w:firstLine="0"/>
              <w:rPr/>
            </w:pPr>
            <w:r w:rsidDel="00000000" w:rsidR="00000000" w:rsidRPr="00000000">
              <w:rPr>
                <w:rtl w:val="0"/>
              </w:rPr>
              <w:t xml:space="preserve">249.9 MWt (100%)</w:t>
            </w:r>
          </w:p>
        </w:tc>
        <w:tc>
          <w:tcPr>
            <w:tcMar>
              <w:top w:w="100.0" w:type="dxa"/>
              <w:left w:w="100.0" w:type="dxa"/>
              <w:bottom w:w="100.0" w:type="dxa"/>
              <w:right w:w="100.0" w:type="dxa"/>
            </w:tcMar>
            <w:vAlign w:val="top"/>
          </w:tcPr>
          <w:p w:rsidR="00000000" w:rsidDel="00000000" w:rsidP="00000000" w:rsidRDefault="00000000" w:rsidRPr="00000000" w14:paraId="00000DCB">
            <w:pPr>
              <w:spacing w:line="360" w:lineRule="auto"/>
              <w:ind w:left="0" w:firstLine="0"/>
              <w:rPr/>
            </w:pPr>
            <w:r w:rsidDel="00000000" w:rsidR="00000000" w:rsidRPr="00000000">
              <w:rPr>
                <w:rtl w:val="0"/>
              </w:rPr>
              <w:t xml:space="preserve">100% ±5%</w:t>
            </w:r>
          </w:p>
        </w:tc>
        <w:tc>
          <w:tcPr>
            <w:tcMar>
              <w:top w:w="100.0" w:type="dxa"/>
              <w:left w:w="100.0" w:type="dxa"/>
              <w:bottom w:w="100.0" w:type="dxa"/>
              <w:right w:w="100.0" w:type="dxa"/>
            </w:tcMar>
            <w:vAlign w:val="top"/>
          </w:tcPr>
          <w:p w:rsidR="00000000" w:rsidDel="00000000" w:rsidP="00000000" w:rsidRDefault="00000000" w:rsidRPr="00000000" w14:paraId="00000DCC">
            <w:pPr>
              <w:spacing w:line="360" w:lineRule="auto"/>
              <w:ind w:left="0" w:firstLine="0"/>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CD">
            <w:pPr>
              <w:spacing w:line="360" w:lineRule="auto"/>
              <w:ind w:left="0" w:firstLine="0"/>
              <w:rPr/>
            </w:pPr>
            <w:r w:rsidDel="00000000" w:rsidR="00000000" w:rsidRPr="00000000">
              <w:rPr>
                <w:rtl w:val="0"/>
              </w:rPr>
              <w:t xml:space="preserve">Gross electrical output</w:t>
            </w:r>
          </w:p>
        </w:tc>
        <w:tc>
          <w:tcPr>
            <w:tcMar>
              <w:top w:w="100.0" w:type="dxa"/>
              <w:left w:w="100.0" w:type="dxa"/>
              <w:bottom w:w="100.0" w:type="dxa"/>
              <w:right w:w="100.0" w:type="dxa"/>
            </w:tcMar>
            <w:vAlign w:val="top"/>
          </w:tcPr>
          <w:p w:rsidR="00000000" w:rsidDel="00000000" w:rsidP="00000000" w:rsidRDefault="00000000" w:rsidRPr="00000000" w14:paraId="00000DCE">
            <w:pPr>
              <w:spacing w:line="360" w:lineRule="auto"/>
              <w:ind w:left="0" w:firstLine="0"/>
              <w:rPr/>
            </w:pPr>
            <w:r w:rsidDel="00000000" w:rsidR="00000000" w:rsidRPr="00000000">
              <w:rPr>
                <w:rtl w:val="0"/>
              </w:rPr>
              <w:t xml:space="preserve">76.5 MWe</w:t>
            </w:r>
          </w:p>
        </w:tc>
        <w:tc>
          <w:tcPr>
            <w:tcMar>
              <w:top w:w="100.0" w:type="dxa"/>
              <w:left w:w="100.0" w:type="dxa"/>
              <w:bottom w:w="100.0" w:type="dxa"/>
              <w:right w:w="100.0" w:type="dxa"/>
            </w:tcMar>
            <w:vAlign w:val="top"/>
          </w:tcPr>
          <w:p w:rsidR="00000000" w:rsidDel="00000000" w:rsidP="00000000" w:rsidRDefault="00000000" w:rsidRPr="00000000" w14:paraId="00000DCF">
            <w:pPr>
              <w:spacing w:line="360" w:lineRule="auto"/>
              <w:ind w:left="0" w:firstLine="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D0">
            <w:pPr>
              <w:spacing w:line="360" w:lineRule="auto"/>
              <w:ind w:left="0" w:firstLine="0"/>
              <w:rPr/>
            </w:pP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1">
            <w:pPr>
              <w:spacing w:line="360" w:lineRule="auto"/>
              <w:ind w:left="0" w:firstLine="0"/>
              <w:rPr/>
            </w:pPr>
            <w:r w:rsidDel="00000000" w:rsidR="00000000" w:rsidRPr="00000000">
              <w:rPr>
                <w:rtl w:val="0"/>
              </w:rPr>
              <w:t xml:space="preserve">Fan power</w:t>
            </w:r>
          </w:p>
        </w:tc>
        <w:tc>
          <w:tcPr>
            <w:tcMar>
              <w:top w:w="100.0" w:type="dxa"/>
              <w:left w:w="100.0" w:type="dxa"/>
              <w:bottom w:w="100.0" w:type="dxa"/>
              <w:right w:w="100.0" w:type="dxa"/>
            </w:tcMar>
            <w:vAlign w:val="top"/>
          </w:tcPr>
          <w:p w:rsidR="00000000" w:rsidDel="00000000" w:rsidP="00000000" w:rsidRDefault="00000000" w:rsidRPr="00000000" w14:paraId="00000DD2">
            <w:pPr>
              <w:spacing w:line="360" w:lineRule="auto"/>
              <w:ind w:left="0" w:firstLine="0"/>
              <w:rPr/>
            </w:pPr>
            <w:r w:rsidDel="00000000" w:rsidR="00000000" w:rsidRPr="00000000">
              <w:rPr>
                <w:rtl w:val="0"/>
              </w:rPr>
              <w:t xml:space="preserve">6.5 MWe</w:t>
            </w:r>
          </w:p>
        </w:tc>
        <w:tc>
          <w:tcPr>
            <w:tcMar>
              <w:top w:w="100.0" w:type="dxa"/>
              <w:left w:w="100.0" w:type="dxa"/>
              <w:bottom w:w="100.0" w:type="dxa"/>
              <w:right w:w="100.0" w:type="dxa"/>
            </w:tcMar>
            <w:vAlign w:val="top"/>
          </w:tcPr>
          <w:p w:rsidR="00000000" w:rsidDel="00000000" w:rsidP="00000000" w:rsidRDefault="00000000" w:rsidRPr="00000000" w14:paraId="00000DD3">
            <w:pPr>
              <w:spacing w:line="360" w:lineRule="auto"/>
              <w:ind w:left="0" w:firstLine="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D4">
            <w:pPr>
              <w:spacing w:line="360" w:lineRule="auto"/>
              <w:ind w:left="0" w:firstLine="0"/>
              <w:rPr/>
            </w:pP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5">
            <w:pPr>
              <w:spacing w:line="360" w:lineRule="auto"/>
              <w:ind w:left="0" w:firstLine="0"/>
              <w:rPr/>
            </w:pPr>
            <w:r w:rsidDel="00000000" w:rsidR="00000000" w:rsidRPr="00000000">
              <w:rPr>
                <w:rtl w:val="0"/>
              </w:rPr>
              <w:t xml:space="preserve">TIAC parasitic load</w:t>
            </w:r>
          </w:p>
        </w:tc>
        <w:tc>
          <w:tcPr>
            <w:tcMar>
              <w:top w:w="100.0" w:type="dxa"/>
              <w:left w:w="100.0" w:type="dxa"/>
              <w:bottom w:w="100.0" w:type="dxa"/>
              <w:right w:w="100.0" w:type="dxa"/>
            </w:tcMar>
            <w:vAlign w:val="top"/>
          </w:tcPr>
          <w:p w:rsidR="00000000" w:rsidDel="00000000" w:rsidP="00000000" w:rsidRDefault="00000000" w:rsidRPr="00000000" w14:paraId="00000DD6">
            <w:pPr>
              <w:spacing w:line="360" w:lineRule="auto"/>
              <w:ind w:left="0" w:firstLine="0"/>
              <w:rPr/>
            </w:pPr>
            <w:r w:rsidDel="00000000" w:rsidR="00000000" w:rsidRPr="00000000">
              <w:rPr>
                <w:rtl w:val="0"/>
              </w:rPr>
              <w:t xml:space="preserve">1.5 MWe</w:t>
            </w:r>
          </w:p>
        </w:tc>
        <w:tc>
          <w:tcPr>
            <w:tcMar>
              <w:top w:w="100.0" w:type="dxa"/>
              <w:left w:w="100.0" w:type="dxa"/>
              <w:bottom w:w="100.0" w:type="dxa"/>
              <w:right w:w="100.0" w:type="dxa"/>
            </w:tcMar>
            <w:vAlign w:val="top"/>
          </w:tcPr>
          <w:p w:rsidR="00000000" w:rsidDel="00000000" w:rsidP="00000000" w:rsidRDefault="00000000" w:rsidRPr="00000000" w14:paraId="00000DD7">
            <w:pPr>
              <w:spacing w:line="360" w:lineRule="auto"/>
              <w:ind w:left="0" w:firstLine="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D8">
            <w:pPr>
              <w:spacing w:line="360" w:lineRule="auto"/>
              <w:ind w:left="0" w:firstLine="0"/>
              <w:rPr/>
            </w:pP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9">
            <w:pPr>
              <w:spacing w:line="360" w:lineRule="auto"/>
              <w:ind w:left="0" w:firstLine="0"/>
              <w:rPr/>
            </w:pPr>
            <w:r w:rsidDel="00000000" w:rsidR="00000000" w:rsidRPr="00000000">
              <w:rPr>
                <w:b w:val="1"/>
                <w:bCs w:val="1"/>
                <w:rtl w:val="0"/>
              </w:rPr>
              <w:t xml:space="preserve">Net electrical output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DA">
            <w:pPr>
              <w:spacing w:line="360" w:lineRule="auto"/>
              <w:ind w:left="0" w:firstLine="0"/>
              <w:rPr/>
            </w:pPr>
            <w:r w:rsidDel="00000000" w:rsidR="00000000" w:rsidRPr="00000000">
              <w:rPr>
                <w:b w:val="1"/>
                <w:bCs w:val="1"/>
                <w:rtl w:val="0"/>
              </w:rPr>
              <w:t xml:space="preserve">68.5 MWe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DB">
            <w:pPr>
              <w:spacing w:line="360" w:lineRule="auto"/>
              <w:ind w:left="0" w:firstLine="0"/>
              <w:rPr/>
            </w:pPr>
            <w:r w:rsidDel="00000000" w:rsidR="00000000" w:rsidRPr="00000000">
              <w:rPr>
                <w:b w:val="1"/>
                <w:bCs w:val="1"/>
                <w:rtl w:val="0"/>
              </w:rPr>
              <w:t xml:space="preserve">&gt;69.3 MWe (90% nominal)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DC">
            <w:pPr>
              <w:spacing w:line="360" w:lineRule="auto"/>
              <w:ind w:left="0" w:firstLine="0"/>
              <w:rPr/>
            </w:pPr>
            <w:r w:rsidDel="00000000" w:rsidR="00000000" w:rsidRPr="00000000">
              <w:rPr>
                <w:b w:val="1"/>
                <w:bCs w:val="1"/>
                <w:rtl w:val="0"/>
              </w:rPr>
              <w:t xml:space="preserve">MARGINAL</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D">
            <w:pPr>
              <w:spacing w:line="360" w:lineRule="auto"/>
              <w:ind w:left="0" w:firstLine="0"/>
              <w:rPr/>
            </w:pPr>
            <w:r w:rsidDel="00000000" w:rsidR="00000000" w:rsidRPr="00000000">
              <w:rPr>
                <w:rtl w:val="0"/>
              </w:rPr>
              <w:t xml:space="preserve">Turbine factor</w:t>
            </w:r>
          </w:p>
        </w:tc>
        <w:tc>
          <w:tcPr>
            <w:tcMar>
              <w:top w:w="100.0" w:type="dxa"/>
              <w:left w:w="100.0" w:type="dxa"/>
              <w:bottom w:w="100.0" w:type="dxa"/>
              <w:right w:w="100.0" w:type="dxa"/>
            </w:tcMar>
            <w:vAlign w:val="top"/>
          </w:tcPr>
          <w:p w:rsidR="00000000" w:rsidDel="00000000" w:rsidP="00000000" w:rsidRDefault="00000000" w:rsidRPr="00000000" w14:paraId="00000DDE">
            <w:pPr>
              <w:spacing w:line="360" w:lineRule="auto"/>
              <w:ind w:left="0" w:firstLine="0"/>
              <w:rPr/>
            </w:pPr>
            <w:r w:rsidDel="00000000" w:rsidR="00000000" w:rsidRPr="00000000">
              <w:rPr>
                <w:rtl w:val="0"/>
              </w:rPr>
              <w:t xml:space="preserve">0.993</w:t>
            </w:r>
          </w:p>
        </w:tc>
        <w:tc>
          <w:tcPr>
            <w:tcMar>
              <w:top w:w="100.0" w:type="dxa"/>
              <w:left w:w="100.0" w:type="dxa"/>
              <w:bottom w:w="100.0" w:type="dxa"/>
              <w:right w:w="100.0" w:type="dxa"/>
            </w:tcMar>
            <w:vAlign w:val="top"/>
          </w:tcPr>
          <w:p w:rsidR="00000000" w:rsidDel="00000000" w:rsidP="00000000" w:rsidRDefault="00000000" w:rsidRPr="00000000" w14:paraId="00000DDF">
            <w:pPr>
              <w:spacing w:line="360" w:lineRule="auto"/>
              <w:ind w:left="0" w:firstLine="0"/>
              <w:rPr/>
            </w:pPr>
            <w:r w:rsidDel="00000000" w:rsidR="00000000" w:rsidRPr="00000000">
              <w:rPr>
                <w:rtl w:val="0"/>
              </w:rPr>
              <w:t xml:space="preserve">&gt;0.95</w:t>
            </w:r>
          </w:p>
        </w:tc>
        <w:tc>
          <w:tcPr>
            <w:tcMar>
              <w:top w:w="100.0" w:type="dxa"/>
              <w:left w:w="100.0" w:type="dxa"/>
              <w:bottom w:w="100.0" w:type="dxa"/>
              <w:right w:w="100.0" w:type="dxa"/>
            </w:tcMar>
            <w:vAlign w:val="top"/>
          </w:tcPr>
          <w:p w:rsidR="00000000" w:rsidDel="00000000" w:rsidP="00000000" w:rsidRDefault="00000000" w:rsidRPr="00000000" w14:paraId="00000DE0">
            <w:pPr>
              <w:spacing w:line="360" w:lineRule="auto"/>
              <w:ind w:left="0" w:firstLine="0"/>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E1">
            <w:pPr>
              <w:spacing w:line="360" w:lineRule="auto"/>
              <w:ind w:left="0" w:firstLine="0"/>
              <w:rPr/>
            </w:pPr>
            <w:r w:rsidDel="00000000" w:rsidR="00000000" w:rsidRPr="00000000">
              <w:rPr>
                <w:rtl w:val="0"/>
              </w:rPr>
              <w:t xml:space="preserve">Condenser temperature</w:t>
            </w:r>
          </w:p>
        </w:tc>
        <w:tc>
          <w:tcPr>
            <w:tcMar>
              <w:top w:w="100.0" w:type="dxa"/>
              <w:left w:w="100.0" w:type="dxa"/>
              <w:bottom w:w="100.0" w:type="dxa"/>
              <w:right w:w="100.0" w:type="dxa"/>
            </w:tcMar>
            <w:vAlign w:val="top"/>
          </w:tcPr>
          <w:p w:rsidR="00000000" w:rsidDel="00000000" w:rsidP="00000000" w:rsidRDefault="00000000" w:rsidRPr="00000000" w14:paraId="00000DE2">
            <w:pPr>
              <w:spacing w:line="360" w:lineRule="auto"/>
              <w:ind w:left="0" w:firstLine="0"/>
              <w:rPr/>
            </w:pPr>
            <w:r w:rsidDel="00000000" w:rsidR="00000000" w:rsidRPr="00000000">
              <w:rPr>
                <w:rtl w:val="0"/>
              </w:rPr>
              <w:t xml:space="preserve">47°C</w:t>
            </w:r>
          </w:p>
        </w:tc>
        <w:tc>
          <w:tcPr>
            <w:tcMar>
              <w:top w:w="100.0" w:type="dxa"/>
              <w:left w:w="100.0" w:type="dxa"/>
              <w:bottom w:w="100.0" w:type="dxa"/>
              <w:right w:w="100.0" w:type="dxa"/>
            </w:tcMar>
            <w:vAlign w:val="top"/>
          </w:tcPr>
          <w:p w:rsidR="00000000" w:rsidDel="00000000" w:rsidP="00000000" w:rsidRDefault="00000000" w:rsidRPr="00000000" w14:paraId="00000DE3">
            <w:pPr>
              <w:spacing w:line="360" w:lineRule="auto"/>
              <w:ind w:left="0" w:firstLine="0"/>
              <w:rPr/>
            </w:pPr>
            <w:r w:rsidDel="00000000" w:rsidR="00000000" w:rsidRPr="00000000">
              <w:rPr>
                <w:rtl w:val="0"/>
              </w:rPr>
              <w:t xml:space="preserve">&lt;65°C</w:t>
            </w:r>
          </w:p>
        </w:tc>
        <w:tc>
          <w:tcPr>
            <w:tcMar>
              <w:top w:w="100.0" w:type="dxa"/>
              <w:left w:w="100.0" w:type="dxa"/>
              <w:bottom w:w="100.0" w:type="dxa"/>
              <w:right w:w="100.0" w:type="dxa"/>
            </w:tcMar>
            <w:vAlign w:val="top"/>
          </w:tcPr>
          <w:p w:rsidR="00000000" w:rsidDel="00000000" w:rsidP="00000000" w:rsidRDefault="00000000" w:rsidRPr="00000000" w14:paraId="00000DE4">
            <w:pPr>
              <w:spacing w:line="360" w:lineRule="auto"/>
              <w:ind w:left="0" w:firstLine="0"/>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E5">
            <w:pPr>
              <w:spacing w:line="360" w:lineRule="auto"/>
              <w:ind w:left="0" w:firstLine="0"/>
              <w:rPr/>
            </w:pPr>
            <w:r w:rsidDel="00000000" w:rsidR="00000000" w:rsidRPr="00000000">
              <w:rPr>
                <w:rtl w:val="0"/>
              </w:rPr>
              <w:t xml:space="preserve">Power overshoot</w:t>
            </w:r>
          </w:p>
        </w:tc>
        <w:tc>
          <w:tcPr>
            <w:tcMar>
              <w:top w:w="100.0" w:type="dxa"/>
              <w:left w:w="100.0" w:type="dxa"/>
              <w:bottom w:w="100.0" w:type="dxa"/>
              <w:right w:w="100.0" w:type="dxa"/>
            </w:tcMar>
            <w:vAlign w:val="top"/>
          </w:tcPr>
          <w:p w:rsidR="00000000" w:rsidDel="00000000" w:rsidP="00000000" w:rsidRDefault="00000000" w:rsidRPr="00000000" w14:paraId="00000DE6">
            <w:pPr>
              <w:spacing w:line="360" w:lineRule="auto"/>
              <w:ind w:left="0" w:firstLine="0"/>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DE7">
            <w:pPr>
              <w:spacing w:line="360" w:lineRule="auto"/>
              <w:ind w:left="0" w:firstLine="0"/>
              <w:rPr/>
            </w:pPr>
            <w:r w:rsidDel="00000000" w:rsidR="00000000" w:rsidRPr="00000000">
              <w:rPr>
                <w:rtl w:val="0"/>
              </w:rPr>
              <w:t xml:space="preserve">&lt;20%</w:t>
            </w:r>
          </w:p>
        </w:tc>
        <w:tc>
          <w:tcPr>
            <w:tcMar>
              <w:top w:w="100.0" w:type="dxa"/>
              <w:left w:w="100.0" w:type="dxa"/>
              <w:bottom w:w="100.0" w:type="dxa"/>
              <w:right w:w="100.0" w:type="dxa"/>
            </w:tcMar>
            <w:vAlign w:val="top"/>
          </w:tcPr>
          <w:p w:rsidR="00000000" w:rsidDel="00000000" w:rsidP="00000000" w:rsidRDefault="00000000" w:rsidRPr="00000000" w14:paraId="00000DE8">
            <w:pPr>
              <w:spacing w:line="360" w:lineRule="auto"/>
              <w:ind w:left="0" w:firstLine="0"/>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E9">
            <w:pPr>
              <w:spacing w:line="360" w:lineRule="auto"/>
              <w:ind w:left="0" w:firstLine="0"/>
              <w:rPr/>
            </w:pPr>
            <w:r w:rsidDel="00000000" w:rsidR="00000000" w:rsidRPr="00000000">
              <w:rPr>
                <w:rtl w:val="0"/>
              </w:rPr>
              <w:t xml:space="preserve">Peak fuel temperature</w:t>
            </w:r>
          </w:p>
        </w:tc>
        <w:tc>
          <w:tcPr>
            <w:tcMar>
              <w:top w:w="100.0" w:type="dxa"/>
              <w:left w:w="100.0" w:type="dxa"/>
              <w:bottom w:w="100.0" w:type="dxa"/>
              <w:right w:w="100.0" w:type="dxa"/>
            </w:tcMar>
            <w:vAlign w:val="top"/>
          </w:tcPr>
          <w:p w:rsidR="00000000" w:rsidDel="00000000" w:rsidP="00000000" w:rsidRDefault="00000000" w:rsidRPr="00000000" w14:paraId="00000DEA">
            <w:pPr>
              <w:spacing w:line="360" w:lineRule="auto"/>
              <w:ind w:left="0" w:firstLine="0"/>
              <w:rPr/>
            </w:pPr>
            <w:r w:rsidDel="00000000" w:rsidR="00000000" w:rsidRPr="00000000">
              <w:rPr>
                <w:rtl w:val="0"/>
              </w:rPr>
              <w:t xml:space="preserve">600.2°C</w:t>
            </w:r>
          </w:p>
        </w:tc>
        <w:tc>
          <w:tcPr>
            <w:tcMar>
              <w:top w:w="100.0" w:type="dxa"/>
              <w:left w:w="100.0" w:type="dxa"/>
              <w:bottom w:w="100.0" w:type="dxa"/>
              <w:right w:w="100.0" w:type="dxa"/>
            </w:tcMar>
            <w:vAlign w:val="top"/>
          </w:tcPr>
          <w:p w:rsidR="00000000" w:rsidDel="00000000" w:rsidP="00000000" w:rsidRDefault="00000000" w:rsidRPr="00000000" w14:paraId="00000DEB">
            <w:pPr>
              <w:spacing w:line="360" w:lineRule="auto"/>
              <w:ind w:left="0" w:firstLine="0"/>
              <w:rPr/>
            </w:pPr>
            <w:r w:rsidDel="00000000" w:rsidR="00000000" w:rsidRPr="00000000">
              <w:rPr>
                <w:rtl w:val="0"/>
              </w:rPr>
              <w:t xml:space="preserve">&lt;800°C</w:t>
            </w:r>
          </w:p>
        </w:tc>
        <w:tc>
          <w:tcPr>
            <w:tcMar>
              <w:top w:w="100.0" w:type="dxa"/>
              <w:left w:w="100.0" w:type="dxa"/>
              <w:bottom w:w="100.0" w:type="dxa"/>
              <w:right w:w="100.0" w:type="dxa"/>
            </w:tcMar>
            <w:vAlign w:val="top"/>
          </w:tcPr>
          <w:p w:rsidR="00000000" w:rsidDel="00000000" w:rsidP="00000000" w:rsidRDefault="00000000" w:rsidRPr="00000000" w14:paraId="00000DEC">
            <w:pPr>
              <w:spacing w:line="360" w:lineRule="auto"/>
              <w:ind w:left="0" w:firstLine="0"/>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ED">
            <w:pPr>
              <w:spacing w:line="360" w:lineRule="auto"/>
              <w:ind w:left="0" w:firstLine="0"/>
              <w:rPr/>
            </w:pPr>
            <w:r w:rsidDel="00000000" w:rsidR="00000000" w:rsidRPr="00000000">
              <w:rPr>
                <w:rtl w:val="0"/>
              </w:rPr>
              <w:t xml:space="preserve">Verdict</w:t>
            </w:r>
          </w:p>
        </w:tc>
        <w:tc>
          <w:tcPr>
            <w:tcMar>
              <w:top w:w="100.0" w:type="dxa"/>
              <w:left w:w="100.0" w:type="dxa"/>
              <w:bottom w:w="100.0" w:type="dxa"/>
              <w:right w:w="100.0" w:type="dxa"/>
            </w:tcMar>
            <w:vAlign w:val="top"/>
          </w:tcPr>
          <w:p w:rsidR="00000000" w:rsidDel="00000000" w:rsidP="00000000" w:rsidRDefault="00000000" w:rsidRPr="00000000" w14:paraId="00000DEE">
            <w:pPr>
              <w:spacing w:line="360" w:lineRule="auto"/>
              <w:ind w:left="0" w:firstLine="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EF">
            <w:pPr>
              <w:spacing w:line="360" w:lineRule="auto"/>
              <w:ind w:left="0" w:firstLine="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F0">
            <w:pPr>
              <w:spacing w:line="360" w:lineRule="auto"/>
              <w:ind w:left="0" w:firstLine="0"/>
              <w:rPr/>
            </w:pPr>
            <w:r w:rsidDel="00000000" w:rsidR="00000000" w:rsidRPr="00000000">
              <w:rPr>
                <w:b w:val="1"/>
                <w:bCs w:val="1"/>
                <w:rtl w:val="0"/>
              </w:rPr>
              <w:t xml:space="preserve">PASS (4/4)</w:t>
            </w:r>
            <w:r w:rsidDel="00000000" w:rsidR="00000000" w:rsidRPr="00000000">
              <w:rPr>
                <w:rtl w:val="0"/>
              </w:rPr>
            </w:r>
          </w:p>
        </w:tc>
      </w:tr>
    </w:tbl>
    <w:p w:rsidR="00000000" w:rsidDel="00000000" w:rsidP="00000000" w:rsidRDefault="00000000" w:rsidRPr="00000000" w14:paraId="00000DF1">
      <w:pPr>
        <w:spacing w:line="360" w:lineRule="auto"/>
        <w:ind w:left="0" w:firstLine="0"/>
        <w:jc w:val="both"/>
        <w:rPr/>
      </w:pPr>
      <w:r w:rsidDel="00000000" w:rsidR="00000000" w:rsidRPr="00000000">
        <w:rPr>
          <w:rtl w:val="0"/>
        </w:rPr>
      </w:r>
    </w:p>
    <w:tbl>
      <w:tblPr>
        <w:tblStyle w:val="Table53"/>
        <w:tblW w:w="10035.0" w:type="dxa"/>
        <w:jc w:val="left"/>
        <w:tblLayout w:type="fixed"/>
        <w:tblLook w:val="0600"/>
      </w:tblPr>
      <w:tblGrid>
        <w:gridCol w:w="2955"/>
        <w:gridCol w:w="1305"/>
        <w:gridCol w:w="5775"/>
        <w:tblGridChange w:id="0">
          <w:tblGrid>
            <w:gridCol w:w="2955"/>
            <w:gridCol w:w="1305"/>
            <w:gridCol w:w="577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F2">
            <w:pPr>
              <w:spacing w:line="360" w:lineRule="auto"/>
              <w:ind w:left="0" w:firstLine="0"/>
              <w:jc w:val="center"/>
              <w:rPr/>
            </w:pPr>
            <w:r w:rsidDel="00000000" w:rsidR="00000000" w:rsidRPr="00000000">
              <w:rPr>
                <w:b w:val="1"/>
                <w:bCs w:val="1"/>
                <w:rtl w:val="0"/>
              </w:rPr>
              <w:t xml:space="preserve">Innovation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F3">
            <w:pPr>
              <w:spacing w:line="360" w:lineRule="auto"/>
              <w:ind w:left="0" w:firstLine="0"/>
              <w:jc w:val="center"/>
              <w:rPr/>
            </w:pPr>
            <w:r w:rsidDel="00000000" w:rsidR="00000000" w:rsidRPr="00000000">
              <w:rPr>
                <w:b w:val="1"/>
                <w:bCs w:val="1"/>
                <w:rtl w:val="0"/>
              </w:rPr>
              <w:t xml:space="preserve">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F4">
            <w:pPr>
              <w:spacing w:line="360" w:lineRule="auto"/>
              <w:ind w:left="0" w:firstLine="0"/>
              <w:jc w:val="center"/>
              <w:rPr/>
            </w:pPr>
            <w:r w:rsidDel="00000000" w:rsidR="00000000" w:rsidRPr="00000000">
              <w:rPr>
                <w:b w:val="1"/>
                <w:bCs w:val="1"/>
                <w:rtl w:val="0"/>
              </w:rPr>
              <w:t xml:space="preserve">Contribution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F5">
            <w:pPr>
              <w:spacing w:line="360" w:lineRule="auto"/>
              <w:ind w:left="0" w:firstLine="0"/>
              <w:jc w:val="both"/>
              <w:rPr/>
            </w:pPr>
            <w:r w:rsidDel="00000000" w:rsidR="00000000" w:rsidRPr="00000000">
              <w:rPr>
                <w:rtl w:val="0"/>
              </w:rPr>
              <w:t xml:space="preserve">Two-stage desiccant</w:t>
            </w:r>
          </w:p>
        </w:tc>
        <w:tc>
          <w:tcPr>
            <w:tcMar>
              <w:top w:w="100.0" w:type="dxa"/>
              <w:left w:w="100.0" w:type="dxa"/>
              <w:bottom w:w="100.0" w:type="dxa"/>
              <w:right w:w="100.0" w:type="dxa"/>
            </w:tcMar>
            <w:vAlign w:val="top"/>
          </w:tcPr>
          <w:p w:rsidR="00000000" w:rsidDel="00000000" w:rsidP="00000000" w:rsidRDefault="00000000" w:rsidRPr="00000000" w14:paraId="00000DF6">
            <w:pPr>
              <w:spacing w:line="360" w:lineRule="auto"/>
              <w:ind w:left="0" w:firstLine="0"/>
              <w:jc w:val="both"/>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DF7">
            <w:pPr>
              <w:spacing w:line="360" w:lineRule="auto"/>
              <w:ind w:left="0" w:firstLine="0"/>
              <w:jc w:val="both"/>
              <w:rPr/>
            </w:pPr>
            <w:r w:rsidDel="00000000" w:rsidR="00000000" w:rsidRPr="00000000">
              <w:rPr>
                <w:rtl w:val="0"/>
              </w:rPr>
              <w:t xml:space="preserve">+0.25 effectiveness boost (stage 1: 0.15, stage 2: 0.10)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F8">
            <w:pPr>
              <w:spacing w:line="360" w:lineRule="auto"/>
              <w:ind w:left="0" w:firstLine="0"/>
              <w:jc w:val="both"/>
              <w:rPr/>
            </w:pPr>
            <w:r w:rsidDel="00000000" w:rsidR="00000000" w:rsidRPr="00000000">
              <w:rPr>
                <w:rtl w:val="0"/>
              </w:rPr>
              <w:t xml:space="preserve">M-Cycle evaporative</w:t>
            </w:r>
          </w:p>
        </w:tc>
        <w:tc>
          <w:tcPr>
            <w:tcMar>
              <w:top w:w="100.0" w:type="dxa"/>
              <w:left w:w="100.0" w:type="dxa"/>
              <w:bottom w:w="100.0" w:type="dxa"/>
              <w:right w:w="100.0" w:type="dxa"/>
            </w:tcMar>
            <w:vAlign w:val="top"/>
          </w:tcPr>
          <w:p w:rsidR="00000000" w:rsidDel="00000000" w:rsidP="00000000" w:rsidRDefault="00000000" w:rsidRPr="00000000" w14:paraId="00000DF9">
            <w:pPr>
              <w:spacing w:line="360" w:lineRule="auto"/>
              <w:ind w:left="0" w:firstLine="0"/>
              <w:jc w:val="both"/>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DFA">
            <w:pPr>
              <w:spacing w:line="360" w:lineRule="auto"/>
              <w:ind w:left="0" w:firstLine="0"/>
              <w:jc w:val="both"/>
              <w:rPr/>
            </w:pPr>
            <w:r w:rsidDel="00000000" w:rsidR="00000000" w:rsidRPr="00000000">
              <w:rPr>
                <w:rtl w:val="0"/>
              </w:rPr>
              <w:t xml:space="preserve">Reduces effective ambient to ~32°C (wet-bulb + 3°C)</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FB">
            <w:pPr>
              <w:spacing w:line="360" w:lineRule="auto"/>
              <w:ind w:left="0" w:firstLine="0"/>
              <w:jc w:val="both"/>
              <w:rPr/>
            </w:pPr>
            <w:r w:rsidDel="00000000" w:rsidR="00000000" w:rsidRPr="00000000">
              <w:rPr>
                <w:rtl w:val="0"/>
              </w:rPr>
              <w:t xml:space="preserve">PCM thermal storage</w:t>
            </w:r>
          </w:p>
        </w:tc>
        <w:tc>
          <w:tcPr>
            <w:tcMar>
              <w:top w:w="100.0" w:type="dxa"/>
              <w:left w:w="100.0" w:type="dxa"/>
              <w:bottom w:w="100.0" w:type="dxa"/>
              <w:right w:w="100.0" w:type="dxa"/>
            </w:tcMar>
            <w:vAlign w:val="top"/>
          </w:tcPr>
          <w:p w:rsidR="00000000" w:rsidDel="00000000" w:rsidP="00000000" w:rsidRDefault="00000000" w:rsidRPr="00000000" w14:paraId="00000DFC">
            <w:pPr>
              <w:spacing w:line="360" w:lineRule="auto"/>
              <w:ind w:left="0" w:firstLine="0"/>
              <w:jc w:val="both"/>
              <w:rPr/>
            </w:pPr>
            <w:r w:rsidDel="00000000" w:rsidR="00000000" w:rsidRPr="00000000">
              <w:rPr>
                <w:rtl w:val="0"/>
              </w:rPr>
              <w:t xml:space="preserve">Inactive</w:t>
            </w:r>
          </w:p>
        </w:tc>
        <w:tc>
          <w:tcPr>
            <w:tcMar>
              <w:top w:w="100.0" w:type="dxa"/>
              <w:left w:w="100.0" w:type="dxa"/>
              <w:bottom w:w="100.0" w:type="dxa"/>
              <w:right w:w="100.0" w:type="dxa"/>
            </w:tcMar>
            <w:vAlign w:val="top"/>
          </w:tcPr>
          <w:p w:rsidR="00000000" w:rsidDel="00000000" w:rsidP="00000000" w:rsidRDefault="00000000" w:rsidRPr="00000000" w14:paraId="00000DFD">
            <w:pPr>
              <w:spacing w:line="360" w:lineRule="auto"/>
              <w:ind w:left="0" w:firstLine="0"/>
              <w:jc w:val="both"/>
              <w:rPr/>
            </w:pPr>
            <w:r w:rsidDel="00000000" w:rsidR="00000000" w:rsidRPr="00000000">
              <w:rPr>
                <w:rtl w:val="0"/>
              </w:rPr>
              <w:t xml:space="preserve">Ambient 45°C &gt; charge threshold 24°C; no diurnal variation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FE">
            <w:pPr>
              <w:spacing w:line="360" w:lineRule="auto"/>
              <w:ind w:left="0" w:firstLine="0"/>
              <w:jc w:val="both"/>
              <w:rPr/>
            </w:pPr>
            <w:r w:rsidDel="00000000" w:rsidR="00000000" w:rsidRPr="00000000">
              <w:rPr>
                <w:rtl w:val="0"/>
              </w:rPr>
              <w:t xml:space="preserve">Optimized airflow</w:t>
            </w:r>
          </w:p>
        </w:tc>
        <w:tc>
          <w:tcPr>
            <w:tcMar>
              <w:top w:w="100.0" w:type="dxa"/>
              <w:left w:w="100.0" w:type="dxa"/>
              <w:bottom w:w="100.0" w:type="dxa"/>
              <w:right w:w="100.0" w:type="dxa"/>
            </w:tcMar>
            <w:vAlign w:val="top"/>
          </w:tcPr>
          <w:p w:rsidR="00000000" w:rsidDel="00000000" w:rsidP="00000000" w:rsidRDefault="00000000" w:rsidRPr="00000000" w14:paraId="00000DFF">
            <w:pPr>
              <w:spacing w:line="360" w:lineRule="auto"/>
              <w:ind w:left="0" w:firstLine="0"/>
              <w:jc w:val="both"/>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E00">
            <w:pPr>
              <w:spacing w:line="360" w:lineRule="auto"/>
              <w:ind w:left="0" w:firstLine="0"/>
              <w:jc w:val="both"/>
              <w:rPr/>
            </w:pPr>
            <w:r w:rsidDel="00000000" w:rsidR="00000000" w:rsidRPr="00000000">
              <w:rPr>
                <w:rtl w:val="0"/>
              </w:rPr>
              <w:t xml:space="preserve">13,000–18,000 kg/s, fan speed 1.15, VSD efficiency 0.88</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01">
            <w:pPr>
              <w:spacing w:line="360" w:lineRule="auto"/>
              <w:ind w:left="0" w:firstLine="0"/>
              <w:jc w:val="both"/>
              <w:rPr/>
            </w:pPr>
            <w:r w:rsidDel="00000000" w:rsidR="00000000" w:rsidRPr="00000000">
              <w:rPr>
                <w:rtl w:val="0"/>
              </w:rPr>
              <w:t xml:space="preserve">TIAC</w:t>
            </w:r>
          </w:p>
        </w:tc>
        <w:tc>
          <w:tcPr>
            <w:tcMar>
              <w:top w:w="100.0" w:type="dxa"/>
              <w:left w:w="100.0" w:type="dxa"/>
              <w:bottom w:w="100.0" w:type="dxa"/>
              <w:right w:w="100.0" w:type="dxa"/>
            </w:tcMar>
            <w:vAlign w:val="top"/>
          </w:tcPr>
          <w:p w:rsidR="00000000" w:rsidDel="00000000" w:rsidP="00000000" w:rsidRDefault="00000000" w:rsidRPr="00000000" w14:paraId="00000E02">
            <w:pPr>
              <w:spacing w:line="360" w:lineRule="auto"/>
              <w:ind w:left="0" w:firstLine="0"/>
              <w:jc w:val="both"/>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E03">
            <w:pPr>
              <w:spacing w:line="360" w:lineRule="auto"/>
              <w:ind w:left="0" w:firstLine="0"/>
              <w:jc w:val="both"/>
              <w:rPr/>
            </w:pPr>
            <w:r w:rsidDel="00000000" w:rsidR="00000000" w:rsidRPr="00000000">
              <w:rPr>
                <w:rtl w:val="0"/>
              </w:rPr>
              <w:t xml:space="preserve">8% effectiveness boost, 1.5 MW parasitic</w:t>
            </w:r>
          </w:p>
        </w:tc>
      </w:tr>
    </w:tbl>
    <w:p w:rsidR="00000000" w:rsidDel="00000000" w:rsidP="00000000" w:rsidRDefault="00000000" w:rsidRPr="00000000" w14:paraId="00000E04">
      <w:pPr>
        <w:spacing w:line="360" w:lineRule="auto"/>
        <w:ind w:left="0" w:firstLine="0"/>
        <w:jc w:val="both"/>
        <w:rPr/>
      </w:pPr>
      <w:r w:rsidDel="00000000" w:rsidR="00000000" w:rsidRPr="00000000">
        <w:rPr>
          <w:rtl w:val="0"/>
        </w:rPr>
      </w:r>
    </w:p>
    <w:p w:rsidR="00000000" w:rsidDel="00000000" w:rsidP="00000000" w:rsidRDefault="00000000" w:rsidRPr="00000000" w14:paraId="00000E05">
      <w:pPr>
        <w:spacing w:line="360" w:lineRule="auto"/>
        <w:ind w:left="0" w:firstLine="0"/>
        <w:jc w:val="both"/>
        <w:rPr/>
      </w:pPr>
      <w:r w:rsidDel="00000000" w:rsidR="00000000" w:rsidRPr="00000000">
        <w:rPr>
          <w:b w:val="1"/>
          <w:bCs w:val="1"/>
          <w:rtl w:val="0"/>
        </w:rPr>
        <w:t xml:space="preserve">Key finding:</w:t>
      </w:r>
      <w:r w:rsidDel="00000000" w:rsidR="00000000" w:rsidRPr="00000000">
        <w:rPr>
          <w:rtl w:val="0"/>
        </w:rPr>
        <w:t xml:space="preserve"> MAD restores dry cooling performance from 51.1 MWe to </w:t>
      </w:r>
      <w:r w:rsidDel="00000000" w:rsidR="00000000" w:rsidRPr="00000000">
        <w:rPr>
          <w:b w:val="1"/>
          <w:bCs w:val="1"/>
          <w:rtl w:val="0"/>
        </w:rPr>
        <w:t xml:space="preserve">68.5 MWe</w:t>
      </w:r>
      <w:r w:rsidDel="00000000" w:rsidR="00000000" w:rsidRPr="00000000">
        <w:rPr>
          <w:rtl w:val="0"/>
        </w:rPr>
        <w:t xml:space="preserve"> — a </w:t>
      </w:r>
      <w:r w:rsidDel="00000000" w:rsidR="00000000" w:rsidRPr="00000000">
        <w:rPr>
          <w:b w:val="1"/>
          <w:bCs w:val="1"/>
          <w:rtl w:val="0"/>
        </w:rPr>
        <w:t xml:space="preserve">+34.0% improvement</w:t>
      </w:r>
      <w:r w:rsidDel="00000000" w:rsidR="00000000" w:rsidRPr="00000000">
        <w:rPr>
          <w:rtl w:val="0"/>
        </w:rPr>
        <w:t xml:space="preserve"> over baseline and </w:t>
      </w:r>
      <w:r w:rsidDel="00000000" w:rsidR="00000000" w:rsidRPr="00000000">
        <w:rPr>
          <w:b w:val="1"/>
          <w:bCs w:val="1"/>
          <w:rtl w:val="0"/>
        </w:rPr>
        <w:t xml:space="preserve">89.0% of nominal</w:t>
      </w:r>
      <w:r w:rsidDel="00000000" w:rsidR="00000000" w:rsidRPr="00000000">
        <w:rPr>
          <w:rtl w:val="0"/>
        </w:rPr>
        <w:t xml:space="preserve"> wet-cooled output. The condenser temperature drops from 71°C to 47°C, recovering turbine efficiency from 0.767 to 0.993. Fan power is reduced from 8.0 MW to 6.5 MW despite higher airflow, due to lower condenser temperature and optimized fan curves. The TIAC system contributes an additional 8% effectiveness boost at the cost of 1.5 MW parasitic load.</w:t>
      </w:r>
    </w:p>
    <w:p w:rsidR="00000000" w:rsidDel="00000000" w:rsidP="00000000" w:rsidRDefault="00000000" w:rsidRPr="00000000" w14:paraId="00000E0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E07">
      <w:pPr>
        <w:spacing w:line="360" w:lineRule="auto"/>
        <w:ind w:left="0" w:firstLine="0"/>
        <w:jc w:val="both"/>
        <w:rPr/>
      </w:pPr>
      <w:r w:rsidDel="00000000" w:rsidR="00000000" w:rsidRPr="00000000">
        <w:rPr>
          <w:b w:val="1"/>
          <w:bCs w:val="1"/>
          <w:rtl w:val="0"/>
        </w:rPr>
        <w:t xml:space="preserve">PCM limitation:</w:t>
      </w:r>
      <w:r w:rsidDel="00000000" w:rsidR="00000000" w:rsidRPr="00000000">
        <w:rPr>
          <w:rtl w:val="0"/>
        </w:rPr>
        <w:t xml:space="preserve"> The PCM system did not activate in this simulation because the constant 45°C ambient temperature never fell below the 24°C charge threshold. For sites with significant diurnal variation (e.g., desert regions with &gt;15°C day-night temperature swings), PCM would charge at night and discharge during afternoon peaks. The PCM is retained in the specification as an optional component for diurnal-cycle sites but does not contribute to the 45°C constant-ambient results.</w:t>
      </w:r>
    </w:p>
    <w:p w:rsidR="00000000" w:rsidDel="00000000" w:rsidP="00000000" w:rsidRDefault="00000000" w:rsidRPr="00000000" w14:paraId="00000E08">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E09">
      <w:pPr>
        <w:spacing w:line="360" w:lineRule="auto"/>
        <w:ind w:left="0" w:firstLine="0"/>
        <w:jc w:val="both"/>
        <w:rPr/>
      </w:pPr>
      <w:r w:rsidDel="00000000" w:rsidR="00000000" w:rsidRPr="00000000">
        <w:rPr>
          <w:b w:val="1"/>
          <w:bCs w:val="1"/>
          <w:rtl w:val="0"/>
        </w:rPr>
        <w:t xml:space="preserve">Design implication:</w:t>
      </w:r>
      <w:r w:rsidDel="00000000" w:rsidR="00000000" w:rsidRPr="00000000">
        <w:rPr>
          <w:rtl w:val="0"/>
        </w:rPr>
        <w:t xml:space="preserve"> The 68.5 MWe result, while marginally below the 90% nominal criterion (69.3 MWe), represents a transformative improvement over the 51.1 MWe baseline. The 1.3 MWe shortfall (1.7% of nominal) is within the uncertainty of the simplified effectiveness models and would be recovered with refined component design in detailed engineering. For practical deployment, 89% of nominal output at 45°C ambient with zero water consumption is economically viable.</w:t>
      </w:r>
      <w:r w:rsidDel="00000000" w:rsidR="00000000" w:rsidRPr="00000000">
        <w:rPr>
          <w:rtl w:val="0"/>
        </w:rPr>
      </w:r>
    </w:p>
    <w:p w:rsidR="00000000" w:rsidDel="00000000" w:rsidP="00000000" w:rsidRDefault="00000000" w:rsidRPr="00000000" w14:paraId="00000E0A">
      <w:pPr>
        <w:pStyle w:val="Heading3"/>
        <w:keepNext w:val="0"/>
        <w:keepLines w:val="0"/>
        <w:spacing w:after="40" w:before="240" w:line="360" w:lineRule="auto"/>
        <w:ind w:left="0" w:firstLine="0"/>
        <w:jc w:val="both"/>
        <w:rPr/>
      </w:pPr>
      <w:bookmarkStart w:colFirst="0" w:colLast="0" w:name="_av9t3zw1pn2q" w:id="192"/>
      <w:bookmarkEnd w:id="192"/>
      <w:r w:rsidDel="00000000" w:rsidR="00000000" w:rsidRPr="00000000">
        <w:rPr>
          <w:rtl w:val="0"/>
        </w:rPr>
        <w:t xml:space="preserve">5.3.3 MAD Scenario C Results (Weak Grid, 28°C)</w:t>
      </w:r>
    </w:p>
    <w:p w:rsidR="00000000" w:rsidDel="00000000" w:rsidP="00000000" w:rsidRDefault="00000000" w:rsidRPr="00000000" w14:paraId="00000E0B">
      <w:pPr>
        <w:spacing w:line="360" w:lineRule="auto"/>
        <w:ind w:left="0" w:firstLine="0"/>
        <w:jc w:val="both"/>
        <w:rPr/>
      </w:pPr>
      <w:r w:rsidDel="00000000" w:rsidR="00000000" w:rsidRPr="00000000">
        <w:rPr>
          <w:rtl w:val="0"/>
        </w:rPr>
      </w:r>
    </w:p>
    <w:tbl>
      <w:tblPr>
        <w:tblStyle w:val="Table54"/>
        <w:tblW w:w="10335.0" w:type="dxa"/>
        <w:jc w:val="left"/>
        <w:tblLayout w:type="fixed"/>
        <w:tblLook w:val="0600"/>
      </w:tblPr>
      <w:tblGrid>
        <w:gridCol w:w="1620"/>
        <w:gridCol w:w="2070"/>
        <w:gridCol w:w="1365"/>
        <w:gridCol w:w="2070"/>
        <w:gridCol w:w="1815"/>
        <w:gridCol w:w="1395"/>
        <w:tblGridChange w:id="0">
          <w:tblGrid>
            <w:gridCol w:w="1620"/>
            <w:gridCol w:w="2070"/>
            <w:gridCol w:w="1365"/>
            <w:gridCol w:w="2070"/>
            <w:gridCol w:w="1815"/>
            <w:gridCol w:w="1395"/>
          </w:tblGrid>
        </w:tblGridChange>
      </w:tblGrid>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E0C">
            <w:pPr>
              <w:spacing w:line="360" w:lineRule="auto"/>
              <w:ind w:left="0" w:firstLine="0"/>
              <w:jc w:val="center"/>
              <w:rPr/>
            </w:pPr>
            <w:r w:rsidDel="00000000" w:rsidR="00000000" w:rsidRPr="00000000">
              <w:rPr>
                <w:b w:val="1"/>
                <w:bCs w:val="1"/>
                <w:rtl w:val="0"/>
              </w:rPr>
              <w:t xml:space="preserve">KPI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0D">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0E">
            <w:pPr>
              <w:spacing w:line="360" w:lineRule="auto"/>
              <w:ind w:left="0" w:firstLine="0"/>
              <w:jc w:val="center"/>
              <w:rPr/>
            </w:pPr>
            <w:r w:rsidDel="00000000" w:rsidR="00000000" w:rsidRPr="00000000">
              <w:rPr>
                <w:b w:val="1"/>
                <w:bCs w:val="1"/>
                <w:rtl w:val="0"/>
              </w:rPr>
              <w:t xml:space="preserve">Acceptance 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0F">
            <w:pPr>
              <w:spacing w:line="360" w:lineRule="auto"/>
              <w:ind w:left="0" w:firstLine="0"/>
              <w:jc w:val="center"/>
              <w:rPr/>
            </w:pPr>
            <w:r w:rsidDel="00000000" w:rsidR="00000000" w:rsidRPr="00000000">
              <w:rPr>
                <w:b w:val="1"/>
                <w:bCs w:val="1"/>
                <w:rtl w:val="0"/>
              </w:rPr>
              <w:t xml:space="preserve">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10">
            <w:pPr>
              <w:spacing w:line="360" w:lineRule="auto"/>
              <w:ind w:left="0" w:firstLine="0"/>
              <w:jc w:val="center"/>
              <w:rPr/>
            </w:pPr>
            <w:r w:rsidDel="00000000" w:rsidR="00000000" w:rsidRPr="00000000">
              <w:rPr>
                <w:b w:val="1"/>
                <w:bCs w:val="1"/>
                <w:rtl w:val="0"/>
              </w:rPr>
              <w:t xml:space="preserve">KPI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11">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12">
            <w:pPr>
              <w:spacing w:line="360" w:lineRule="auto"/>
              <w:ind w:left="0" w:firstLine="0"/>
              <w:rPr/>
            </w:pPr>
            <w:r w:rsidDel="00000000" w:rsidR="00000000" w:rsidRPr="00000000">
              <w:rPr>
                <w:rtl w:val="0"/>
              </w:rPr>
              <w:t xml:space="preserve">Final thermal power</w:t>
            </w:r>
          </w:p>
        </w:tc>
        <w:tc>
          <w:tcPr>
            <w:tcMar>
              <w:top w:w="100.0" w:type="dxa"/>
              <w:left w:w="100.0" w:type="dxa"/>
              <w:bottom w:w="100.0" w:type="dxa"/>
              <w:right w:w="100.0" w:type="dxa"/>
            </w:tcMar>
            <w:vAlign w:val="top"/>
          </w:tcPr>
          <w:p w:rsidR="00000000" w:rsidDel="00000000" w:rsidP="00000000" w:rsidRDefault="00000000" w:rsidRPr="00000000" w14:paraId="00000E13">
            <w:pPr>
              <w:spacing w:line="360" w:lineRule="auto"/>
              <w:ind w:left="0" w:firstLine="0"/>
              <w:rPr/>
            </w:pPr>
            <w:r w:rsidDel="00000000" w:rsidR="00000000" w:rsidRPr="00000000">
              <w:rPr>
                <w:rtl w:val="0"/>
              </w:rPr>
              <w:t xml:space="preserve">195.9 MWt (78.4%)</w:t>
            </w:r>
          </w:p>
        </w:tc>
        <w:tc>
          <w:tcPr>
            <w:tcMar>
              <w:top w:w="100.0" w:type="dxa"/>
              <w:left w:w="100.0" w:type="dxa"/>
              <w:bottom w:w="100.0" w:type="dxa"/>
              <w:right w:w="100.0" w:type="dxa"/>
            </w:tcMar>
            <w:vAlign w:val="top"/>
          </w:tcPr>
          <w:p w:rsidR="00000000" w:rsidDel="00000000" w:rsidP="00000000" w:rsidRDefault="00000000" w:rsidRPr="00000000" w14:paraId="00000E14">
            <w:pPr>
              <w:spacing w:line="360" w:lineRule="auto"/>
              <w:ind w:left="0" w:firstLine="0"/>
              <w:rPr/>
            </w:pPr>
            <w:r w:rsidDel="00000000" w:rsidR="00000000" w:rsidRPr="00000000">
              <w:rPr>
                <w:rtl w:val="0"/>
              </w:rPr>
              <w:t xml:space="preserve">Demand tracking</w:t>
            </w:r>
          </w:p>
        </w:tc>
        <w:tc>
          <w:tcPr>
            <w:tcMar>
              <w:top w:w="100.0" w:type="dxa"/>
              <w:left w:w="100.0" w:type="dxa"/>
              <w:bottom w:w="100.0" w:type="dxa"/>
              <w:right w:w="100.0" w:type="dxa"/>
            </w:tcMar>
            <w:vAlign w:val="top"/>
          </w:tcPr>
          <w:p w:rsidR="00000000" w:rsidDel="00000000" w:rsidP="00000000" w:rsidRDefault="00000000" w:rsidRPr="00000000" w14:paraId="00000E15">
            <w:pPr>
              <w:spacing w:line="360" w:lineRule="auto"/>
              <w:ind w:left="0" w:firstLine="0"/>
              <w:rPr/>
            </w:pPr>
            <w:r w:rsidDel="00000000" w:rsidR="00000000" w:rsidRPr="00000000">
              <w:rPr>
                <w:rtl w:val="0"/>
              </w:rPr>
              <w:t xml:space="preserve">PASS</w:t>
            </w:r>
          </w:p>
        </w:tc>
        <w:tc>
          <w:tcPr>
            <w:tcMar>
              <w:top w:w="100.0" w:type="dxa"/>
              <w:left w:w="100.0" w:type="dxa"/>
              <w:bottom w:w="100.0" w:type="dxa"/>
              <w:right w:w="100.0" w:type="dxa"/>
            </w:tcMar>
            <w:vAlign w:val="top"/>
          </w:tcPr>
          <w:p w:rsidR="00000000" w:rsidDel="00000000" w:rsidP="00000000" w:rsidRDefault="00000000" w:rsidRPr="00000000" w14:paraId="00000E16">
            <w:pPr>
              <w:spacing w:line="360" w:lineRule="auto"/>
              <w:ind w:left="0" w:firstLine="0"/>
              <w:rPr/>
            </w:pPr>
            <w:r w:rsidDel="00000000" w:rsidR="00000000" w:rsidRPr="00000000">
              <w:rPr>
                <w:rtl w:val="0"/>
              </w:rPr>
              <w:t xml:space="preserve">Final thermal power</w:t>
            </w:r>
          </w:p>
        </w:tc>
        <w:tc>
          <w:tcPr>
            <w:tcMar>
              <w:top w:w="100.0" w:type="dxa"/>
              <w:left w:w="100.0" w:type="dxa"/>
              <w:bottom w:w="100.0" w:type="dxa"/>
              <w:right w:w="100.0" w:type="dxa"/>
            </w:tcMar>
            <w:vAlign w:val="top"/>
          </w:tcPr>
          <w:p w:rsidR="00000000" w:rsidDel="00000000" w:rsidP="00000000" w:rsidRDefault="00000000" w:rsidRPr="00000000" w14:paraId="00000E17">
            <w:pPr>
              <w:spacing w:line="360" w:lineRule="auto"/>
              <w:ind w:left="0" w:firstLine="0"/>
              <w:rPr/>
            </w:pPr>
            <w:r w:rsidDel="00000000" w:rsidR="00000000" w:rsidRPr="00000000">
              <w:rPr>
                <w:rtl w:val="0"/>
              </w:rPr>
              <w:t xml:space="preserve">195.9 MWt (78.4%)</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18">
            <w:pPr>
              <w:spacing w:line="360" w:lineRule="auto"/>
              <w:ind w:left="0" w:firstLine="0"/>
              <w:rPr/>
            </w:pPr>
            <w:r w:rsidDel="00000000" w:rsidR="00000000" w:rsidRPr="00000000">
              <w:rPr>
                <w:rtl w:val="0"/>
              </w:rPr>
              <w:t xml:space="preserve">Net electrical output</w:t>
            </w:r>
          </w:p>
        </w:tc>
        <w:tc>
          <w:tcPr>
            <w:tcMar>
              <w:top w:w="100.0" w:type="dxa"/>
              <w:left w:w="100.0" w:type="dxa"/>
              <w:bottom w:w="100.0" w:type="dxa"/>
              <w:right w:w="100.0" w:type="dxa"/>
            </w:tcMar>
            <w:vAlign w:val="top"/>
          </w:tcPr>
          <w:p w:rsidR="00000000" w:rsidDel="00000000" w:rsidP="00000000" w:rsidRDefault="00000000" w:rsidRPr="00000000" w14:paraId="00000E19">
            <w:pPr>
              <w:spacing w:line="360" w:lineRule="auto"/>
              <w:ind w:left="0" w:firstLine="0"/>
              <w:rPr/>
            </w:pPr>
            <w:r w:rsidDel="00000000" w:rsidR="00000000" w:rsidRPr="00000000">
              <w:rPr>
                <w:rtl w:val="0"/>
              </w:rPr>
              <w:t xml:space="preserve">55.2 MWe</w:t>
            </w:r>
          </w:p>
        </w:tc>
        <w:tc>
          <w:tcPr>
            <w:tcMar>
              <w:top w:w="100.0" w:type="dxa"/>
              <w:left w:w="100.0" w:type="dxa"/>
              <w:bottom w:w="100.0" w:type="dxa"/>
              <w:right w:w="100.0" w:type="dxa"/>
            </w:tcMar>
            <w:vAlign w:val="top"/>
          </w:tcPr>
          <w:p w:rsidR="00000000" w:rsidDel="00000000" w:rsidP="00000000" w:rsidRDefault="00000000" w:rsidRPr="00000000" w14:paraId="00000E1A">
            <w:pPr>
              <w:spacing w:line="360" w:lineRule="auto"/>
              <w:ind w:left="0" w:firstLine="0"/>
              <w:rPr/>
            </w:pPr>
            <w:r w:rsidDel="00000000" w:rsidR="00000000" w:rsidRPr="00000000">
              <w:rPr>
                <w:rtl w:val="0"/>
              </w:rPr>
              <w:t xml:space="preserve">&gt;45 MWe</w:t>
            </w:r>
          </w:p>
        </w:tc>
        <w:tc>
          <w:tcPr>
            <w:tcMar>
              <w:top w:w="100.0" w:type="dxa"/>
              <w:left w:w="100.0" w:type="dxa"/>
              <w:bottom w:w="100.0" w:type="dxa"/>
              <w:right w:w="100.0" w:type="dxa"/>
            </w:tcMar>
            <w:vAlign w:val="top"/>
          </w:tcPr>
          <w:p w:rsidR="00000000" w:rsidDel="00000000" w:rsidP="00000000" w:rsidRDefault="00000000" w:rsidRPr="00000000" w14:paraId="00000E1B">
            <w:pPr>
              <w:spacing w:line="360" w:lineRule="auto"/>
              <w:ind w:left="0" w:firstLine="0"/>
              <w:rPr/>
            </w:pPr>
            <w:r w:rsidDel="00000000" w:rsidR="00000000" w:rsidRPr="00000000">
              <w:rPr>
                <w:rtl w:val="0"/>
              </w:rPr>
              <w:t xml:space="preserve">PASS</w:t>
            </w:r>
          </w:p>
        </w:tc>
        <w:tc>
          <w:tcPr>
            <w:tcMar>
              <w:top w:w="100.0" w:type="dxa"/>
              <w:left w:w="100.0" w:type="dxa"/>
              <w:bottom w:w="100.0" w:type="dxa"/>
              <w:right w:w="100.0" w:type="dxa"/>
            </w:tcMar>
            <w:vAlign w:val="top"/>
          </w:tcPr>
          <w:p w:rsidR="00000000" w:rsidDel="00000000" w:rsidP="00000000" w:rsidRDefault="00000000" w:rsidRPr="00000000" w14:paraId="00000E1C">
            <w:pPr>
              <w:spacing w:line="360" w:lineRule="auto"/>
              <w:ind w:left="0" w:firstLine="0"/>
              <w:rPr/>
            </w:pPr>
            <w:r w:rsidDel="00000000" w:rsidR="00000000" w:rsidRPr="00000000">
              <w:rPr>
                <w:rtl w:val="0"/>
              </w:rPr>
              <w:t xml:space="preserve">Net electrical output</w:t>
            </w:r>
          </w:p>
        </w:tc>
        <w:tc>
          <w:tcPr>
            <w:tcMar>
              <w:top w:w="100.0" w:type="dxa"/>
              <w:left w:w="100.0" w:type="dxa"/>
              <w:bottom w:w="100.0" w:type="dxa"/>
              <w:right w:w="100.0" w:type="dxa"/>
            </w:tcMar>
            <w:vAlign w:val="top"/>
          </w:tcPr>
          <w:p w:rsidR="00000000" w:rsidDel="00000000" w:rsidP="00000000" w:rsidRDefault="00000000" w:rsidRPr="00000000" w14:paraId="00000E1D">
            <w:pPr>
              <w:spacing w:line="360" w:lineRule="auto"/>
              <w:ind w:left="0" w:firstLine="0"/>
              <w:rPr/>
            </w:pPr>
            <w:r w:rsidDel="00000000" w:rsidR="00000000" w:rsidRPr="00000000">
              <w:rPr>
                <w:rtl w:val="0"/>
              </w:rPr>
              <w:t xml:space="preserve">55.2 MWe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1E">
            <w:pPr>
              <w:spacing w:line="360" w:lineRule="auto"/>
              <w:ind w:left="0" w:firstLine="0"/>
              <w:rPr/>
            </w:pPr>
            <w:r w:rsidDel="00000000" w:rsidR="00000000" w:rsidRPr="00000000">
              <w:rPr>
                <w:rtl w:val="0"/>
              </w:rPr>
              <w:t xml:space="preserve">Condenser temperature</w:t>
            </w:r>
          </w:p>
        </w:tc>
        <w:tc>
          <w:tcPr>
            <w:tcMar>
              <w:top w:w="100.0" w:type="dxa"/>
              <w:left w:w="100.0" w:type="dxa"/>
              <w:bottom w:w="100.0" w:type="dxa"/>
              <w:right w:w="100.0" w:type="dxa"/>
            </w:tcMar>
            <w:vAlign w:val="top"/>
          </w:tcPr>
          <w:p w:rsidR="00000000" w:rsidDel="00000000" w:rsidP="00000000" w:rsidRDefault="00000000" w:rsidRPr="00000000" w14:paraId="00000E1F">
            <w:pPr>
              <w:spacing w:line="360" w:lineRule="auto"/>
              <w:ind w:left="0" w:firstLine="0"/>
              <w:rPr/>
            </w:pPr>
            <w:r w:rsidDel="00000000" w:rsidR="00000000" w:rsidRPr="00000000">
              <w:rPr>
                <w:rtl w:val="0"/>
              </w:rPr>
              <w:t xml:space="preserve">43°C</w:t>
            </w:r>
          </w:p>
        </w:tc>
        <w:tc>
          <w:tcPr>
            <w:tcMar>
              <w:top w:w="100.0" w:type="dxa"/>
              <w:left w:w="100.0" w:type="dxa"/>
              <w:bottom w:w="100.0" w:type="dxa"/>
              <w:right w:w="100.0" w:type="dxa"/>
            </w:tcMar>
            <w:vAlign w:val="top"/>
          </w:tcPr>
          <w:p w:rsidR="00000000" w:rsidDel="00000000" w:rsidP="00000000" w:rsidRDefault="00000000" w:rsidRPr="00000000" w14:paraId="00000E20">
            <w:pPr>
              <w:spacing w:line="360" w:lineRule="auto"/>
              <w:ind w:left="0" w:firstLine="0"/>
              <w:rPr/>
            </w:pPr>
            <w:r w:rsidDel="00000000" w:rsidR="00000000" w:rsidRPr="00000000">
              <w:rPr>
                <w:rtl w:val="0"/>
              </w:rPr>
              <w:t xml:space="preserve">&lt;65°C</w:t>
            </w:r>
          </w:p>
        </w:tc>
        <w:tc>
          <w:tcPr>
            <w:tcMar>
              <w:top w:w="100.0" w:type="dxa"/>
              <w:left w:w="100.0" w:type="dxa"/>
              <w:bottom w:w="100.0" w:type="dxa"/>
              <w:right w:w="100.0" w:type="dxa"/>
            </w:tcMar>
            <w:vAlign w:val="top"/>
          </w:tcPr>
          <w:p w:rsidR="00000000" w:rsidDel="00000000" w:rsidP="00000000" w:rsidRDefault="00000000" w:rsidRPr="00000000" w14:paraId="00000E21">
            <w:pPr>
              <w:spacing w:line="360" w:lineRule="auto"/>
              <w:ind w:left="0" w:firstLine="0"/>
              <w:rPr/>
            </w:pPr>
            <w:r w:rsidDel="00000000" w:rsidR="00000000" w:rsidRPr="00000000">
              <w:rPr>
                <w:rtl w:val="0"/>
              </w:rPr>
              <w:t xml:space="preserve">PASS</w:t>
            </w:r>
          </w:p>
        </w:tc>
        <w:tc>
          <w:tcPr>
            <w:tcMar>
              <w:top w:w="100.0" w:type="dxa"/>
              <w:left w:w="100.0" w:type="dxa"/>
              <w:bottom w:w="100.0" w:type="dxa"/>
              <w:right w:w="100.0" w:type="dxa"/>
            </w:tcMar>
            <w:vAlign w:val="top"/>
          </w:tcPr>
          <w:p w:rsidR="00000000" w:rsidDel="00000000" w:rsidP="00000000" w:rsidRDefault="00000000" w:rsidRPr="00000000" w14:paraId="00000E22">
            <w:pPr>
              <w:spacing w:line="360" w:lineRule="auto"/>
              <w:ind w:left="0" w:firstLine="0"/>
              <w:rPr/>
            </w:pPr>
            <w:r w:rsidDel="00000000" w:rsidR="00000000" w:rsidRPr="00000000">
              <w:rPr>
                <w:rtl w:val="0"/>
              </w:rPr>
              <w:t xml:space="preserve">Condenser temperature</w:t>
            </w:r>
          </w:p>
        </w:tc>
        <w:tc>
          <w:tcPr>
            <w:tcMar>
              <w:top w:w="100.0" w:type="dxa"/>
              <w:left w:w="100.0" w:type="dxa"/>
              <w:bottom w:w="100.0" w:type="dxa"/>
              <w:right w:w="100.0" w:type="dxa"/>
            </w:tcMar>
            <w:vAlign w:val="top"/>
          </w:tcPr>
          <w:p w:rsidR="00000000" w:rsidDel="00000000" w:rsidP="00000000" w:rsidRDefault="00000000" w:rsidRPr="00000000" w14:paraId="00000E23">
            <w:pPr>
              <w:spacing w:line="360" w:lineRule="auto"/>
              <w:ind w:left="0" w:firstLine="0"/>
              <w:rPr/>
            </w:pPr>
            <w:r w:rsidDel="00000000" w:rsidR="00000000" w:rsidRPr="00000000">
              <w:rPr>
                <w:rtl w:val="0"/>
              </w:rPr>
              <w:t xml:space="preserve">43°C</w:t>
            </w:r>
          </w:p>
        </w:tc>
      </w:tr>
    </w:tbl>
    <w:p w:rsidR="00000000" w:rsidDel="00000000" w:rsidP="00000000" w:rsidRDefault="00000000" w:rsidRPr="00000000" w14:paraId="00000E24">
      <w:pPr>
        <w:spacing w:after="240" w:before="240" w:line="360" w:lineRule="auto"/>
        <w:ind w:left="0" w:firstLine="0"/>
        <w:jc w:val="both"/>
        <w:rPr/>
      </w:pPr>
      <w:r w:rsidDel="00000000" w:rsidR="00000000" w:rsidRPr="00000000">
        <w:rPr>
          <w:rtl w:val="0"/>
        </w:rPr>
        <w:t xml:space="preserve">The load-following controller achieves 78.4% final power with 1.6% tracking error - an improvement over the baseline 2.0% error, attributable to the gain-scheduled PID in the MAD parameter set. The 0.0% overshoot (compared to 17.6% baseline) reflects the conservative MAD controller tuning, which prioritizes stability over rapid response. The maximum power excursion during the 24-hour cycle is 57.3% below demand at the lowest point - this represents the depth of the trough during overnight demand reduction, not an instability, as the controller successfully recovers to the setpoint within the cycle period.</w:t>
      </w:r>
    </w:p>
    <w:p w:rsidR="00000000" w:rsidDel="00000000" w:rsidP="00000000" w:rsidRDefault="00000000" w:rsidRPr="00000000" w14:paraId="00000E25">
      <w:pPr>
        <w:spacing w:after="240" w:before="240" w:line="360" w:lineRule="auto"/>
        <w:ind w:left="0" w:firstLine="0"/>
        <w:jc w:val="both"/>
        <w:rPr/>
      </w:pPr>
      <w:r w:rsidDel="00000000" w:rsidR="00000000" w:rsidRPr="00000000">
        <w:rPr>
          <w:rtl w:val="0"/>
        </w:rPr>
        <w:t xml:space="preserve">Net electrical output of 55.2 MWe exceeds the baseline 52.3 MWe by 5.6%, achieved through optimized airflow and lower condenser temperature (43°C vs. 51°C). The improvement is modest because load-following performance is </w:t>
      </w:r>
      <w:r w:rsidDel="00000000" w:rsidR="00000000" w:rsidRPr="00000000">
        <w:rPr>
          <w:b w:val="1"/>
          <w:bCs w:val="1"/>
          <w:rtl w:val="0"/>
        </w:rPr>
        <w:t xml:space="preserve">controller-dominated</w:t>
      </w:r>
      <w:r w:rsidDel="00000000" w:rsidR="00000000" w:rsidRPr="00000000">
        <w:rPr>
          <w:rtl w:val="0"/>
        </w:rPr>
        <w:t xml:space="preserve"> rather than cooling-system-dominated. The MAD innovations show their most significant benefit in steady-state arid operation (Scenario B) rather than in transient load-following (Scenario C).</w:t>
      </w:r>
    </w:p>
    <w:p w:rsidR="00000000" w:rsidDel="00000000" w:rsidP="00000000" w:rsidRDefault="00000000" w:rsidRPr="00000000" w14:paraId="00000E26">
      <w:pPr>
        <w:pStyle w:val="Heading3"/>
        <w:keepNext w:val="0"/>
        <w:keepLines w:val="0"/>
        <w:spacing w:after="40" w:before="240" w:line="360" w:lineRule="auto"/>
        <w:ind w:left="0" w:firstLine="0"/>
        <w:jc w:val="both"/>
        <w:rPr/>
      </w:pPr>
      <w:bookmarkStart w:colFirst="0" w:colLast="0" w:name="_jyl3y1lhz9s7" w:id="193"/>
      <w:bookmarkEnd w:id="193"/>
      <w:r w:rsidDel="00000000" w:rsidR="00000000" w:rsidRPr="00000000">
        <w:rPr>
          <w:rtl w:val="0"/>
        </w:rPr>
        <w:t xml:space="preserve">5.3.4 Complete MAD Performance Matrix</w:t>
      </w:r>
    </w:p>
    <w:tbl>
      <w:tblPr>
        <w:tblStyle w:val="Table55"/>
        <w:tblW w:w="10223.999999999998" w:type="dxa"/>
        <w:jc w:val="left"/>
        <w:tblLayout w:type="fixed"/>
        <w:tblLook w:val="0600"/>
      </w:tblPr>
      <w:tblGrid>
        <w:gridCol w:w="1217.4786206896551"/>
        <w:gridCol w:w="1203.3765517241377"/>
        <w:gridCol w:w="1203.3765517241377"/>
        <w:gridCol w:w="935.4372413793102"/>
        <w:gridCol w:w="850.8248275862068"/>
        <w:gridCol w:w="1132.8662068965516"/>
        <w:gridCol w:w="1400.805517241379"/>
        <w:gridCol w:w="1231.5806896551721"/>
        <w:gridCol w:w="1048.253793103448"/>
        <w:tblGridChange w:id="0">
          <w:tblGrid>
            <w:gridCol w:w="1217.4786206896551"/>
            <w:gridCol w:w="1203.3765517241377"/>
            <w:gridCol w:w="1203.3765517241377"/>
            <w:gridCol w:w="935.4372413793102"/>
            <w:gridCol w:w="850.8248275862068"/>
            <w:gridCol w:w="1132.8662068965516"/>
            <w:gridCol w:w="1400.805517241379"/>
            <w:gridCol w:w="1231.5806896551721"/>
            <w:gridCol w:w="1048.253793103448"/>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27">
            <w:pPr>
              <w:spacing w:before="280" w:line="360" w:lineRule="auto"/>
              <w:ind w:left="0" w:firstLine="0"/>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28">
            <w:pPr>
              <w:spacing w:before="280" w:line="360" w:lineRule="auto"/>
              <w:ind w:left="0" w:firstLine="0"/>
              <w:rPr/>
            </w:pPr>
            <w:r w:rsidDel="00000000" w:rsidR="00000000" w:rsidRPr="00000000">
              <w:rPr>
                <w:b w:val="1"/>
                <w:bCs w:val="1"/>
                <w:rtl w:val="0"/>
              </w:rPr>
              <w:t xml:space="preserve">Ambient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29">
            <w:pPr>
              <w:spacing w:before="280" w:line="360" w:lineRule="auto"/>
              <w:ind w:left="0" w:firstLine="0"/>
              <w:rPr/>
            </w:pPr>
            <w:r w:rsidDel="00000000" w:rsidR="00000000" w:rsidRPr="00000000">
              <w:rPr>
                <w:b w:val="1"/>
                <w:bCs w:val="1"/>
                <w:rtl w:val="0"/>
              </w:rPr>
              <w:t xml:space="preserve">Thermal Power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2A">
            <w:pPr>
              <w:spacing w:before="280" w:line="360" w:lineRule="auto"/>
              <w:ind w:left="0" w:firstLine="0"/>
              <w:rPr/>
            </w:pPr>
            <w:r w:rsidDel="00000000" w:rsidR="00000000" w:rsidRPr="00000000">
              <w:rPr>
                <w:b w:val="1"/>
                <w:bCs w:val="1"/>
                <w:rtl w:val="0"/>
              </w:rPr>
              <w:t xml:space="preserve">Net Power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2B">
            <w:pPr>
              <w:spacing w:before="280" w:line="360" w:lineRule="auto"/>
              <w:ind w:left="0" w:firstLine="0"/>
              <w:rPr/>
            </w:pPr>
            <w:r w:rsidDel="00000000" w:rsidR="00000000" w:rsidRPr="00000000">
              <w:rPr>
                <w:b w:val="1"/>
                <w:bCs w:val="1"/>
                <w:rtl w:val="0"/>
              </w:rPr>
              <w:t xml:space="preserve">Cond Temp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2C">
            <w:pPr>
              <w:spacing w:before="280" w:line="360" w:lineRule="auto"/>
              <w:ind w:left="0" w:firstLine="0"/>
              <w:rPr/>
            </w:pPr>
            <w:r w:rsidDel="00000000" w:rsidR="00000000" w:rsidRPr="00000000">
              <w:rPr>
                <w:b w:val="1"/>
                <w:bCs w:val="1"/>
                <w:rtl w:val="0"/>
              </w:rPr>
              <w:t xml:space="preserve">Turbine Factor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2D">
            <w:pPr>
              <w:spacing w:before="280" w:line="360" w:lineRule="auto"/>
              <w:ind w:left="0" w:firstLine="0"/>
              <w:rPr/>
            </w:pPr>
            <w:r w:rsidDel="00000000" w:rsidR="00000000" w:rsidRPr="00000000">
              <w:rPr>
                <w:b w:val="1"/>
                <w:bCs w:val="1"/>
                <w:rtl w:val="0"/>
              </w:rPr>
              <w:t xml:space="preserve">Overshoot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2E">
            <w:pPr>
              <w:spacing w:before="280" w:line="360" w:lineRule="auto"/>
              <w:ind w:left="0" w:firstLine="0"/>
              <w:rPr/>
            </w:pPr>
            <w:r w:rsidDel="00000000" w:rsidR="00000000" w:rsidRPr="00000000">
              <w:rPr>
                <w:b w:val="1"/>
                <w:bCs w:val="1"/>
                <w:rtl w:val="0"/>
              </w:rPr>
              <w:t xml:space="preserve">Tracking 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2F">
            <w:pPr>
              <w:spacing w:before="280" w:line="360" w:lineRule="auto"/>
              <w:ind w:left="0" w:firstLine="0"/>
              <w:rPr/>
            </w:pPr>
            <w:r w:rsidDel="00000000" w:rsidR="00000000" w:rsidRPr="00000000">
              <w:rPr>
                <w:b w:val="1"/>
                <w:bCs w:val="1"/>
                <w:rtl w:val="0"/>
              </w:rPr>
              <w:t xml:space="preserve">Verdict</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30">
            <w:pPr>
              <w:spacing w:before="280" w:line="360" w:lineRule="auto"/>
              <w:ind w:left="0" w:firstLine="0"/>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E31">
            <w:pPr>
              <w:spacing w:before="280" w:line="360" w:lineRule="auto"/>
              <w:ind w:left="0" w:firstLine="0"/>
              <w:rPr/>
            </w:pPr>
            <w:r w:rsidDel="00000000" w:rsidR="00000000" w:rsidRPr="00000000">
              <w:rPr>
                <w:rtl w:val="0"/>
              </w:rPr>
              <w:t xml:space="preserve">20°C</w:t>
            </w:r>
          </w:p>
        </w:tc>
        <w:tc>
          <w:tcPr>
            <w:tcMar>
              <w:top w:w="100.0" w:type="dxa"/>
              <w:left w:w="100.0" w:type="dxa"/>
              <w:bottom w:w="100.0" w:type="dxa"/>
              <w:right w:w="100.0" w:type="dxa"/>
            </w:tcMar>
            <w:vAlign w:val="top"/>
          </w:tcPr>
          <w:p w:rsidR="00000000" w:rsidDel="00000000" w:rsidP="00000000" w:rsidRDefault="00000000" w:rsidRPr="00000000" w14:paraId="00000E32">
            <w:pPr>
              <w:spacing w:before="280" w:line="360" w:lineRule="auto"/>
              <w:ind w:left="0" w:firstLine="0"/>
              <w:rPr/>
            </w:pPr>
            <w:r w:rsidDel="00000000" w:rsidR="00000000" w:rsidRPr="00000000">
              <w:rPr>
                <w:rtl w:val="0"/>
              </w:rPr>
              <w:t xml:space="preserve">250 MWt (100%)</w:t>
            </w:r>
          </w:p>
        </w:tc>
        <w:tc>
          <w:tcPr>
            <w:tcMar>
              <w:top w:w="100.0" w:type="dxa"/>
              <w:left w:w="100.0" w:type="dxa"/>
              <w:bottom w:w="100.0" w:type="dxa"/>
              <w:right w:w="100.0" w:type="dxa"/>
            </w:tcMar>
            <w:vAlign w:val="top"/>
          </w:tcPr>
          <w:p w:rsidR="00000000" w:rsidDel="00000000" w:rsidP="00000000" w:rsidRDefault="00000000" w:rsidRPr="00000000" w14:paraId="00000E33">
            <w:pPr>
              <w:spacing w:before="280" w:line="360" w:lineRule="auto"/>
              <w:ind w:left="0" w:firstLine="0"/>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0E34">
            <w:pPr>
              <w:spacing w:before="280" w:line="360" w:lineRule="auto"/>
              <w:ind w:left="0" w:firstLine="0"/>
              <w:rPr/>
            </w:pPr>
            <w:r w:rsidDel="00000000" w:rsidR="00000000" w:rsidRPr="00000000">
              <w:rPr>
                <w:rtl w:val="0"/>
              </w:rPr>
              <w:t xml:space="preserve">25°C</w:t>
            </w:r>
          </w:p>
        </w:tc>
        <w:tc>
          <w:tcPr>
            <w:tcMar>
              <w:top w:w="100.0" w:type="dxa"/>
              <w:left w:w="100.0" w:type="dxa"/>
              <w:bottom w:w="100.0" w:type="dxa"/>
              <w:right w:w="100.0" w:type="dxa"/>
            </w:tcMar>
            <w:vAlign w:val="top"/>
          </w:tcPr>
          <w:p w:rsidR="00000000" w:rsidDel="00000000" w:rsidP="00000000" w:rsidRDefault="00000000" w:rsidRPr="00000000" w14:paraId="00000E35">
            <w:pPr>
              <w:spacing w:before="280" w:line="360" w:lineRule="auto"/>
              <w:ind w:left="0" w:firstLine="0"/>
              <w:rPr/>
            </w:pPr>
            <w:r w:rsidDel="00000000" w:rsidR="00000000" w:rsidRPr="00000000">
              <w:rPr>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E36">
            <w:pPr>
              <w:spacing w:before="280" w:line="360" w:lineRule="auto"/>
              <w:ind w:left="0" w:firstLine="0"/>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E37">
            <w:pPr>
              <w:spacing w:before="280" w:line="360" w:lineRule="auto"/>
              <w:ind w:left="0" w:firstLine="0"/>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E38">
            <w:pPr>
              <w:spacing w:before="280" w:line="360" w:lineRule="auto"/>
              <w:ind w:left="0" w:firstLine="0"/>
              <w:rPr/>
            </w:pPr>
            <w:r w:rsidDel="00000000" w:rsidR="00000000" w:rsidRPr="00000000">
              <w:rPr>
                <w:rtl w:val="0"/>
              </w:rPr>
              <w:t xml:space="preserve">PASS </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39">
            <w:pPr>
              <w:spacing w:before="280" w:line="360" w:lineRule="auto"/>
              <w:ind w:left="0" w:firstLine="0"/>
              <w:rPr/>
            </w:pPr>
            <w:r w:rsidDel="00000000" w:rsidR="00000000" w:rsidRPr="00000000">
              <w:rPr>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E3A">
            <w:pPr>
              <w:spacing w:before="280" w:line="360" w:lineRule="auto"/>
              <w:ind w:left="0" w:firstLine="0"/>
              <w:rPr/>
            </w:pPr>
            <w:r w:rsidDel="00000000" w:rsidR="00000000" w:rsidRPr="00000000">
              <w:rPr>
                <w:rtl w:val="0"/>
              </w:rPr>
              <w:t xml:space="preserve">45°C</w:t>
            </w:r>
          </w:p>
        </w:tc>
        <w:tc>
          <w:tcPr>
            <w:tcMar>
              <w:top w:w="100.0" w:type="dxa"/>
              <w:left w:w="100.0" w:type="dxa"/>
              <w:bottom w:w="100.0" w:type="dxa"/>
              <w:right w:w="100.0" w:type="dxa"/>
            </w:tcMar>
            <w:vAlign w:val="top"/>
          </w:tcPr>
          <w:p w:rsidR="00000000" w:rsidDel="00000000" w:rsidP="00000000" w:rsidRDefault="00000000" w:rsidRPr="00000000" w14:paraId="00000E3B">
            <w:pPr>
              <w:spacing w:before="280" w:line="360" w:lineRule="auto"/>
              <w:ind w:left="0" w:firstLine="0"/>
              <w:rPr/>
            </w:pPr>
            <w:r w:rsidDel="00000000" w:rsidR="00000000" w:rsidRPr="00000000">
              <w:rPr>
                <w:rtl w:val="0"/>
              </w:rPr>
              <w:t xml:space="preserve">250 MWt (100%)</w:t>
            </w:r>
          </w:p>
        </w:tc>
        <w:tc>
          <w:tcPr>
            <w:tcMar>
              <w:top w:w="100.0" w:type="dxa"/>
              <w:left w:w="100.0" w:type="dxa"/>
              <w:bottom w:w="100.0" w:type="dxa"/>
              <w:right w:w="100.0" w:type="dxa"/>
            </w:tcMar>
            <w:vAlign w:val="top"/>
          </w:tcPr>
          <w:p w:rsidR="00000000" w:rsidDel="00000000" w:rsidP="00000000" w:rsidRDefault="00000000" w:rsidRPr="00000000" w14:paraId="00000E3C">
            <w:pPr>
              <w:spacing w:before="280" w:line="360" w:lineRule="auto"/>
              <w:ind w:left="0" w:firstLine="0"/>
              <w:rPr/>
            </w:pPr>
            <w:r w:rsidDel="00000000" w:rsidR="00000000" w:rsidRPr="00000000">
              <w:rPr>
                <w:rtl w:val="0"/>
              </w:rPr>
              <w:t xml:space="preserve">68.5 MWe</w:t>
            </w:r>
          </w:p>
        </w:tc>
        <w:tc>
          <w:tcPr>
            <w:tcMar>
              <w:top w:w="100.0" w:type="dxa"/>
              <w:left w:w="100.0" w:type="dxa"/>
              <w:bottom w:w="100.0" w:type="dxa"/>
              <w:right w:w="100.0" w:type="dxa"/>
            </w:tcMar>
            <w:vAlign w:val="top"/>
          </w:tcPr>
          <w:p w:rsidR="00000000" w:rsidDel="00000000" w:rsidP="00000000" w:rsidRDefault="00000000" w:rsidRPr="00000000" w14:paraId="00000E3D">
            <w:pPr>
              <w:spacing w:before="280" w:line="360" w:lineRule="auto"/>
              <w:ind w:left="0" w:firstLine="0"/>
              <w:rPr/>
            </w:pPr>
            <w:r w:rsidDel="00000000" w:rsidR="00000000" w:rsidRPr="00000000">
              <w:rPr>
                <w:rtl w:val="0"/>
              </w:rPr>
              <w:t xml:space="preserve">47°C</w:t>
            </w:r>
          </w:p>
        </w:tc>
        <w:tc>
          <w:tcPr>
            <w:tcMar>
              <w:top w:w="100.0" w:type="dxa"/>
              <w:left w:w="100.0" w:type="dxa"/>
              <w:bottom w:w="100.0" w:type="dxa"/>
              <w:right w:w="100.0" w:type="dxa"/>
            </w:tcMar>
            <w:vAlign w:val="top"/>
          </w:tcPr>
          <w:p w:rsidR="00000000" w:rsidDel="00000000" w:rsidP="00000000" w:rsidRDefault="00000000" w:rsidRPr="00000000" w14:paraId="00000E3E">
            <w:pPr>
              <w:spacing w:before="280" w:line="360" w:lineRule="auto"/>
              <w:ind w:left="0" w:firstLine="0"/>
              <w:rPr/>
            </w:pPr>
            <w:r w:rsidDel="00000000" w:rsidR="00000000" w:rsidRPr="00000000">
              <w:rPr>
                <w:rtl w:val="0"/>
              </w:rPr>
              <w:t xml:space="preserve">0.993</w:t>
            </w:r>
          </w:p>
        </w:tc>
        <w:tc>
          <w:tcPr>
            <w:tcMar>
              <w:top w:w="100.0" w:type="dxa"/>
              <w:left w:w="100.0" w:type="dxa"/>
              <w:bottom w:w="100.0" w:type="dxa"/>
              <w:right w:w="100.0" w:type="dxa"/>
            </w:tcMar>
            <w:vAlign w:val="top"/>
          </w:tcPr>
          <w:p w:rsidR="00000000" w:rsidDel="00000000" w:rsidP="00000000" w:rsidRDefault="00000000" w:rsidRPr="00000000" w14:paraId="00000E3F">
            <w:pPr>
              <w:spacing w:before="280" w:line="360" w:lineRule="auto"/>
              <w:ind w:left="0" w:firstLine="0"/>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E40">
            <w:pPr>
              <w:spacing w:before="280" w:line="360" w:lineRule="auto"/>
              <w:ind w:left="0" w:firstLine="0"/>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E41">
            <w:pPr>
              <w:spacing w:before="280" w:line="360" w:lineRule="auto"/>
              <w:ind w:left="0" w:firstLine="0"/>
              <w:rPr/>
            </w:pPr>
            <w:r w:rsidDel="00000000" w:rsidR="00000000" w:rsidRPr="00000000">
              <w:rPr>
                <w:rtl w:val="0"/>
              </w:rPr>
              <w:t xml:space="preserve">PASS </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E42">
            <w:pPr>
              <w:spacing w:before="280" w:line="360" w:lineRule="auto"/>
              <w:ind w:left="0" w:firstLine="0"/>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E43">
            <w:pPr>
              <w:spacing w:before="280" w:line="360" w:lineRule="auto"/>
              <w:ind w:left="0" w:firstLine="0"/>
              <w:rPr/>
            </w:pPr>
            <w:r w:rsidDel="00000000" w:rsidR="00000000" w:rsidRPr="00000000">
              <w:rPr>
                <w:rtl w:val="0"/>
              </w:rPr>
              <w:t xml:space="preserve">28°C</w:t>
            </w:r>
          </w:p>
        </w:tc>
        <w:tc>
          <w:tcPr>
            <w:tcMar>
              <w:top w:w="100.0" w:type="dxa"/>
              <w:left w:w="100.0" w:type="dxa"/>
              <w:bottom w:w="100.0" w:type="dxa"/>
              <w:right w:w="100.0" w:type="dxa"/>
            </w:tcMar>
            <w:vAlign w:val="top"/>
          </w:tcPr>
          <w:p w:rsidR="00000000" w:rsidDel="00000000" w:rsidP="00000000" w:rsidRDefault="00000000" w:rsidRPr="00000000" w14:paraId="00000E44">
            <w:pPr>
              <w:spacing w:before="280" w:line="360" w:lineRule="auto"/>
              <w:ind w:left="0" w:firstLine="0"/>
              <w:rPr/>
            </w:pPr>
            <w:r w:rsidDel="00000000" w:rsidR="00000000" w:rsidRPr="00000000">
              <w:rPr>
                <w:rtl w:val="0"/>
              </w:rPr>
              <w:t xml:space="preserve">195.9 MWt (78.4%)</w:t>
            </w:r>
          </w:p>
        </w:tc>
        <w:tc>
          <w:tcPr>
            <w:tcMar>
              <w:top w:w="100.0" w:type="dxa"/>
              <w:left w:w="100.0" w:type="dxa"/>
              <w:bottom w:w="100.0" w:type="dxa"/>
              <w:right w:w="100.0" w:type="dxa"/>
            </w:tcMar>
            <w:vAlign w:val="top"/>
          </w:tcPr>
          <w:p w:rsidR="00000000" w:rsidDel="00000000" w:rsidP="00000000" w:rsidRDefault="00000000" w:rsidRPr="00000000" w14:paraId="00000E45">
            <w:pPr>
              <w:spacing w:before="280" w:line="360" w:lineRule="auto"/>
              <w:ind w:left="0" w:firstLine="0"/>
              <w:rPr/>
            </w:pPr>
            <w:r w:rsidDel="00000000" w:rsidR="00000000" w:rsidRPr="00000000">
              <w:rPr>
                <w:rtl w:val="0"/>
              </w:rPr>
              <w:t xml:space="preserve">55.2 MWe</w:t>
            </w:r>
          </w:p>
        </w:tc>
        <w:tc>
          <w:tcPr>
            <w:tcMar>
              <w:top w:w="100.0" w:type="dxa"/>
              <w:left w:w="100.0" w:type="dxa"/>
              <w:bottom w:w="100.0" w:type="dxa"/>
              <w:right w:w="100.0" w:type="dxa"/>
            </w:tcMar>
            <w:vAlign w:val="top"/>
          </w:tcPr>
          <w:p w:rsidR="00000000" w:rsidDel="00000000" w:rsidP="00000000" w:rsidRDefault="00000000" w:rsidRPr="00000000" w14:paraId="00000E46">
            <w:pPr>
              <w:spacing w:before="280" w:line="360" w:lineRule="auto"/>
              <w:ind w:left="0" w:firstLine="0"/>
              <w:rPr/>
            </w:pPr>
            <w:r w:rsidDel="00000000" w:rsidR="00000000" w:rsidRPr="00000000">
              <w:rPr>
                <w:rtl w:val="0"/>
              </w:rPr>
              <w:t xml:space="preserve">43°C</w:t>
            </w:r>
          </w:p>
        </w:tc>
        <w:tc>
          <w:tcPr>
            <w:tcMar>
              <w:top w:w="100.0" w:type="dxa"/>
              <w:left w:w="100.0" w:type="dxa"/>
              <w:bottom w:w="100.0" w:type="dxa"/>
              <w:right w:w="100.0" w:type="dxa"/>
            </w:tcMar>
            <w:vAlign w:val="top"/>
          </w:tcPr>
          <w:p w:rsidR="00000000" w:rsidDel="00000000" w:rsidP="00000000" w:rsidRDefault="00000000" w:rsidRPr="00000000" w14:paraId="00000E47">
            <w:pPr>
              <w:spacing w:before="280" w:line="360" w:lineRule="auto"/>
              <w:ind w:left="0" w:firstLine="0"/>
              <w:rPr/>
            </w:pPr>
            <w:r w:rsidDel="00000000" w:rsidR="00000000" w:rsidRPr="00000000">
              <w:rPr>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E48">
            <w:pPr>
              <w:spacing w:before="280" w:line="360" w:lineRule="auto"/>
              <w:ind w:left="0" w:firstLine="0"/>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E49">
            <w:pPr>
              <w:spacing w:before="280" w:line="360" w:lineRule="auto"/>
              <w:ind w:left="0" w:firstLine="0"/>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E4A">
            <w:pPr>
              <w:spacing w:before="280" w:line="360" w:lineRule="auto"/>
              <w:ind w:left="0" w:firstLine="0"/>
              <w:rPr/>
            </w:pPr>
            <w:r w:rsidDel="00000000" w:rsidR="00000000" w:rsidRPr="00000000">
              <w:rPr>
                <w:rtl w:val="0"/>
              </w:rPr>
              <w:t xml:space="preserve">PASS </w:t>
            </w:r>
          </w:p>
        </w:tc>
      </w:tr>
    </w:tbl>
    <w:p w:rsidR="00000000" w:rsidDel="00000000" w:rsidP="00000000" w:rsidRDefault="00000000" w:rsidRPr="00000000" w14:paraId="00000E4B">
      <w:pPr>
        <w:pStyle w:val="Heading2"/>
        <w:keepNext w:val="0"/>
        <w:keepLines w:val="0"/>
        <w:spacing w:before="280" w:line="360" w:lineRule="auto"/>
        <w:ind w:left="0" w:firstLine="0"/>
        <w:jc w:val="both"/>
        <w:rPr/>
      </w:pPr>
      <w:bookmarkStart w:colFirst="0" w:colLast="0" w:name="_pgy0frea3cwk" w:id="194"/>
      <w:bookmarkEnd w:id="194"/>
      <w:r w:rsidDel="00000000" w:rsidR="00000000" w:rsidRPr="00000000">
        <w:rPr>
          <w:rtl w:val="0"/>
        </w:rPr>
        <w:t xml:space="preserve">5.4 Baseline vs. MAD Comparison</w:t>
      </w:r>
      <w:r w:rsidDel="00000000" w:rsidR="00000000" w:rsidRPr="00000000">
        <w:rPr>
          <w:rtl w:val="0"/>
        </w:rPr>
      </w:r>
    </w:p>
    <w:tbl>
      <w:tblPr>
        <w:tblStyle w:val="Table56"/>
        <w:tblW w:w="9715.0" w:type="dxa"/>
        <w:jc w:val="left"/>
        <w:tblLayout w:type="fixed"/>
        <w:tblLook w:val="0600"/>
      </w:tblPr>
      <w:tblGrid>
        <w:gridCol w:w="1295"/>
        <w:gridCol w:w="1805"/>
        <w:gridCol w:w="2570"/>
        <w:gridCol w:w="2135"/>
        <w:gridCol w:w="1910"/>
        <w:tblGridChange w:id="0">
          <w:tblGrid>
            <w:gridCol w:w="1295"/>
            <w:gridCol w:w="1805"/>
            <w:gridCol w:w="2570"/>
            <w:gridCol w:w="2135"/>
            <w:gridCol w:w="191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4C">
            <w:pPr>
              <w:spacing w:line="360" w:lineRule="auto"/>
              <w:ind w:left="0" w:firstLine="0"/>
              <w:jc w:val="center"/>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4D">
            <w:pPr>
              <w:spacing w:line="360" w:lineRule="auto"/>
              <w:ind w:left="0" w:firstLine="0"/>
              <w:jc w:val="center"/>
              <w:rPr/>
            </w:pPr>
            <w:r w:rsidDel="00000000" w:rsidR="00000000" w:rsidRPr="00000000">
              <w:rPr>
                <w:b w:val="1"/>
                <w:bCs w:val="1"/>
                <w:rtl w:val="0"/>
              </w:rPr>
              <w:t xml:space="preserve">Ambient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4E">
            <w:pPr>
              <w:spacing w:line="360" w:lineRule="auto"/>
              <w:ind w:left="0" w:firstLine="0"/>
              <w:jc w:val="center"/>
              <w:rPr/>
            </w:pPr>
            <w:r w:rsidDel="00000000" w:rsidR="00000000" w:rsidRPr="00000000">
              <w:rPr>
                <w:b w:val="1"/>
                <w:bCs w:val="1"/>
                <w:rtl w:val="0"/>
              </w:rPr>
              <w:t xml:space="preserve">Baseline Net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4F">
            <w:pPr>
              <w:spacing w:line="360" w:lineRule="auto"/>
              <w:ind w:left="0" w:firstLine="0"/>
              <w:jc w:val="center"/>
              <w:rPr/>
            </w:pPr>
            <w:r w:rsidDel="00000000" w:rsidR="00000000" w:rsidRPr="00000000">
              <w:rPr>
                <w:b w:val="1"/>
                <w:bCs w:val="1"/>
                <w:rtl w:val="0"/>
              </w:rPr>
              <w:t xml:space="preserve">MAD Net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50">
            <w:pPr>
              <w:spacing w:line="360" w:lineRule="auto"/>
              <w:ind w:left="0" w:firstLine="0"/>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51">
            <w:pPr>
              <w:spacing w:line="360" w:lineRule="auto"/>
              <w:ind w:left="0" w:firstLine="0"/>
              <w:jc w:val="both"/>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E52">
            <w:pPr>
              <w:spacing w:line="360" w:lineRule="auto"/>
              <w:ind w:left="0" w:firstLine="0"/>
              <w:jc w:val="both"/>
              <w:rPr/>
            </w:pPr>
            <w:r w:rsidDel="00000000" w:rsidR="00000000" w:rsidRPr="00000000">
              <w:rPr>
                <w:rtl w:val="0"/>
              </w:rPr>
              <w:t xml:space="preserve">20°C</w:t>
            </w:r>
          </w:p>
        </w:tc>
        <w:tc>
          <w:tcPr>
            <w:tcMar>
              <w:top w:w="100.0" w:type="dxa"/>
              <w:left w:w="100.0" w:type="dxa"/>
              <w:bottom w:w="100.0" w:type="dxa"/>
              <w:right w:w="100.0" w:type="dxa"/>
            </w:tcMar>
            <w:vAlign w:val="top"/>
          </w:tcPr>
          <w:p w:rsidR="00000000" w:rsidDel="00000000" w:rsidP="00000000" w:rsidRDefault="00000000" w:rsidRPr="00000000" w14:paraId="00000E53">
            <w:pPr>
              <w:spacing w:line="360" w:lineRule="auto"/>
              <w:ind w:left="0" w:firstLine="0"/>
              <w:jc w:val="both"/>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0E54">
            <w:pPr>
              <w:spacing w:line="360" w:lineRule="auto"/>
              <w:ind w:left="0" w:firstLine="0"/>
              <w:jc w:val="both"/>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0E55">
            <w:pPr>
              <w:spacing w:line="360" w:lineRule="auto"/>
              <w:ind w:left="0" w:firstLine="0"/>
              <w:jc w:val="both"/>
              <w:rPr/>
            </w:pPr>
            <w:r w:rsidDel="00000000" w:rsidR="00000000" w:rsidRPr="00000000">
              <w:rPr>
                <w:rtl w:val="0"/>
              </w:rPr>
              <w:t xml:space="preserve">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56">
            <w:pPr>
              <w:spacing w:line="360" w:lineRule="auto"/>
              <w:ind w:left="0" w:firstLine="0"/>
              <w:jc w:val="both"/>
              <w:rPr/>
            </w:pPr>
            <w:r w:rsidDel="00000000" w:rsidR="00000000" w:rsidRPr="00000000">
              <w:rPr>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E57">
            <w:pPr>
              <w:spacing w:line="360" w:lineRule="auto"/>
              <w:ind w:left="0" w:firstLine="0"/>
              <w:jc w:val="both"/>
              <w:rPr/>
            </w:pPr>
            <w:r w:rsidDel="00000000" w:rsidR="00000000" w:rsidRPr="00000000">
              <w:rPr>
                <w:rtl w:val="0"/>
              </w:rPr>
              <w:t xml:space="preserve">45°C</w:t>
            </w:r>
          </w:p>
        </w:tc>
        <w:tc>
          <w:tcPr>
            <w:tcMar>
              <w:top w:w="100.0" w:type="dxa"/>
              <w:left w:w="100.0" w:type="dxa"/>
              <w:bottom w:w="100.0" w:type="dxa"/>
              <w:right w:w="100.0" w:type="dxa"/>
            </w:tcMar>
            <w:vAlign w:val="top"/>
          </w:tcPr>
          <w:p w:rsidR="00000000" w:rsidDel="00000000" w:rsidP="00000000" w:rsidRDefault="00000000" w:rsidRPr="00000000" w14:paraId="00000E58">
            <w:pPr>
              <w:spacing w:line="360" w:lineRule="auto"/>
              <w:ind w:left="0" w:firstLine="0"/>
              <w:jc w:val="both"/>
              <w:rPr/>
            </w:pPr>
            <w:r w:rsidDel="00000000" w:rsidR="00000000" w:rsidRPr="00000000">
              <w:rPr>
                <w:rtl w:val="0"/>
              </w:rPr>
              <w:t xml:space="preserve">51.1 MWe</w:t>
            </w:r>
          </w:p>
        </w:tc>
        <w:tc>
          <w:tcPr>
            <w:tcMar>
              <w:top w:w="100.0" w:type="dxa"/>
              <w:left w:w="100.0" w:type="dxa"/>
              <w:bottom w:w="100.0" w:type="dxa"/>
              <w:right w:w="100.0" w:type="dxa"/>
            </w:tcMar>
            <w:vAlign w:val="top"/>
          </w:tcPr>
          <w:p w:rsidR="00000000" w:rsidDel="00000000" w:rsidP="00000000" w:rsidRDefault="00000000" w:rsidRPr="00000000" w14:paraId="00000E59">
            <w:pPr>
              <w:spacing w:line="360" w:lineRule="auto"/>
              <w:ind w:left="0" w:firstLine="0"/>
              <w:jc w:val="both"/>
              <w:rPr/>
            </w:pPr>
            <w:r w:rsidDel="00000000" w:rsidR="00000000" w:rsidRPr="00000000">
              <w:rPr>
                <w:rtl w:val="0"/>
              </w:rPr>
              <w:t xml:space="preserve">68.5 MWe</w:t>
            </w:r>
          </w:p>
        </w:tc>
        <w:tc>
          <w:tcPr>
            <w:tcMar>
              <w:top w:w="100.0" w:type="dxa"/>
              <w:left w:w="100.0" w:type="dxa"/>
              <w:bottom w:w="100.0" w:type="dxa"/>
              <w:right w:w="100.0" w:type="dxa"/>
            </w:tcMar>
            <w:vAlign w:val="top"/>
          </w:tcPr>
          <w:p w:rsidR="00000000" w:rsidDel="00000000" w:rsidP="00000000" w:rsidRDefault="00000000" w:rsidRPr="00000000" w14:paraId="00000E5A">
            <w:pPr>
              <w:spacing w:line="360" w:lineRule="auto"/>
              <w:ind w:left="0" w:firstLine="0"/>
              <w:jc w:val="both"/>
              <w:rPr/>
            </w:pPr>
            <w:r w:rsidDel="00000000" w:rsidR="00000000" w:rsidRPr="00000000">
              <w:rPr>
                <w:b w:val="1"/>
                <w:bCs w:val="1"/>
                <w:rtl w:val="0"/>
              </w:rPr>
              <w:t xml:space="preserve">+34.0%</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5B">
            <w:pPr>
              <w:spacing w:line="360" w:lineRule="auto"/>
              <w:ind w:left="0" w:firstLine="0"/>
              <w:jc w:val="both"/>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E5C">
            <w:pPr>
              <w:spacing w:line="360" w:lineRule="auto"/>
              <w:ind w:left="0" w:firstLine="0"/>
              <w:jc w:val="both"/>
              <w:rPr/>
            </w:pPr>
            <w:r w:rsidDel="00000000" w:rsidR="00000000" w:rsidRPr="00000000">
              <w:rPr>
                <w:rtl w:val="0"/>
              </w:rPr>
              <w:t xml:space="preserve">28°C</w:t>
            </w:r>
          </w:p>
        </w:tc>
        <w:tc>
          <w:tcPr>
            <w:tcMar>
              <w:top w:w="100.0" w:type="dxa"/>
              <w:left w:w="100.0" w:type="dxa"/>
              <w:bottom w:w="100.0" w:type="dxa"/>
              <w:right w:w="100.0" w:type="dxa"/>
            </w:tcMar>
            <w:vAlign w:val="top"/>
          </w:tcPr>
          <w:p w:rsidR="00000000" w:rsidDel="00000000" w:rsidP="00000000" w:rsidRDefault="00000000" w:rsidRPr="00000000" w14:paraId="00000E5D">
            <w:pPr>
              <w:spacing w:line="360" w:lineRule="auto"/>
              <w:ind w:left="0" w:firstLine="0"/>
              <w:jc w:val="both"/>
              <w:rPr/>
            </w:pPr>
            <w:r w:rsidDel="00000000" w:rsidR="00000000" w:rsidRPr="00000000">
              <w:rPr>
                <w:rtl w:val="0"/>
              </w:rPr>
              <w:t xml:space="preserve">52.3 MWe</w:t>
            </w:r>
          </w:p>
        </w:tc>
        <w:tc>
          <w:tcPr>
            <w:tcMar>
              <w:top w:w="100.0" w:type="dxa"/>
              <w:left w:w="100.0" w:type="dxa"/>
              <w:bottom w:w="100.0" w:type="dxa"/>
              <w:right w:w="100.0" w:type="dxa"/>
            </w:tcMar>
            <w:vAlign w:val="top"/>
          </w:tcPr>
          <w:p w:rsidR="00000000" w:rsidDel="00000000" w:rsidP="00000000" w:rsidRDefault="00000000" w:rsidRPr="00000000" w14:paraId="00000E5E">
            <w:pPr>
              <w:spacing w:line="360" w:lineRule="auto"/>
              <w:ind w:left="0" w:firstLine="0"/>
              <w:jc w:val="both"/>
              <w:rPr/>
            </w:pPr>
            <w:r w:rsidDel="00000000" w:rsidR="00000000" w:rsidRPr="00000000">
              <w:rPr>
                <w:rtl w:val="0"/>
              </w:rPr>
              <w:t xml:space="preserve">55.2 MWe</w:t>
            </w:r>
          </w:p>
        </w:tc>
        <w:tc>
          <w:tcPr>
            <w:tcMar>
              <w:top w:w="100.0" w:type="dxa"/>
              <w:left w:w="100.0" w:type="dxa"/>
              <w:bottom w:w="100.0" w:type="dxa"/>
              <w:right w:w="100.0" w:type="dxa"/>
            </w:tcMar>
            <w:vAlign w:val="top"/>
          </w:tcPr>
          <w:p w:rsidR="00000000" w:rsidDel="00000000" w:rsidP="00000000" w:rsidRDefault="00000000" w:rsidRPr="00000000" w14:paraId="00000E5F">
            <w:pPr>
              <w:spacing w:line="360" w:lineRule="auto"/>
              <w:ind w:left="0" w:firstLine="0"/>
              <w:jc w:val="both"/>
              <w:rPr/>
            </w:pPr>
            <w:r w:rsidDel="00000000" w:rsidR="00000000" w:rsidRPr="00000000">
              <w:rPr>
                <w:b w:val="1"/>
                <w:bCs w:val="1"/>
                <w:rtl w:val="0"/>
              </w:rPr>
              <w:t xml:space="preserve">+5.6%</w:t>
            </w:r>
            <w:r w:rsidDel="00000000" w:rsidR="00000000" w:rsidRPr="00000000">
              <w:rPr>
                <w:rtl w:val="0"/>
              </w:rPr>
            </w:r>
          </w:p>
        </w:tc>
      </w:tr>
    </w:tbl>
    <w:p w:rsidR="00000000" w:rsidDel="00000000" w:rsidP="00000000" w:rsidRDefault="00000000" w:rsidRPr="00000000" w14:paraId="00000E60">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E61">
      <w:pPr>
        <w:spacing w:line="360" w:lineRule="auto"/>
        <w:ind w:left="0" w:firstLine="0"/>
        <w:jc w:val="both"/>
        <w:rPr/>
      </w:pPr>
      <w:r w:rsidDel="00000000" w:rsidR="00000000" w:rsidRPr="00000000">
        <w:rPr>
          <w:b w:val="1"/>
          <w:bCs w:val="1"/>
          <w:rtl w:val="0"/>
        </w:rPr>
        <w:t xml:space="preserve">Key insight:</w:t>
      </w:r>
      <w:r w:rsidDel="00000000" w:rsidR="00000000" w:rsidRPr="00000000">
        <w:rPr>
          <w:rtl w:val="0"/>
        </w:rPr>
        <w:t xml:space="preserve"> MAD provides transformative improvement only for Scenario B (hot/arid dry cooling). For Scenario C, MAD shows slightly reduced net output because: (1) the base model Scenario C uses once-through/wet cooling with turbine factor 1.000, while MAD dry achieves 0.853; (2) the load-following controller in MAD is more conservative, prioritizing multi-scenario stability over single-scenario optimality. This is an </w:t>
      </w:r>
      <w:r w:rsidDel="00000000" w:rsidR="00000000" w:rsidRPr="00000000">
        <w:rPr>
          <w:b w:val="1"/>
          <w:bCs w:val="1"/>
          <w:rtl w:val="0"/>
        </w:rPr>
        <w:t xml:space="preserve">honest and defensible trade-off</w:t>
      </w:r>
      <w:r w:rsidDel="00000000" w:rsidR="00000000" w:rsidRPr="00000000">
        <w:rPr>
          <w:rtl w:val="0"/>
        </w:rPr>
        <w:t xml:space="preserve">: the MAD design sacrifices 6% of load-following electrical output to gain 74% improvement in arid conditions.</w:t>
      </w:r>
    </w:p>
    <w:p w:rsidR="00000000" w:rsidDel="00000000" w:rsidP="00000000" w:rsidRDefault="00000000" w:rsidRPr="00000000" w14:paraId="00000E62">
      <w:pPr>
        <w:pStyle w:val="Heading2"/>
        <w:keepNext w:val="0"/>
        <w:keepLines w:val="0"/>
        <w:spacing w:before="280" w:line="360" w:lineRule="auto"/>
        <w:ind w:left="0" w:firstLine="0"/>
        <w:jc w:val="both"/>
        <w:rPr/>
      </w:pPr>
      <w:bookmarkStart w:colFirst="0" w:colLast="0" w:name="_1tx360f2tt7n" w:id="195"/>
      <w:bookmarkEnd w:id="195"/>
      <w:r w:rsidDel="00000000" w:rsidR="00000000" w:rsidRPr="00000000">
        <w:rPr>
          <w:rtl w:val="0"/>
        </w:rPr>
        <w:t xml:space="preserve">5.5 Minimally Configurable SMR Specification</w:t>
      </w:r>
    </w:p>
    <w:p w:rsidR="00000000" w:rsidDel="00000000" w:rsidP="00000000" w:rsidRDefault="00000000" w:rsidRPr="00000000" w14:paraId="00000E63">
      <w:pPr>
        <w:spacing w:line="360" w:lineRule="auto"/>
        <w:ind w:left="0" w:firstLine="0"/>
        <w:jc w:val="both"/>
        <w:rPr/>
      </w:pPr>
      <w:r w:rsidDel="00000000" w:rsidR="00000000" w:rsidRPr="00000000">
        <w:rPr>
          <w:rtl w:val="0"/>
        </w:rPr>
        <w:t xml:space="preserve">Based on the simulation results, a minimally configurable SMR specification is proposed. The specification distinguishes fixed parameters (identical for all deployment sites) from configurable parameters (selected at installation based on site conditions).</w:t>
      </w:r>
    </w:p>
    <w:p w:rsidR="00000000" w:rsidDel="00000000" w:rsidP="00000000" w:rsidRDefault="00000000" w:rsidRPr="00000000" w14:paraId="00000E64">
      <w:pPr>
        <w:pStyle w:val="Heading3"/>
        <w:keepNext w:val="0"/>
        <w:keepLines w:val="0"/>
        <w:spacing w:after="40" w:before="240" w:line="360" w:lineRule="auto"/>
        <w:ind w:left="0" w:firstLine="0"/>
        <w:jc w:val="both"/>
        <w:rPr/>
      </w:pPr>
      <w:bookmarkStart w:colFirst="0" w:colLast="0" w:name="_6mt2tkwsmlpp" w:id="196"/>
      <w:bookmarkEnd w:id="196"/>
      <w:r w:rsidDel="00000000" w:rsidR="00000000" w:rsidRPr="00000000">
        <w:rPr>
          <w:rtl w:val="0"/>
        </w:rPr>
        <w:t xml:space="preserve">5.5.1 Fixed Parameters (Same for All Sites)</w:t>
      </w:r>
    </w:p>
    <w:p w:rsidR="00000000" w:rsidDel="00000000" w:rsidP="00000000" w:rsidRDefault="00000000" w:rsidRPr="00000000" w14:paraId="00000E65">
      <w:pPr>
        <w:spacing w:line="360" w:lineRule="auto"/>
        <w:ind w:left="0" w:firstLine="0"/>
        <w:jc w:val="both"/>
        <w:rPr/>
      </w:pPr>
      <w:r w:rsidDel="00000000" w:rsidR="00000000" w:rsidRPr="00000000">
        <w:rPr>
          <w:rtl w:val="0"/>
        </w:rPr>
      </w:r>
    </w:p>
    <w:tbl>
      <w:tblPr>
        <w:tblStyle w:val="Table57"/>
        <w:tblW w:w="9615.0" w:type="dxa"/>
        <w:jc w:val="left"/>
        <w:tblLayout w:type="fixed"/>
        <w:tblLook w:val="0600"/>
      </w:tblPr>
      <w:tblGrid>
        <w:gridCol w:w="2255"/>
        <w:gridCol w:w="3620"/>
        <w:gridCol w:w="3740"/>
        <w:tblGridChange w:id="0">
          <w:tblGrid>
            <w:gridCol w:w="2255"/>
            <w:gridCol w:w="3620"/>
            <w:gridCol w:w="374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66">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67">
            <w:pPr>
              <w:spacing w:line="360" w:lineRule="auto"/>
              <w:ind w:left="0" w:firstLine="0"/>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68">
            <w:pPr>
              <w:spacing w:line="360" w:lineRule="auto"/>
              <w:ind w:left="0" w:firstLine="0"/>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69">
            <w:pPr>
              <w:spacing w:line="360" w:lineRule="auto"/>
              <w:ind w:left="0" w:firstLine="0"/>
              <w:jc w:val="both"/>
              <w:rPr/>
            </w:pPr>
            <w:r w:rsidDel="00000000" w:rsidR="00000000" w:rsidRPr="00000000">
              <w:rPr>
                <w:rtl w:val="0"/>
              </w:rPr>
              <w:t xml:space="preserve">Reactor type</w:t>
            </w:r>
          </w:p>
        </w:tc>
        <w:tc>
          <w:tcPr>
            <w:tcMar>
              <w:top w:w="100.0" w:type="dxa"/>
              <w:left w:w="100.0" w:type="dxa"/>
              <w:bottom w:w="100.0" w:type="dxa"/>
              <w:right w:w="100.0" w:type="dxa"/>
            </w:tcMar>
            <w:vAlign w:val="top"/>
          </w:tcPr>
          <w:p w:rsidR="00000000" w:rsidDel="00000000" w:rsidP="00000000" w:rsidRDefault="00000000" w:rsidRPr="00000000" w14:paraId="00000E6A">
            <w:pPr>
              <w:spacing w:line="360" w:lineRule="auto"/>
              <w:ind w:left="0" w:firstLine="0"/>
              <w:jc w:val="both"/>
              <w:rPr/>
            </w:pPr>
            <w:r w:rsidDel="00000000" w:rsidR="00000000" w:rsidRPr="00000000">
              <w:rPr>
                <w:rtl w:val="0"/>
              </w:rPr>
              <w:t xml:space="preserve">Integral PWR, natural circulation</w:t>
            </w:r>
          </w:p>
        </w:tc>
        <w:tc>
          <w:tcPr>
            <w:tcMar>
              <w:top w:w="100.0" w:type="dxa"/>
              <w:left w:w="100.0" w:type="dxa"/>
              <w:bottom w:w="100.0" w:type="dxa"/>
              <w:right w:w="100.0" w:type="dxa"/>
            </w:tcMar>
            <w:vAlign w:val="top"/>
          </w:tcPr>
          <w:p w:rsidR="00000000" w:rsidDel="00000000" w:rsidP="00000000" w:rsidRDefault="00000000" w:rsidRPr="00000000" w14:paraId="00000E6B">
            <w:pPr>
              <w:spacing w:line="360" w:lineRule="auto"/>
              <w:ind w:left="0" w:firstLine="0"/>
              <w:jc w:val="both"/>
              <w:rPr/>
            </w:pPr>
            <w:r w:rsidDel="00000000" w:rsidR="00000000" w:rsidRPr="00000000">
              <w:rPr>
                <w:rtl w:val="0"/>
              </w:rPr>
              <w:t xml:space="preserve">Mature technology, passive safety</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6C">
            <w:pPr>
              <w:spacing w:line="360" w:lineRule="auto"/>
              <w:ind w:left="0" w:firstLine="0"/>
              <w:jc w:val="both"/>
              <w:rPr/>
            </w:pPr>
            <w:r w:rsidDel="00000000" w:rsidR="00000000" w:rsidRPr="00000000">
              <w:rPr>
                <w:rtl w:val="0"/>
              </w:rPr>
              <w:t xml:space="preserve">Thermal power</w:t>
            </w:r>
          </w:p>
        </w:tc>
        <w:tc>
          <w:tcPr>
            <w:tcMar>
              <w:top w:w="100.0" w:type="dxa"/>
              <w:left w:w="100.0" w:type="dxa"/>
              <w:bottom w:w="100.0" w:type="dxa"/>
              <w:right w:w="100.0" w:type="dxa"/>
            </w:tcMar>
            <w:vAlign w:val="top"/>
          </w:tcPr>
          <w:p w:rsidR="00000000" w:rsidDel="00000000" w:rsidP="00000000" w:rsidRDefault="00000000" w:rsidRPr="00000000" w14:paraId="00000E6D">
            <w:pPr>
              <w:spacing w:line="360" w:lineRule="auto"/>
              <w:ind w:left="0" w:firstLine="0"/>
              <w:jc w:val="both"/>
              <w:rPr/>
            </w:pPr>
            <w:r w:rsidDel="00000000" w:rsidR="00000000" w:rsidRPr="00000000">
              <w:rPr>
                <w:rtl w:val="0"/>
              </w:rPr>
              <w:t xml:space="preserve">250 MWt per module</w:t>
            </w:r>
          </w:p>
        </w:tc>
        <w:tc>
          <w:tcPr>
            <w:tcMar>
              <w:top w:w="100.0" w:type="dxa"/>
              <w:left w:w="100.0" w:type="dxa"/>
              <w:bottom w:w="100.0" w:type="dxa"/>
              <w:right w:w="100.0" w:type="dxa"/>
            </w:tcMar>
            <w:vAlign w:val="top"/>
          </w:tcPr>
          <w:p w:rsidR="00000000" w:rsidDel="00000000" w:rsidP="00000000" w:rsidRDefault="00000000" w:rsidRPr="00000000" w14:paraId="00000E6E">
            <w:pPr>
              <w:spacing w:line="360" w:lineRule="auto"/>
              <w:ind w:left="0" w:firstLine="0"/>
              <w:jc w:val="both"/>
              <w:rPr/>
            </w:pPr>
            <w:r w:rsidDel="00000000" w:rsidR="00000000" w:rsidRPr="00000000">
              <w:rPr>
                <w:rtl w:val="0"/>
              </w:rPr>
              <w:t xml:space="preserve">NuScale reference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6F">
            <w:pPr>
              <w:spacing w:line="360" w:lineRule="auto"/>
              <w:ind w:left="0" w:firstLine="0"/>
              <w:jc w:val="both"/>
              <w:rPr/>
            </w:pPr>
            <w:r w:rsidDel="00000000" w:rsidR="00000000" w:rsidRPr="00000000">
              <w:rPr>
                <w:rtl w:val="0"/>
              </w:rPr>
              <w:t xml:space="preserve">Core height</w:t>
            </w:r>
          </w:p>
        </w:tc>
        <w:tc>
          <w:tcPr>
            <w:tcMar>
              <w:top w:w="100.0" w:type="dxa"/>
              <w:left w:w="100.0" w:type="dxa"/>
              <w:bottom w:w="100.0" w:type="dxa"/>
              <w:right w:w="100.0" w:type="dxa"/>
            </w:tcMar>
            <w:vAlign w:val="top"/>
          </w:tcPr>
          <w:p w:rsidR="00000000" w:rsidDel="00000000" w:rsidP="00000000" w:rsidRDefault="00000000" w:rsidRPr="00000000" w14:paraId="00000E70">
            <w:pPr>
              <w:spacing w:line="360" w:lineRule="auto"/>
              <w:ind w:left="0" w:firstLine="0"/>
              <w:jc w:val="both"/>
              <w:rPr/>
            </w:pPr>
            <w:r w:rsidDel="00000000" w:rsidR="00000000" w:rsidRPr="00000000">
              <w:rPr>
                <w:rtl w:val="0"/>
              </w:rPr>
              <w:t xml:space="preserve">2.0 m</w:t>
            </w:r>
          </w:p>
        </w:tc>
        <w:tc>
          <w:tcPr>
            <w:tcMar>
              <w:top w:w="100.0" w:type="dxa"/>
              <w:left w:w="100.0" w:type="dxa"/>
              <w:bottom w:w="100.0" w:type="dxa"/>
              <w:right w:w="100.0" w:type="dxa"/>
            </w:tcMar>
            <w:vAlign w:val="top"/>
          </w:tcPr>
          <w:p w:rsidR="00000000" w:rsidDel="00000000" w:rsidP="00000000" w:rsidRDefault="00000000" w:rsidRPr="00000000" w14:paraId="00000E71">
            <w:pPr>
              <w:spacing w:line="360" w:lineRule="auto"/>
              <w:ind w:left="0" w:firstLine="0"/>
              <w:jc w:val="both"/>
              <w:rPr/>
            </w:pPr>
            <w:r w:rsidDel="00000000" w:rsidR="00000000" w:rsidRPr="00000000">
              <w:rPr>
                <w:rtl w:val="0"/>
              </w:rPr>
              <w:t xml:space="preserve">Standard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72">
            <w:pPr>
              <w:spacing w:line="360" w:lineRule="auto"/>
              <w:ind w:left="0" w:firstLine="0"/>
              <w:jc w:val="both"/>
              <w:rPr/>
            </w:pPr>
            <w:r w:rsidDel="00000000" w:rsidR="00000000" w:rsidRPr="00000000">
              <w:rPr>
                <w:rtl w:val="0"/>
              </w:rPr>
              <w:t xml:space="preserve">Fuel assemblies</w:t>
            </w:r>
          </w:p>
        </w:tc>
        <w:tc>
          <w:tcPr>
            <w:tcMar>
              <w:top w:w="100.0" w:type="dxa"/>
              <w:left w:w="100.0" w:type="dxa"/>
              <w:bottom w:w="100.0" w:type="dxa"/>
              <w:right w:w="100.0" w:type="dxa"/>
            </w:tcMar>
            <w:vAlign w:val="top"/>
          </w:tcPr>
          <w:p w:rsidR="00000000" w:rsidDel="00000000" w:rsidP="00000000" w:rsidRDefault="00000000" w:rsidRPr="00000000" w14:paraId="00000E73">
            <w:pPr>
              <w:spacing w:line="360" w:lineRule="auto"/>
              <w:ind w:left="0" w:firstLine="0"/>
              <w:jc w:val="both"/>
              <w:rPr/>
            </w:pPr>
            <w:r w:rsidDel="00000000" w:rsidR="00000000" w:rsidRPr="00000000">
              <w:rPr>
                <w:rtl w:val="0"/>
              </w:rPr>
              <w:t xml:space="preserve">37 (17×17 lattice)</w:t>
            </w:r>
          </w:p>
        </w:tc>
        <w:tc>
          <w:tcPr>
            <w:tcMar>
              <w:top w:w="100.0" w:type="dxa"/>
              <w:left w:w="100.0" w:type="dxa"/>
              <w:bottom w:w="100.0" w:type="dxa"/>
              <w:right w:w="100.0" w:type="dxa"/>
            </w:tcMar>
            <w:vAlign w:val="top"/>
          </w:tcPr>
          <w:p w:rsidR="00000000" w:rsidDel="00000000" w:rsidP="00000000" w:rsidRDefault="00000000" w:rsidRPr="00000000" w14:paraId="00000E74">
            <w:pPr>
              <w:spacing w:line="360" w:lineRule="auto"/>
              <w:ind w:left="0" w:firstLine="0"/>
              <w:jc w:val="both"/>
              <w:rPr/>
            </w:pPr>
            <w:r w:rsidDel="00000000" w:rsidR="00000000" w:rsidRPr="00000000">
              <w:rPr>
                <w:rtl w:val="0"/>
              </w:rPr>
              <w:t xml:space="preserve">Standard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75">
            <w:pPr>
              <w:spacing w:line="360" w:lineRule="auto"/>
              <w:ind w:left="0" w:firstLine="0"/>
              <w:jc w:val="both"/>
              <w:rPr/>
            </w:pPr>
            <w:r w:rsidDel="00000000" w:rsidR="00000000" w:rsidRPr="00000000">
              <w:rPr>
                <w:rtl w:val="0"/>
              </w:rPr>
              <w:t xml:space="preserve">Fuel type</w:t>
            </w:r>
          </w:p>
        </w:tc>
        <w:tc>
          <w:tcPr>
            <w:tcMar>
              <w:top w:w="100.0" w:type="dxa"/>
              <w:left w:w="100.0" w:type="dxa"/>
              <w:bottom w:w="100.0" w:type="dxa"/>
              <w:right w:w="100.0" w:type="dxa"/>
            </w:tcMar>
            <w:vAlign w:val="top"/>
          </w:tcPr>
          <w:p w:rsidR="00000000" w:rsidDel="00000000" w:rsidP="00000000" w:rsidRDefault="00000000" w:rsidRPr="00000000" w14:paraId="00000E76">
            <w:pPr>
              <w:spacing w:line="360" w:lineRule="auto"/>
              <w:ind w:left="0" w:firstLine="0"/>
              <w:jc w:val="both"/>
              <w:rPr/>
            </w:pPr>
            <w:r w:rsidDel="00000000" w:rsidR="00000000" w:rsidRPr="00000000">
              <w:rPr>
                <w:rtl w:val="0"/>
              </w:rPr>
              <w:t xml:space="preserve">UO₂, &lt;4.95% enrichment</w:t>
            </w:r>
          </w:p>
        </w:tc>
        <w:tc>
          <w:tcPr>
            <w:tcMar>
              <w:top w:w="100.0" w:type="dxa"/>
              <w:left w:w="100.0" w:type="dxa"/>
              <w:bottom w:w="100.0" w:type="dxa"/>
              <w:right w:w="100.0" w:type="dxa"/>
            </w:tcMar>
            <w:vAlign w:val="top"/>
          </w:tcPr>
          <w:p w:rsidR="00000000" w:rsidDel="00000000" w:rsidP="00000000" w:rsidRDefault="00000000" w:rsidRPr="00000000" w14:paraId="00000E77">
            <w:pPr>
              <w:spacing w:line="360" w:lineRule="auto"/>
              <w:ind w:left="0" w:firstLine="0"/>
              <w:jc w:val="both"/>
              <w:rPr/>
            </w:pPr>
            <w:r w:rsidDel="00000000" w:rsidR="00000000" w:rsidRPr="00000000">
              <w:rPr>
                <w:rtl w:val="0"/>
              </w:rPr>
              <w:t xml:space="preserve">LEU (avoids HALEU supply issues)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78">
            <w:pPr>
              <w:spacing w:line="360" w:lineRule="auto"/>
              <w:ind w:left="0" w:firstLine="0"/>
              <w:jc w:val="both"/>
              <w:rPr/>
            </w:pPr>
            <w:r w:rsidDel="00000000" w:rsidR="00000000" w:rsidRPr="00000000">
              <w:rPr>
                <w:rtl w:val="0"/>
              </w:rPr>
              <w:t xml:space="preserve">Doppler coefficient</w:t>
            </w:r>
          </w:p>
        </w:tc>
        <w:tc>
          <w:tcPr>
            <w:tcMar>
              <w:top w:w="100.0" w:type="dxa"/>
              <w:left w:w="100.0" w:type="dxa"/>
              <w:bottom w:w="100.0" w:type="dxa"/>
              <w:right w:w="100.0" w:type="dxa"/>
            </w:tcMar>
            <w:vAlign w:val="top"/>
          </w:tcPr>
          <w:p w:rsidR="00000000" w:rsidDel="00000000" w:rsidP="00000000" w:rsidRDefault="00000000" w:rsidRPr="00000000" w14:paraId="00000E79">
            <w:pPr>
              <w:spacing w:line="360" w:lineRule="auto"/>
              <w:ind w:left="0" w:firstLine="0"/>
              <w:jc w:val="both"/>
              <w:rPr/>
            </w:pPr>
            <w:r w:rsidDel="00000000" w:rsidR="00000000" w:rsidRPr="00000000">
              <w:rPr>
                <w:rtl w:val="0"/>
              </w:rPr>
              <w:t xml:space="preserve">-1.5×10⁻⁴ Δk/k/°C</w:t>
            </w:r>
          </w:p>
        </w:tc>
        <w:tc>
          <w:tcPr>
            <w:tcMar>
              <w:top w:w="100.0" w:type="dxa"/>
              <w:left w:w="100.0" w:type="dxa"/>
              <w:bottom w:w="100.0" w:type="dxa"/>
              <w:right w:w="100.0" w:type="dxa"/>
            </w:tcMar>
            <w:vAlign w:val="top"/>
          </w:tcPr>
          <w:p w:rsidR="00000000" w:rsidDel="00000000" w:rsidP="00000000" w:rsidRDefault="00000000" w:rsidRPr="00000000" w14:paraId="00000E7A">
            <w:pPr>
              <w:spacing w:line="360" w:lineRule="auto"/>
              <w:ind w:left="0" w:firstLine="0"/>
              <w:jc w:val="both"/>
              <w:rPr/>
            </w:pPr>
            <w:r w:rsidDel="00000000" w:rsidR="00000000" w:rsidRPr="00000000">
              <w:rPr>
                <w:rtl w:val="0"/>
              </w:rPr>
              <w:t xml:space="preserve">PWR typical</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7B">
            <w:pPr>
              <w:spacing w:line="360" w:lineRule="auto"/>
              <w:ind w:left="0" w:firstLine="0"/>
              <w:jc w:val="both"/>
              <w:rPr/>
            </w:pPr>
            <w:r w:rsidDel="00000000" w:rsidR="00000000" w:rsidRPr="00000000">
              <w:rPr>
                <w:rtl w:val="0"/>
              </w:rPr>
              <w:t xml:space="preserve">Coolant coefficient</w:t>
            </w:r>
          </w:p>
        </w:tc>
        <w:tc>
          <w:tcPr>
            <w:tcMar>
              <w:top w:w="100.0" w:type="dxa"/>
              <w:left w:w="100.0" w:type="dxa"/>
              <w:bottom w:w="100.0" w:type="dxa"/>
              <w:right w:w="100.0" w:type="dxa"/>
            </w:tcMar>
            <w:vAlign w:val="top"/>
          </w:tcPr>
          <w:p w:rsidR="00000000" w:rsidDel="00000000" w:rsidP="00000000" w:rsidRDefault="00000000" w:rsidRPr="00000000" w14:paraId="00000E7C">
            <w:pPr>
              <w:spacing w:line="360" w:lineRule="auto"/>
              <w:ind w:left="0" w:firstLine="0"/>
              <w:jc w:val="both"/>
              <w:rPr/>
            </w:pPr>
            <w:r w:rsidDel="00000000" w:rsidR="00000000" w:rsidRPr="00000000">
              <w:rPr>
                <w:rtl w:val="0"/>
              </w:rPr>
              <w:t xml:space="preserve">-5.0×10⁻⁵ Δk/k/°C</w:t>
            </w:r>
          </w:p>
        </w:tc>
        <w:tc>
          <w:tcPr>
            <w:tcMar>
              <w:top w:w="100.0" w:type="dxa"/>
              <w:left w:w="100.0" w:type="dxa"/>
              <w:bottom w:w="100.0" w:type="dxa"/>
              <w:right w:w="100.0" w:type="dxa"/>
            </w:tcMar>
            <w:vAlign w:val="top"/>
          </w:tcPr>
          <w:p w:rsidR="00000000" w:rsidDel="00000000" w:rsidP="00000000" w:rsidRDefault="00000000" w:rsidRPr="00000000" w14:paraId="00000E7D">
            <w:pPr>
              <w:spacing w:line="360" w:lineRule="auto"/>
              <w:ind w:left="0" w:firstLine="0"/>
              <w:jc w:val="both"/>
              <w:rPr/>
            </w:pPr>
            <w:r w:rsidDel="00000000" w:rsidR="00000000" w:rsidRPr="00000000">
              <w:rPr>
                <w:rtl w:val="0"/>
              </w:rPr>
              <w:t xml:space="preserve">PWR typical</w:t>
            </w:r>
          </w:p>
        </w:tc>
      </w:tr>
    </w:tbl>
    <w:p w:rsidR="00000000" w:rsidDel="00000000" w:rsidP="00000000" w:rsidRDefault="00000000" w:rsidRPr="00000000" w14:paraId="00000E7E">
      <w:pPr>
        <w:pStyle w:val="Heading3"/>
        <w:keepNext w:val="0"/>
        <w:keepLines w:val="0"/>
        <w:spacing w:after="40" w:before="240" w:line="360" w:lineRule="auto"/>
        <w:ind w:left="0" w:firstLine="0"/>
        <w:jc w:val="both"/>
        <w:rPr/>
      </w:pPr>
      <w:bookmarkStart w:colFirst="0" w:colLast="0" w:name="_790v0tmm20jc" w:id="197"/>
      <w:bookmarkEnd w:id="197"/>
      <w:r w:rsidDel="00000000" w:rsidR="00000000" w:rsidRPr="00000000">
        <w:rPr>
          <w:rtl w:val="0"/>
        </w:rPr>
        <w:t xml:space="preserve">5.5.2 Configurable Parameters (Selected at Installation)</w:t>
      </w:r>
    </w:p>
    <w:p w:rsidR="00000000" w:rsidDel="00000000" w:rsidP="00000000" w:rsidRDefault="00000000" w:rsidRPr="00000000" w14:paraId="00000E7F">
      <w:pPr>
        <w:spacing w:line="360" w:lineRule="auto"/>
        <w:ind w:left="0" w:firstLine="0"/>
        <w:jc w:val="both"/>
        <w:rPr/>
      </w:pPr>
      <w:r w:rsidDel="00000000" w:rsidR="00000000" w:rsidRPr="00000000">
        <w:rPr>
          <w:rtl w:val="0"/>
        </w:rPr>
      </w:r>
    </w:p>
    <w:tbl>
      <w:tblPr>
        <w:tblStyle w:val="Table58"/>
        <w:tblW w:w="9785.0" w:type="dxa"/>
        <w:jc w:val="left"/>
        <w:tblLayout w:type="fixed"/>
        <w:tblLook w:val="0600"/>
      </w:tblPr>
      <w:tblGrid>
        <w:gridCol w:w="1715"/>
        <w:gridCol w:w="2705"/>
        <w:gridCol w:w="2240"/>
        <w:gridCol w:w="3125"/>
        <w:tblGridChange w:id="0">
          <w:tblGrid>
            <w:gridCol w:w="1715"/>
            <w:gridCol w:w="2705"/>
            <w:gridCol w:w="2240"/>
            <w:gridCol w:w="312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80">
            <w:pPr>
              <w:spacing w:line="360" w:lineRule="auto"/>
              <w:ind w:left="0" w:firstLine="0"/>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81">
            <w:pPr>
              <w:spacing w:line="360" w:lineRule="auto"/>
              <w:ind w:left="0" w:firstLine="0"/>
              <w:jc w:val="center"/>
              <w:rPr/>
            </w:pPr>
            <w:r w:rsidDel="00000000" w:rsidR="00000000" w:rsidRPr="00000000">
              <w:rPr>
                <w:b w:val="1"/>
                <w:bCs w:val="1"/>
                <w:rtl w:val="0"/>
              </w:rPr>
              <w:t xml:space="preserve">Options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82">
            <w:pPr>
              <w:spacing w:line="360" w:lineRule="auto"/>
              <w:ind w:left="0" w:firstLine="0"/>
              <w:jc w:val="center"/>
              <w:rPr/>
            </w:pPr>
            <w:r w:rsidDel="00000000" w:rsidR="00000000" w:rsidRPr="00000000">
              <w:rPr>
                <w:b w:val="1"/>
                <w:bCs w:val="1"/>
                <w:rtl w:val="0"/>
              </w:rPr>
              <w:t xml:space="preserve">Selection 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83">
            <w:pPr>
              <w:spacing w:line="360" w:lineRule="auto"/>
              <w:ind w:left="0" w:firstLine="0"/>
              <w:jc w:val="center"/>
              <w:rPr/>
            </w:pPr>
            <w:r w:rsidDel="00000000" w:rsidR="00000000" w:rsidRPr="00000000">
              <w:rPr>
                <w:b w:val="1"/>
                <w:bCs w:val="1"/>
                <w:rtl w:val="0"/>
              </w:rPr>
              <w:t xml:space="preserve">Performance Impact</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E84">
            <w:pPr>
              <w:spacing w:line="360" w:lineRule="auto"/>
              <w:ind w:left="0" w:firstLine="0"/>
              <w:rPr/>
            </w:pPr>
            <w:r w:rsidDel="00000000" w:rsidR="00000000" w:rsidRPr="00000000">
              <w:rPr>
                <w:rtl w:val="0"/>
              </w:rPr>
              <w:t xml:space="preserve">Cooling system</w:t>
            </w:r>
          </w:p>
        </w:tc>
        <w:tc>
          <w:tcPr>
            <w:tcMar>
              <w:top w:w="100.0" w:type="dxa"/>
              <w:left w:w="100.0" w:type="dxa"/>
              <w:bottom w:w="100.0" w:type="dxa"/>
              <w:right w:w="100.0" w:type="dxa"/>
            </w:tcMar>
            <w:vAlign w:val="top"/>
          </w:tcPr>
          <w:p w:rsidR="00000000" w:rsidDel="00000000" w:rsidP="00000000" w:rsidRDefault="00000000" w:rsidRPr="00000000" w14:paraId="00000E85">
            <w:pPr>
              <w:spacing w:line="360" w:lineRule="auto"/>
              <w:ind w:left="0" w:firstLine="0"/>
              <w:rPr/>
            </w:pPr>
            <w:r w:rsidDel="00000000" w:rsidR="00000000" w:rsidRPr="00000000">
              <w:rPr>
                <w:rtl w:val="0"/>
              </w:rPr>
              <w:t xml:space="preserve">Wet/once-through OR MAD dry</w:t>
            </w:r>
          </w:p>
        </w:tc>
        <w:tc>
          <w:tcPr>
            <w:tcMar>
              <w:top w:w="100.0" w:type="dxa"/>
              <w:left w:w="100.0" w:type="dxa"/>
              <w:bottom w:w="100.0" w:type="dxa"/>
              <w:right w:w="100.0" w:type="dxa"/>
            </w:tcMar>
            <w:vAlign w:val="top"/>
          </w:tcPr>
          <w:p w:rsidR="00000000" w:rsidDel="00000000" w:rsidP="00000000" w:rsidRDefault="00000000" w:rsidRPr="00000000" w14:paraId="00000E86">
            <w:pPr>
              <w:spacing w:line="360" w:lineRule="auto"/>
              <w:ind w:left="0" w:firstLine="0"/>
              <w:rPr/>
            </w:pPr>
            <w:r w:rsidDel="00000000" w:rsidR="00000000" w:rsidRPr="00000000">
              <w:rPr>
                <w:rtl w:val="0"/>
              </w:rPr>
              <w:t xml:space="preserve">Water availability at site</w:t>
            </w:r>
          </w:p>
        </w:tc>
        <w:tc>
          <w:tcPr>
            <w:tcMar>
              <w:top w:w="100.0" w:type="dxa"/>
              <w:left w:w="100.0" w:type="dxa"/>
              <w:bottom w:w="100.0" w:type="dxa"/>
              <w:right w:w="100.0" w:type="dxa"/>
            </w:tcMar>
            <w:vAlign w:val="top"/>
          </w:tcPr>
          <w:p w:rsidR="00000000" w:rsidDel="00000000" w:rsidP="00000000" w:rsidRDefault="00000000" w:rsidRPr="00000000" w14:paraId="00000E87">
            <w:pPr>
              <w:spacing w:line="360" w:lineRule="auto"/>
              <w:ind w:left="0" w:firstLine="0"/>
              <w:rPr/>
            </w:pPr>
            <w:r w:rsidDel="00000000" w:rsidR="00000000" w:rsidRPr="00000000">
              <w:rPr>
                <w:rtl w:val="0"/>
              </w:rPr>
              <w:t xml:space="preserve">0% penalty (wet) vs. 3% penalty (MAD dry at 28°C)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88">
            <w:pPr>
              <w:spacing w:line="360" w:lineRule="auto"/>
              <w:ind w:left="0" w:firstLine="0"/>
              <w:rPr/>
            </w:pPr>
            <w:r w:rsidDel="00000000" w:rsidR="00000000" w:rsidRPr="00000000">
              <w:rPr>
                <w:rtl w:val="0"/>
              </w:rPr>
              <w:t xml:space="preserve">Desiccant system</w:t>
            </w:r>
          </w:p>
        </w:tc>
        <w:tc>
          <w:tcPr>
            <w:tcMar>
              <w:top w:w="100.0" w:type="dxa"/>
              <w:left w:w="100.0" w:type="dxa"/>
              <w:bottom w:w="100.0" w:type="dxa"/>
              <w:right w:w="100.0" w:type="dxa"/>
            </w:tcMar>
            <w:vAlign w:val="top"/>
          </w:tcPr>
          <w:p w:rsidR="00000000" w:rsidDel="00000000" w:rsidP="00000000" w:rsidRDefault="00000000" w:rsidRPr="00000000" w14:paraId="00000E89">
            <w:pPr>
              <w:spacing w:line="360" w:lineRule="auto"/>
              <w:ind w:left="0" w:firstLine="0"/>
              <w:rPr/>
            </w:pPr>
            <w:r w:rsidDel="00000000" w:rsidR="00000000" w:rsidRPr="00000000">
              <w:rPr>
                <w:rtl w:val="0"/>
              </w:rPr>
              <w:t xml:space="preserve">Enabled / Disabled</w:t>
            </w:r>
          </w:p>
        </w:tc>
        <w:tc>
          <w:tcPr>
            <w:tcMar>
              <w:top w:w="100.0" w:type="dxa"/>
              <w:left w:w="100.0" w:type="dxa"/>
              <w:bottom w:w="100.0" w:type="dxa"/>
              <w:right w:w="100.0" w:type="dxa"/>
            </w:tcMar>
            <w:vAlign w:val="top"/>
          </w:tcPr>
          <w:p w:rsidR="00000000" w:rsidDel="00000000" w:rsidP="00000000" w:rsidRDefault="00000000" w:rsidRPr="00000000" w14:paraId="00000E8A">
            <w:pPr>
              <w:spacing w:line="360" w:lineRule="auto"/>
              <w:ind w:left="0" w:firstLine="0"/>
              <w:rPr/>
            </w:pPr>
            <w:r w:rsidDel="00000000" w:rsidR="00000000" w:rsidRPr="00000000">
              <w:rPr>
                <w:rtl w:val="0"/>
              </w:rPr>
              <w:t xml:space="preserve">T_amb &gt; 35°C typical</w:t>
            </w:r>
          </w:p>
        </w:tc>
        <w:tc>
          <w:tcPr>
            <w:tcMar>
              <w:top w:w="100.0" w:type="dxa"/>
              <w:left w:w="100.0" w:type="dxa"/>
              <w:bottom w:w="100.0" w:type="dxa"/>
              <w:right w:w="100.0" w:type="dxa"/>
            </w:tcMar>
            <w:vAlign w:val="top"/>
          </w:tcPr>
          <w:p w:rsidR="00000000" w:rsidDel="00000000" w:rsidP="00000000" w:rsidRDefault="00000000" w:rsidRPr="00000000" w14:paraId="00000E8B">
            <w:pPr>
              <w:spacing w:line="360" w:lineRule="auto"/>
              <w:ind w:left="0" w:firstLine="0"/>
              <w:rPr/>
            </w:pPr>
            <w:r w:rsidDel="00000000" w:rsidR="00000000" w:rsidRPr="00000000">
              <w:rPr>
                <w:rtl w:val="0"/>
              </w:rPr>
              <w:t xml:space="preserve">+25% effectiveness at 45°C</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E8C">
            <w:pPr>
              <w:spacing w:line="360" w:lineRule="auto"/>
              <w:ind w:left="0" w:firstLine="0"/>
              <w:rPr/>
            </w:pPr>
            <w:r w:rsidDel="00000000" w:rsidR="00000000" w:rsidRPr="00000000">
              <w:rPr>
                <w:rtl w:val="0"/>
              </w:rPr>
              <w:t xml:space="preserve">M-Cycle</w:t>
            </w:r>
          </w:p>
        </w:tc>
        <w:tc>
          <w:tcPr>
            <w:tcMar>
              <w:top w:w="100.0" w:type="dxa"/>
              <w:left w:w="100.0" w:type="dxa"/>
              <w:bottom w:w="100.0" w:type="dxa"/>
              <w:right w:w="100.0" w:type="dxa"/>
            </w:tcMar>
            <w:vAlign w:val="top"/>
          </w:tcPr>
          <w:p w:rsidR="00000000" w:rsidDel="00000000" w:rsidP="00000000" w:rsidRDefault="00000000" w:rsidRPr="00000000" w14:paraId="00000E8D">
            <w:pPr>
              <w:spacing w:line="360" w:lineRule="auto"/>
              <w:ind w:left="0" w:firstLine="0"/>
              <w:rPr/>
            </w:pPr>
            <w:r w:rsidDel="00000000" w:rsidR="00000000" w:rsidRPr="00000000">
              <w:rPr>
                <w:rtl w:val="0"/>
              </w:rPr>
              <w:t xml:space="preserve">Enabled / Disabled</w:t>
            </w:r>
          </w:p>
        </w:tc>
        <w:tc>
          <w:tcPr>
            <w:tcMar>
              <w:top w:w="100.0" w:type="dxa"/>
              <w:left w:w="100.0" w:type="dxa"/>
              <w:bottom w:w="100.0" w:type="dxa"/>
              <w:right w:w="100.0" w:type="dxa"/>
            </w:tcMar>
            <w:vAlign w:val="top"/>
          </w:tcPr>
          <w:p w:rsidR="00000000" w:rsidDel="00000000" w:rsidP="00000000" w:rsidRDefault="00000000" w:rsidRPr="00000000" w14:paraId="00000E8E">
            <w:pPr>
              <w:spacing w:line="360" w:lineRule="auto"/>
              <w:ind w:left="0" w:firstLine="0"/>
              <w:rPr/>
            </w:pPr>
            <w:r w:rsidDel="00000000" w:rsidR="00000000" w:rsidRPr="00000000">
              <w:rPr>
                <w:rtl w:val="0"/>
              </w:rPr>
              <w:t xml:space="preserve">T_amb &gt; 35°C AND low humidity</w:t>
            </w:r>
          </w:p>
        </w:tc>
        <w:tc>
          <w:tcPr>
            <w:tcMar>
              <w:top w:w="100.0" w:type="dxa"/>
              <w:left w:w="100.0" w:type="dxa"/>
              <w:bottom w:w="100.0" w:type="dxa"/>
              <w:right w:w="100.0" w:type="dxa"/>
            </w:tcMar>
            <w:vAlign w:val="top"/>
          </w:tcPr>
          <w:p w:rsidR="00000000" w:rsidDel="00000000" w:rsidP="00000000" w:rsidRDefault="00000000" w:rsidRPr="00000000" w14:paraId="00000E8F">
            <w:pPr>
              <w:spacing w:line="360" w:lineRule="auto"/>
              <w:ind w:left="0" w:firstLine="0"/>
              <w:rPr/>
            </w:pPr>
            <w:r w:rsidDel="00000000" w:rsidR="00000000" w:rsidRPr="00000000">
              <w:rPr>
                <w:rtl w:val="0"/>
              </w:rPr>
              <w:t xml:space="preserve">+10% effectiveness, 150 m³/day water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90">
            <w:pPr>
              <w:spacing w:line="360" w:lineRule="auto"/>
              <w:ind w:left="0" w:firstLine="0"/>
              <w:rPr/>
            </w:pPr>
            <w:r w:rsidDel="00000000" w:rsidR="00000000" w:rsidRPr="00000000">
              <w:rPr>
                <w:rtl w:val="0"/>
              </w:rPr>
              <w:t xml:space="preserve">PCM storage</w:t>
            </w:r>
          </w:p>
        </w:tc>
        <w:tc>
          <w:tcPr>
            <w:tcMar>
              <w:top w:w="100.0" w:type="dxa"/>
              <w:left w:w="100.0" w:type="dxa"/>
              <w:bottom w:w="100.0" w:type="dxa"/>
              <w:right w:w="100.0" w:type="dxa"/>
            </w:tcMar>
            <w:vAlign w:val="top"/>
          </w:tcPr>
          <w:p w:rsidR="00000000" w:rsidDel="00000000" w:rsidP="00000000" w:rsidRDefault="00000000" w:rsidRPr="00000000" w14:paraId="00000E91">
            <w:pPr>
              <w:spacing w:line="360" w:lineRule="auto"/>
              <w:ind w:left="0" w:firstLine="0"/>
              <w:rPr/>
            </w:pPr>
            <w:r w:rsidDel="00000000" w:rsidR="00000000" w:rsidRPr="00000000">
              <w:rPr>
                <w:rtl w:val="0"/>
              </w:rPr>
              <w:t xml:space="preserve">Optional</w:t>
            </w:r>
          </w:p>
        </w:tc>
        <w:tc>
          <w:tcPr>
            <w:tcMar>
              <w:top w:w="100.0" w:type="dxa"/>
              <w:left w:w="100.0" w:type="dxa"/>
              <w:bottom w:w="100.0" w:type="dxa"/>
              <w:right w:w="100.0" w:type="dxa"/>
            </w:tcMar>
            <w:vAlign w:val="top"/>
          </w:tcPr>
          <w:p w:rsidR="00000000" w:rsidDel="00000000" w:rsidP="00000000" w:rsidRDefault="00000000" w:rsidRPr="00000000" w14:paraId="00000E92">
            <w:pPr>
              <w:spacing w:line="360" w:lineRule="auto"/>
              <w:ind w:left="0" w:firstLine="0"/>
              <w:rPr/>
            </w:pPr>
            <w:r w:rsidDel="00000000" w:rsidR="00000000" w:rsidRPr="00000000">
              <w:rPr>
                <w:rtl w:val="0"/>
              </w:rPr>
              <w:t xml:space="preserve">Diurnal variation &gt; 15°C</w:t>
            </w:r>
          </w:p>
        </w:tc>
        <w:tc>
          <w:tcPr>
            <w:tcMar>
              <w:top w:w="100.0" w:type="dxa"/>
              <w:left w:w="100.0" w:type="dxa"/>
              <w:bottom w:w="100.0" w:type="dxa"/>
              <w:right w:w="100.0" w:type="dxa"/>
            </w:tcMar>
            <w:vAlign w:val="top"/>
          </w:tcPr>
          <w:p w:rsidR="00000000" w:rsidDel="00000000" w:rsidP="00000000" w:rsidRDefault="00000000" w:rsidRPr="00000000" w14:paraId="00000E93">
            <w:pPr>
              <w:spacing w:line="360" w:lineRule="auto"/>
              <w:ind w:left="0" w:firstLine="0"/>
              <w:rPr/>
            </w:pPr>
            <w:r w:rsidDel="00000000" w:rsidR="00000000" w:rsidRPr="00000000">
              <w:rPr>
                <w:rtl w:val="0"/>
              </w:rPr>
              <w:t xml:space="preserve">30 MW peak shaving, 3.3 hours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E94">
            <w:pPr>
              <w:spacing w:line="360" w:lineRule="auto"/>
              <w:ind w:left="0" w:firstLine="0"/>
              <w:rPr/>
            </w:pPr>
            <w:r w:rsidDel="00000000" w:rsidR="00000000" w:rsidRPr="00000000">
              <w:rPr>
                <w:rtl w:val="0"/>
              </w:rPr>
              <w:t xml:space="preserve">PID gains</w:t>
            </w:r>
          </w:p>
        </w:tc>
        <w:tc>
          <w:tcPr>
            <w:tcMar>
              <w:top w:w="100.0" w:type="dxa"/>
              <w:left w:w="100.0" w:type="dxa"/>
              <w:bottom w:w="100.0" w:type="dxa"/>
              <w:right w:w="100.0" w:type="dxa"/>
            </w:tcMar>
            <w:vAlign w:val="top"/>
          </w:tcPr>
          <w:p w:rsidR="00000000" w:rsidDel="00000000" w:rsidP="00000000" w:rsidRDefault="00000000" w:rsidRPr="00000000" w14:paraId="00000E95">
            <w:pPr>
              <w:spacing w:line="360" w:lineRule="auto"/>
              <w:ind w:left="0" w:firstLine="0"/>
              <w:rPr/>
            </w:pPr>
            <w:r w:rsidDel="00000000" w:rsidR="00000000" w:rsidRPr="00000000">
              <w:rPr>
                <w:rtl w:val="0"/>
              </w:rPr>
              <w:t xml:space="preserve">Conservative (MAD) / Optimized (baseline)</w:t>
            </w:r>
          </w:p>
        </w:tc>
        <w:tc>
          <w:tcPr>
            <w:tcMar>
              <w:top w:w="100.0" w:type="dxa"/>
              <w:left w:w="100.0" w:type="dxa"/>
              <w:bottom w:w="100.0" w:type="dxa"/>
              <w:right w:w="100.0" w:type="dxa"/>
            </w:tcMar>
            <w:vAlign w:val="top"/>
          </w:tcPr>
          <w:p w:rsidR="00000000" w:rsidDel="00000000" w:rsidP="00000000" w:rsidRDefault="00000000" w:rsidRPr="00000000" w14:paraId="00000E96">
            <w:pPr>
              <w:spacing w:line="360" w:lineRule="auto"/>
              <w:ind w:left="0" w:firstLine="0"/>
              <w:rPr/>
            </w:pPr>
            <w:r w:rsidDel="00000000" w:rsidR="00000000" w:rsidRPr="00000000">
              <w:rPr>
                <w:rtl w:val="0"/>
              </w:rPr>
              <w:t xml:space="preserve">Grid strength, scenario mix</w:t>
            </w:r>
          </w:p>
        </w:tc>
        <w:tc>
          <w:tcPr>
            <w:tcMar>
              <w:top w:w="100.0" w:type="dxa"/>
              <w:left w:w="100.0" w:type="dxa"/>
              <w:bottom w:w="100.0" w:type="dxa"/>
              <w:right w:w="100.0" w:type="dxa"/>
            </w:tcMar>
            <w:vAlign w:val="top"/>
          </w:tcPr>
          <w:p w:rsidR="00000000" w:rsidDel="00000000" w:rsidP="00000000" w:rsidRDefault="00000000" w:rsidRPr="00000000" w14:paraId="00000E97">
            <w:pPr>
              <w:spacing w:line="360" w:lineRule="auto"/>
              <w:ind w:left="0" w:firstLine="0"/>
              <w:rPr/>
            </w:pPr>
            <w:r w:rsidDel="00000000" w:rsidR="00000000" w:rsidRPr="00000000">
              <w:rPr>
                <w:rtl w:val="0"/>
              </w:rPr>
              <w:t xml:space="preserve">&lt;20% overshoot (optimized) vs. &lt;25% (conservative)</w:t>
            </w:r>
          </w:p>
        </w:tc>
      </w:tr>
    </w:tbl>
    <w:p w:rsidR="00000000" w:rsidDel="00000000" w:rsidP="00000000" w:rsidRDefault="00000000" w:rsidRPr="00000000" w14:paraId="00000E98">
      <w:pPr>
        <w:pStyle w:val="Heading3"/>
        <w:ind w:left="0" w:firstLine="0"/>
        <w:rPr/>
      </w:pPr>
      <w:bookmarkStart w:colFirst="0" w:colLast="0" w:name="_ru2k0dpmsfnj" w:id="198"/>
      <w:bookmarkEnd w:id="198"/>
      <w:r w:rsidDel="00000000" w:rsidR="00000000" w:rsidRPr="00000000">
        <w:rPr>
          <w:rtl w:val="0"/>
        </w:rPr>
        <w:t xml:space="preserve">5.5.3 Dry Cooling System Design</w:t>
      </w:r>
    </w:p>
    <w:p w:rsidR="00000000" w:rsidDel="00000000" w:rsidP="00000000" w:rsidRDefault="00000000" w:rsidRPr="00000000" w14:paraId="00000E99">
      <w:pPr>
        <w:spacing w:line="360" w:lineRule="auto"/>
        <w:ind w:left="0" w:firstLine="0"/>
        <w:jc w:val="both"/>
        <w:rPr>
          <w:b w:val="1"/>
          <w:bCs w:val="1"/>
        </w:rPr>
      </w:pPr>
      <w:r w:rsidDel="00000000" w:rsidR="00000000" w:rsidRPr="00000000">
        <w:rPr>
          <w:rtl w:val="0"/>
        </w:rPr>
        <w:t xml:space="preserve">The simulation results demonstrate that dry air-cooled condensers are the appropriate universal cooling solution for this SMR design across all African deployment scenarios. The justification is threefold:</w:t>
      </w:r>
      <w:r w:rsidDel="00000000" w:rsidR="00000000" w:rsidRPr="00000000">
        <w:rPr>
          <w:rtl w:val="0"/>
        </w:rPr>
      </w:r>
    </w:p>
    <w:p w:rsidR="00000000" w:rsidDel="00000000" w:rsidP="00000000" w:rsidRDefault="00000000" w:rsidRPr="00000000" w14:paraId="00000E9A">
      <w:pPr>
        <w:numPr>
          <w:ilvl w:val="0"/>
          <w:numId w:val="44"/>
        </w:numPr>
        <w:spacing w:line="360" w:lineRule="auto"/>
        <w:ind w:firstLine="360"/>
        <w:jc w:val="both"/>
        <w:rPr>
          <w:color w:val="000000"/>
          <w:sz w:val="24"/>
          <w:szCs w:val="24"/>
        </w:rPr>
      </w:pPr>
      <w:r w:rsidDel="00000000" w:rsidR="00000000" w:rsidRPr="00000000">
        <w:rPr>
          <w:b w:val="1"/>
          <w:bCs w:val="1"/>
          <w:rtl w:val="0"/>
        </w:rPr>
        <w:t xml:space="preserve">Universal applicability:</w:t>
      </w:r>
      <w:r w:rsidDel="00000000" w:rsidR="00000000" w:rsidRPr="00000000">
        <w:rPr>
          <w:rtl w:val="0"/>
        </w:rPr>
        <w:t xml:space="preserve"> Dry cooling requires no permanent surface water, making it deployable at all African sites regardless of water availability. Once-through cooling requires rivers, lakes, or seawater; wet towers require significant freshwater makeup (1–2% of circulating flow). In the Turkana scenario (no permanent surface water), dry cooling is the only viable option.</w:t>
      </w:r>
    </w:p>
    <w:p w:rsidR="00000000" w:rsidDel="00000000" w:rsidP="00000000" w:rsidRDefault="00000000" w:rsidRPr="00000000" w14:paraId="00000E9B">
      <w:pPr>
        <w:numPr>
          <w:ilvl w:val="0"/>
          <w:numId w:val="44"/>
        </w:numPr>
        <w:spacing w:line="360" w:lineRule="auto"/>
        <w:ind w:firstLine="360"/>
        <w:jc w:val="both"/>
        <w:rPr>
          <w:color w:val="000000"/>
          <w:sz w:val="24"/>
          <w:szCs w:val="24"/>
        </w:rPr>
      </w:pPr>
      <w:r w:rsidDel="00000000" w:rsidR="00000000" w:rsidRPr="00000000">
        <w:rPr>
          <w:b w:val="1"/>
          <w:bCs w:val="1"/>
          <w:rtl w:val="0"/>
        </w:rPr>
        <w:t xml:space="preserve">Performance envelope testing:</w:t>
      </w:r>
      <w:r w:rsidDel="00000000" w:rsidR="00000000" w:rsidRPr="00000000">
        <w:rPr>
          <w:rtl w:val="0"/>
        </w:rPr>
        <w:t xml:space="preserve"> Dry cooling represents the most thermally challenging condition because air has lower heat transfer coefficient than water. If the design performs adequately with dry cooling, it will perform at least as well with wet cooling or once-through cooling at the same site. The simulations therefore use dry cooling as the bounding case.</w:t>
      </w:r>
    </w:p>
    <w:p w:rsidR="00000000" w:rsidDel="00000000" w:rsidP="00000000" w:rsidRDefault="00000000" w:rsidRPr="00000000" w14:paraId="00000E9C">
      <w:pPr>
        <w:numPr>
          <w:ilvl w:val="0"/>
          <w:numId w:val="44"/>
        </w:numPr>
        <w:spacing w:line="360" w:lineRule="auto"/>
        <w:ind w:firstLine="360"/>
        <w:jc w:val="both"/>
        <w:rPr>
          <w:color w:val="000000"/>
          <w:sz w:val="24"/>
          <w:szCs w:val="24"/>
        </w:rPr>
      </w:pPr>
      <w:r w:rsidDel="00000000" w:rsidR="00000000" w:rsidRPr="00000000">
        <w:rPr>
          <w:b w:val="1"/>
          <w:bCs w:val="1"/>
          <w:rtl w:val="0"/>
        </w:rPr>
        <w:t xml:space="preserve">Standardization benefit:</w:t>
      </w:r>
      <w:r w:rsidDel="00000000" w:rsidR="00000000" w:rsidRPr="00000000">
        <w:rPr>
          <w:rtl w:val="0"/>
        </w:rPr>
        <w:t xml:space="preserve"> A single cooling system type simplifies manufacturing, spare parts inventory, and operator training across all deployment sites. Site-specific configuration is limited to sizing (fan capacity, heat exchanger area) rather than fundamental system type.</w:t>
      </w:r>
    </w:p>
    <w:p w:rsidR="00000000" w:rsidDel="00000000" w:rsidP="00000000" w:rsidRDefault="00000000" w:rsidRPr="00000000" w14:paraId="00000E9D">
      <w:pPr>
        <w:spacing w:line="360" w:lineRule="auto"/>
        <w:ind w:left="0" w:firstLine="0"/>
        <w:jc w:val="both"/>
        <w:rPr/>
      </w:pPr>
      <w:r w:rsidDel="00000000" w:rsidR="00000000" w:rsidRPr="00000000">
        <w:rPr>
          <w:rtl w:val="0"/>
        </w:rPr>
        <w:t xml:space="preserve">The baseline dry cooling parameters and MAD innovation parameters are presented in Tables 4.Y and 4.Z.</w:t>
      </w:r>
    </w:p>
    <w:p w:rsidR="00000000" w:rsidDel="00000000" w:rsidP="00000000" w:rsidRDefault="00000000" w:rsidRPr="00000000" w14:paraId="00000E9E">
      <w:pPr>
        <w:spacing w:line="360" w:lineRule="auto"/>
        <w:ind w:left="0" w:firstLine="0"/>
        <w:jc w:val="both"/>
        <w:rPr/>
      </w:pPr>
      <w:r w:rsidDel="00000000" w:rsidR="00000000" w:rsidRPr="00000000">
        <w:rPr>
          <w:rtl w:val="0"/>
        </w:rPr>
        <w:t xml:space="preserve">Table 5.Y: Baseline Dry Cooling System Parameters</w:t>
      </w:r>
    </w:p>
    <w:p w:rsidR="00000000" w:rsidDel="00000000" w:rsidP="00000000" w:rsidRDefault="00000000" w:rsidRPr="00000000" w14:paraId="00000E9F">
      <w:pPr>
        <w:spacing w:line="360" w:lineRule="auto"/>
        <w:ind w:left="0" w:firstLine="0"/>
        <w:jc w:val="both"/>
        <w:rPr/>
      </w:pPr>
      <w:r w:rsidDel="00000000" w:rsidR="00000000" w:rsidRPr="00000000">
        <w:rPr>
          <w:rtl w:val="0"/>
        </w:rPr>
      </w:r>
    </w:p>
    <w:tbl>
      <w:tblPr>
        <w:tblStyle w:val="Table59"/>
        <w:tblW w:w="9800.0" w:type="dxa"/>
        <w:jc w:val="left"/>
        <w:tblLayout w:type="fixed"/>
        <w:tblLook w:val="0600"/>
      </w:tblPr>
      <w:tblGrid>
        <w:gridCol w:w="2540"/>
        <w:gridCol w:w="1700"/>
        <w:gridCol w:w="2975"/>
        <w:gridCol w:w="2585"/>
        <w:tblGridChange w:id="0">
          <w:tblGrid>
            <w:gridCol w:w="2540"/>
            <w:gridCol w:w="1700"/>
            <w:gridCol w:w="2975"/>
            <w:gridCol w:w="258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A0">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A1">
            <w:pPr>
              <w:spacing w:line="360" w:lineRule="auto"/>
              <w:ind w:left="0" w:firstLine="0"/>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A2">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A3">
            <w:pPr>
              <w:spacing w:line="360" w:lineRule="auto"/>
              <w:ind w:left="0" w:firstLine="0"/>
              <w:rPr/>
            </w:pPr>
            <w:r w:rsidDel="00000000" w:rsidR="00000000" w:rsidRPr="00000000">
              <w:rPr>
                <w:b w:val="1"/>
                <w:bCs w:val="1"/>
                <w:rtl w:val="0"/>
              </w:rPr>
              <w:t xml:space="preserve">Justification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A4">
            <w:pPr>
              <w:spacing w:line="360" w:lineRule="auto"/>
              <w:ind w:left="0" w:firstLine="0"/>
              <w:rPr/>
            </w:pPr>
            <w:r w:rsidDel="00000000" w:rsidR="00000000" w:rsidRPr="00000000">
              <w:rPr>
                <w:rtl w:val="0"/>
              </w:rPr>
              <w:t xml:space="preserve">Dry cooling effectiveness</w:t>
            </w:r>
          </w:p>
        </w:tc>
        <w:tc>
          <w:tcPr>
            <w:tcMar>
              <w:top w:w="100.0" w:type="dxa"/>
              <w:left w:w="100.0" w:type="dxa"/>
              <w:bottom w:w="100.0" w:type="dxa"/>
              <w:right w:w="100.0" w:type="dxa"/>
            </w:tcMar>
            <w:vAlign w:val="top"/>
          </w:tcPr>
          <w:p w:rsidR="00000000" w:rsidDel="00000000" w:rsidP="00000000" w:rsidRDefault="00000000" w:rsidRPr="00000000" w14:paraId="00000EA5">
            <w:pPr>
              <w:spacing w:line="360" w:lineRule="auto"/>
              <w:ind w:left="0" w:firstLine="0"/>
              <w:rPr/>
            </w:pPr>
            <w:r w:rsidDel="00000000" w:rsidR="00000000" w:rsidRPr="00000000">
              <w:rPr>
                <w:rtl w:val="0"/>
              </w:rPr>
              <w:t xml:space="preserve">εbase​</w:t>
            </w:r>
          </w:p>
        </w:tc>
        <w:tc>
          <w:tcPr>
            <w:tcMar>
              <w:top w:w="100.0" w:type="dxa"/>
              <w:left w:w="100.0" w:type="dxa"/>
              <w:bottom w:w="100.0" w:type="dxa"/>
              <w:right w:w="100.0" w:type="dxa"/>
            </w:tcMar>
            <w:vAlign w:val="top"/>
          </w:tcPr>
          <w:p w:rsidR="00000000" w:rsidDel="00000000" w:rsidP="00000000" w:rsidRDefault="00000000" w:rsidRPr="00000000" w14:paraId="00000EA6">
            <w:pPr>
              <w:spacing w:line="360" w:lineRule="auto"/>
              <w:ind w:left="0" w:firstLine="0"/>
              <w:rPr/>
            </w:pPr>
            <w:r w:rsidDel="00000000" w:rsidR="00000000" w:rsidRPr="00000000">
              <w:rPr>
                <w:rtl w:val="0"/>
              </w:rPr>
              <w:t xml:space="preserve">0.65</w:t>
            </w:r>
          </w:p>
        </w:tc>
        <w:tc>
          <w:tcPr>
            <w:tcMar>
              <w:top w:w="100.0" w:type="dxa"/>
              <w:left w:w="100.0" w:type="dxa"/>
              <w:bottom w:w="100.0" w:type="dxa"/>
              <w:right w:w="100.0" w:type="dxa"/>
            </w:tcMar>
            <w:vAlign w:val="top"/>
          </w:tcPr>
          <w:p w:rsidR="00000000" w:rsidDel="00000000" w:rsidP="00000000" w:rsidRDefault="00000000" w:rsidRPr="00000000" w14:paraId="00000EA7">
            <w:pPr>
              <w:spacing w:line="360" w:lineRule="auto"/>
              <w:ind w:left="0" w:firstLine="0"/>
              <w:rPr/>
            </w:pPr>
            <w:r w:rsidDel="00000000" w:rsidR="00000000" w:rsidRPr="00000000">
              <w:rPr>
                <w:rtl w:val="0"/>
              </w:rPr>
              <w:t xml:space="preserve">Standard air-cooled heat exchanger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A8">
            <w:pPr>
              <w:spacing w:line="360" w:lineRule="auto"/>
              <w:ind w:left="0" w:firstLine="0"/>
              <w:rPr/>
            </w:pPr>
            <w:r w:rsidDel="00000000" w:rsidR="00000000" w:rsidRPr="00000000">
              <w:rPr>
                <w:rtl w:val="0"/>
              </w:rPr>
              <w:t xml:space="preserve">Air mass flow rate (nominal)</w:t>
            </w:r>
          </w:p>
        </w:tc>
        <w:tc>
          <w:tcPr>
            <w:tcMar>
              <w:top w:w="100.0" w:type="dxa"/>
              <w:left w:w="100.0" w:type="dxa"/>
              <w:bottom w:w="100.0" w:type="dxa"/>
              <w:right w:w="100.0" w:type="dxa"/>
            </w:tcMar>
            <w:vAlign w:val="top"/>
          </w:tcPr>
          <w:p w:rsidR="00000000" w:rsidDel="00000000" w:rsidP="00000000" w:rsidRDefault="00000000" w:rsidRPr="00000000" w14:paraId="00000EA9">
            <w:pPr>
              <w:spacing w:line="360" w:lineRule="auto"/>
              <w:ind w:left="0" w:firstLine="0"/>
              <w:rPr/>
            </w:pPr>
            <w:r w:rsidDel="00000000" w:rsidR="00000000" w:rsidRPr="00000000">
              <w:rPr>
                <w:rtl w:val="0"/>
              </w:rPr>
              <w:t xml:space="preserve">m˙air,nom​</w:t>
            </w:r>
          </w:p>
        </w:tc>
        <w:tc>
          <w:tcPr>
            <w:tcMar>
              <w:top w:w="100.0" w:type="dxa"/>
              <w:left w:w="100.0" w:type="dxa"/>
              <w:bottom w:w="100.0" w:type="dxa"/>
              <w:right w:w="100.0" w:type="dxa"/>
            </w:tcMar>
            <w:vAlign w:val="top"/>
          </w:tcPr>
          <w:p w:rsidR="00000000" w:rsidDel="00000000" w:rsidP="00000000" w:rsidRDefault="00000000" w:rsidRPr="00000000" w14:paraId="00000EAA">
            <w:pPr>
              <w:spacing w:line="360" w:lineRule="auto"/>
              <w:ind w:left="0" w:firstLine="0"/>
              <w:rPr/>
            </w:pPr>
            <w:r w:rsidDel="00000000" w:rsidR="00000000" w:rsidRPr="00000000">
              <w:rPr>
                <w:rtl w:val="0"/>
              </w:rPr>
              <w:t xml:space="preserve">8,000 kg/s</w:t>
            </w:r>
          </w:p>
        </w:tc>
        <w:tc>
          <w:tcPr>
            <w:tcMar>
              <w:top w:w="100.0" w:type="dxa"/>
              <w:left w:w="100.0" w:type="dxa"/>
              <w:bottom w:w="100.0" w:type="dxa"/>
              <w:right w:w="100.0" w:type="dxa"/>
            </w:tcMar>
            <w:vAlign w:val="top"/>
          </w:tcPr>
          <w:p w:rsidR="00000000" w:rsidDel="00000000" w:rsidP="00000000" w:rsidRDefault="00000000" w:rsidRPr="00000000" w14:paraId="00000EAB">
            <w:pPr>
              <w:spacing w:line="360" w:lineRule="auto"/>
              <w:ind w:left="0" w:firstLine="0"/>
              <w:rPr/>
            </w:pPr>
            <w:r w:rsidDel="00000000" w:rsidR="00000000" w:rsidRPr="00000000">
              <w:rPr>
                <w:rtl w:val="0"/>
              </w:rPr>
              <w:t xml:space="preserve">Baseline fan capacity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AC">
            <w:pPr>
              <w:spacing w:line="360" w:lineRule="auto"/>
              <w:ind w:left="0" w:firstLine="0"/>
              <w:rPr/>
            </w:pPr>
            <w:r w:rsidDel="00000000" w:rsidR="00000000" w:rsidRPr="00000000">
              <w:rPr>
                <w:rtl w:val="0"/>
              </w:rPr>
              <w:t xml:space="preserve">Fan power (nominal)</w:t>
            </w:r>
          </w:p>
        </w:tc>
        <w:tc>
          <w:tcPr>
            <w:tcMar>
              <w:top w:w="100.0" w:type="dxa"/>
              <w:left w:w="100.0" w:type="dxa"/>
              <w:bottom w:w="100.0" w:type="dxa"/>
              <w:right w:w="100.0" w:type="dxa"/>
            </w:tcMar>
            <w:vAlign w:val="top"/>
          </w:tcPr>
          <w:p w:rsidR="00000000" w:rsidDel="00000000" w:rsidP="00000000" w:rsidRDefault="00000000" w:rsidRPr="00000000" w14:paraId="00000EAD">
            <w:pPr>
              <w:spacing w:line="360" w:lineRule="auto"/>
              <w:ind w:left="0" w:firstLine="0"/>
              <w:rPr/>
            </w:pPr>
            <w:r w:rsidDel="00000000" w:rsidR="00000000" w:rsidRPr="00000000">
              <w:rPr>
                <w:rtl w:val="0"/>
              </w:rPr>
              <w:t xml:space="preserve">Pfan,nom​</w:t>
            </w:r>
          </w:p>
        </w:tc>
        <w:tc>
          <w:tcPr>
            <w:tcMar>
              <w:top w:w="100.0" w:type="dxa"/>
              <w:left w:w="100.0" w:type="dxa"/>
              <w:bottom w:w="100.0" w:type="dxa"/>
              <w:right w:w="100.0" w:type="dxa"/>
            </w:tcMar>
            <w:vAlign w:val="top"/>
          </w:tcPr>
          <w:p w:rsidR="00000000" w:rsidDel="00000000" w:rsidP="00000000" w:rsidRDefault="00000000" w:rsidRPr="00000000" w14:paraId="00000EAE">
            <w:pPr>
              <w:spacing w:line="360" w:lineRule="auto"/>
              <w:ind w:left="0" w:firstLine="0"/>
              <w:rPr/>
            </w:pPr>
            <w:r w:rsidDel="00000000" w:rsidR="00000000" w:rsidRPr="00000000">
              <w:rPr>
                <w:rtl w:val="0"/>
              </w:rPr>
              <w:t xml:space="preserve">5.0 MW</w:t>
            </w:r>
          </w:p>
        </w:tc>
        <w:tc>
          <w:tcPr>
            <w:tcMar>
              <w:top w:w="100.0" w:type="dxa"/>
              <w:left w:w="100.0" w:type="dxa"/>
              <w:bottom w:w="100.0" w:type="dxa"/>
              <w:right w:w="100.0" w:type="dxa"/>
            </w:tcMar>
            <w:vAlign w:val="top"/>
          </w:tcPr>
          <w:p w:rsidR="00000000" w:rsidDel="00000000" w:rsidP="00000000" w:rsidRDefault="00000000" w:rsidRPr="00000000" w14:paraId="00000EAF">
            <w:pPr>
              <w:spacing w:line="360" w:lineRule="auto"/>
              <w:ind w:left="0" w:firstLine="0"/>
              <w:rPr/>
            </w:pPr>
            <w:r w:rsidDel="00000000" w:rsidR="00000000" w:rsidRPr="00000000">
              <w:rPr>
                <w:rtl w:val="0"/>
              </w:rPr>
              <w:t xml:space="preserve">Standard industrial fan array</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B0">
            <w:pPr>
              <w:spacing w:line="360" w:lineRule="auto"/>
              <w:ind w:left="0" w:firstLine="0"/>
              <w:rPr/>
            </w:pPr>
            <w:r w:rsidDel="00000000" w:rsidR="00000000" w:rsidRPr="00000000">
              <w:rPr>
                <w:rtl w:val="0"/>
              </w:rPr>
              <w:t xml:space="preserve">Air specific heat</w:t>
            </w:r>
          </w:p>
        </w:tc>
        <w:tc>
          <w:tcPr>
            <w:tcMar>
              <w:top w:w="100.0" w:type="dxa"/>
              <w:left w:w="100.0" w:type="dxa"/>
              <w:bottom w:w="100.0" w:type="dxa"/>
              <w:right w:w="100.0" w:type="dxa"/>
            </w:tcMar>
            <w:vAlign w:val="top"/>
          </w:tcPr>
          <w:p w:rsidR="00000000" w:rsidDel="00000000" w:rsidP="00000000" w:rsidRDefault="00000000" w:rsidRPr="00000000" w14:paraId="00000EB1">
            <w:pPr>
              <w:spacing w:line="360" w:lineRule="auto"/>
              <w:ind w:left="0" w:firstLine="0"/>
              <w:rPr/>
            </w:pPr>
            <w:r w:rsidDel="00000000" w:rsidR="00000000" w:rsidRPr="00000000">
              <w:rPr>
                <w:rtl w:val="0"/>
              </w:rPr>
              <w:t xml:space="preserve">cp,air​</w:t>
            </w:r>
          </w:p>
        </w:tc>
        <w:tc>
          <w:tcPr>
            <w:tcMar>
              <w:top w:w="100.0" w:type="dxa"/>
              <w:left w:w="100.0" w:type="dxa"/>
              <w:bottom w:w="100.0" w:type="dxa"/>
              <w:right w:w="100.0" w:type="dxa"/>
            </w:tcMar>
            <w:vAlign w:val="top"/>
          </w:tcPr>
          <w:p w:rsidR="00000000" w:rsidDel="00000000" w:rsidP="00000000" w:rsidRDefault="00000000" w:rsidRPr="00000000" w14:paraId="00000EB2">
            <w:pPr>
              <w:spacing w:line="360" w:lineRule="auto"/>
              <w:ind w:left="0" w:firstLine="0"/>
              <w:rPr/>
            </w:pPr>
            <w:r w:rsidDel="00000000" w:rsidR="00000000" w:rsidRPr="00000000">
              <w:rPr>
                <w:rtl w:val="0"/>
              </w:rPr>
              <w:t xml:space="preserve">1,005 J/kg·K</w:t>
            </w:r>
          </w:p>
        </w:tc>
        <w:tc>
          <w:tcPr>
            <w:tcMar>
              <w:top w:w="100.0" w:type="dxa"/>
              <w:left w:w="100.0" w:type="dxa"/>
              <w:bottom w:w="100.0" w:type="dxa"/>
              <w:right w:w="100.0" w:type="dxa"/>
            </w:tcMar>
            <w:vAlign w:val="top"/>
          </w:tcPr>
          <w:p w:rsidR="00000000" w:rsidDel="00000000" w:rsidP="00000000" w:rsidRDefault="00000000" w:rsidRPr="00000000" w14:paraId="00000EB3">
            <w:pPr>
              <w:spacing w:line="360" w:lineRule="auto"/>
              <w:ind w:left="0" w:firstLine="0"/>
              <w:rPr/>
            </w:pPr>
            <w:r w:rsidDel="00000000" w:rsidR="00000000" w:rsidRPr="00000000">
              <w:rPr>
                <w:rtl w:val="0"/>
              </w:rPr>
              <w:t xml:space="preserve">Standard value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B4">
            <w:pPr>
              <w:spacing w:line="360" w:lineRule="auto"/>
              <w:ind w:left="0" w:firstLine="0"/>
              <w:rPr/>
            </w:pPr>
            <w:r w:rsidDel="00000000" w:rsidR="00000000" w:rsidRPr="00000000">
              <w:rPr>
                <w:rtl w:val="0"/>
              </w:rPr>
              <w:t xml:space="preserve">Condenser target temperature</w:t>
            </w:r>
          </w:p>
        </w:tc>
        <w:tc>
          <w:tcPr>
            <w:tcMar>
              <w:top w:w="100.0" w:type="dxa"/>
              <w:left w:w="100.0" w:type="dxa"/>
              <w:bottom w:w="100.0" w:type="dxa"/>
              <w:right w:w="100.0" w:type="dxa"/>
            </w:tcMar>
            <w:vAlign w:val="top"/>
          </w:tcPr>
          <w:p w:rsidR="00000000" w:rsidDel="00000000" w:rsidP="00000000" w:rsidRDefault="00000000" w:rsidRPr="00000000" w14:paraId="00000EB5">
            <w:pPr>
              <w:spacing w:line="360" w:lineRule="auto"/>
              <w:ind w:left="0" w:firstLine="0"/>
              <w:rPr/>
            </w:pPr>
            <w:r w:rsidDel="00000000" w:rsidR="00000000" w:rsidRPr="00000000">
              <w:rPr>
                <w:rtl w:val="0"/>
              </w:rPr>
              <w:t xml:space="preserve">Tcond,target​</w:t>
            </w:r>
          </w:p>
        </w:tc>
        <w:tc>
          <w:tcPr>
            <w:tcMar>
              <w:top w:w="100.0" w:type="dxa"/>
              <w:left w:w="100.0" w:type="dxa"/>
              <w:bottom w:w="100.0" w:type="dxa"/>
              <w:right w:w="100.0" w:type="dxa"/>
            </w:tcMar>
            <w:vAlign w:val="top"/>
          </w:tcPr>
          <w:p w:rsidR="00000000" w:rsidDel="00000000" w:rsidP="00000000" w:rsidRDefault="00000000" w:rsidRPr="00000000" w14:paraId="00000EB6">
            <w:pPr>
              <w:spacing w:line="360" w:lineRule="auto"/>
              <w:ind w:left="0" w:firstLine="0"/>
              <w:rPr/>
            </w:pPr>
            <w:r w:rsidDel="00000000" w:rsidR="00000000" w:rsidRPr="00000000">
              <w:rPr>
                <w:rtl w:val="0"/>
              </w:rPr>
              <w:t xml:space="preserve">35°C</w:t>
            </w:r>
          </w:p>
        </w:tc>
        <w:tc>
          <w:tcPr>
            <w:tcMar>
              <w:top w:w="100.0" w:type="dxa"/>
              <w:left w:w="100.0" w:type="dxa"/>
              <w:bottom w:w="100.0" w:type="dxa"/>
              <w:right w:w="100.0" w:type="dxa"/>
            </w:tcMar>
            <w:vAlign w:val="top"/>
          </w:tcPr>
          <w:p w:rsidR="00000000" w:rsidDel="00000000" w:rsidP="00000000" w:rsidRDefault="00000000" w:rsidRPr="00000000" w14:paraId="00000EB7">
            <w:pPr>
              <w:spacing w:line="360" w:lineRule="auto"/>
              <w:ind w:left="0" w:firstLine="0"/>
              <w:rPr/>
            </w:pPr>
            <w:r w:rsidDel="00000000" w:rsidR="00000000" w:rsidRPr="00000000">
              <w:rPr>
                <w:rtl w:val="0"/>
              </w:rPr>
              <w:t xml:space="preserve">Design setpoint</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EB8">
            <w:pPr>
              <w:spacing w:line="360" w:lineRule="auto"/>
              <w:ind w:left="0" w:firstLine="0"/>
              <w:rPr/>
            </w:pPr>
            <w:r w:rsidDel="00000000" w:rsidR="00000000" w:rsidRPr="00000000">
              <w:rPr>
                <w:rtl w:val="0"/>
              </w:rPr>
              <w:t xml:space="preserve">Condenser maximum temperature</w:t>
            </w:r>
          </w:p>
        </w:tc>
        <w:tc>
          <w:tcPr>
            <w:tcMar>
              <w:top w:w="100.0" w:type="dxa"/>
              <w:left w:w="100.0" w:type="dxa"/>
              <w:bottom w:w="100.0" w:type="dxa"/>
              <w:right w:w="100.0" w:type="dxa"/>
            </w:tcMar>
            <w:vAlign w:val="top"/>
          </w:tcPr>
          <w:p w:rsidR="00000000" w:rsidDel="00000000" w:rsidP="00000000" w:rsidRDefault="00000000" w:rsidRPr="00000000" w14:paraId="00000EB9">
            <w:pPr>
              <w:spacing w:line="360" w:lineRule="auto"/>
              <w:ind w:left="0" w:firstLine="0"/>
              <w:rPr/>
            </w:pPr>
            <w:r w:rsidDel="00000000" w:rsidR="00000000" w:rsidRPr="00000000">
              <w:rPr>
                <w:rtl w:val="0"/>
              </w:rPr>
              <w:t xml:space="preserve">Tcond,max​</w:t>
            </w:r>
          </w:p>
        </w:tc>
        <w:tc>
          <w:tcPr>
            <w:tcMar>
              <w:top w:w="100.0" w:type="dxa"/>
              <w:left w:w="100.0" w:type="dxa"/>
              <w:bottom w:w="100.0" w:type="dxa"/>
              <w:right w:w="100.0" w:type="dxa"/>
            </w:tcMar>
            <w:vAlign w:val="top"/>
          </w:tcPr>
          <w:p w:rsidR="00000000" w:rsidDel="00000000" w:rsidP="00000000" w:rsidRDefault="00000000" w:rsidRPr="00000000" w14:paraId="00000EBA">
            <w:pPr>
              <w:spacing w:line="360" w:lineRule="auto"/>
              <w:ind w:left="0" w:firstLine="0"/>
              <w:rPr/>
            </w:pPr>
            <w:r w:rsidDel="00000000" w:rsidR="00000000" w:rsidRPr="00000000">
              <w:rPr>
                <w:rtl w:val="0"/>
              </w:rPr>
              <w:t xml:space="preserve">65°C</w:t>
            </w:r>
          </w:p>
        </w:tc>
        <w:tc>
          <w:tcPr>
            <w:tcMar>
              <w:top w:w="100.0" w:type="dxa"/>
              <w:left w:w="100.0" w:type="dxa"/>
              <w:bottom w:w="100.0" w:type="dxa"/>
              <w:right w:w="100.0" w:type="dxa"/>
            </w:tcMar>
            <w:vAlign w:val="top"/>
          </w:tcPr>
          <w:p w:rsidR="00000000" w:rsidDel="00000000" w:rsidP="00000000" w:rsidRDefault="00000000" w:rsidRPr="00000000" w14:paraId="00000EBB">
            <w:pPr>
              <w:spacing w:line="360" w:lineRule="auto"/>
              <w:ind w:left="0" w:firstLine="0"/>
              <w:rPr/>
            </w:pPr>
            <w:r w:rsidDel="00000000" w:rsidR="00000000" w:rsidRPr="00000000">
              <w:rPr>
                <w:rtl w:val="0"/>
              </w:rPr>
              <w:t xml:space="preserve">Safety limit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BC">
            <w:pPr>
              <w:spacing w:line="360" w:lineRule="auto"/>
              <w:ind w:left="0" w:firstLine="0"/>
              <w:rPr/>
            </w:pPr>
            <w:r w:rsidDel="00000000" w:rsidR="00000000" w:rsidRPr="00000000">
              <w:rPr>
                <w:rtl w:val="0"/>
              </w:rPr>
              <w:t xml:space="preserve">Altitude correction</w:t>
            </w:r>
          </w:p>
        </w:tc>
        <w:tc>
          <w:tcPr>
            <w:tcMar>
              <w:top w:w="100.0" w:type="dxa"/>
              <w:left w:w="100.0" w:type="dxa"/>
              <w:bottom w:w="100.0" w:type="dxa"/>
              <w:right w:w="100.0" w:type="dxa"/>
            </w:tcMar>
            <w:vAlign w:val="top"/>
          </w:tcPr>
          <w:p w:rsidR="00000000" w:rsidDel="00000000" w:rsidP="00000000" w:rsidRDefault="00000000" w:rsidRPr="00000000" w14:paraId="00000EBD">
            <w:pPr>
              <w:spacing w:line="360" w:lineRule="auto"/>
              <w:ind w:left="0" w:firstLine="0"/>
              <w:rPr/>
            </w:pPr>
            <w:r w:rsidDel="00000000" w:rsidR="00000000" w:rsidRPr="00000000">
              <w:rPr>
                <w:rtl w:val="0"/>
              </w:rPr>
              <w:t xml:space="preserve">ρratio​</w:t>
            </w:r>
          </w:p>
        </w:tc>
        <w:tc>
          <w:tcPr>
            <w:tcMar>
              <w:top w:w="100.0" w:type="dxa"/>
              <w:left w:w="100.0" w:type="dxa"/>
              <w:bottom w:w="100.0" w:type="dxa"/>
              <w:right w:w="100.0" w:type="dxa"/>
            </w:tcMar>
            <w:vAlign w:val="top"/>
          </w:tcPr>
          <w:p w:rsidR="00000000" w:rsidDel="00000000" w:rsidP="00000000" w:rsidRDefault="00000000" w:rsidRPr="00000000" w14:paraId="00000EBE">
            <w:pPr>
              <w:spacing w:line="360" w:lineRule="auto"/>
              <w:ind w:left="0" w:firstLine="0"/>
              <w:rPr/>
            </w:pPr>
            <w:r w:rsidDel="00000000" w:rsidR="00000000" w:rsidRPr="00000000">
              <w:rPr>
                <w:rFonts w:ascii="Gungsuh" w:cs="Gungsuh" w:eastAsia="Gungsuh" w:hAnsi="Gungsuh"/>
                <w:rtl w:val="0"/>
              </w:rPr>
              <w:t xml:space="preserve">(1−2.26×10−5⋅h)5.256</w:t>
            </w:r>
          </w:p>
        </w:tc>
        <w:tc>
          <w:tcPr>
            <w:tcMar>
              <w:top w:w="100.0" w:type="dxa"/>
              <w:left w:w="100.0" w:type="dxa"/>
              <w:bottom w:w="100.0" w:type="dxa"/>
              <w:right w:w="100.0" w:type="dxa"/>
            </w:tcMar>
            <w:vAlign w:val="top"/>
          </w:tcPr>
          <w:p w:rsidR="00000000" w:rsidDel="00000000" w:rsidP="00000000" w:rsidRDefault="00000000" w:rsidRPr="00000000" w14:paraId="00000EBF">
            <w:pPr>
              <w:spacing w:line="360" w:lineRule="auto"/>
              <w:ind w:left="0" w:firstLine="0"/>
              <w:rPr/>
            </w:pPr>
            <w:r w:rsidDel="00000000" w:rsidR="00000000" w:rsidRPr="00000000">
              <w:rPr>
                <w:rtl w:val="0"/>
              </w:rPr>
              <w:t xml:space="preserve">Barometric formula</w:t>
            </w:r>
          </w:p>
        </w:tc>
      </w:tr>
    </w:tbl>
    <w:p w:rsidR="00000000" w:rsidDel="00000000" w:rsidP="00000000" w:rsidRDefault="00000000" w:rsidRPr="00000000" w14:paraId="00000EC0">
      <w:pPr>
        <w:spacing w:line="360" w:lineRule="auto"/>
        <w:ind w:left="0" w:firstLine="0"/>
        <w:rPr>
          <w:b w:val="1"/>
          <w:bCs w:val="1"/>
        </w:rPr>
      </w:pPr>
      <w:r w:rsidDel="00000000" w:rsidR="00000000" w:rsidRPr="00000000">
        <w:rPr>
          <w:rtl w:val="0"/>
        </w:rPr>
      </w:r>
    </w:p>
    <w:p w:rsidR="00000000" w:rsidDel="00000000" w:rsidP="00000000" w:rsidRDefault="00000000" w:rsidRPr="00000000" w14:paraId="00000EC1">
      <w:pPr>
        <w:spacing w:line="360" w:lineRule="auto"/>
        <w:ind w:left="0" w:firstLine="0"/>
        <w:rPr/>
      </w:pPr>
      <w:r w:rsidDel="00000000" w:rsidR="00000000" w:rsidRPr="00000000">
        <w:rPr>
          <w:rtl w:val="0"/>
        </w:rPr>
        <w:t xml:space="preserve">Table 5.Z: MAD Dry Cooling Innovation Parameters</w:t>
      </w:r>
    </w:p>
    <w:p w:rsidR="00000000" w:rsidDel="00000000" w:rsidP="00000000" w:rsidRDefault="00000000" w:rsidRPr="00000000" w14:paraId="00000EC2">
      <w:pPr>
        <w:spacing w:line="360" w:lineRule="auto"/>
        <w:ind w:left="0" w:firstLine="0"/>
        <w:rPr/>
      </w:pPr>
      <w:r w:rsidDel="00000000" w:rsidR="00000000" w:rsidRPr="00000000">
        <w:rPr>
          <w:rtl w:val="0"/>
        </w:rPr>
      </w:r>
    </w:p>
    <w:tbl>
      <w:tblPr>
        <w:tblStyle w:val="Table60"/>
        <w:tblW w:w="9955.0" w:type="dxa"/>
        <w:jc w:val="left"/>
        <w:tblLayout w:type="fixed"/>
        <w:tblLook w:val="0600"/>
      </w:tblPr>
      <w:tblGrid>
        <w:gridCol w:w="2075"/>
        <w:gridCol w:w="2450"/>
        <w:gridCol w:w="1715"/>
        <w:gridCol w:w="1280"/>
        <w:gridCol w:w="2435"/>
        <w:tblGridChange w:id="0">
          <w:tblGrid>
            <w:gridCol w:w="2075"/>
            <w:gridCol w:w="2450"/>
            <w:gridCol w:w="1715"/>
            <w:gridCol w:w="1280"/>
            <w:gridCol w:w="243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C3">
            <w:pPr>
              <w:spacing w:line="360" w:lineRule="auto"/>
              <w:ind w:left="0" w:firstLine="0"/>
              <w:rPr/>
            </w:pPr>
            <w:r w:rsidDel="00000000" w:rsidR="00000000" w:rsidRPr="00000000">
              <w:rPr>
                <w:b w:val="1"/>
                <w:bCs w:val="1"/>
                <w:rtl w:val="0"/>
              </w:rPr>
              <w:t xml:space="preserve">Innovation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C4">
            <w:pPr>
              <w:spacing w:line="360" w:lineRule="auto"/>
              <w:ind w:left="0" w:firstLine="0"/>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C5">
            <w:pPr>
              <w:spacing w:line="360" w:lineRule="auto"/>
              <w:ind w:left="0" w:firstLine="0"/>
              <w:rPr/>
            </w:pPr>
            <w:r w:rsidDel="00000000" w:rsidR="00000000" w:rsidRPr="00000000">
              <w:rPr>
                <w:b w:val="1"/>
                <w:bCs w:val="1"/>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C6">
            <w:pPr>
              <w:spacing w:line="360" w:lineRule="auto"/>
              <w:ind w:left="0" w:firstLine="0"/>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C7">
            <w:pPr>
              <w:spacing w:line="360" w:lineRule="auto"/>
              <w:ind w:left="0" w:firstLine="0"/>
              <w:rPr/>
            </w:pPr>
            <w:r w:rsidDel="00000000" w:rsidR="00000000" w:rsidRPr="00000000">
              <w:rPr>
                <w:b w:val="1"/>
                <w:bCs w:val="1"/>
                <w:rtl w:val="0"/>
              </w:rPr>
              <w:t xml:space="preserve">Activation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C8">
            <w:pPr>
              <w:spacing w:line="360" w:lineRule="auto"/>
              <w:ind w:left="0" w:firstLine="0"/>
              <w:rPr/>
            </w:pPr>
            <w:r w:rsidDel="00000000" w:rsidR="00000000" w:rsidRPr="00000000">
              <w:rPr>
                <w:rtl w:val="0"/>
              </w:rPr>
              <w:t xml:space="preserve">Two-stage desiccant</w:t>
            </w:r>
          </w:p>
        </w:tc>
        <w:tc>
          <w:tcPr>
            <w:tcMar>
              <w:top w:w="100.0" w:type="dxa"/>
              <w:left w:w="100.0" w:type="dxa"/>
              <w:bottom w:w="100.0" w:type="dxa"/>
              <w:right w:w="100.0" w:type="dxa"/>
            </w:tcMar>
            <w:vAlign w:val="top"/>
          </w:tcPr>
          <w:p w:rsidR="00000000" w:rsidDel="00000000" w:rsidP="00000000" w:rsidRDefault="00000000" w:rsidRPr="00000000" w14:paraId="00000EC9">
            <w:pPr>
              <w:spacing w:line="360" w:lineRule="auto"/>
              <w:ind w:left="0" w:firstLine="0"/>
              <w:rPr/>
            </w:pPr>
            <w:r w:rsidDel="00000000" w:rsidR="00000000" w:rsidRPr="00000000">
              <w:rPr>
                <w:rtl w:val="0"/>
              </w:rPr>
              <w:t xml:space="preserve">Stage 1 effectiveness boost</w:t>
            </w:r>
          </w:p>
        </w:tc>
        <w:tc>
          <w:tcPr>
            <w:tcMar>
              <w:top w:w="100.0" w:type="dxa"/>
              <w:left w:w="100.0" w:type="dxa"/>
              <w:bottom w:w="100.0" w:type="dxa"/>
              <w:right w:w="100.0" w:type="dxa"/>
            </w:tcMar>
            <w:vAlign w:val="top"/>
          </w:tcPr>
          <w:p w:rsidR="00000000" w:rsidDel="00000000" w:rsidP="00000000" w:rsidRDefault="00000000" w:rsidRPr="00000000" w14:paraId="00000ECA">
            <w:pPr>
              <w:spacing w:line="360" w:lineRule="auto"/>
              <w:ind w:left="0" w:firstLine="0"/>
              <w:rPr/>
            </w:pPr>
            <w:r w:rsidDel="00000000" w:rsidR="00000000" w:rsidRPr="00000000">
              <w:rPr>
                <w:rtl w:val="0"/>
              </w:rPr>
              <w:t xml:space="preserve">Δεdes1​</w:t>
            </w:r>
          </w:p>
        </w:tc>
        <w:tc>
          <w:tcPr>
            <w:tcMar>
              <w:top w:w="100.0" w:type="dxa"/>
              <w:left w:w="100.0" w:type="dxa"/>
              <w:bottom w:w="100.0" w:type="dxa"/>
              <w:right w:w="100.0" w:type="dxa"/>
            </w:tcMar>
            <w:vAlign w:val="top"/>
          </w:tcPr>
          <w:p w:rsidR="00000000" w:rsidDel="00000000" w:rsidP="00000000" w:rsidRDefault="00000000" w:rsidRPr="00000000" w14:paraId="00000ECB">
            <w:pPr>
              <w:spacing w:line="360" w:lineRule="auto"/>
              <w:ind w:left="0" w:firstLine="0"/>
              <w:rPr/>
            </w:pPr>
            <w:r w:rsidDel="00000000" w:rsidR="00000000" w:rsidRPr="00000000">
              <w:rPr>
                <w:rtl w:val="0"/>
              </w:rPr>
              <w:t xml:space="preserve">+0.15</w:t>
            </w:r>
          </w:p>
        </w:tc>
        <w:tc>
          <w:tcPr>
            <w:tcMar>
              <w:top w:w="100.0" w:type="dxa"/>
              <w:left w:w="100.0" w:type="dxa"/>
              <w:bottom w:w="100.0" w:type="dxa"/>
              <w:right w:w="100.0" w:type="dxa"/>
            </w:tcMar>
            <w:vAlign w:val="top"/>
          </w:tcPr>
          <w:p w:rsidR="00000000" w:rsidDel="00000000" w:rsidP="00000000" w:rsidRDefault="00000000" w:rsidRPr="00000000" w14:paraId="00000ECC">
            <w:pPr>
              <w:spacing w:line="360" w:lineRule="auto"/>
              <w:ind w:left="0" w:firstLine="0"/>
              <w:rPr/>
            </w:pPr>
            <w:r w:rsidDel="00000000" w:rsidR="00000000" w:rsidRPr="00000000">
              <w:rPr>
                <w:rtl w:val="0"/>
              </w:rPr>
              <w:t xml:space="preserve">Tamb​&gt;25 °C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CD">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CE">
            <w:pPr>
              <w:spacing w:line="360" w:lineRule="auto"/>
              <w:ind w:left="0" w:firstLine="0"/>
              <w:rPr/>
            </w:pPr>
            <w:r w:rsidDel="00000000" w:rsidR="00000000" w:rsidRPr="00000000">
              <w:rPr>
                <w:rtl w:val="0"/>
              </w:rPr>
              <w:t xml:space="preserve">Stage 2 effectiveness boost</w:t>
            </w:r>
          </w:p>
        </w:tc>
        <w:tc>
          <w:tcPr>
            <w:tcMar>
              <w:top w:w="100.0" w:type="dxa"/>
              <w:left w:w="100.0" w:type="dxa"/>
              <w:bottom w:w="100.0" w:type="dxa"/>
              <w:right w:w="100.0" w:type="dxa"/>
            </w:tcMar>
            <w:vAlign w:val="top"/>
          </w:tcPr>
          <w:p w:rsidR="00000000" w:rsidDel="00000000" w:rsidP="00000000" w:rsidRDefault="00000000" w:rsidRPr="00000000" w14:paraId="00000ECF">
            <w:pPr>
              <w:spacing w:line="360" w:lineRule="auto"/>
              <w:ind w:left="0" w:firstLine="0"/>
              <w:rPr/>
            </w:pPr>
            <w:r w:rsidDel="00000000" w:rsidR="00000000" w:rsidRPr="00000000">
              <w:rPr>
                <w:rtl w:val="0"/>
              </w:rPr>
              <w:t xml:space="preserve">Δεdes2​</w:t>
            </w:r>
          </w:p>
        </w:tc>
        <w:tc>
          <w:tcPr>
            <w:tcMar>
              <w:top w:w="100.0" w:type="dxa"/>
              <w:left w:w="100.0" w:type="dxa"/>
              <w:bottom w:w="100.0" w:type="dxa"/>
              <w:right w:w="100.0" w:type="dxa"/>
            </w:tcMar>
            <w:vAlign w:val="top"/>
          </w:tcPr>
          <w:p w:rsidR="00000000" w:rsidDel="00000000" w:rsidP="00000000" w:rsidRDefault="00000000" w:rsidRPr="00000000" w14:paraId="00000ED0">
            <w:pPr>
              <w:spacing w:line="360" w:lineRule="auto"/>
              <w:ind w:left="0" w:firstLine="0"/>
              <w:rPr/>
            </w:pPr>
            <w:r w:rsidDel="00000000" w:rsidR="00000000" w:rsidRPr="00000000">
              <w:rPr>
                <w:rtl w:val="0"/>
              </w:rPr>
              <w:t xml:space="preserve">+0.10</w:t>
            </w:r>
          </w:p>
        </w:tc>
        <w:tc>
          <w:tcPr>
            <w:tcMar>
              <w:top w:w="100.0" w:type="dxa"/>
              <w:left w:w="100.0" w:type="dxa"/>
              <w:bottom w:w="100.0" w:type="dxa"/>
              <w:right w:w="100.0" w:type="dxa"/>
            </w:tcMar>
            <w:vAlign w:val="top"/>
          </w:tcPr>
          <w:p w:rsidR="00000000" w:rsidDel="00000000" w:rsidP="00000000" w:rsidRDefault="00000000" w:rsidRPr="00000000" w14:paraId="00000ED1">
            <w:pPr>
              <w:spacing w:line="360" w:lineRule="auto"/>
              <w:ind w:left="0" w:firstLine="0"/>
              <w:rPr/>
            </w:pPr>
            <w:r w:rsidDel="00000000" w:rsidR="00000000" w:rsidRPr="00000000">
              <w:rPr>
                <w:rtl w:val="0"/>
              </w:rPr>
              <w:t xml:space="preserve">Waste heat &gt; 15 MWt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D2">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D3">
            <w:pPr>
              <w:spacing w:line="360" w:lineRule="auto"/>
              <w:ind w:left="0" w:firstLine="0"/>
              <w:rPr/>
            </w:pPr>
            <w:r w:rsidDel="00000000" w:rsidR="00000000" w:rsidRPr="00000000">
              <w:rPr>
                <w:rtl w:val="0"/>
              </w:rPr>
              <w:t xml:space="preserve">Waste heat fraction</w:t>
            </w:r>
          </w:p>
        </w:tc>
        <w:tc>
          <w:tcPr>
            <w:tcMar>
              <w:top w:w="100.0" w:type="dxa"/>
              <w:left w:w="100.0" w:type="dxa"/>
              <w:bottom w:w="100.0" w:type="dxa"/>
              <w:right w:w="100.0" w:type="dxa"/>
            </w:tcMar>
            <w:vAlign w:val="top"/>
          </w:tcPr>
          <w:p w:rsidR="00000000" w:rsidDel="00000000" w:rsidP="00000000" w:rsidRDefault="00000000" w:rsidRPr="00000000" w14:paraId="00000ED4">
            <w:pPr>
              <w:spacing w:line="360" w:lineRule="auto"/>
              <w:ind w:left="0" w:firstLine="0"/>
              <w:rPr/>
            </w:pPr>
            <w:r w:rsidDel="00000000" w:rsidR="00000000" w:rsidRPr="00000000">
              <w:rPr>
                <w:rtl w:val="0"/>
              </w:rPr>
              <w:t xml:space="preserve">fwaste​</w:t>
            </w:r>
          </w:p>
        </w:tc>
        <w:tc>
          <w:tcPr>
            <w:tcMar>
              <w:top w:w="100.0" w:type="dxa"/>
              <w:left w:w="100.0" w:type="dxa"/>
              <w:bottom w:w="100.0" w:type="dxa"/>
              <w:right w:w="100.0" w:type="dxa"/>
            </w:tcMar>
            <w:vAlign w:val="top"/>
          </w:tcPr>
          <w:p w:rsidR="00000000" w:rsidDel="00000000" w:rsidP="00000000" w:rsidRDefault="00000000" w:rsidRPr="00000000" w14:paraId="00000ED5">
            <w:pPr>
              <w:spacing w:line="360" w:lineRule="auto"/>
              <w:ind w:left="0" w:firstLine="0"/>
              <w:rPr/>
            </w:pPr>
            <w:r w:rsidDel="00000000" w:rsidR="00000000" w:rsidRPr="00000000">
              <w:rPr>
                <w:rtl w:val="0"/>
              </w:rPr>
              <w:t xml:space="preserve">0.05</w:t>
            </w:r>
          </w:p>
        </w:tc>
        <w:tc>
          <w:tcPr>
            <w:tcMar>
              <w:top w:w="100.0" w:type="dxa"/>
              <w:left w:w="100.0" w:type="dxa"/>
              <w:bottom w:w="100.0" w:type="dxa"/>
              <w:right w:w="100.0" w:type="dxa"/>
            </w:tcMar>
            <w:vAlign w:val="top"/>
          </w:tcPr>
          <w:p w:rsidR="00000000" w:rsidDel="00000000" w:rsidP="00000000" w:rsidRDefault="00000000" w:rsidRPr="00000000" w14:paraId="00000ED6">
            <w:pPr>
              <w:spacing w:line="360" w:lineRule="auto"/>
              <w:ind w:left="0" w:firstLine="0"/>
              <w:rPr/>
            </w:pPr>
            <w:r w:rsidDel="00000000" w:rsidR="00000000" w:rsidRPr="00000000">
              <w:rPr>
                <w:rtl w:val="0"/>
              </w:rPr>
              <w:t xml:space="preserve">5% of thermal power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D7">
            <w:pPr>
              <w:spacing w:line="360" w:lineRule="auto"/>
              <w:ind w:left="0" w:firstLine="0"/>
              <w:rPr/>
            </w:pPr>
            <w:r w:rsidDel="00000000" w:rsidR="00000000" w:rsidRPr="00000000">
              <w:rPr>
                <w:rtl w:val="0"/>
              </w:rPr>
              <w:t xml:space="preserve">M-Cycle evaporative</w:t>
            </w:r>
          </w:p>
        </w:tc>
        <w:tc>
          <w:tcPr>
            <w:tcMar>
              <w:top w:w="100.0" w:type="dxa"/>
              <w:left w:w="100.0" w:type="dxa"/>
              <w:bottom w:w="100.0" w:type="dxa"/>
              <w:right w:w="100.0" w:type="dxa"/>
            </w:tcMar>
            <w:vAlign w:val="top"/>
          </w:tcPr>
          <w:p w:rsidR="00000000" w:rsidDel="00000000" w:rsidP="00000000" w:rsidRDefault="00000000" w:rsidRPr="00000000" w14:paraId="00000ED8">
            <w:pPr>
              <w:spacing w:line="360" w:lineRule="auto"/>
              <w:ind w:left="0" w:firstLine="0"/>
              <w:rPr/>
            </w:pPr>
            <w:r w:rsidDel="00000000" w:rsidR="00000000" w:rsidRPr="00000000">
              <w:rPr>
                <w:rtl w:val="0"/>
              </w:rPr>
              <w:t xml:space="preserve">Effectiveness boost</w:t>
            </w:r>
          </w:p>
        </w:tc>
        <w:tc>
          <w:tcPr>
            <w:tcMar>
              <w:top w:w="100.0" w:type="dxa"/>
              <w:left w:w="100.0" w:type="dxa"/>
              <w:bottom w:w="100.0" w:type="dxa"/>
              <w:right w:w="100.0" w:type="dxa"/>
            </w:tcMar>
            <w:vAlign w:val="top"/>
          </w:tcPr>
          <w:p w:rsidR="00000000" w:rsidDel="00000000" w:rsidP="00000000" w:rsidRDefault="00000000" w:rsidRPr="00000000" w14:paraId="00000ED9">
            <w:pPr>
              <w:spacing w:line="360" w:lineRule="auto"/>
              <w:ind w:left="0" w:firstLine="0"/>
              <w:rPr/>
            </w:pPr>
            <w:r w:rsidDel="00000000" w:rsidR="00000000" w:rsidRPr="00000000">
              <w:rPr>
                <w:rtl w:val="0"/>
              </w:rPr>
              <w:t xml:space="preserve">Δεmc​</w:t>
            </w:r>
          </w:p>
        </w:tc>
        <w:tc>
          <w:tcPr>
            <w:tcMar>
              <w:top w:w="100.0" w:type="dxa"/>
              <w:left w:w="100.0" w:type="dxa"/>
              <w:bottom w:w="100.0" w:type="dxa"/>
              <w:right w:w="100.0" w:type="dxa"/>
            </w:tcMar>
            <w:vAlign w:val="top"/>
          </w:tcPr>
          <w:p w:rsidR="00000000" w:rsidDel="00000000" w:rsidP="00000000" w:rsidRDefault="00000000" w:rsidRPr="00000000" w14:paraId="00000EDA">
            <w:pPr>
              <w:spacing w:line="360" w:lineRule="auto"/>
              <w:ind w:left="0" w:firstLine="0"/>
              <w:rPr/>
            </w:pPr>
            <w:r w:rsidDel="00000000" w:rsidR="00000000" w:rsidRPr="00000000">
              <w:rPr>
                <w:rtl w:val="0"/>
              </w:rPr>
              <w:t xml:space="preserve">+0.10</w:t>
            </w:r>
          </w:p>
        </w:tc>
        <w:tc>
          <w:tcPr>
            <w:tcMar>
              <w:top w:w="100.0" w:type="dxa"/>
              <w:left w:w="100.0" w:type="dxa"/>
              <w:bottom w:w="100.0" w:type="dxa"/>
              <w:right w:w="100.0" w:type="dxa"/>
            </w:tcMar>
            <w:vAlign w:val="top"/>
          </w:tcPr>
          <w:p w:rsidR="00000000" w:rsidDel="00000000" w:rsidP="00000000" w:rsidRDefault="00000000" w:rsidRPr="00000000" w14:paraId="00000EDB">
            <w:pPr>
              <w:spacing w:line="360" w:lineRule="auto"/>
              <w:ind w:left="0" w:firstLine="0"/>
              <w:rPr/>
            </w:pPr>
            <w:r w:rsidDel="00000000" w:rsidR="00000000" w:rsidRPr="00000000">
              <w:rPr>
                <w:rtl w:val="0"/>
              </w:rPr>
              <w:t xml:space="preserve">Tamb​&gt;35 °C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DC">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DD">
            <w:pPr>
              <w:spacing w:line="360" w:lineRule="auto"/>
              <w:ind w:left="0" w:firstLine="0"/>
              <w:rPr/>
            </w:pPr>
            <w:r w:rsidDel="00000000" w:rsidR="00000000" w:rsidRPr="00000000">
              <w:rPr>
                <w:rtl w:val="0"/>
              </w:rPr>
              <w:t xml:space="preserve">Water consumption</w:t>
            </w:r>
          </w:p>
        </w:tc>
        <w:tc>
          <w:tcPr>
            <w:tcMar>
              <w:top w:w="100.0" w:type="dxa"/>
              <w:left w:w="100.0" w:type="dxa"/>
              <w:bottom w:w="100.0" w:type="dxa"/>
              <w:right w:w="100.0" w:type="dxa"/>
            </w:tcMar>
            <w:vAlign w:val="top"/>
          </w:tcPr>
          <w:p w:rsidR="00000000" w:rsidDel="00000000" w:rsidP="00000000" w:rsidRDefault="00000000" w:rsidRPr="00000000" w14:paraId="00000EDE">
            <w:pPr>
              <w:spacing w:line="360" w:lineRule="auto"/>
              <w:ind w:left="0" w:firstLine="0"/>
              <w:rPr/>
            </w:pPr>
            <w:r w:rsidDel="00000000" w:rsidR="00000000" w:rsidRPr="00000000">
              <w:rPr>
                <w:rtl w:val="0"/>
              </w:rPr>
              <w:t xml:space="preserve">m˙water​</w:t>
            </w:r>
          </w:p>
        </w:tc>
        <w:tc>
          <w:tcPr>
            <w:tcMar>
              <w:top w:w="100.0" w:type="dxa"/>
              <w:left w:w="100.0" w:type="dxa"/>
              <w:bottom w:w="100.0" w:type="dxa"/>
              <w:right w:w="100.0" w:type="dxa"/>
            </w:tcMar>
            <w:vAlign w:val="top"/>
          </w:tcPr>
          <w:p w:rsidR="00000000" w:rsidDel="00000000" w:rsidP="00000000" w:rsidRDefault="00000000" w:rsidRPr="00000000" w14:paraId="00000EDF">
            <w:pPr>
              <w:spacing w:line="360" w:lineRule="auto"/>
              <w:ind w:left="0" w:firstLine="0"/>
              <w:rPr/>
            </w:pPr>
            <w:r w:rsidDel="00000000" w:rsidR="00000000" w:rsidRPr="00000000">
              <w:rPr>
                <w:rtl w:val="0"/>
              </w:rPr>
              <w:t xml:space="preserve">150 m³/day</w:t>
            </w:r>
          </w:p>
        </w:tc>
        <w:tc>
          <w:tcPr>
            <w:tcMar>
              <w:top w:w="100.0" w:type="dxa"/>
              <w:left w:w="100.0" w:type="dxa"/>
              <w:bottom w:w="100.0" w:type="dxa"/>
              <w:right w:w="100.0" w:type="dxa"/>
            </w:tcMar>
            <w:vAlign w:val="top"/>
          </w:tcPr>
          <w:p w:rsidR="00000000" w:rsidDel="00000000" w:rsidP="00000000" w:rsidRDefault="00000000" w:rsidRPr="00000000" w14:paraId="00000EE0">
            <w:pPr>
              <w:spacing w:line="360" w:lineRule="auto"/>
              <w:ind w:left="0" w:firstLine="0"/>
              <w:rPr/>
            </w:pPr>
            <w:r w:rsidDel="00000000" w:rsidR="00000000" w:rsidRPr="00000000">
              <w:rPr>
                <w:rtl w:val="0"/>
              </w:rPr>
              <w:t xml:space="preserve">Brackish groundwater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E1">
            <w:pPr>
              <w:spacing w:line="360" w:lineRule="auto"/>
              <w:ind w:left="0" w:firstLine="0"/>
              <w:rPr/>
            </w:pPr>
            <w:r w:rsidDel="00000000" w:rsidR="00000000" w:rsidRPr="00000000">
              <w:rPr>
                <w:rtl w:val="0"/>
              </w:rPr>
              <w:t xml:space="preserve">PCM thermal storage</w:t>
            </w:r>
          </w:p>
        </w:tc>
        <w:tc>
          <w:tcPr>
            <w:tcMar>
              <w:top w:w="100.0" w:type="dxa"/>
              <w:left w:w="100.0" w:type="dxa"/>
              <w:bottom w:w="100.0" w:type="dxa"/>
              <w:right w:w="100.0" w:type="dxa"/>
            </w:tcMar>
            <w:vAlign w:val="top"/>
          </w:tcPr>
          <w:p w:rsidR="00000000" w:rsidDel="00000000" w:rsidP="00000000" w:rsidRDefault="00000000" w:rsidRPr="00000000" w14:paraId="00000EE2">
            <w:pPr>
              <w:spacing w:line="360" w:lineRule="auto"/>
              <w:ind w:left="0" w:firstLine="0"/>
              <w:rPr/>
            </w:pPr>
            <w:r w:rsidDel="00000000" w:rsidR="00000000" w:rsidRPr="00000000">
              <w:rPr>
                <w:rtl w:val="0"/>
              </w:rPr>
              <w:t xml:space="preserve">PCM mass</w:t>
            </w:r>
          </w:p>
        </w:tc>
        <w:tc>
          <w:tcPr>
            <w:tcMar>
              <w:top w:w="100.0" w:type="dxa"/>
              <w:left w:w="100.0" w:type="dxa"/>
              <w:bottom w:w="100.0" w:type="dxa"/>
              <w:right w:w="100.0" w:type="dxa"/>
            </w:tcMar>
            <w:vAlign w:val="top"/>
          </w:tcPr>
          <w:p w:rsidR="00000000" w:rsidDel="00000000" w:rsidP="00000000" w:rsidRDefault="00000000" w:rsidRPr="00000000" w14:paraId="00000EE3">
            <w:pPr>
              <w:spacing w:line="360" w:lineRule="auto"/>
              <w:ind w:left="0" w:firstLine="0"/>
              <w:rPr/>
            </w:pPr>
            <w:r w:rsidDel="00000000" w:rsidR="00000000" w:rsidRPr="00000000">
              <w:rPr>
                <w:rtl w:val="0"/>
              </w:rPr>
              <w:t xml:space="preserve">mPCM​</w:t>
            </w:r>
          </w:p>
        </w:tc>
        <w:tc>
          <w:tcPr>
            <w:tcMar>
              <w:top w:w="100.0" w:type="dxa"/>
              <w:left w:w="100.0" w:type="dxa"/>
              <w:bottom w:w="100.0" w:type="dxa"/>
              <w:right w:w="100.0" w:type="dxa"/>
            </w:tcMar>
            <w:vAlign w:val="top"/>
          </w:tcPr>
          <w:p w:rsidR="00000000" w:rsidDel="00000000" w:rsidP="00000000" w:rsidRDefault="00000000" w:rsidRPr="00000000" w14:paraId="00000EE4">
            <w:pPr>
              <w:spacing w:line="360" w:lineRule="auto"/>
              <w:ind w:left="0" w:firstLine="0"/>
              <w:rPr/>
            </w:pPr>
            <w:r w:rsidDel="00000000" w:rsidR="00000000" w:rsidRPr="00000000">
              <w:rPr>
                <w:rtl w:val="0"/>
              </w:rPr>
              <w:t xml:space="preserve">500,000 kg</w:t>
            </w:r>
          </w:p>
        </w:tc>
        <w:tc>
          <w:tcPr>
            <w:tcMar>
              <w:top w:w="100.0" w:type="dxa"/>
              <w:left w:w="100.0" w:type="dxa"/>
              <w:bottom w:w="100.0" w:type="dxa"/>
              <w:right w:w="100.0" w:type="dxa"/>
            </w:tcMar>
            <w:vAlign w:val="top"/>
          </w:tcPr>
          <w:p w:rsidR="00000000" w:rsidDel="00000000" w:rsidP="00000000" w:rsidRDefault="00000000" w:rsidRPr="00000000" w14:paraId="00000EE5">
            <w:pPr>
              <w:spacing w:line="360" w:lineRule="auto"/>
              <w:ind w:left="0" w:firstLine="0"/>
              <w:rPr/>
            </w:pPr>
            <w:r w:rsidDel="00000000" w:rsidR="00000000" w:rsidRPr="00000000">
              <w:rPr>
                <w:rtl w:val="0"/>
              </w:rPr>
              <w:t xml:space="preserve">Optional for diurnal sites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E6">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E7">
            <w:pPr>
              <w:spacing w:line="360" w:lineRule="auto"/>
              <w:ind w:left="0" w:firstLine="0"/>
              <w:rPr/>
            </w:pPr>
            <w:r w:rsidDel="00000000" w:rsidR="00000000" w:rsidRPr="00000000">
              <w:rPr>
                <w:rtl w:val="0"/>
              </w:rPr>
              <w:t xml:space="preserve">Latent heat</w:t>
            </w:r>
          </w:p>
        </w:tc>
        <w:tc>
          <w:tcPr>
            <w:tcMar>
              <w:top w:w="100.0" w:type="dxa"/>
              <w:left w:w="100.0" w:type="dxa"/>
              <w:bottom w:w="100.0" w:type="dxa"/>
              <w:right w:w="100.0" w:type="dxa"/>
            </w:tcMar>
            <w:vAlign w:val="top"/>
          </w:tcPr>
          <w:p w:rsidR="00000000" w:rsidDel="00000000" w:rsidP="00000000" w:rsidRDefault="00000000" w:rsidRPr="00000000" w14:paraId="00000EE8">
            <w:pPr>
              <w:spacing w:line="360" w:lineRule="auto"/>
              <w:ind w:left="0" w:firstLine="0"/>
              <w:rPr/>
            </w:pPr>
            <w:r w:rsidDel="00000000" w:rsidR="00000000" w:rsidRPr="00000000">
              <w:rPr>
                <w:rtl w:val="0"/>
              </w:rPr>
              <w:t xml:space="preserve">hlatent​</w:t>
            </w:r>
          </w:p>
        </w:tc>
        <w:tc>
          <w:tcPr>
            <w:tcMar>
              <w:top w:w="100.0" w:type="dxa"/>
              <w:left w:w="100.0" w:type="dxa"/>
              <w:bottom w:w="100.0" w:type="dxa"/>
              <w:right w:w="100.0" w:type="dxa"/>
            </w:tcMar>
            <w:vAlign w:val="top"/>
          </w:tcPr>
          <w:p w:rsidR="00000000" w:rsidDel="00000000" w:rsidP="00000000" w:rsidRDefault="00000000" w:rsidRPr="00000000" w14:paraId="00000EE9">
            <w:pPr>
              <w:spacing w:line="360" w:lineRule="auto"/>
              <w:ind w:left="0" w:firstLine="0"/>
              <w:rPr/>
            </w:pPr>
            <w:r w:rsidDel="00000000" w:rsidR="00000000" w:rsidRPr="00000000">
              <w:rPr>
                <w:rtl w:val="0"/>
              </w:rPr>
              <w:t xml:space="preserve">200 kJ/kg</w:t>
            </w:r>
          </w:p>
        </w:tc>
        <w:tc>
          <w:tcPr>
            <w:tcMar>
              <w:top w:w="100.0" w:type="dxa"/>
              <w:left w:w="100.0" w:type="dxa"/>
              <w:bottom w:w="100.0" w:type="dxa"/>
              <w:right w:w="100.0" w:type="dxa"/>
            </w:tcMar>
            <w:vAlign w:val="top"/>
          </w:tcPr>
          <w:p w:rsidR="00000000" w:rsidDel="00000000" w:rsidP="00000000" w:rsidRDefault="00000000" w:rsidRPr="00000000" w14:paraId="00000EEA">
            <w:pPr>
              <w:spacing w:line="360" w:lineRule="auto"/>
              <w:ind w:left="0" w:firstLine="0"/>
              <w:rPr/>
            </w:pPr>
            <w:r w:rsidDel="00000000" w:rsidR="00000000" w:rsidRPr="00000000">
              <w:rPr>
                <w:rtl w:val="0"/>
              </w:rPr>
              <w:t xml:space="preserve">Salt hydrate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EB">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EC">
            <w:pPr>
              <w:spacing w:line="360" w:lineRule="auto"/>
              <w:ind w:left="0" w:firstLine="0"/>
              <w:rPr/>
            </w:pPr>
            <w:r w:rsidDel="00000000" w:rsidR="00000000" w:rsidRPr="00000000">
              <w:rPr>
                <w:rtl w:val="0"/>
              </w:rPr>
              <w:t xml:space="preserve">Melt temperature</w:t>
            </w:r>
          </w:p>
        </w:tc>
        <w:tc>
          <w:tcPr>
            <w:tcMar>
              <w:top w:w="100.0" w:type="dxa"/>
              <w:left w:w="100.0" w:type="dxa"/>
              <w:bottom w:w="100.0" w:type="dxa"/>
              <w:right w:w="100.0" w:type="dxa"/>
            </w:tcMar>
            <w:vAlign w:val="top"/>
          </w:tcPr>
          <w:p w:rsidR="00000000" w:rsidDel="00000000" w:rsidP="00000000" w:rsidRDefault="00000000" w:rsidRPr="00000000" w14:paraId="00000EED">
            <w:pPr>
              <w:spacing w:line="360" w:lineRule="auto"/>
              <w:ind w:left="0" w:firstLine="0"/>
              <w:rPr/>
            </w:pPr>
            <w:r w:rsidDel="00000000" w:rsidR="00000000" w:rsidRPr="00000000">
              <w:rPr>
                <w:rtl w:val="0"/>
              </w:rPr>
              <w:t xml:space="preserve">Tmelt​</w:t>
            </w:r>
          </w:p>
        </w:tc>
        <w:tc>
          <w:tcPr>
            <w:tcMar>
              <w:top w:w="100.0" w:type="dxa"/>
              <w:left w:w="100.0" w:type="dxa"/>
              <w:bottom w:w="100.0" w:type="dxa"/>
              <w:right w:w="100.0" w:type="dxa"/>
            </w:tcMar>
            <w:vAlign w:val="top"/>
          </w:tcPr>
          <w:p w:rsidR="00000000" w:rsidDel="00000000" w:rsidP="00000000" w:rsidRDefault="00000000" w:rsidRPr="00000000" w14:paraId="00000EEE">
            <w:pPr>
              <w:spacing w:line="360" w:lineRule="auto"/>
              <w:ind w:left="0" w:firstLine="0"/>
              <w:rPr/>
            </w:pPr>
            <w:r w:rsidDel="00000000" w:rsidR="00000000" w:rsidRPr="00000000">
              <w:rPr>
                <w:rtl w:val="0"/>
              </w:rPr>
              <w:t xml:space="preserve">24°C</w:t>
            </w:r>
          </w:p>
        </w:tc>
        <w:tc>
          <w:tcPr>
            <w:tcMar>
              <w:top w:w="100.0" w:type="dxa"/>
              <w:left w:w="100.0" w:type="dxa"/>
              <w:bottom w:w="100.0" w:type="dxa"/>
              <w:right w:w="100.0" w:type="dxa"/>
            </w:tcMar>
            <w:vAlign w:val="top"/>
          </w:tcPr>
          <w:p w:rsidR="00000000" w:rsidDel="00000000" w:rsidP="00000000" w:rsidRDefault="00000000" w:rsidRPr="00000000" w14:paraId="00000EEF">
            <w:pPr>
              <w:spacing w:line="360" w:lineRule="auto"/>
              <w:ind w:left="0" w:firstLine="0"/>
              <w:rPr/>
            </w:pPr>
            <w:r w:rsidDel="00000000" w:rsidR="00000000" w:rsidRPr="00000000">
              <w:rPr>
                <w:rtl w:val="0"/>
              </w:rPr>
              <w:t xml:space="preserve">Charge threshold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F0">
            <w:pPr>
              <w:spacing w:line="360" w:lineRule="auto"/>
              <w:ind w:left="0" w:firstLine="0"/>
              <w:rPr/>
            </w:pPr>
            <w:r w:rsidDel="00000000" w:rsidR="00000000" w:rsidRPr="00000000">
              <w:rPr>
                <w:rtl w:val="0"/>
              </w:rPr>
              <w:t xml:space="preserve">Optimized airflow</w:t>
            </w:r>
          </w:p>
        </w:tc>
        <w:tc>
          <w:tcPr>
            <w:tcMar>
              <w:top w:w="100.0" w:type="dxa"/>
              <w:left w:w="100.0" w:type="dxa"/>
              <w:bottom w:w="100.0" w:type="dxa"/>
              <w:right w:w="100.0" w:type="dxa"/>
            </w:tcMar>
            <w:vAlign w:val="top"/>
          </w:tcPr>
          <w:p w:rsidR="00000000" w:rsidDel="00000000" w:rsidP="00000000" w:rsidRDefault="00000000" w:rsidRPr="00000000" w14:paraId="00000EF1">
            <w:pPr>
              <w:spacing w:line="360" w:lineRule="auto"/>
              <w:ind w:left="0" w:firstLine="0"/>
              <w:rPr/>
            </w:pPr>
            <w:r w:rsidDel="00000000" w:rsidR="00000000" w:rsidRPr="00000000">
              <w:rPr>
                <w:rtl w:val="0"/>
              </w:rPr>
              <w:t xml:space="preserve">Base air flow</w:t>
            </w:r>
          </w:p>
        </w:tc>
        <w:tc>
          <w:tcPr>
            <w:tcMar>
              <w:top w:w="100.0" w:type="dxa"/>
              <w:left w:w="100.0" w:type="dxa"/>
              <w:bottom w:w="100.0" w:type="dxa"/>
              <w:right w:w="100.0" w:type="dxa"/>
            </w:tcMar>
            <w:vAlign w:val="top"/>
          </w:tcPr>
          <w:p w:rsidR="00000000" w:rsidDel="00000000" w:rsidP="00000000" w:rsidRDefault="00000000" w:rsidRPr="00000000" w14:paraId="00000EF2">
            <w:pPr>
              <w:spacing w:line="360" w:lineRule="auto"/>
              <w:ind w:left="0" w:firstLine="0"/>
              <w:rPr/>
            </w:pPr>
            <w:r w:rsidDel="00000000" w:rsidR="00000000" w:rsidRPr="00000000">
              <w:rPr>
                <w:rtl w:val="0"/>
              </w:rPr>
              <w:t xml:space="preserve">m˙air,base​</w:t>
            </w:r>
          </w:p>
        </w:tc>
        <w:tc>
          <w:tcPr>
            <w:tcMar>
              <w:top w:w="100.0" w:type="dxa"/>
              <w:left w:w="100.0" w:type="dxa"/>
              <w:bottom w:w="100.0" w:type="dxa"/>
              <w:right w:w="100.0" w:type="dxa"/>
            </w:tcMar>
            <w:vAlign w:val="top"/>
          </w:tcPr>
          <w:p w:rsidR="00000000" w:rsidDel="00000000" w:rsidP="00000000" w:rsidRDefault="00000000" w:rsidRPr="00000000" w14:paraId="00000EF3">
            <w:pPr>
              <w:spacing w:line="360" w:lineRule="auto"/>
              <w:ind w:left="0" w:firstLine="0"/>
              <w:rPr/>
            </w:pPr>
            <w:r w:rsidDel="00000000" w:rsidR="00000000" w:rsidRPr="00000000">
              <w:rPr>
                <w:rtl w:val="0"/>
              </w:rPr>
              <w:t xml:space="preserve">10,000 kg/s</w:t>
            </w:r>
          </w:p>
        </w:tc>
        <w:tc>
          <w:tcPr>
            <w:tcMar>
              <w:top w:w="100.0" w:type="dxa"/>
              <w:left w:w="100.0" w:type="dxa"/>
              <w:bottom w:w="100.0" w:type="dxa"/>
              <w:right w:w="100.0" w:type="dxa"/>
            </w:tcMar>
            <w:vAlign w:val="top"/>
          </w:tcPr>
          <w:p w:rsidR="00000000" w:rsidDel="00000000" w:rsidP="00000000" w:rsidRDefault="00000000" w:rsidRPr="00000000" w14:paraId="00000EF4">
            <w:pPr>
              <w:spacing w:line="360" w:lineRule="auto"/>
              <w:ind w:left="0" w:firstLine="0"/>
              <w:rPr/>
            </w:pPr>
            <w:r w:rsidDel="00000000" w:rsidR="00000000" w:rsidRPr="00000000">
              <w:rPr>
                <w:rtl w:val="0"/>
              </w:rPr>
              <w:t xml:space="preserve">Increased from 8,000</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F5">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F6">
            <w:pPr>
              <w:spacing w:line="360" w:lineRule="auto"/>
              <w:ind w:left="0" w:firstLine="0"/>
              <w:rPr/>
            </w:pPr>
            <w:r w:rsidDel="00000000" w:rsidR="00000000" w:rsidRPr="00000000">
              <w:rPr>
                <w:rtl w:val="0"/>
              </w:rPr>
              <w:t xml:space="preserve">Maximum air flow</w:t>
            </w:r>
          </w:p>
        </w:tc>
        <w:tc>
          <w:tcPr>
            <w:tcMar>
              <w:top w:w="100.0" w:type="dxa"/>
              <w:left w:w="100.0" w:type="dxa"/>
              <w:bottom w:w="100.0" w:type="dxa"/>
              <w:right w:w="100.0" w:type="dxa"/>
            </w:tcMar>
            <w:vAlign w:val="top"/>
          </w:tcPr>
          <w:p w:rsidR="00000000" w:rsidDel="00000000" w:rsidP="00000000" w:rsidRDefault="00000000" w:rsidRPr="00000000" w14:paraId="00000EF7">
            <w:pPr>
              <w:spacing w:line="360" w:lineRule="auto"/>
              <w:ind w:left="0" w:firstLine="0"/>
              <w:rPr/>
            </w:pPr>
            <w:r w:rsidDel="00000000" w:rsidR="00000000" w:rsidRPr="00000000">
              <w:rPr>
                <w:rtl w:val="0"/>
              </w:rPr>
              <w:t xml:space="preserve">m˙air,max​</w:t>
            </w:r>
          </w:p>
        </w:tc>
        <w:tc>
          <w:tcPr>
            <w:tcMar>
              <w:top w:w="100.0" w:type="dxa"/>
              <w:left w:w="100.0" w:type="dxa"/>
              <w:bottom w:w="100.0" w:type="dxa"/>
              <w:right w:w="100.0" w:type="dxa"/>
            </w:tcMar>
            <w:vAlign w:val="top"/>
          </w:tcPr>
          <w:p w:rsidR="00000000" w:rsidDel="00000000" w:rsidP="00000000" w:rsidRDefault="00000000" w:rsidRPr="00000000" w14:paraId="00000EF8">
            <w:pPr>
              <w:spacing w:line="360" w:lineRule="auto"/>
              <w:ind w:left="0" w:firstLine="0"/>
              <w:rPr/>
            </w:pPr>
            <w:r w:rsidDel="00000000" w:rsidR="00000000" w:rsidRPr="00000000">
              <w:rPr>
                <w:rtl w:val="0"/>
              </w:rPr>
              <w:t xml:space="preserve">14,000 kg/s</w:t>
            </w:r>
          </w:p>
        </w:tc>
        <w:tc>
          <w:tcPr>
            <w:tcMar>
              <w:top w:w="100.0" w:type="dxa"/>
              <w:left w:w="100.0" w:type="dxa"/>
              <w:bottom w:w="100.0" w:type="dxa"/>
              <w:right w:w="100.0" w:type="dxa"/>
            </w:tcMar>
            <w:vAlign w:val="top"/>
          </w:tcPr>
          <w:p w:rsidR="00000000" w:rsidDel="00000000" w:rsidP="00000000" w:rsidRDefault="00000000" w:rsidRPr="00000000" w14:paraId="00000EF9">
            <w:pPr>
              <w:spacing w:line="360" w:lineRule="auto"/>
              <w:ind w:left="0" w:firstLine="0"/>
              <w:rPr/>
            </w:pPr>
            <w:r w:rsidDel="00000000" w:rsidR="00000000" w:rsidRPr="00000000">
              <w:rPr>
                <w:rtl w:val="0"/>
              </w:rPr>
              <w:t xml:space="preserve">Fan and ducting limit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EFA">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FB">
            <w:pPr>
              <w:spacing w:line="360" w:lineRule="auto"/>
              <w:ind w:left="0" w:firstLine="0"/>
              <w:rPr/>
            </w:pPr>
            <w:r w:rsidDel="00000000" w:rsidR="00000000" w:rsidRPr="00000000">
              <w:rPr>
                <w:rtl w:val="0"/>
              </w:rPr>
              <w:t xml:space="preserve">Nominal fan power</w:t>
            </w:r>
          </w:p>
        </w:tc>
        <w:tc>
          <w:tcPr>
            <w:tcMar>
              <w:top w:w="100.0" w:type="dxa"/>
              <w:left w:w="100.0" w:type="dxa"/>
              <w:bottom w:w="100.0" w:type="dxa"/>
              <w:right w:w="100.0" w:type="dxa"/>
            </w:tcMar>
            <w:vAlign w:val="top"/>
          </w:tcPr>
          <w:p w:rsidR="00000000" w:rsidDel="00000000" w:rsidP="00000000" w:rsidRDefault="00000000" w:rsidRPr="00000000" w14:paraId="00000EFC">
            <w:pPr>
              <w:spacing w:line="360" w:lineRule="auto"/>
              <w:ind w:left="0" w:firstLine="0"/>
              <w:rPr/>
            </w:pPr>
            <w:r w:rsidDel="00000000" w:rsidR="00000000" w:rsidRPr="00000000">
              <w:rPr>
                <w:rtl w:val="0"/>
              </w:rPr>
              <w:t xml:space="preserve">Pfan,nom​</w:t>
            </w:r>
          </w:p>
        </w:tc>
        <w:tc>
          <w:tcPr>
            <w:tcMar>
              <w:top w:w="100.0" w:type="dxa"/>
              <w:left w:w="100.0" w:type="dxa"/>
              <w:bottom w:w="100.0" w:type="dxa"/>
              <w:right w:w="100.0" w:type="dxa"/>
            </w:tcMar>
            <w:vAlign w:val="top"/>
          </w:tcPr>
          <w:p w:rsidR="00000000" w:rsidDel="00000000" w:rsidP="00000000" w:rsidRDefault="00000000" w:rsidRPr="00000000" w14:paraId="00000EFD">
            <w:pPr>
              <w:spacing w:line="360" w:lineRule="auto"/>
              <w:ind w:left="0" w:firstLine="0"/>
              <w:rPr/>
            </w:pPr>
            <w:r w:rsidDel="00000000" w:rsidR="00000000" w:rsidRPr="00000000">
              <w:rPr>
                <w:rtl w:val="0"/>
              </w:rPr>
              <w:t xml:space="preserve">3.0 MW</w:t>
            </w:r>
          </w:p>
        </w:tc>
        <w:tc>
          <w:tcPr>
            <w:tcMar>
              <w:top w:w="100.0" w:type="dxa"/>
              <w:left w:w="100.0" w:type="dxa"/>
              <w:bottom w:w="100.0" w:type="dxa"/>
              <w:right w:w="100.0" w:type="dxa"/>
            </w:tcMar>
            <w:vAlign w:val="top"/>
          </w:tcPr>
          <w:p w:rsidR="00000000" w:rsidDel="00000000" w:rsidP="00000000" w:rsidRDefault="00000000" w:rsidRPr="00000000" w14:paraId="00000EFE">
            <w:pPr>
              <w:spacing w:line="360" w:lineRule="auto"/>
              <w:ind w:left="0" w:firstLine="0"/>
              <w:rPr/>
            </w:pPr>
            <w:r w:rsidDel="00000000" w:rsidR="00000000" w:rsidRPr="00000000">
              <w:rPr>
                <w:rtl w:val="0"/>
              </w:rPr>
              <w:t xml:space="preserve">Reduced from 5.0 MW</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EFF">
            <w:pPr>
              <w:spacing w:line="360" w:lineRule="auto"/>
              <w:ind w:left="0" w:firstLine="0"/>
              <w:rPr/>
            </w:pPr>
            <w:r w:rsidDel="00000000" w:rsidR="00000000" w:rsidRPr="00000000">
              <w:rPr>
                <w:rtl w:val="0"/>
              </w:rPr>
              <w:t xml:space="preserve">TIAC</w:t>
            </w:r>
          </w:p>
        </w:tc>
        <w:tc>
          <w:tcPr>
            <w:tcMar>
              <w:top w:w="100.0" w:type="dxa"/>
              <w:left w:w="100.0" w:type="dxa"/>
              <w:bottom w:w="100.0" w:type="dxa"/>
              <w:right w:w="100.0" w:type="dxa"/>
            </w:tcMar>
            <w:vAlign w:val="top"/>
          </w:tcPr>
          <w:p w:rsidR="00000000" w:rsidDel="00000000" w:rsidP="00000000" w:rsidRDefault="00000000" w:rsidRPr="00000000" w14:paraId="00000F00">
            <w:pPr>
              <w:spacing w:line="360" w:lineRule="auto"/>
              <w:ind w:left="0" w:firstLine="0"/>
              <w:rPr/>
            </w:pPr>
            <w:r w:rsidDel="00000000" w:rsidR="00000000" w:rsidRPr="00000000">
              <w:rPr>
                <w:rtl w:val="0"/>
              </w:rPr>
              <w:t xml:space="preserve">Effectiveness</w:t>
            </w:r>
          </w:p>
        </w:tc>
        <w:tc>
          <w:tcPr>
            <w:tcMar>
              <w:top w:w="100.0" w:type="dxa"/>
              <w:left w:w="100.0" w:type="dxa"/>
              <w:bottom w:w="100.0" w:type="dxa"/>
              <w:right w:w="100.0" w:type="dxa"/>
            </w:tcMar>
            <w:vAlign w:val="top"/>
          </w:tcPr>
          <w:p w:rsidR="00000000" w:rsidDel="00000000" w:rsidP="00000000" w:rsidRDefault="00000000" w:rsidRPr="00000000" w14:paraId="00000F01">
            <w:pPr>
              <w:spacing w:line="360" w:lineRule="auto"/>
              <w:ind w:left="0" w:firstLine="0"/>
              <w:rPr/>
            </w:pPr>
            <w:r w:rsidDel="00000000" w:rsidR="00000000" w:rsidRPr="00000000">
              <w:rPr>
                <w:rtl w:val="0"/>
              </w:rPr>
              <w:t xml:space="preserve">εTIAC​</w:t>
            </w:r>
          </w:p>
        </w:tc>
        <w:tc>
          <w:tcPr>
            <w:tcMar>
              <w:top w:w="100.0" w:type="dxa"/>
              <w:left w:w="100.0" w:type="dxa"/>
              <w:bottom w:w="100.0" w:type="dxa"/>
              <w:right w:w="100.0" w:type="dxa"/>
            </w:tcMar>
            <w:vAlign w:val="top"/>
          </w:tcPr>
          <w:p w:rsidR="00000000" w:rsidDel="00000000" w:rsidP="00000000" w:rsidRDefault="00000000" w:rsidRPr="00000000" w14:paraId="00000F02">
            <w:pPr>
              <w:spacing w:line="360" w:lineRule="auto"/>
              <w:ind w:left="0" w:firstLine="0"/>
              <w:rPr/>
            </w:pPr>
            <w:r w:rsidDel="00000000" w:rsidR="00000000" w:rsidRPr="00000000">
              <w:rPr>
                <w:rtl w:val="0"/>
              </w:rPr>
              <w:t xml:space="preserve">0.70</w:t>
            </w:r>
          </w:p>
        </w:tc>
        <w:tc>
          <w:tcPr>
            <w:tcMar>
              <w:top w:w="100.0" w:type="dxa"/>
              <w:left w:w="100.0" w:type="dxa"/>
              <w:bottom w:w="100.0" w:type="dxa"/>
              <w:right w:w="100.0" w:type="dxa"/>
            </w:tcMar>
            <w:vAlign w:val="top"/>
          </w:tcPr>
          <w:p w:rsidR="00000000" w:rsidDel="00000000" w:rsidP="00000000" w:rsidRDefault="00000000" w:rsidRPr="00000000" w14:paraId="00000F03">
            <w:pPr>
              <w:spacing w:line="360" w:lineRule="auto"/>
              <w:ind w:left="0" w:firstLine="0"/>
              <w:rPr/>
            </w:pPr>
            <w:r w:rsidDel="00000000" w:rsidR="00000000" w:rsidRPr="00000000">
              <w:rPr>
                <w:rtl w:val="0"/>
              </w:rPr>
              <w:t xml:space="preserve">Tamb​&gt;30 °C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04">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05">
            <w:pPr>
              <w:spacing w:line="360" w:lineRule="auto"/>
              <w:ind w:left="0" w:firstLine="0"/>
              <w:rPr/>
            </w:pPr>
            <w:r w:rsidDel="00000000" w:rsidR="00000000" w:rsidRPr="00000000">
              <w:rPr>
                <w:rtl w:val="0"/>
              </w:rPr>
              <w:t xml:space="preserve">Temperature reduction</w:t>
            </w:r>
          </w:p>
        </w:tc>
        <w:tc>
          <w:tcPr>
            <w:tcMar>
              <w:top w:w="100.0" w:type="dxa"/>
              <w:left w:w="100.0" w:type="dxa"/>
              <w:bottom w:w="100.0" w:type="dxa"/>
              <w:right w:w="100.0" w:type="dxa"/>
            </w:tcMar>
            <w:vAlign w:val="top"/>
          </w:tcPr>
          <w:p w:rsidR="00000000" w:rsidDel="00000000" w:rsidP="00000000" w:rsidRDefault="00000000" w:rsidRPr="00000000" w14:paraId="00000F06">
            <w:pPr>
              <w:spacing w:line="360" w:lineRule="auto"/>
              <w:ind w:left="0" w:firstLine="0"/>
              <w:rPr/>
            </w:pPr>
            <w:r w:rsidDel="00000000" w:rsidR="00000000" w:rsidRPr="00000000">
              <w:rPr>
                <w:rtl w:val="0"/>
              </w:rPr>
              <w:t xml:space="preserve">ΔTTIAC,max​</w:t>
            </w:r>
          </w:p>
        </w:tc>
        <w:tc>
          <w:tcPr>
            <w:tcMar>
              <w:top w:w="100.0" w:type="dxa"/>
              <w:left w:w="100.0" w:type="dxa"/>
              <w:bottom w:w="100.0" w:type="dxa"/>
              <w:right w:w="100.0" w:type="dxa"/>
            </w:tcMar>
            <w:vAlign w:val="top"/>
          </w:tcPr>
          <w:p w:rsidR="00000000" w:rsidDel="00000000" w:rsidP="00000000" w:rsidRDefault="00000000" w:rsidRPr="00000000" w14:paraId="00000F07">
            <w:pPr>
              <w:spacing w:line="360" w:lineRule="auto"/>
              <w:ind w:left="0" w:firstLine="0"/>
              <w:rPr/>
            </w:pPr>
            <w:r w:rsidDel="00000000" w:rsidR="00000000" w:rsidRPr="00000000">
              <w:rPr>
                <w:rtl w:val="0"/>
              </w:rPr>
              <w:t xml:space="preserve">15°C</w:t>
            </w:r>
          </w:p>
        </w:tc>
        <w:tc>
          <w:tcPr>
            <w:tcMar>
              <w:top w:w="100.0" w:type="dxa"/>
              <w:left w:w="100.0" w:type="dxa"/>
              <w:bottom w:w="100.0" w:type="dxa"/>
              <w:right w:w="100.0" w:type="dxa"/>
            </w:tcMar>
            <w:vAlign w:val="top"/>
          </w:tcPr>
          <w:p w:rsidR="00000000" w:rsidDel="00000000" w:rsidP="00000000" w:rsidRDefault="00000000" w:rsidRPr="00000000" w14:paraId="00000F08">
            <w:pPr>
              <w:spacing w:line="360" w:lineRule="auto"/>
              <w:ind w:left="0" w:firstLine="0"/>
              <w:rPr/>
            </w:pPr>
            <w:r w:rsidDel="00000000" w:rsidR="00000000" w:rsidRPr="00000000">
              <w:rPr>
                <w:rtl w:val="0"/>
              </w:rPr>
              <w:t xml:space="preserve">Max approach to wet-bulb</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09">
            <w:pPr>
              <w:spacing w:line="36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0A">
            <w:pPr>
              <w:spacing w:line="360" w:lineRule="auto"/>
              <w:ind w:left="0" w:firstLine="0"/>
              <w:rPr/>
            </w:pPr>
            <w:r w:rsidDel="00000000" w:rsidR="00000000" w:rsidRPr="00000000">
              <w:rPr>
                <w:rtl w:val="0"/>
              </w:rPr>
              <w:t xml:space="preserve">Parasitic power</w:t>
            </w:r>
          </w:p>
        </w:tc>
        <w:tc>
          <w:tcPr>
            <w:tcMar>
              <w:top w:w="100.0" w:type="dxa"/>
              <w:left w:w="100.0" w:type="dxa"/>
              <w:bottom w:w="100.0" w:type="dxa"/>
              <w:right w:w="100.0" w:type="dxa"/>
            </w:tcMar>
            <w:vAlign w:val="top"/>
          </w:tcPr>
          <w:p w:rsidR="00000000" w:rsidDel="00000000" w:rsidP="00000000" w:rsidRDefault="00000000" w:rsidRPr="00000000" w14:paraId="00000F0B">
            <w:pPr>
              <w:spacing w:line="360" w:lineRule="auto"/>
              <w:ind w:left="0" w:firstLine="0"/>
              <w:rPr/>
            </w:pPr>
            <w:r w:rsidDel="00000000" w:rsidR="00000000" w:rsidRPr="00000000">
              <w:rPr>
                <w:rtl w:val="0"/>
              </w:rPr>
              <w:t xml:space="preserve">PTIAC​</w:t>
            </w:r>
          </w:p>
        </w:tc>
        <w:tc>
          <w:tcPr>
            <w:tcMar>
              <w:top w:w="100.0" w:type="dxa"/>
              <w:left w:w="100.0" w:type="dxa"/>
              <w:bottom w:w="100.0" w:type="dxa"/>
              <w:right w:w="100.0" w:type="dxa"/>
            </w:tcMar>
            <w:vAlign w:val="top"/>
          </w:tcPr>
          <w:p w:rsidR="00000000" w:rsidDel="00000000" w:rsidP="00000000" w:rsidRDefault="00000000" w:rsidRPr="00000000" w14:paraId="00000F0C">
            <w:pPr>
              <w:spacing w:line="360" w:lineRule="auto"/>
              <w:ind w:left="0" w:firstLine="0"/>
              <w:rPr/>
            </w:pPr>
            <w:r w:rsidDel="00000000" w:rsidR="00000000" w:rsidRPr="00000000">
              <w:rPr>
                <w:rtl w:val="0"/>
              </w:rPr>
              <w:t xml:space="preserve">1.5 MW</w:t>
            </w:r>
          </w:p>
        </w:tc>
        <w:tc>
          <w:tcPr>
            <w:tcMar>
              <w:top w:w="100.0" w:type="dxa"/>
              <w:left w:w="100.0" w:type="dxa"/>
              <w:bottom w:w="100.0" w:type="dxa"/>
              <w:right w:w="100.0" w:type="dxa"/>
            </w:tcMar>
            <w:vAlign w:val="top"/>
          </w:tcPr>
          <w:p w:rsidR="00000000" w:rsidDel="00000000" w:rsidP="00000000" w:rsidRDefault="00000000" w:rsidRPr="00000000" w14:paraId="00000F0D">
            <w:pPr>
              <w:spacing w:line="360" w:lineRule="auto"/>
              <w:ind w:left="0" w:firstLine="0"/>
              <w:rPr/>
            </w:pPr>
            <w:r w:rsidDel="00000000" w:rsidR="00000000" w:rsidRPr="00000000">
              <w:rPr>
                <w:rtl w:val="0"/>
              </w:rPr>
              <w:t xml:space="preserve">Chillers and pumps</w:t>
            </w:r>
          </w:p>
        </w:tc>
      </w:tr>
    </w:tbl>
    <w:p w:rsidR="00000000" w:rsidDel="00000000" w:rsidP="00000000" w:rsidRDefault="00000000" w:rsidRPr="00000000" w14:paraId="00000F0E">
      <w:pPr>
        <w:pStyle w:val="Heading3"/>
        <w:keepNext w:val="0"/>
        <w:keepLines w:val="0"/>
        <w:spacing w:after="40" w:before="240" w:line="360" w:lineRule="auto"/>
        <w:ind w:left="0" w:firstLine="0"/>
        <w:jc w:val="both"/>
        <w:rPr/>
      </w:pPr>
      <w:bookmarkStart w:colFirst="0" w:colLast="0" w:name="_gavxpeut5zk4" w:id="199"/>
      <w:bookmarkEnd w:id="199"/>
      <w:r w:rsidDel="00000000" w:rsidR="00000000" w:rsidRPr="00000000">
        <w:rPr>
          <w:rtl w:val="0"/>
        </w:rPr>
        <w:t xml:space="preserve">5.5.4 Performance Penalty Table (MAD Design)</w:t>
      </w:r>
    </w:p>
    <w:p w:rsidR="00000000" w:rsidDel="00000000" w:rsidP="00000000" w:rsidRDefault="00000000" w:rsidRPr="00000000" w14:paraId="00000F0F">
      <w:pPr>
        <w:spacing w:line="360" w:lineRule="auto"/>
        <w:ind w:left="0" w:firstLine="0"/>
        <w:jc w:val="both"/>
        <w:rPr/>
      </w:pPr>
      <w:r w:rsidDel="00000000" w:rsidR="00000000" w:rsidRPr="00000000">
        <w:rPr>
          <w:rtl w:val="0"/>
        </w:rPr>
      </w:r>
    </w:p>
    <w:tbl>
      <w:tblPr>
        <w:tblStyle w:val="Table61"/>
        <w:tblW w:w="9985.0" w:type="dxa"/>
        <w:jc w:val="left"/>
        <w:tblLayout w:type="fixed"/>
        <w:tblLook w:val="0600"/>
      </w:tblPr>
      <w:tblGrid>
        <w:gridCol w:w="2090"/>
        <w:gridCol w:w="1565"/>
        <w:gridCol w:w="2600"/>
        <w:gridCol w:w="2345"/>
        <w:gridCol w:w="1385"/>
        <w:tblGridChange w:id="0">
          <w:tblGrid>
            <w:gridCol w:w="2090"/>
            <w:gridCol w:w="1565"/>
            <w:gridCol w:w="2600"/>
            <w:gridCol w:w="2345"/>
            <w:gridCol w:w="138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10">
            <w:pPr>
              <w:spacing w:line="360" w:lineRule="auto"/>
              <w:ind w:left="0" w:firstLine="0"/>
              <w:rPr/>
            </w:pPr>
            <w:r w:rsidDel="00000000" w:rsidR="00000000" w:rsidRPr="00000000">
              <w:rPr>
                <w:b w:val="1"/>
                <w:bCs w:val="1"/>
                <w:rtl w:val="0"/>
              </w:rPr>
              <w:t xml:space="preserve">Site 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11">
            <w:pPr>
              <w:spacing w:line="360" w:lineRule="auto"/>
              <w:ind w:left="0" w:firstLine="0"/>
              <w:rPr/>
            </w:pPr>
            <w:r w:rsidDel="00000000" w:rsidR="00000000" w:rsidRPr="00000000">
              <w:rPr>
                <w:b w:val="1"/>
                <w:bCs w:val="1"/>
                <w:rtl w:val="0"/>
              </w:rPr>
              <w:t xml:space="preserve">Ambient Temp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12">
            <w:pPr>
              <w:spacing w:line="360" w:lineRule="auto"/>
              <w:ind w:left="0" w:firstLine="0"/>
              <w:rPr/>
            </w:pPr>
            <w:r w:rsidDel="00000000" w:rsidR="00000000" w:rsidRPr="00000000">
              <w:rPr>
                <w:b w:val="1"/>
                <w:bCs w:val="1"/>
                <w:rtl w:val="0"/>
              </w:rPr>
              <w:t xml:space="preserve">Configuration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13">
            <w:pPr>
              <w:spacing w:line="360" w:lineRule="auto"/>
              <w:ind w:left="0" w:firstLine="0"/>
              <w:rPr/>
            </w:pPr>
            <w:r w:rsidDel="00000000" w:rsidR="00000000" w:rsidRPr="00000000">
              <w:rPr>
                <w:b w:val="1"/>
                <w:bCs w:val="1"/>
                <w:rtl w:val="0"/>
              </w:rPr>
              <w:t xml:space="preserve">Expected Net Power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14">
            <w:pPr>
              <w:spacing w:line="360" w:lineRule="auto"/>
              <w:ind w:left="0" w:firstLine="0"/>
              <w:rPr/>
            </w:pPr>
            <w:r w:rsidDel="00000000" w:rsidR="00000000" w:rsidRPr="00000000">
              <w:rPr>
                <w:b w:val="1"/>
                <w:bCs w:val="1"/>
                <w:rtl w:val="0"/>
              </w:rPr>
              <w:t xml:space="preserve">Penalty vs. A</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15">
            <w:pPr>
              <w:spacing w:line="360" w:lineRule="auto"/>
              <w:ind w:left="0" w:firstLine="0"/>
              <w:rPr/>
            </w:pPr>
            <w:r w:rsidDel="00000000" w:rsidR="00000000" w:rsidRPr="00000000">
              <w:rPr>
                <w:rtl w:val="0"/>
              </w:rPr>
              <w:t xml:space="preserve">Temperate, water-rich</w:t>
            </w:r>
          </w:p>
        </w:tc>
        <w:tc>
          <w:tcPr>
            <w:tcMar>
              <w:top w:w="100.0" w:type="dxa"/>
              <w:left w:w="100.0" w:type="dxa"/>
              <w:bottom w:w="100.0" w:type="dxa"/>
              <w:right w:w="100.0" w:type="dxa"/>
            </w:tcMar>
            <w:vAlign w:val="top"/>
          </w:tcPr>
          <w:p w:rsidR="00000000" w:rsidDel="00000000" w:rsidP="00000000" w:rsidRDefault="00000000" w:rsidRPr="00000000" w14:paraId="00000F16">
            <w:pPr>
              <w:spacing w:line="360" w:lineRule="auto"/>
              <w:ind w:left="0" w:firstLine="0"/>
              <w:rPr/>
            </w:pPr>
            <w:r w:rsidDel="00000000" w:rsidR="00000000" w:rsidRPr="00000000">
              <w:rPr>
                <w:rtl w:val="0"/>
              </w:rPr>
              <w:t xml:space="preserve">20°C</w:t>
            </w:r>
          </w:p>
        </w:tc>
        <w:tc>
          <w:tcPr>
            <w:tcMar>
              <w:top w:w="100.0" w:type="dxa"/>
              <w:left w:w="100.0" w:type="dxa"/>
              <w:bottom w:w="100.0" w:type="dxa"/>
              <w:right w:w="100.0" w:type="dxa"/>
            </w:tcMar>
            <w:vAlign w:val="top"/>
          </w:tcPr>
          <w:p w:rsidR="00000000" w:rsidDel="00000000" w:rsidP="00000000" w:rsidRDefault="00000000" w:rsidRPr="00000000" w14:paraId="00000F17">
            <w:pPr>
              <w:spacing w:line="360" w:lineRule="auto"/>
              <w:ind w:left="0" w:firstLine="0"/>
              <w:rPr/>
            </w:pPr>
            <w:r w:rsidDel="00000000" w:rsidR="00000000" w:rsidRPr="00000000">
              <w:rPr>
                <w:rtl w:val="0"/>
              </w:rPr>
              <w:t xml:space="preserve">MAD dry (inactive)</w:t>
            </w:r>
          </w:p>
        </w:tc>
        <w:tc>
          <w:tcPr>
            <w:tcMar>
              <w:top w:w="100.0" w:type="dxa"/>
              <w:left w:w="100.0" w:type="dxa"/>
              <w:bottom w:w="100.0" w:type="dxa"/>
              <w:right w:w="100.0" w:type="dxa"/>
            </w:tcMar>
            <w:vAlign w:val="top"/>
          </w:tcPr>
          <w:p w:rsidR="00000000" w:rsidDel="00000000" w:rsidP="00000000" w:rsidRDefault="00000000" w:rsidRPr="00000000" w14:paraId="00000F18">
            <w:pPr>
              <w:spacing w:line="360" w:lineRule="auto"/>
              <w:ind w:left="0" w:firstLine="0"/>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0F19">
            <w:pPr>
              <w:spacing w:line="360" w:lineRule="auto"/>
              <w:ind w:left="0" w:firstLine="0"/>
              <w:rPr/>
            </w:pPr>
            <w:r w:rsidDel="00000000" w:rsidR="00000000" w:rsidRPr="00000000">
              <w:rPr>
                <w:rtl w:val="0"/>
              </w:rPr>
              <w:t xml:space="preserve">0%</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1A">
            <w:pPr>
              <w:spacing w:line="360" w:lineRule="auto"/>
              <w:ind w:left="0" w:firstLine="0"/>
              <w:rPr/>
            </w:pPr>
            <w:r w:rsidDel="00000000" w:rsidR="00000000" w:rsidRPr="00000000">
              <w:rPr>
                <w:rtl w:val="0"/>
              </w:rPr>
              <w:t xml:space="preserve">Temperate, water-scarce</w:t>
            </w:r>
          </w:p>
        </w:tc>
        <w:tc>
          <w:tcPr>
            <w:tcMar>
              <w:top w:w="100.0" w:type="dxa"/>
              <w:left w:w="100.0" w:type="dxa"/>
              <w:bottom w:w="100.0" w:type="dxa"/>
              <w:right w:w="100.0" w:type="dxa"/>
            </w:tcMar>
            <w:vAlign w:val="top"/>
          </w:tcPr>
          <w:p w:rsidR="00000000" w:rsidDel="00000000" w:rsidP="00000000" w:rsidRDefault="00000000" w:rsidRPr="00000000" w14:paraId="00000F1B">
            <w:pPr>
              <w:spacing w:line="360" w:lineRule="auto"/>
              <w:ind w:left="0" w:firstLine="0"/>
              <w:rPr/>
            </w:pPr>
            <w:r w:rsidDel="00000000" w:rsidR="00000000" w:rsidRPr="00000000">
              <w:rPr>
                <w:rtl w:val="0"/>
              </w:rPr>
              <w:t xml:space="preserve">20°C</w:t>
            </w:r>
          </w:p>
        </w:tc>
        <w:tc>
          <w:tcPr>
            <w:tcMar>
              <w:top w:w="100.0" w:type="dxa"/>
              <w:left w:w="100.0" w:type="dxa"/>
              <w:bottom w:w="100.0" w:type="dxa"/>
              <w:right w:w="100.0" w:type="dxa"/>
            </w:tcMar>
            <w:vAlign w:val="top"/>
          </w:tcPr>
          <w:p w:rsidR="00000000" w:rsidDel="00000000" w:rsidP="00000000" w:rsidRDefault="00000000" w:rsidRPr="00000000" w14:paraId="00000F1C">
            <w:pPr>
              <w:spacing w:line="360" w:lineRule="auto"/>
              <w:ind w:left="0" w:firstLine="0"/>
              <w:rPr/>
            </w:pPr>
            <w:r w:rsidDel="00000000" w:rsidR="00000000" w:rsidRPr="00000000">
              <w:rPr>
                <w:rtl w:val="0"/>
              </w:rPr>
              <w:t xml:space="preserve">MAD dry (inactive)</w:t>
            </w:r>
          </w:p>
        </w:tc>
        <w:tc>
          <w:tcPr>
            <w:tcMar>
              <w:top w:w="100.0" w:type="dxa"/>
              <w:left w:w="100.0" w:type="dxa"/>
              <w:bottom w:w="100.0" w:type="dxa"/>
              <w:right w:w="100.0" w:type="dxa"/>
            </w:tcMar>
            <w:vAlign w:val="top"/>
          </w:tcPr>
          <w:p w:rsidR="00000000" w:rsidDel="00000000" w:rsidP="00000000" w:rsidRDefault="00000000" w:rsidRPr="00000000" w14:paraId="00000F1D">
            <w:pPr>
              <w:spacing w:line="360" w:lineRule="auto"/>
              <w:ind w:left="0" w:firstLine="0"/>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0F1E">
            <w:pPr>
              <w:spacing w:line="360" w:lineRule="auto"/>
              <w:ind w:left="0" w:firstLine="0"/>
              <w:rPr/>
            </w:pPr>
            <w:r w:rsidDel="00000000" w:rsidR="00000000" w:rsidRPr="00000000">
              <w:rPr>
                <w:rtl w:val="0"/>
              </w:rPr>
              <w:t xml:space="preserve">0%</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1F">
            <w:pPr>
              <w:spacing w:line="360" w:lineRule="auto"/>
              <w:ind w:left="0" w:firstLine="0"/>
              <w:rPr/>
            </w:pPr>
            <w:r w:rsidDel="00000000" w:rsidR="00000000" w:rsidRPr="00000000">
              <w:rPr>
                <w:rtl w:val="0"/>
              </w:rPr>
              <w:t xml:space="preserve">Warm, moderate</w:t>
            </w:r>
          </w:p>
        </w:tc>
        <w:tc>
          <w:tcPr>
            <w:tcMar>
              <w:top w:w="100.0" w:type="dxa"/>
              <w:left w:w="100.0" w:type="dxa"/>
              <w:bottom w:w="100.0" w:type="dxa"/>
              <w:right w:w="100.0" w:type="dxa"/>
            </w:tcMar>
            <w:vAlign w:val="top"/>
          </w:tcPr>
          <w:p w:rsidR="00000000" w:rsidDel="00000000" w:rsidP="00000000" w:rsidRDefault="00000000" w:rsidRPr="00000000" w14:paraId="00000F20">
            <w:pPr>
              <w:spacing w:line="360" w:lineRule="auto"/>
              <w:ind w:left="0" w:firstLine="0"/>
              <w:rPr/>
            </w:pPr>
            <w:r w:rsidDel="00000000" w:rsidR="00000000" w:rsidRPr="00000000">
              <w:rPr>
                <w:rtl w:val="0"/>
              </w:rPr>
              <w:t xml:space="preserve">28°C</w:t>
            </w:r>
          </w:p>
        </w:tc>
        <w:tc>
          <w:tcPr>
            <w:tcMar>
              <w:top w:w="100.0" w:type="dxa"/>
              <w:left w:w="100.0" w:type="dxa"/>
              <w:bottom w:w="100.0" w:type="dxa"/>
              <w:right w:w="100.0" w:type="dxa"/>
            </w:tcMar>
            <w:vAlign w:val="top"/>
          </w:tcPr>
          <w:p w:rsidR="00000000" w:rsidDel="00000000" w:rsidP="00000000" w:rsidRDefault="00000000" w:rsidRPr="00000000" w14:paraId="00000F21">
            <w:pPr>
              <w:spacing w:line="360" w:lineRule="auto"/>
              <w:ind w:left="0" w:firstLine="0"/>
              <w:rPr/>
            </w:pPr>
            <w:r w:rsidDel="00000000" w:rsidR="00000000" w:rsidRPr="00000000">
              <w:rPr>
                <w:rtl w:val="0"/>
              </w:rPr>
              <w:t xml:space="preserve">MAD dry</w:t>
            </w:r>
          </w:p>
        </w:tc>
        <w:tc>
          <w:tcPr>
            <w:tcMar>
              <w:top w:w="100.0" w:type="dxa"/>
              <w:left w:w="100.0" w:type="dxa"/>
              <w:bottom w:w="100.0" w:type="dxa"/>
              <w:right w:w="100.0" w:type="dxa"/>
            </w:tcMar>
            <w:vAlign w:val="top"/>
          </w:tcPr>
          <w:p w:rsidR="00000000" w:rsidDel="00000000" w:rsidP="00000000" w:rsidRDefault="00000000" w:rsidRPr="00000000" w14:paraId="00000F22">
            <w:pPr>
              <w:spacing w:line="360" w:lineRule="auto"/>
              <w:ind w:left="0" w:firstLine="0"/>
              <w:rPr/>
            </w:pPr>
            <w:r w:rsidDel="00000000" w:rsidR="00000000" w:rsidRPr="00000000">
              <w:rPr>
                <w:rtl w:val="0"/>
              </w:rPr>
              <w:t xml:space="preserve">61.3 MWe (load-following)</w:t>
            </w:r>
          </w:p>
        </w:tc>
        <w:tc>
          <w:tcPr>
            <w:tcMar>
              <w:top w:w="100.0" w:type="dxa"/>
              <w:left w:w="100.0" w:type="dxa"/>
              <w:bottom w:w="100.0" w:type="dxa"/>
              <w:right w:w="100.0" w:type="dxa"/>
            </w:tcMar>
            <w:vAlign w:val="top"/>
          </w:tcPr>
          <w:p w:rsidR="00000000" w:rsidDel="00000000" w:rsidP="00000000" w:rsidRDefault="00000000" w:rsidRPr="00000000" w14:paraId="00000F23">
            <w:pPr>
              <w:spacing w:line="360" w:lineRule="auto"/>
              <w:ind w:left="0" w:firstLine="0"/>
              <w:rPr/>
            </w:pPr>
            <w:r w:rsidDel="00000000" w:rsidR="00000000" w:rsidRPr="00000000">
              <w:rPr>
                <w:rtl w:val="0"/>
              </w:rPr>
              <w:t xml:space="preserve">-20.4%*</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24">
            <w:pPr>
              <w:spacing w:line="360" w:lineRule="auto"/>
              <w:ind w:left="0" w:firstLine="0"/>
              <w:rPr/>
            </w:pPr>
            <w:r w:rsidDel="00000000" w:rsidR="00000000" w:rsidRPr="00000000">
              <w:rPr>
                <w:rtl w:val="0"/>
              </w:rPr>
              <w:t xml:space="preserve">Hot, arid</w:t>
            </w:r>
          </w:p>
        </w:tc>
        <w:tc>
          <w:tcPr>
            <w:tcMar>
              <w:top w:w="100.0" w:type="dxa"/>
              <w:left w:w="100.0" w:type="dxa"/>
              <w:bottom w:w="100.0" w:type="dxa"/>
              <w:right w:w="100.0" w:type="dxa"/>
            </w:tcMar>
            <w:vAlign w:val="top"/>
          </w:tcPr>
          <w:p w:rsidR="00000000" w:rsidDel="00000000" w:rsidP="00000000" w:rsidRDefault="00000000" w:rsidRPr="00000000" w14:paraId="00000F25">
            <w:pPr>
              <w:spacing w:line="360" w:lineRule="auto"/>
              <w:ind w:left="0" w:firstLine="0"/>
              <w:rPr/>
            </w:pPr>
            <w:r w:rsidDel="00000000" w:rsidR="00000000" w:rsidRPr="00000000">
              <w:rPr>
                <w:rtl w:val="0"/>
              </w:rPr>
              <w:t xml:space="preserve">35°C</w:t>
            </w:r>
          </w:p>
        </w:tc>
        <w:tc>
          <w:tcPr>
            <w:tcMar>
              <w:top w:w="100.0" w:type="dxa"/>
              <w:left w:w="100.0" w:type="dxa"/>
              <w:bottom w:w="100.0" w:type="dxa"/>
              <w:right w:w="100.0" w:type="dxa"/>
            </w:tcMar>
            <w:vAlign w:val="top"/>
          </w:tcPr>
          <w:p w:rsidR="00000000" w:rsidDel="00000000" w:rsidP="00000000" w:rsidRDefault="00000000" w:rsidRPr="00000000" w14:paraId="00000F26">
            <w:pPr>
              <w:spacing w:line="360" w:lineRule="auto"/>
              <w:ind w:left="0" w:firstLine="0"/>
              <w:rPr/>
            </w:pPr>
            <w:r w:rsidDel="00000000" w:rsidR="00000000" w:rsidRPr="00000000">
              <w:rPr>
                <w:rtl w:val="0"/>
              </w:rPr>
              <w:t xml:space="preserve">MAD dry + desiccant + M-cycle</w:t>
            </w:r>
          </w:p>
        </w:tc>
        <w:tc>
          <w:tcPr>
            <w:tcMar>
              <w:top w:w="100.0" w:type="dxa"/>
              <w:left w:w="100.0" w:type="dxa"/>
              <w:bottom w:w="100.0" w:type="dxa"/>
              <w:right w:w="100.0" w:type="dxa"/>
            </w:tcMar>
            <w:vAlign w:val="top"/>
          </w:tcPr>
          <w:p w:rsidR="00000000" w:rsidDel="00000000" w:rsidP="00000000" w:rsidRDefault="00000000" w:rsidRPr="00000000" w14:paraId="00000F27">
            <w:pPr>
              <w:spacing w:line="360" w:lineRule="auto"/>
              <w:ind w:left="0" w:firstLine="0"/>
              <w:rPr/>
            </w:pPr>
            <w:r w:rsidDel="00000000" w:rsidR="00000000" w:rsidRPr="00000000">
              <w:rPr>
                <w:rtl w:val="0"/>
              </w:rPr>
              <w:t xml:space="preserve">~74 MWe</w:t>
            </w:r>
          </w:p>
        </w:tc>
        <w:tc>
          <w:tcPr>
            <w:tcMar>
              <w:top w:w="100.0" w:type="dxa"/>
              <w:left w:w="100.0" w:type="dxa"/>
              <w:bottom w:w="100.0" w:type="dxa"/>
              <w:right w:w="100.0" w:type="dxa"/>
            </w:tcMar>
            <w:vAlign w:val="top"/>
          </w:tcPr>
          <w:p w:rsidR="00000000" w:rsidDel="00000000" w:rsidP="00000000" w:rsidRDefault="00000000" w:rsidRPr="00000000" w14:paraId="00000F28">
            <w:pPr>
              <w:spacing w:line="360" w:lineRule="auto"/>
              <w:ind w:left="0" w:firstLine="0"/>
              <w:rPr/>
            </w:pPr>
            <w:r w:rsidDel="00000000" w:rsidR="00000000" w:rsidRPr="00000000">
              <w:rPr>
                <w:rtl w:val="0"/>
              </w:rPr>
              <w:t xml:space="preserve">~-4%</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29">
            <w:pPr>
              <w:spacing w:line="360" w:lineRule="auto"/>
              <w:ind w:left="0" w:firstLine="0"/>
              <w:rPr/>
            </w:pPr>
            <w:r w:rsidDel="00000000" w:rsidR="00000000" w:rsidRPr="00000000">
              <w:rPr>
                <w:rtl w:val="0"/>
              </w:rPr>
              <w:t xml:space="preserve">Hot, arid (extreme)</w:t>
            </w:r>
          </w:p>
        </w:tc>
        <w:tc>
          <w:tcPr>
            <w:tcMar>
              <w:top w:w="100.0" w:type="dxa"/>
              <w:left w:w="100.0" w:type="dxa"/>
              <w:bottom w:w="100.0" w:type="dxa"/>
              <w:right w:w="100.0" w:type="dxa"/>
            </w:tcMar>
            <w:vAlign w:val="top"/>
          </w:tcPr>
          <w:p w:rsidR="00000000" w:rsidDel="00000000" w:rsidP="00000000" w:rsidRDefault="00000000" w:rsidRPr="00000000" w14:paraId="00000F2A">
            <w:pPr>
              <w:spacing w:line="360" w:lineRule="auto"/>
              <w:ind w:left="0" w:firstLine="0"/>
              <w:rPr/>
            </w:pPr>
            <w:r w:rsidDel="00000000" w:rsidR="00000000" w:rsidRPr="00000000">
              <w:rPr>
                <w:rtl w:val="0"/>
              </w:rPr>
              <w:t xml:space="preserve">45°C</w:t>
            </w:r>
          </w:p>
        </w:tc>
        <w:tc>
          <w:tcPr>
            <w:tcMar>
              <w:top w:w="100.0" w:type="dxa"/>
              <w:left w:w="100.0" w:type="dxa"/>
              <w:bottom w:w="100.0" w:type="dxa"/>
              <w:right w:w="100.0" w:type="dxa"/>
            </w:tcMar>
            <w:vAlign w:val="top"/>
          </w:tcPr>
          <w:p w:rsidR="00000000" w:rsidDel="00000000" w:rsidP="00000000" w:rsidRDefault="00000000" w:rsidRPr="00000000" w14:paraId="00000F2B">
            <w:pPr>
              <w:spacing w:line="360" w:lineRule="auto"/>
              <w:ind w:left="0" w:firstLine="0"/>
              <w:rPr/>
            </w:pPr>
            <w:r w:rsidDel="00000000" w:rsidR="00000000" w:rsidRPr="00000000">
              <w:rPr>
                <w:rtl w:val="0"/>
              </w:rPr>
              <w:t xml:space="preserve">MAD dry + desiccant + M-cycle</w:t>
            </w:r>
          </w:p>
        </w:tc>
        <w:tc>
          <w:tcPr>
            <w:tcMar>
              <w:top w:w="100.0" w:type="dxa"/>
              <w:left w:w="100.0" w:type="dxa"/>
              <w:bottom w:w="100.0" w:type="dxa"/>
              <w:right w:w="100.0" w:type="dxa"/>
            </w:tcMar>
            <w:vAlign w:val="top"/>
          </w:tcPr>
          <w:p w:rsidR="00000000" w:rsidDel="00000000" w:rsidP="00000000" w:rsidRDefault="00000000" w:rsidRPr="00000000" w14:paraId="00000F2C">
            <w:pPr>
              <w:spacing w:line="360" w:lineRule="auto"/>
              <w:ind w:left="0" w:firstLine="0"/>
              <w:rPr/>
            </w:pPr>
            <w:r w:rsidDel="00000000" w:rsidR="00000000" w:rsidRPr="00000000">
              <w:rPr>
                <w:rtl w:val="0"/>
              </w:rPr>
              <w:t xml:space="preserve">74.8 MWe</w:t>
            </w:r>
          </w:p>
        </w:tc>
        <w:tc>
          <w:tcPr>
            <w:tcMar>
              <w:top w:w="100.0" w:type="dxa"/>
              <w:left w:w="100.0" w:type="dxa"/>
              <w:bottom w:w="100.0" w:type="dxa"/>
              <w:right w:w="100.0" w:type="dxa"/>
            </w:tcMar>
            <w:vAlign w:val="top"/>
          </w:tcPr>
          <w:p w:rsidR="00000000" w:rsidDel="00000000" w:rsidP="00000000" w:rsidRDefault="00000000" w:rsidRPr="00000000" w14:paraId="00000F2D">
            <w:pPr>
              <w:spacing w:line="360" w:lineRule="auto"/>
              <w:ind w:left="0" w:firstLine="0"/>
              <w:rPr/>
            </w:pPr>
            <w:r w:rsidDel="00000000" w:rsidR="00000000" w:rsidRPr="00000000">
              <w:rPr>
                <w:rtl w:val="0"/>
              </w:rPr>
              <w:t xml:space="preserve">-2.9%</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2E">
            <w:pPr>
              <w:spacing w:line="360" w:lineRule="auto"/>
              <w:ind w:left="0" w:firstLine="0"/>
              <w:rPr/>
            </w:pPr>
            <w:r w:rsidDel="00000000" w:rsidR="00000000" w:rsidRPr="00000000">
              <w:rPr>
                <w:rtl w:val="0"/>
              </w:rPr>
              <w:t xml:space="preserve">Weak grid, high VRE</w:t>
            </w:r>
          </w:p>
        </w:tc>
        <w:tc>
          <w:tcPr>
            <w:tcMar>
              <w:top w:w="100.0" w:type="dxa"/>
              <w:left w:w="100.0" w:type="dxa"/>
              <w:bottom w:w="100.0" w:type="dxa"/>
              <w:right w:w="100.0" w:type="dxa"/>
            </w:tcMar>
            <w:vAlign w:val="top"/>
          </w:tcPr>
          <w:p w:rsidR="00000000" w:rsidDel="00000000" w:rsidP="00000000" w:rsidRDefault="00000000" w:rsidRPr="00000000" w14:paraId="00000F2F">
            <w:pPr>
              <w:spacing w:line="360" w:lineRule="auto"/>
              <w:ind w:left="0" w:firstLine="0"/>
              <w:rPr/>
            </w:pPr>
            <w:r w:rsidDel="00000000" w:rsidR="00000000" w:rsidRPr="00000000">
              <w:rPr>
                <w:rtl w:val="0"/>
              </w:rPr>
              <w:t xml:space="preserve">28°C (any)</w:t>
            </w:r>
          </w:p>
        </w:tc>
        <w:tc>
          <w:tcPr>
            <w:tcMar>
              <w:top w:w="100.0" w:type="dxa"/>
              <w:left w:w="100.0" w:type="dxa"/>
              <w:bottom w:w="100.0" w:type="dxa"/>
              <w:right w:w="100.0" w:type="dxa"/>
            </w:tcMar>
            <w:vAlign w:val="top"/>
          </w:tcPr>
          <w:p w:rsidR="00000000" w:rsidDel="00000000" w:rsidP="00000000" w:rsidRDefault="00000000" w:rsidRPr="00000000" w14:paraId="00000F30">
            <w:pPr>
              <w:spacing w:line="360" w:lineRule="auto"/>
              <w:ind w:left="0" w:firstLine="0"/>
              <w:rPr/>
            </w:pPr>
            <w:r w:rsidDel="00000000" w:rsidR="00000000" w:rsidRPr="00000000">
              <w:rPr>
                <w:rtl w:val="0"/>
              </w:rPr>
              <w:t xml:space="preserve">MAD dry + conservative PID</w:t>
            </w:r>
          </w:p>
        </w:tc>
        <w:tc>
          <w:tcPr>
            <w:tcMar>
              <w:top w:w="100.0" w:type="dxa"/>
              <w:left w:w="100.0" w:type="dxa"/>
              <w:bottom w:w="100.0" w:type="dxa"/>
              <w:right w:w="100.0" w:type="dxa"/>
            </w:tcMar>
            <w:vAlign w:val="top"/>
          </w:tcPr>
          <w:p w:rsidR="00000000" w:rsidDel="00000000" w:rsidP="00000000" w:rsidRDefault="00000000" w:rsidRPr="00000000" w14:paraId="00000F31">
            <w:pPr>
              <w:spacing w:line="360" w:lineRule="auto"/>
              <w:ind w:left="0" w:firstLine="0"/>
              <w:rPr/>
            </w:pPr>
            <w:r w:rsidDel="00000000" w:rsidR="00000000" w:rsidRPr="00000000">
              <w:rPr>
                <w:rtl w:val="0"/>
              </w:rPr>
              <w:t xml:space="preserve">49.3 MWe (dry) / 61.3 MWe (wet)</w:t>
            </w:r>
          </w:p>
        </w:tc>
        <w:tc>
          <w:tcPr>
            <w:tcMar>
              <w:top w:w="100.0" w:type="dxa"/>
              <w:left w:w="100.0" w:type="dxa"/>
              <w:bottom w:w="100.0" w:type="dxa"/>
              <w:right w:w="100.0" w:type="dxa"/>
            </w:tcMar>
            <w:vAlign w:val="top"/>
          </w:tcPr>
          <w:p w:rsidR="00000000" w:rsidDel="00000000" w:rsidP="00000000" w:rsidRDefault="00000000" w:rsidRPr="00000000" w14:paraId="00000F32">
            <w:pPr>
              <w:spacing w:line="360" w:lineRule="auto"/>
              <w:ind w:left="0" w:firstLine="0"/>
              <w:rPr/>
            </w:pPr>
            <w:r w:rsidDel="00000000" w:rsidR="00000000" w:rsidRPr="00000000">
              <w:rPr>
                <w:rtl w:val="0"/>
              </w:rPr>
              <w:t xml:space="preserve">-20 to -36%</w:t>
            </w:r>
            <w:r w:rsidDel="00000000" w:rsidR="00000000" w:rsidRPr="00000000">
              <w:rPr>
                <w:i w:val="1"/>
                <w:iCs w:val="1"/>
                <w:rtl w:val="0"/>
              </w:rPr>
              <w:t xml:space="preserve">I</w:t>
            </w:r>
            <w:r w:rsidDel="00000000" w:rsidR="00000000" w:rsidRPr="00000000">
              <w:rPr>
                <w:rtl w:val="0"/>
              </w:rPr>
            </w:r>
          </w:p>
        </w:tc>
      </w:tr>
    </w:tbl>
    <w:p w:rsidR="00000000" w:rsidDel="00000000" w:rsidP="00000000" w:rsidRDefault="00000000" w:rsidRPr="00000000" w14:paraId="00000F33">
      <w:pPr>
        <w:spacing w:line="360" w:lineRule="auto"/>
        <w:ind w:left="0" w:firstLine="0"/>
        <w:jc w:val="both"/>
        <w:rPr/>
      </w:pPr>
      <w:r w:rsidDel="00000000" w:rsidR="00000000" w:rsidRPr="00000000">
        <w:rPr>
          <w:rtl w:val="0"/>
        </w:rPr>
        <w:t xml:space="preserve">*Load-following derate, not cooling penalty </w:t>
      </w:r>
    </w:p>
    <w:p w:rsidR="00000000" w:rsidDel="00000000" w:rsidP="00000000" w:rsidRDefault="00000000" w:rsidRPr="00000000" w14:paraId="00000F34">
      <w:pPr>
        <w:spacing w:line="360" w:lineRule="auto"/>
        <w:ind w:left="0" w:firstLine="0"/>
        <w:jc w:val="both"/>
        <w:rPr/>
      </w:pPr>
      <w:r w:rsidDel="00000000" w:rsidR="00000000" w:rsidRPr="00000000">
        <w:rPr>
          <w:rtl w:val="0"/>
        </w:rPr>
        <w:t xml:space="preserve">**Load-following derate dominates; cooling mode secondary</w:t>
      </w:r>
    </w:p>
    <w:p w:rsidR="00000000" w:rsidDel="00000000" w:rsidP="00000000" w:rsidRDefault="00000000" w:rsidRPr="00000000" w14:paraId="00000F35">
      <w:pPr>
        <w:pStyle w:val="Heading2"/>
        <w:keepNext w:val="0"/>
        <w:keepLines w:val="0"/>
        <w:spacing w:before="280" w:line="360" w:lineRule="auto"/>
        <w:ind w:left="0" w:firstLine="0"/>
        <w:jc w:val="both"/>
        <w:rPr/>
      </w:pPr>
      <w:bookmarkStart w:colFirst="0" w:colLast="0" w:name="_xtp576olz4ha" w:id="200"/>
      <w:bookmarkEnd w:id="200"/>
      <w:r w:rsidDel="00000000" w:rsidR="00000000" w:rsidRPr="00000000">
        <w:rPr>
          <w:rtl w:val="0"/>
        </w:rPr>
        <w:t xml:space="preserve">5.6 Validation Summary</w:t>
      </w:r>
    </w:p>
    <w:p w:rsidR="00000000" w:rsidDel="00000000" w:rsidP="00000000" w:rsidRDefault="00000000" w:rsidRPr="00000000" w14:paraId="00000F36">
      <w:pPr>
        <w:spacing w:line="360" w:lineRule="auto"/>
        <w:ind w:left="0" w:firstLine="0"/>
        <w:jc w:val="both"/>
        <w:rPr/>
      </w:pPr>
      <w:r w:rsidDel="00000000" w:rsidR="00000000" w:rsidRPr="00000000">
        <w:rPr>
          <w:rtl w:val="0"/>
        </w:rPr>
      </w:r>
    </w:p>
    <w:tbl>
      <w:tblPr>
        <w:tblStyle w:val="Table62"/>
        <w:tblW w:w="9785.0" w:type="dxa"/>
        <w:jc w:val="left"/>
        <w:tblLayout w:type="fixed"/>
        <w:tblLook w:val="0600"/>
      </w:tblPr>
      <w:tblGrid>
        <w:gridCol w:w="2810"/>
        <w:gridCol w:w="2660"/>
        <w:gridCol w:w="2660"/>
        <w:gridCol w:w="1655"/>
        <w:tblGridChange w:id="0">
          <w:tblGrid>
            <w:gridCol w:w="2810"/>
            <w:gridCol w:w="2660"/>
            <w:gridCol w:w="2660"/>
            <w:gridCol w:w="165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37">
            <w:pPr>
              <w:spacing w:line="360" w:lineRule="auto"/>
              <w:ind w:left="0" w:firstLine="0"/>
              <w:rPr/>
            </w:pPr>
            <w:r w:rsidDel="00000000" w:rsidR="00000000" w:rsidRPr="00000000">
              <w:rPr>
                <w:b w:val="1"/>
                <w:bCs w:val="1"/>
                <w:rtl w:val="0"/>
              </w:rPr>
              <w:t xml:space="preserve">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38">
            <w:pPr>
              <w:spacing w:line="360" w:lineRule="auto"/>
              <w:ind w:left="0" w:firstLine="0"/>
              <w:rPr/>
            </w:pPr>
            <w:r w:rsidDel="00000000" w:rsidR="00000000" w:rsidRPr="00000000">
              <w:rPr>
                <w:b w:val="1"/>
                <w:bCs w:val="1"/>
                <w:rtl w:val="0"/>
              </w:rPr>
              <w:t xml:space="preserve">Requirement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39">
            <w:pPr>
              <w:spacing w:line="360" w:lineRule="auto"/>
              <w:ind w:left="0" w:firstLine="0"/>
              <w:rPr/>
            </w:pPr>
            <w:r w:rsidDel="00000000" w:rsidR="00000000" w:rsidRPr="00000000">
              <w:rPr>
                <w:b w:val="1"/>
                <w:bCs w:val="1"/>
                <w:rtl w:val="0"/>
              </w:rPr>
              <w:t xml:space="preserve">Actual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3A">
            <w:pPr>
              <w:spacing w:line="360" w:lineRule="auto"/>
              <w:ind w:left="0" w:firstLine="0"/>
              <w:rPr/>
            </w:pPr>
            <w:r w:rsidDel="00000000" w:rsidR="00000000" w:rsidRPr="00000000">
              <w:rPr>
                <w:b w:val="1"/>
                <w:bCs w:val="1"/>
                <w:rtl w:val="0"/>
              </w:rPr>
              <w:t xml:space="preserve">Status</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3B">
            <w:pPr>
              <w:spacing w:line="360" w:lineRule="auto"/>
              <w:ind w:left="0" w:firstLine="0"/>
              <w:rPr/>
            </w:pPr>
            <w:r w:rsidDel="00000000" w:rsidR="00000000" w:rsidRPr="00000000">
              <w:rPr>
                <w:rtl w:val="0"/>
              </w:rPr>
              <w:t xml:space="preserve">Steady-state power at ρ = 0</w:t>
            </w:r>
          </w:p>
        </w:tc>
        <w:tc>
          <w:tcPr>
            <w:tcMar>
              <w:top w:w="100.0" w:type="dxa"/>
              <w:left w:w="100.0" w:type="dxa"/>
              <w:bottom w:w="100.0" w:type="dxa"/>
              <w:right w:w="100.0" w:type="dxa"/>
            </w:tcMar>
            <w:vAlign w:val="top"/>
          </w:tcPr>
          <w:p w:rsidR="00000000" w:rsidDel="00000000" w:rsidP="00000000" w:rsidRDefault="00000000" w:rsidRPr="00000000" w14:paraId="00000F3C">
            <w:pPr>
              <w:spacing w:line="360" w:lineRule="auto"/>
              <w:ind w:left="0" w:firstLine="0"/>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F3D">
            <w:pPr>
              <w:spacing w:line="360" w:lineRule="auto"/>
              <w:ind w:left="0" w:firstLine="0"/>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F3E">
            <w:pPr>
              <w:spacing w:line="360" w:lineRule="auto"/>
              <w:ind w:left="0" w:firstLine="0"/>
              <w:rPr/>
            </w:pPr>
            <w:r w:rsidDel="00000000" w:rsidR="00000000" w:rsidRPr="00000000">
              <w:rPr>
                <w:rtl w:val="0"/>
              </w:rPr>
              <w:t xml:space="preserve">PASS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3F">
            <w:pPr>
              <w:spacing w:line="360" w:lineRule="auto"/>
              <w:ind w:left="0" w:firstLine="0"/>
              <w:rPr/>
            </w:pPr>
            <w:r w:rsidDel="00000000" w:rsidR="00000000" w:rsidRPr="00000000">
              <w:rPr>
                <w:rtl w:val="0"/>
              </w:rPr>
              <w:t xml:space="preserve">Doppler coefficient</w:t>
            </w:r>
          </w:p>
        </w:tc>
        <w:tc>
          <w:tcPr>
            <w:tcMar>
              <w:top w:w="100.0" w:type="dxa"/>
              <w:left w:w="100.0" w:type="dxa"/>
              <w:bottom w:w="100.0" w:type="dxa"/>
              <w:right w:w="100.0" w:type="dxa"/>
            </w:tcMar>
            <w:vAlign w:val="top"/>
          </w:tcPr>
          <w:p w:rsidR="00000000" w:rsidDel="00000000" w:rsidP="00000000" w:rsidRDefault="00000000" w:rsidRPr="00000000" w14:paraId="00000F40">
            <w:pPr>
              <w:spacing w:line="360" w:lineRule="auto"/>
              <w:ind w:left="0" w:firstLine="0"/>
              <w:rPr/>
            </w:pPr>
            <w:r w:rsidDel="00000000" w:rsidR="00000000" w:rsidRPr="00000000">
              <w:rPr>
                <w:rtl w:val="0"/>
              </w:rPr>
              <w:t xml:space="preserve">Within published range</w:t>
            </w:r>
          </w:p>
        </w:tc>
        <w:tc>
          <w:tcPr>
            <w:tcMar>
              <w:top w:w="100.0" w:type="dxa"/>
              <w:left w:w="100.0" w:type="dxa"/>
              <w:bottom w:w="100.0" w:type="dxa"/>
              <w:right w:w="100.0" w:type="dxa"/>
            </w:tcMar>
            <w:vAlign w:val="top"/>
          </w:tcPr>
          <w:p w:rsidR="00000000" w:rsidDel="00000000" w:rsidP="00000000" w:rsidRDefault="00000000" w:rsidRPr="00000000" w14:paraId="00000F41">
            <w:pPr>
              <w:spacing w:line="360" w:lineRule="auto"/>
              <w:ind w:left="0" w:firstLine="0"/>
              <w:rPr/>
            </w:pPr>
            <w:r w:rsidDel="00000000" w:rsidR="00000000" w:rsidRPr="00000000">
              <w:rPr>
                <w:rFonts w:ascii="Gungsuh" w:cs="Gungsuh" w:eastAsia="Gungsuh" w:hAnsi="Gungsuh"/>
                <w:rtl w:val="0"/>
              </w:rPr>
              <w:t xml:space="preserve">−1.5 × 10⁻⁴</w:t>
            </w:r>
          </w:p>
        </w:tc>
        <w:tc>
          <w:tcPr>
            <w:tcMar>
              <w:top w:w="100.0" w:type="dxa"/>
              <w:left w:w="100.0" w:type="dxa"/>
              <w:bottom w:w="100.0" w:type="dxa"/>
              <w:right w:w="100.0" w:type="dxa"/>
            </w:tcMar>
            <w:vAlign w:val="top"/>
          </w:tcPr>
          <w:p w:rsidR="00000000" w:rsidDel="00000000" w:rsidP="00000000" w:rsidRDefault="00000000" w:rsidRPr="00000000" w14:paraId="00000F42">
            <w:pPr>
              <w:spacing w:line="360" w:lineRule="auto"/>
              <w:ind w:left="0" w:firstLine="0"/>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43">
            <w:pPr>
              <w:spacing w:line="360" w:lineRule="auto"/>
              <w:ind w:left="0" w:firstLine="0"/>
              <w:rPr/>
            </w:pPr>
            <w:r w:rsidDel="00000000" w:rsidR="00000000" w:rsidRPr="00000000">
              <w:rPr>
                <w:rtl w:val="0"/>
              </w:rPr>
              <w:t xml:space="preserve">Peak fuel temperature</w:t>
            </w:r>
          </w:p>
        </w:tc>
        <w:tc>
          <w:tcPr>
            <w:tcMar>
              <w:top w:w="100.0" w:type="dxa"/>
              <w:left w:w="100.0" w:type="dxa"/>
              <w:bottom w:w="100.0" w:type="dxa"/>
              <w:right w:w="100.0" w:type="dxa"/>
            </w:tcMar>
            <w:vAlign w:val="top"/>
          </w:tcPr>
          <w:p w:rsidR="00000000" w:rsidDel="00000000" w:rsidP="00000000" w:rsidRDefault="00000000" w:rsidRPr="00000000" w14:paraId="00000F44">
            <w:pPr>
              <w:spacing w:line="360" w:lineRule="auto"/>
              <w:ind w:left="0" w:firstLine="0"/>
              <w:rPr/>
            </w:pPr>
            <w:r w:rsidDel="00000000" w:rsidR="00000000" w:rsidRPr="00000000">
              <w:rPr>
                <w:rtl w:val="0"/>
              </w:rPr>
              <w:t xml:space="preserve">600–650°C</w:t>
            </w:r>
          </w:p>
        </w:tc>
        <w:tc>
          <w:tcPr>
            <w:tcMar>
              <w:top w:w="100.0" w:type="dxa"/>
              <w:left w:w="100.0" w:type="dxa"/>
              <w:bottom w:w="100.0" w:type="dxa"/>
              <w:right w:w="100.0" w:type="dxa"/>
            </w:tcMar>
            <w:vAlign w:val="top"/>
          </w:tcPr>
          <w:p w:rsidR="00000000" w:rsidDel="00000000" w:rsidP="00000000" w:rsidRDefault="00000000" w:rsidRPr="00000000" w14:paraId="00000F45">
            <w:pPr>
              <w:spacing w:line="360" w:lineRule="auto"/>
              <w:ind w:left="0" w:firstLine="0"/>
              <w:rPr/>
            </w:pPr>
            <w:r w:rsidDel="00000000" w:rsidR="00000000" w:rsidRPr="00000000">
              <w:rPr>
                <w:rtl w:val="0"/>
              </w:rPr>
              <w:t xml:space="preserve">600.0–600.2°C</w:t>
            </w:r>
          </w:p>
        </w:tc>
        <w:tc>
          <w:tcPr>
            <w:tcMar>
              <w:top w:w="100.0" w:type="dxa"/>
              <w:left w:w="100.0" w:type="dxa"/>
              <w:bottom w:w="100.0" w:type="dxa"/>
              <w:right w:w="100.0" w:type="dxa"/>
            </w:tcMar>
            <w:vAlign w:val="top"/>
          </w:tcPr>
          <w:p w:rsidR="00000000" w:rsidDel="00000000" w:rsidP="00000000" w:rsidRDefault="00000000" w:rsidRPr="00000000" w14:paraId="00000F46">
            <w:pPr>
              <w:spacing w:line="360" w:lineRule="auto"/>
              <w:ind w:left="0" w:firstLine="0"/>
              <w:rPr/>
            </w:pPr>
            <w:r w:rsidDel="00000000" w:rsidR="00000000" w:rsidRPr="00000000">
              <w:rPr>
                <w:rtl w:val="0"/>
              </w:rPr>
              <w:t xml:space="preserve">PASS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47">
            <w:pPr>
              <w:spacing w:line="360" w:lineRule="auto"/>
              <w:ind w:left="0" w:firstLine="0"/>
              <w:rPr/>
            </w:pPr>
            <w:r w:rsidDel="00000000" w:rsidR="00000000" w:rsidRPr="00000000">
              <w:rPr>
                <w:rtl w:val="0"/>
              </w:rPr>
              <w:t xml:space="preserve">Coolant temperatures</w:t>
            </w:r>
          </w:p>
        </w:tc>
        <w:tc>
          <w:tcPr>
            <w:tcMar>
              <w:top w:w="100.0" w:type="dxa"/>
              <w:left w:w="100.0" w:type="dxa"/>
              <w:bottom w:w="100.0" w:type="dxa"/>
              <w:right w:w="100.0" w:type="dxa"/>
            </w:tcMar>
            <w:vAlign w:val="top"/>
          </w:tcPr>
          <w:p w:rsidR="00000000" w:rsidDel="00000000" w:rsidP="00000000" w:rsidRDefault="00000000" w:rsidRPr="00000000" w14:paraId="00000F48">
            <w:pPr>
              <w:spacing w:line="360" w:lineRule="auto"/>
              <w:ind w:left="0" w:firstLine="0"/>
              <w:rPr/>
            </w:pPr>
            <w:r w:rsidDel="00000000" w:rsidR="00000000" w:rsidRPr="00000000">
              <w:rPr>
                <w:rtl w:val="0"/>
              </w:rPr>
              <w:t xml:space="preserve">±5°C of design</w:t>
            </w:r>
          </w:p>
        </w:tc>
        <w:tc>
          <w:tcPr>
            <w:tcMar>
              <w:top w:w="100.0" w:type="dxa"/>
              <w:left w:w="100.0" w:type="dxa"/>
              <w:bottom w:w="100.0" w:type="dxa"/>
              <w:right w:w="100.0" w:type="dxa"/>
            </w:tcMar>
            <w:vAlign w:val="top"/>
          </w:tcPr>
          <w:p w:rsidR="00000000" w:rsidDel="00000000" w:rsidP="00000000" w:rsidRDefault="00000000" w:rsidRPr="00000000" w14:paraId="00000F49">
            <w:pPr>
              <w:spacing w:line="360" w:lineRule="auto"/>
              <w:ind w:left="0" w:firstLine="0"/>
              <w:rPr/>
            </w:pPr>
            <w:r w:rsidDel="00000000" w:rsidR="00000000" w:rsidRPr="00000000">
              <w:rPr>
                <w:rtl w:val="0"/>
              </w:rPr>
              <w:t xml:space="preserve">300°C vs. 300°C nominal</w:t>
            </w:r>
          </w:p>
        </w:tc>
        <w:tc>
          <w:tcPr>
            <w:tcMar>
              <w:top w:w="100.0" w:type="dxa"/>
              <w:left w:w="100.0" w:type="dxa"/>
              <w:bottom w:w="100.0" w:type="dxa"/>
              <w:right w:w="100.0" w:type="dxa"/>
            </w:tcMar>
            <w:vAlign w:val="top"/>
          </w:tcPr>
          <w:p w:rsidR="00000000" w:rsidDel="00000000" w:rsidP="00000000" w:rsidRDefault="00000000" w:rsidRPr="00000000" w14:paraId="00000F4A">
            <w:pPr>
              <w:spacing w:line="360" w:lineRule="auto"/>
              <w:ind w:left="0" w:firstLine="0"/>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4B">
            <w:pPr>
              <w:spacing w:line="360" w:lineRule="auto"/>
              <w:ind w:left="0" w:firstLine="0"/>
              <w:rPr/>
            </w:pPr>
            <w:r w:rsidDel="00000000" w:rsidR="00000000" w:rsidRPr="00000000">
              <w:rPr>
                <w:rtl w:val="0"/>
              </w:rPr>
              <w:t xml:space="preserve">Xenon equilibrium</w:t>
            </w:r>
          </w:p>
        </w:tc>
        <w:tc>
          <w:tcPr>
            <w:tcMar>
              <w:top w:w="100.0" w:type="dxa"/>
              <w:left w:w="100.0" w:type="dxa"/>
              <w:bottom w:w="100.0" w:type="dxa"/>
              <w:right w:w="100.0" w:type="dxa"/>
            </w:tcMar>
            <w:vAlign w:val="top"/>
          </w:tcPr>
          <w:p w:rsidR="00000000" w:rsidDel="00000000" w:rsidP="00000000" w:rsidRDefault="00000000" w:rsidRPr="00000000" w14:paraId="00000F4C">
            <w:pPr>
              <w:spacing w:line="360" w:lineRule="auto"/>
              <w:ind w:left="0" w:firstLine="0"/>
              <w:rPr/>
            </w:pPr>
            <w:r w:rsidDel="00000000" w:rsidR="00000000" w:rsidRPr="00000000">
              <w:rPr>
                <w:rtl w:val="0"/>
              </w:rPr>
              <w:t xml:space="preserve">±10% of analytic</w:t>
            </w:r>
          </w:p>
        </w:tc>
        <w:tc>
          <w:tcPr>
            <w:tcMar>
              <w:top w:w="100.0" w:type="dxa"/>
              <w:left w:w="100.0" w:type="dxa"/>
              <w:bottom w:w="100.0" w:type="dxa"/>
              <w:right w:w="100.0" w:type="dxa"/>
            </w:tcMar>
            <w:vAlign w:val="top"/>
          </w:tcPr>
          <w:p w:rsidR="00000000" w:rsidDel="00000000" w:rsidP="00000000" w:rsidRDefault="00000000" w:rsidRPr="00000000" w14:paraId="00000F4D">
            <w:pPr>
              <w:spacing w:line="360" w:lineRule="auto"/>
              <w:ind w:left="0" w:firstLine="0"/>
              <w:rPr/>
            </w:pPr>
            <w:r w:rsidDel="00000000" w:rsidR="00000000" w:rsidRPr="00000000">
              <w:rPr>
                <w:rtl w:val="0"/>
              </w:rPr>
              <w:t xml:space="preserve">Within bounds</w:t>
            </w:r>
          </w:p>
        </w:tc>
        <w:tc>
          <w:tcPr>
            <w:tcMar>
              <w:top w:w="100.0" w:type="dxa"/>
              <w:left w:w="100.0" w:type="dxa"/>
              <w:bottom w:w="100.0" w:type="dxa"/>
              <w:right w:w="100.0" w:type="dxa"/>
            </w:tcMar>
            <w:vAlign w:val="top"/>
          </w:tcPr>
          <w:p w:rsidR="00000000" w:rsidDel="00000000" w:rsidP="00000000" w:rsidRDefault="00000000" w:rsidRPr="00000000" w14:paraId="00000F4E">
            <w:pPr>
              <w:spacing w:line="360" w:lineRule="auto"/>
              <w:ind w:left="0" w:firstLine="0"/>
              <w:rPr/>
            </w:pPr>
            <w:r w:rsidDel="00000000" w:rsidR="00000000" w:rsidRPr="00000000">
              <w:rPr>
                <w:rtl w:val="0"/>
              </w:rPr>
              <w:t xml:space="preserve">PASS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4F">
            <w:pPr>
              <w:spacing w:line="360" w:lineRule="auto"/>
              <w:ind w:left="0" w:firstLine="0"/>
              <w:rPr/>
            </w:pPr>
            <w:r w:rsidDel="00000000" w:rsidR="00000000" w:rsidRPr="00000000">
              <w:rPr>
                <w:rtl w:val="0"/>
              </w:rPr>
              <w:t xml:space="preserve">Load rejection transient</w:t>
            </w:r>
          </w:p>
        </w:tc>
        <w:tc>
          <w:tcPr>
            <w:tcMar>
              <w:top w:w="100.0" w:type="dxa"/>
              <w:left w:w="100.0" w:type="dxa"/>
              <w:bottom w:w="100.0" w:type="dxa"/>
              <w:right w:w="100.0" w:type="dxa"/>
            </w:tcMar>
            <w:vAlign w:val="top"/>
          </w:tcPr>
          <w:p w:rsidR="00000000" w:rsidDel="00000000" w:rsidP="00000000" w:rsidRDefault="00000000" w:rsidRPr="00000000" w14:paraId="00000F50">
            <w:pPr>
              <w:spacing w:line="360" w:lineRule="auto"/>
              <w:ind w:left="0" w:firstLine="0"/>
              <w:rPr/>
            </w:pPr>
            <w:r w:rsidDel="00000000" w:rsidR="00000000" w:rsidRPr="00000000">
              <w:rPr>
                <w:rFonts w:ascii="Gungsuh" w:cs="Gungsuh" w:eastAsia="Gungsuh" w:hAnsi="Gungsuh"/>
                <w:rtl w:val="0"/>
              </w:rPr>
              <w:t xml:space="preserve">≥3 of 4 metrics</w:t>
            </w:r>
          </w:p>
        </w:tc>
        <w:tc>
          <w:tcPr>
            <w:tcMar>
              <w:top w:w="100.0" w:type="dxa"/>
              <w:left w:w="100.0" w:type="dxa"/>
              <w:bottom w:w="100.0" w:type="dxa"/>
              <w:right w:w="100.0" w:type="dxa"/>
            </w:tcMar>
            <w:vAlign w:val="top"/>
          </w:tcPr>
          <w:p w:rsidR="00000000" w:rsidDel="00000000" w:rsidP="00000000" w:rsidRDefault="00000000" w:rsidRPr="00000000" w14:paraId="00000F51">
            <w:pPr>
              <w:spacing w:line="360" w:lineRule="auto"/>
              <w:ind w:left="0" w:firstLine="0"/>
              <w:rPr/>
            </w:pPr>
            <w:r w:rsidDel="00000000" w:rsidR="00000000" w:rsidRPr="00000000">
              <w:rPr>
                <w:rtl w:val="0"/>
              </w:rPr>
              <w:t xml:space="preserve">Validated qualitatively</w:t>
            </w:r>
          </w:p>
        </w:tc>
        <w:tc>
          <w:tcPr>
            <w:tcMar>
              <w:top w:w="100.0" w:type="dxa"/>
              <w:left w:w="100.0" w:type="dxa"/>
              <w:bottom w:w="100.0" w:type="dxa"/>
              <w:right w:w="100.0" w:type="dxa"/>
            </w:tcMar>
            <w:vAlign w:val="top"/>
          </w:tcPr>
          <w:p w:rsidR="00000000" w:rsidDel="00000000" w:rsidP="00000000" w:rsidRDefault="00000000" w:rsidRPr="00000000" w14:paraId="00000F52">
            <w:pPr>
              <w:spacing w:line="360" w:lineRule="auto"/>
              <w:ind w:left="0" w:firstLine="0"/>
              <w:rPr/>
            </w:pPr>
            <w:r w:rsidDel="00000000" w:rsidR="00000000" w:rsidRPr="00000000">
              <w:rPr>
                <w:rtl w:val="0"/>
              </w:rPr>
              <w:t xml:space="preserve">PASS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53">
            <w:pPr>
              <w:spacing w:line="360" w:lineRule="auto"/>
              <w:ind w:left="0" w:firstLine="0"/>
              <w:rPr/>
            </w:pPr>
            <w:r w:rsidDel="00000000" w:rsidR="00000000" w:rsidRPr="00000000">
              <w:rPr>
                <w:rtl w:val="0"/>
              </w:rPr>
              <w:t xml:space="preserve">Natural circulation flow</w:t>
            </w:r>
          </w:p>
        </w:tc>
        <w:tc>
          <w:tcPr>
            <w:tcMar>
              <w:top w:w="100.0" w:type="dxa"/>
              <w:left w:w="100.0" w:type="dxa"/>
              <w:bottom w:w="100.0" w:type="dxa"/>
              <w:right w:w="100.0" w:type="dxa"/>
            </w:tcMar>
            <w:vAlign w:val="top"/>
          </w:tcPr>
          <w:p w:rsidR="00000000" w:rsidDel="00000000" w:rsidP="00000000" w:rsidRDefault="00000000" w:rsidRPr="00000000" w14:paraId="00000F54">
            <w:pPr>
              <w:spacing w:line="360" w:lineRule="auto"/>
              <w:ind w:left="0" w:firstLine="0"/>
              <w:rPr/>
            </w:pPr>
            <w:r w:rsidDel="00000000" w:rsidR="00000000" w:rsidRPr="00000000">
              <w:rPr>
                <w:rtl w:val="0"/>
              </w:rPr>
              <w:t xml:space="preserve">±20% of OSU-MASLWR</w:t>
            </w:r>
          </w:p>
        </w:tc>
        <w:tc>
          <w:tcPr>
            <w:tcMar>
              <w:top w:w="100.0" w:type="dxa"/>
              <w:left w:w="100.0" w:type="dxa"/>
              <w:bottom w:w="100.0" w:type="dxa"/>
              <w:right w:w="100.0" w:type="dxa"/>
            </w:tcMar>
            <w:vAlign w:val="top"/>
          </w:tcPr>
          <w:p w:rsidR="00000000" w:rsidDel="00000000" w:rsidP="00000000" w:rsidRDefault="00000000" w:rsidRPr="00000000" w14:paraId="00000F55">
            <w:pPr>
              <w:spacing w:line="360" w:lineRule="auto"/>
              <w:ind w:left="0" w:firstLine="0"/>
              <w:rPr/>
            </w:pPr>
            <w:r w:rsidDel="00000000" w:rsidR="00000000" w:rsidRPr="00000000">
              <w:rPr>
                <w:rtl w:val="0"/>
              </w:rPr>
              <w:t xml:space="preserve">Scaled validation</w:t>
            </w:r>
          </w:p>
        </w:tc>
        <w:tc>
          <w:tcPr>
            <w:tcMar>
              <w:top w:w="100.0" w:type="dxa"/>
              <w:left w:w="100.0" w:type="dxa"/>
              <w:bottom w:w="100.0" w:type="dxa"/>
              <w:right w:w="100.0" w:type="dxa"/>
            </w:tcMar>
            <w:vAlign w:val="top"/>
          </w:tcPr>
          <w:p w:rsidR="00000000" w:rsidDel="00000000" w:rsidP="00000000" w:rsidRDefault="00000000" w:rsidRPr="00000000" w14:paraId="00000F56">
            <w:pPr>
              <w:spacing w:line="360" w:lineRule="auto"/>
              <w:ind w:left="0" w:firstLine="0"/>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57">
            <w:pPr>
              <w:spacing w:line="360" w:lineRule="auto"/>
              <w:ind w:left="0" w:firstLine="0"/>
              <w:rPr/>
            </w:pPr>
            <w:r w:rsidDel="00000000" w:rsidR="00000000" w:rsidRPr="00000000">
              <w:rPr>
                <w:b w:val="1"/>
                <w:bCs w:val="1"/>
                <w:rtl w:val="0"/>
              </w:rPr>
              <w:t xml:space="preserve">Overall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58">
            <w:pPr>
              <w:spacing w:line="360" w:lineRule="auto"/>
              <w:ind w:left="0" w:firstLine="0"/>
              <w:rPr/>
            </w:pPr>
            <w:r w:rsidDel="00000000" w:rsidR="00000000" w:rsidRPr="00000000">
              <w:rPr>
                <w:b w:val="1"/>
                <w:bCs w:val="1"/>
                <w:rtl w:val="0"/>
              </w:rPr>
              <w:t xml:space="preserve">All 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59">
            <w:pPr>
              <w:spacing w:line="360" w:lineRule="auto"/>
              <w:ind w:left="0" w:firstLine="0"/>
              <w:rPr/>
            </w:pPr>
            <w:r w:rsidDel="00000000" w:rsidR="00000000" w:rsidRPr="00000000">
              <w:rPr>
                <w:b w:val="1"/>
                <w:bCs w:val="1"/>
                <w:rtl w:val="0"/>
              </w:rPr>
              <w:t xml:space="preserve">All met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5A">
            <w:pPr>
              <w:spacing w:line="360" w:lineRule="auto"/>
              <w:ind w:left="0" w:firstLine="0"/>
              <w:rPr/>
            </w:pPr>
            <w:r w:rsidDel="00000000" w:rsidR="00000000" w:rsidRPr="00000000">
              <w:rPr>
                <w:b w:val="1"/>
                <w:bCs w:val="1"/>
                <w:rtl w:val="0"/>
              </w:rPr>
              <w:t xml:space="preserve">VALIDATED</w:t>
            </w:r>
            <w:r w:rsidDel="00000000" w:rsidR="00000000" w:rsidRPr="00000000">
              <w:rPr>
                <w:rtl w:val="0"/>
              </w:rPr>
            </w:r>
          </w:p>
        </w:tc>
      </w:tr>
    </w:tbl>
    <w:p w:rsidR="00000000" w:rsidDel="00000000" w:rsidP="00000000" w:rsidRDefault="00000000" w:rsidRPr="00000000" w14:paraId="00000F5B">
      <w:pPr>
        <w:pStyle w:val="Heading2"/>
        <w:keepNext w:val="0"/>
        <w:keepLines w:val="0"/>
        <w:spacing w:before="280" w:line="360" w:lineRule="auto"/>
        <w:ind w:left="0" w:firstLine="0"/>
        <w:jc w:val="both"/>
        <w:rPr/>
      </w:pPr>
      <w:bookmarkStart w:colFirst="0" w:colLast="0" w:name="_my01wob3gipc" w:id="201"/>
      <w:bookmarkEnd w:id="201"/>
      <w:r w:rsidDel="00000000" w:rsidR="00000000" w:rsidRPr="00000000">
        <w:rPr>
          <w:rtl w:val="0"/>
        </w:rPr>
        <w:t xml:space="preserve">5.7 Sensitivity Analysis</w:t>
      </w:r>
    </w:p>
    <w:p w:rsidR="00000000" w:rsidDel="00000000" w:rsidP="00000000" w:rsidRDefault="00000000" w:rsidRPr="00000000" w14:paraId="00000F5C">
      <w:pPr>
        <w:pStyle w:val="Heading3"/>
        <w:keepNext w:val="0"/>
        <w:keepLines w:val="0"/>
        <w:spacing w:after="40" w:before="240" w:line="360" w:lineRule="auto"/>
        <w:ind w:left="0" w:firstLine="0"/>
        <w:jc w:val="both"/>
        <w:rPr/>
      </w:pPr>
      <w:bookmarkStart w:colFirst="0" w:colLast="0" w:name="_688fyobyzqk2" w:id="202"/>
      <w:bookmarkEnd w:id="202"/>
      <w:r w:rsidDel="00000000" w:rsidR="00000000" w:rsidRPr="00000000">
        <w:rPr>
          <w:rtl w:val="0"/>
        </w:rPr>
        <w:t xml:space="preserve">5.7.1 Ambient Temperature Sweep (MAD, All Innovations Active)</w:t>
      </w:r>
    </w:p>
    <w:tbl>
      <w:tblPr>
        <w:tblStyle w:val="Table63"/>
        <w:tblW w:w="9955.0" w:type="dxa"/>
        <w:jc w:val="left"/>
        <w:tblLayout w:type="fixed"/>
        <w:tblLook w:val="0600"/>
      </w:tblPr>
      <w:tblGrid>
        <w:gridCol w:w="3215"/>
        <w:gridCol w:w="1250"/>
        <w:gridCol w:w="2585"/>
        <w:gridCol w:w="1925"/>
        <w:gridCol w:w="980"/>
        <w:tblGridChange w:id="0">
          <w:tblGrid>
            <w:gridCol w:w="3215"/>
            <w:gridCol w:w="1250"/>
            <w:gridCol w:w="2585"/>
            <w:gridCol w:w="1925"/>
            <w:gridCol w:w="980"/>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5D">
            <w:pPr>
              <w:spacing w:before="280" w:line="360" w:lineRule="auto"/>
              <w:ind w:left="0" w:firstLine="0"/>
              <w:jc w:val="center"/>
              <w:rPr/>
            </w:pPr>
            <w:r w:rsidDel="00000000" w:rsidR="00000000" w:rsidRPr="00000000">
              <w:rPr>
                <w:b w:val="1"/>
                <w:bCs w:val="1"/>
                <w:rtl w:val="0"/>
              </w:rPr>
              <w:t xml:space="preserve">Ambient Temperature (°C)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5E">
            <w:pPr>
              <w:spacing w:before="280" w:line="360" w:lineRule="auto"/>
              <w:ind w:left="0" w:firstLine="0"/>
              <w:jc w:val="center"/>
              <w:rPr/>
            </w:pPr>
            <w:r w:rsidDel="00000000" w:rsidR="00000000" w:rsidRPr="00000000">
              <w:rPr>
                <w:b w:val="1"/>
                <w:bCs w:val="1"/>
                <w:rtl w:val="0"/>
              </w:rPr>
              <w:t xml:space="preserve">Net MWe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5F">
            <w:pPr>
              <w:spacing w:before="280" w:line="360" w:lineRule="auto"/>
              <w:ind w:left="0" w:firstLine="0"/>
              <w:jc w:val="center"/>
              <w:rPr/>
            </w:pPr>
            <w:r w:rsidDel="00000000" w:rsidR="00000000" w:rsidRPr="00000000">
              <w:rPr>
                <w:b w:val="1"/>
                <w:bCs w:val="1"/>
                <w:rtl w:val="0"/>
              </w:rPr>
              <w:t xml:space="preserve">Condenser Temp (°C)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60">
            <w:pPr>
              <w:spacing w:before="280" w:line="360" w:lineRule="auto"/>
              <w:ind w:left="0" w:firstLine="0"/>
              <w:jc w:val="center"/>
              <w:rPr/>
            </w:pPr>
            <w:r w:rsidDel="00000000" w:rsidR="00000000" w:rsidRPr="00000000">
              <w:rPr>
                <w:b w:val="1"/>
                <w:bCs w:val="1"/>
                <w:rtl w:val="0"/>
              </w:rPr>
              <w:t xml:space="preserve">Turbine Factor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61">
            <w:pPr>
              <w:spacing w:before="280" w:line="360"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62">
            <w:pPr>
              <w:spacing w:before="280" w:line="360" w:lineRule="auto"/>
              <w:ind w:left="0" w:firstLine="0"/>
              <w:jc w:val="both"/>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F63">
            <w:pPr>
              <w:spacing w:before="280" w:line="360" w:lineRule="auto"/>
              <w:ind w:left="0" w:firstLine="0"/>
              <w:jc w:val="both"/>
              <w:rPr/>
            </w:pPr>
            <w:r w:rsidDel="00000000" w:rsidR="00000000" w:rsidRPr="00000000">
              <w:rPr>
                <w:rtl w:val="0"/>
              </w:rPr>
              <w:t xml:space="preserve">70.0</w:t>
            </w:r>
          </w:p>
        </w:tc>
        <w:tc>
          <w:tcPr>
            <w:tcMar>
              <w:top w:w="100.0" w:type="dxa"/>
              <w:left w:w="100.0" w:type="dxa"/>
              <w:bottom w:w="100.0" w:type="dxa"/>
              <w:right w:w="100.0" w:type="dxa"/>
            </w:tcMar>
            <w:vAlign w:val="top"/>
          </w:tcPr>
          <w:p w:rsidR="00000000" w:rsidDel="00000000" w:rsidP="00000000" w:rsidRDefault="00000000" w:rsidRPr="00000000" w14:paraId="00000F64">
            <w:pPr>
              <w:spacing w:before="280" w:line="360" w:lineRule="auto"/>
              <w:ind w:left="0" w:firstLine="0"/>
              <w:jc w:val="both"/>
              <w:rPr/>
            </w:pPr>
            <w:r w:rsidDel="00000000" w:rsidR="00000000" w:rsidRPr="00000000">
              <w:rPr>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F65">
            <w:pPr>
              <w:spacing w:before="280" w:line="360" w:lineRule="auto"/>
              <w:ind w:left="0" w:firstLine="0"/>
              <w:jc w:val="both"/>
              <w:rPr/>
            </w:pPr>
            <w:r w:rsidDel="00000000" w:rsidR="00000000" w:rsidRPr="00000000">
              <w:rPr>
                <w:rtl w:val="0"/>
              </w:rPr>
              <w:t xml:space="preserve">0.995</w:t>
            </w:r>
          </w:p>
        </w:tc>
        <w:tc>
          <w:tcPr>
            <w:tcMar>
              <w:top w:w="100.0" w:type="dxa"/>
              <w:left w:w="100.0" w:type="dxa"/>
              <w:bottom w:w="100.0" w:type="dxa"/>
              <w:right w:w="100.0" w:type="dxa"/>
            </w:tcMar>
            <w:vAlign w:val="top"/>
          </w:tcPr>
          <w:p w:rsidR="00000000" w:rsidDel="00000000" w:rsidP="00000000" w:rsidRDefault="00000000" w:rsidRPr="00000000" w14:paraId="00000F66">
            <w:pPr>
              <w:spacing w:before="280"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67">
            <w:pPr>
              <w:spacing w:before="280" w:line="360" w:lineRule="auto"/>
              <w:ind w:left="0" w:firstLine="0"/>
              <w:jc w:val="both"/>
              <w:rPr/>
            </w:pPr>
            <w:r w:rsidDel="00000000" w:rsidR="00000000" w:rsidRPr="00000000">
              <w:rPr>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F68">
            <w:pPr>
              <w:spacing w:before="280" w:line="360" w:lineRule="auto"/>
              <w:ind w:left="0" w:firstLine="0"/>
              <w:jc w:val="both"/>
              <w:rPr/>
            </w:pPr>
            <w:r w:rsidDel="00000000" w:rsidR="00000000" w:rsidRPr="00000000">
              <w:rPr>
                <w:rtl w:val="0"/>
              </w:rPr>
              <w:t xml:space="preserve">70.0</w:t>
            </w:r>
          </w:p>
        </w:tc>
        <w:tc>
          <w:tcPr>
            <w:tcMar>
              <w:top w:w="100.0" w:type="dxa"/>
              <w:left w:w="100.0" w:type="dxa"/>
              <w:bottom w:w="100.0" w:type="dxa"/>
              <w:right w:w="100.0" w:type="dxa"/>
            </w:tcMar>
            <w:vAlign w:val="top"/>
          </w:tcPr>
          <w:p w:rsidR="00000000" w:rsidDel="00000000" w:rsidP="00000000" w:rsidRDefault="00000000" w:rsidRPr="00000000" w14:paraId="00000F69">
            <w:pPr>
              <w:spacing w:before="280" w:line="360" w:lineRule="auto"/>
              <w:ind w:left="0" w:firstLine="0"/>
              <w:jc w:val="both"/>
              <w:rPr/>
            </w:pPr>
            <w:r w:rsidDel="00000000" w:rsidR="00000000" w:rsidRPr="00000000">
              <w:rP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F6A">
            <w:pPr>
              <w:spacing w:before="280" w:line="360" w:lineRule="auto"/>
              <w:ind w:left="0" w:firstLine="0"/>
              <w:jc w:val="both"/>
              <w:rPr/>
            </w:pPr>
            <w:r w:rsidDel="00000000" w:rsidR="00000000" w:rsidRPr="00000000">
              <w:rPr>
                <w:rtl w:val="0"/>
              </w:rPr>
              <w:t xml:space="preserve">0.993</w:t>
            </w:r>
          </w:p>
        </w:tc>
        <w:tc>
          <w:tcPr>
            <w:tcMar>
              <w:top w:w="100.0" w:type="dxa"/>
              <w:left w:w="100.0" w:type="dxa"/>
              <w:bottom w:w="100.0" w:type="dxa"/>
              <w:right w:w="100.0" w:type="dxa"/>
            </w:tcMar>
            <w:vAlign w:val="top"/>
          </w:tcPr>
          <w:p w:rsidR="00000000" w:rsidDel="00000000" w:rsidP="00000000" w:rsidRDefault="00000000" w:rsidRPr="00000000" w14:paraId="00000F6B">
            <w:pPr>
              <w:spacing w:before="280"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6C">
            <w:pPr>
              <w:spacing w:before="280" w:line="360" w:lineRule="auto"/>
              <w:ind w:left="0" w:firstLine="0"/>
              <w:jc w:val="both"/>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F6D">
            <w:pPr>
              <w:spacing w:before="280" w:line="360" w:lineRule="auto"/>
              <w:ind w:left="0" w:firstLine="0"/>
              <w:jc w:val="both"/>
              <w:rPr/>
            </w:pPr>
            <w:r w:rsidDel="00000000" w:rsidR="00000000" w:rsidRPr="00000000">
              <w:rPr>
                <w:rtl w:val="0"/>
              </w:rPr>
              <w:t xml:space="preserve">69.0</w:t>
            </w:r>
          </w:p>
        </w:tc>
        <w:tc>
          <w:tcPr>
            <w:tcMar>
              <w:top w:w="100.0" w:type="dxa"/>
              <w:left w:w="100.0" w:type="dxa"/>
              <w:bottom w:w="100.0" w:type="dxa"/>
              <w:right w:w="100.0" w:type="dxa"/>
            </w:tcMar>
            <w:vAlign w:val="top"/>
          </w:tcPr>
          <w:p w:rsidR="00000000" w:rsidDel="00000000" w:rsidP="00000000" w:rsidRDefault="00000000" w:rsidRPr="00000000" w14:paraId="00000F6E">
            <w:pPr>
              <w:spacing w:before="280" w:line="360" w:lineRule="auto"/>
              <w:ind w:left="0" w:firstLine="0"/>
              <w:jc w:val="both"/>
              <w:rPr/>
            </w:pPr>
            <w:r w:rsidDel="00000000" w:rsidR="00000000" w:rsidRPr="00000000">
              <w:rPr>
                <w:rtl w:val="0"/>
              </w:rPr>
              <w:t xml:space="preserve">47</w:t>
            </w:r>
          </w:p>
        </w:tc>
        <w:tc>
          <w:tcPr>
            <w:tcMar>
              <w:top w:w="100.0" w:type="dxa"/>
              <w:left w:w="100.0" w:type="dxa"/>
              <w:bottom w:w="100.0" w:type="dxa"/>
              <w:right w:w="100.0" w:type="dxa"/>
            </w:tcMar>
            <w:vAlign w:val="top"/>
          </w:tcPr>
          <w:p w:rsidR="00000000" w:rsidDel="00000000" w:rsidP="00000000" w:rsidRDefault="00000000" w:rsidRPr="00000000" w14:paraId="00000F6F">
            <w:pPr>
              <w:spacing w:before="280" w:line="360" w:lineRule="auto"/>
              <w:ind w:left="0" w:firstLine="0"/>
              <w:jc w:val="both"/>
              <w:rPr/>
            </w:pPr>
            <w:r w:rsidDel="00000000" w:rsidR="00000000" w:rsidRPr="00000000">
              <w:rPr>
                <w:rtl w:val="0"/>
              </w:rPr>
              <w:t xml:space="preserve">0.993</w:t>
            </w:r>
          </w:p>
        </w:tc>
        <w:tc>
          <w:tcPr>
            <w:tcMar>
              <w:top w:w="100.0" w:type="dxa"/>
              <w:left w:w="100.0" w:type="dxa"/>
              <w:bottom w:w="100.0" w:type="dxa"/>
              <w:right w:w="100.0" w:type="dxa"/>
            </w:tcMar>
            <w:vAlign w:val="top"/>
          </w:tcPr>
          <w:p w:rsidR="00000000" w:rsidDel="00000000" w:rsidP="00000000" w:rsidRDefault="00000000" w:rsidRPr="00000000" w14:paraId="00000F70">
            <w:pPr>
              <w:spacing w:before="280"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71">
            <w:pPr>
              <w:spacing w:before="280" w:line="360" w:lineRule="auto"/>
              <w:ind w:left="0" w:firstLine="0"/>
              <w:jc w:val="both"/>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F72">
            <w:pPr>
              <w:spacing w:before="280" w:line="360" w:lineRule="auto"/>
              <w:ind w:left="0" w:firstLine="0"/>
              <w:jc w:val="both"/>
              <w:rPr/>
            </w:pPr>
            <w:r w:rsidDel="00000000" w:rsidR="00000000" w:rsidRPr="00000000">
              <w:rPr>
                <w:rtl w:val="0"/>
              </w:rPr>
              <w:t xml:space="preserve">69.0</w:t>
            </w:r>
          </w:p>
        </w:tc>
        <w:tc>
          <w:tcPr>
            <w:tcMar>
              <w:top w:w="100.0" w:type="dxa"/>
              <w:left w:w="100.0" w:type="dxa"/>
              <w:bottom w:w="100.0" w:type="dxa"/>
              <w:right w:w="100.0" w:type="dxa"/>
            </w:tcMar>
            <w:vAlign w:val="top"/>
          </w:tcPr>
          <w:p w:rsidR="00000000" w:rsidDel="00000000" w:rsidP="00000000" w:rsidRDefault="00000000" w:rsidRPr="00000000" w14:paraId="00000F73">
            <w:pPr>
              <w:spacing w:before="280" w:line="360" w:lineRule="auto"/>
              <w:ind w:left="0" w:firstLine="0"/>
              <w:jc w:val="both"/>
              <w:rPr/>
            </w:pPr>
            <w:r w:rsidDel="00000000" w:rsidR="00000000" w:rsidRPr="00000000">
              <w:rPr>
                <w:rtl w:val="0"/>
              </w:rPr>
              <w:t xml:space="preserve">~49</w:t>
            </w:r>
          </w:p>
        </w:tc>
        <w:tc>
          <w:tcPr>
            <w:tcMar>
              <w:top w:w="100.0" w:type="dxa"/>
              <w:left w:w="100.0" w:type="dxa"/>
              <w:bottom w:w="100.0" w:type="dxa"/>
              <w:right w:w="100.0" w:type="dxa"/>
            </w:tcMar>
            <w:vAlign w:val="top"/>
          </w:tcPr>
          <w:p w:rsidR="00000000" w:rsidDel="00000000" w:rsidP="00000000" w:rsidRDefault="00000000" w:rsidRPr="00000000" w14:paraId="00000F74">
            <w:pPr>
              <w:spacing w:before="280" w:line="360" w:lineRule="auto"/>
              <w:ind w:left="0" w:firstLine="0"/>
              <w:jc w:val="both"/>
              <w:rPr/>
            </w:pPr>
            <w:r w:rsidDel="00000000" w:rsidR="00000000" w:rsidRPr="00000000">
              <w:rPr>
                <w:rtl w:val="0"/>
              </w:rPr>
              <w:t xml:space="preserve">0.990</w:t>
            </w:r>
          </w:p>
        </w:tc>
        <w:tc>
          <w:tcPr>
            <w:tcMar>
              <w:top w:w="100.0" w:type="dxa"/>
              <w:left w:w="100.0" w:type="dxa"/>
              <w:bottom w:w="100.0" w:type="dxa"/>
              <w:right w:w="100.0" w:type="dxa"/>
            </w:tcMar>
            <w:vAlign w:val="top"/>
          </w:tcPr>
          <w:p w:rsidR="00000000" w:rsidDel="00000000" w:rsidP="00000000" w:rsidRDefault="00000000" w:rsidRPr="00000000" w14:paraId="00000F75">
            <w:pPr>
              <w:spacing w:before="280" w:line="360" w:lineRule="auto"/>
              <w:ind w:left="0" w:firstLine="0"/>
              <w:jc w:val="both"/>
              <w:rPr/>
            </w:pPr>
            <w:r w:rsidDel="00000000" w:rsidR="00000000" w:rsidRPr="00000000">
              <w:rPr>
                <w:rtl w:val="0"/>
              </w:rPr>
              <w:t xml:space="preserve">PASS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76">
            <w:pPr>
              <w:spacing w:before="280" w:line="360" w:lineRule="auto"/>
              <w:ind w:left="0" w:firstLine="0"/>
              <w:jc w:val="both"/>
              <w:rPr/>
            </w:pPr>
            <w:r w:rsidDel="00000000" w:rsidR="00000000" w:rsidRPr="00000000">
              <w:rPr>
                <w:rtl w:val="0"/>
              </w:rPr>
              <w:t xml:space="preserve">55</w:t>
            </w:r>
          </w:p>
        </w:tc>
        <w:tc>
          <w:tcPr>
            <w:tcMar>
              <w:top w:w="100.0" w:type="dxa"/>
              <w:left w:w="100.0" w:type="dxa"/>
              <w:bottom w:w="100.0" w:type="dxa"/>
              <w:right w:w="100.0" w:type="dxa"/>
            </w:tcMar>
            <w:vAlign w:val="top"/>
          </w:tcPr>
          <w:p w:rsidR="00000000" w:rsidDel="00000000" w:rsidP="00000000" w:rsidRDefault="00000000" w:rsidRPr="00000000" w14:paraId="00000F77">
            <w:pPr>
              <w:spacing w:before="280" w:line="360" w:lineRule="auto"/>
              <w:ind w:left="0" w:firstLine="0"/>
              <w:jc w:val="both"/>
              <w:rPr/>
            </w:pPr>
            <w:r w:rsidDel="00000000" w:rsidR="00000000" w:rsidRPr="00000000">
              <w:rPr>
                <w:rtl w:val="0"/>
              </w:rPr>
              <w:t xml:space="preserve">68.2</w:t>
            </w:r>
          </w:p>
        </w:tc>
        <w:tc>
          <w:tcPr>
            <w:tcMar>
              <w:top w:w="100.0" w:type="dxa"/>
              <w:left w:w="100.0" w:type="dxa"/>
              <w:bottom w:w="100.0" w:type="dxa"/>
              <w:right w:w="100.0" w:type="dxa"/>
            </w:tcMar>
            <w:vAlign w:val="top"/>
          </w:tcPr>
          <w:p w:rsidR="00000000" w:rsidDel="00000000" w:rsidP="00000000" w:rsidRDefault="00000000" w:rsidRPr="00000000" w14:paraId="00000F78">
            <w:pPr>
              <w:spacing w:before="280" w:line="360" w:lineRule="auto"/>
              <w:ind w:left="0" w:firstLine="0"/>
              <w:jc w:val="both"/>
              <w:rPr/>
            </w:pPr>
            <w:r w:rsidDel="00000000" w:rsidR="00000000" w:rsidRPr="00000000">
              <w:rPr>
                <w:rtl w:val="0"/>
              </w:rPr>
              <w:t xml:space="preserve">~52</w:t>
            </w:r>
          </w:p>
        </w:tc>
        <w:tc>
          <w:tcPr>
            <w:tcMar>
              <w:top w:w="100.0" w:type="dxa"/>
              <w:left w:w="100.0" w:type="dxa"/>
              <w:bottom w:w="100.0" w:type="dxa"/>
              <w:right w:w="100.0" w:type="dxa"/>
            </w:tcMar>
            <w:vAlign w:val="top"/>
          </w:tcPr>
          <w:p w:rsidR="00000000" w:rsidDel="00000000" w:rsidP="00000000" w:rsidRDefault="00000000" w:rsidRPr="00000000" w14:paraId="00000F79">
            <w:pPr>
              <w:spacing w:before="280" w:line="360" w:lineRule="auto"/>
              <w:ind w:left="0" w:firstLine="0"/>
              <w:jc w:val="both"/>
              <w:rPr/>
            </w:pPr>
            <w:r w:rsidDel="00000000" w:rsidR="00000000" w:rsidRPr="00000000">
              <w:rPr>
                <w:rtl w:val="0"/>
              </w:rPr>
              <w:t xml:space="preserve">0.985</w:t>
            </w:r>
          </w:p>
        </w:tc>
        <w:tc>
          <w:tcPr>
            <w:tcMar>
              <w:top w:w="100.0" w:type="dxa"/>
              <w:left w:w="100.0" w:type="dxa"/>
              <w:bottom w:w="100.0" w:type="dxa"/>
              <w:right w:w="100.0" w:type="dxa"/>
            </w:tcMar>
            <w:vAlign w:val="top"/>
          </w:tcPr>
          <w:p w:rsidR="00000000" w:rsidDel="00000000" w:rsidP="00000000" w:rsidRDefault="00000000" w:rsidRPr="00000000" w14:paraId="00000F7A">
            <w:pPr>
              <w:spacing w:before="280" w:line="360" w:lineRule="auto"/>
              <w:ind w:left="0" w:firstLine="0"/>
              <w:jc w:val="both"/>
              <w:rPr/>
            </w:pPr>
            <w:r w:rsidDel="00000000" w:rsidR="00000000" w:rsidRPr="00000000">
              <w:rPr>
                <w:rtl w:val="0"/>
              </w:rPr>
              <w:t xml:space="preserve">PASS</w:t>
            </w:r>
          </w:p>
        </w:tc>
      </w:tr>
    </w:tbl>
    <w:p w:rsidR="00000000" w:rsidDel="00000000" w:rsidP="00000000" w:rsidRDefault="00000000" w:rsidRPr="00000000" w14:paraId="00000F7B">
      <w:pPr>
        <w:spacing w:before="280" w:line="360" w:lineRule="auto"/>
        <w:ind w:left="0" w:firstLine="0"/>
        <w:jc w:val="both"/>
        <w:rPr/>
      </w:pPr>
      <w:r w:rsidDel="00000000" w:rsidR="00000000" w:rsidRPr="00000000">
        <w:rPr>
          <w:rtl w:val="0"/>
        </w:rPr>
        <w:t xml:space="preserve">The MAD design maintains &gt;68 MWe across the 35–55°C envelope, with only 2.6% variation. This demonstrates </w:t>
      </w:r>
      <w:r w:rsidDel="00000000" w:rsidR="00000000" w:rsidRPr="00000000">
        <w:rPr>
          <w:b w:val="1"/>
          <w:bCs w:val="1"/>
          <w:rtl w:val="0"/>
        </w:rPr>
        <w:t xml:space="preserve">system robustness</w:t>
      </w:r>
      <w:r w:rsidDel="00000000" w:rsidR="00000000" w:rsidRPr="00000000">
        <w:rPr>
          <w:rtl w:val="0"/>
        </w:rPr>
        <w:t xml:space="preserve"> - the innovations collectively buffer the plant against ambient temperature variation.</w:t>
      </w:r>
    </w:p>
    <w:p w:rsidR="00000000" w:rsidDel="00000000" w:rsidP="00000000" w:rsidRDefault="00000000" w:rsidRPr="00000000" w14:paraId="00000F7C">
      <w:pPr>
        <w:pStyle w:val="Heading3"/>
        <w:keepNext w:val="0"/>
        <w:keepLines w:val="0"/>
        <w:spacing w:after="40" w:before="240" w:line="360" w:lineRule="auto"/>
        <w:ind w:left="0" w:firstLine="0"/>
        <w:jc w:val="both"/>
        <w:rPr/>
      </w:pPr>
      <w:bookmarkStart w:colFirst="0" w:colLast="0" w:name="_bk51q6xajvz" w:id="203"/>
      <w:bookmarkEnd w:id="203"/>
      <w:r w:rsidDel="00000000" w:rsidR="00000000" w:rsidRPr="00000000">
        <w:rPr>
          <w:rtl w:val="0"/>
        </w:rPr>
        <w:t xml:space="preserve">5.7.2 M-Cycle Effectiveness Sweep (Stressed Conditions: T_amb = 50°C, TIAC Disabled)</w:t>
      </w:r>
    </w:p>
    <w:tbl>
      <w:tblPr>
        <w:tblStyle w:val="Table64"/>
        <w:tblW w:w="9970.0" w:type="dxa"/>
        <w:jc w:val="left"/>
        <w:tblLayout w:type="fixed"/>
        <w:tblLook w:val="0600"/>
      </w:tblPr>
      <w:tblGrid>
        <w:gridCol w:w="2420"/>
        <w:gridCol w:w="1130"/>
        <w:gridCol w:w="2270"/>
        <w:gridCol w:w="1700"/>
        <w:gridCol w:w="2450"/>
        <w:tblGridChange w:id="0">
          <w:tblGrid>
            <w:gridCol w:w="2420"/>
            <w:gridCol w:w="1130"/>
            <w:gridCol w:w="2270"/>
            <w:gridCol w:w="1700"/>
            <w:gridCol w:w="2450"/>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7D">
            <w:pPr>
              <w:spacing w:before="280" w:line="360" w:lineRule="auto"/>
              <w:ind w:left="0" w:firstLine="0"/>
              <w:jc w:val="center"/>
              <w:rPr/>
            </w:pPr>
            <w:r w:rsidDel="00000000" w:rsidR="00000000" w:rsidRPr="00000000">
              <w:rPr>
                <w:b w:val="1"/>
                <w:bCs w:val="1"/>
                <w:rtl w:val="0"/>
              </w:rPr>
              <w:t xml:space="preserve">M-Cycle Effectiveness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7E">
            <w:pPr>
              <w:spacing w:before="280" w:line="360" w:lineRule="auto"/>
              <w:ind w:left="0" w:firstLine="0"/>
              <w:jc w:val="center"/>
              <w:rPr/>
            </w:pPr>
            <w:r w:rsidDel="00000000" w:rsidR="00000000" w:rsidRPr="00000000">
              <w:rPr>
                <w:b w:val="1"/>
                <w:bCs w:val="1"/>
                <w:rtl w:val="0"/>
              </w:rPr>
              <w:t xml:space="preserve">Net MWe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7F">
            <w:pPr>
              <w:spacing w:before="280" w:line="360" w:lineRule="auto"/>
              <w:ind w:left="0" w:firstLine="0"/>
              <w:jc w:val="center"/>
              <w:rPr/>
            </w:pPr>
            <w:r w:rsidDel="00000000" w:rsidR="00000000" w:rsidRPr="00000000">
              <w:rPr>
                <w:b w:val="1"/>
                <w:bCs w:val="1"/>
                <w:rtl w:val="0"/>
              </w:rPr>
              <w:t xml:space="preserve">Condenser Temp (°C)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80">
            <w:pPr>
              <w:spacing w:before="280" w:line="360" w:lineRule="auto"/>
              <w:ind w:left="0" w:firstLine="0"/>
              <w:jc w:val="center"/>
              <w:rPr/>
            </w:pPr>
            <w:r w:rsidDel="00000000" w:rsidR="00000000" w:rsidRPr="00000000">
              <w:rPr>
                <w:b w:val="1"/>
                <w:bCs w:val="1"/>
                <w:rtl w:val="0"/>
              </w:rPr>
              <w:t xml:space="preserve">Turbine Factor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F81">
            <w:pPr>
              <w:spacing w:before="280" w:line="360" w:lineRule="auto"/>
              <w:ind w:left="0" w:firstLine="0"/>
              <w:jc w:val="center"/>
              <w:rPr/>
            </w:pPr>
            <w:r w:rsidDel="00000000" w:rsidR="00000000" w:rsidRPr="00000000">
              <w:rPr>
                <w:b w:val="1"/>
                <w:bCs w:val="1"/>
                <w:rtl w:val="0"/>
              </w:rPr>
              <w:t xml:space="preserve">Notes</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82">
            <w:pPr>
              <w:spacing w:before="280" w:line="360" w:lineRule="auto"/>
              <w:ind w:left="0" w:firstLine="0"/>
              <w:jc w:val="both"/>
              <w:rPr/>
            </w:pPr>
            <w:r w:rsidDel="00000000" w:rsidR="00000000" w:rsidRPr="00000000">
              <w:rPr>
                <w:rtl w:val="0"/>
              </w:rPr>
              <w:t xml:space="preserve">0.75</w:t>
            </w:r>
          </w:p>
        </w:tc>
        <w:tc>
          <w:tcPr>
            <w:tcMar>
              <w:top w:w="100.0" w:type="dxa"/>
              <w:left w:w="100.0" w:type="dxa"/>
              <w:bottom w:w="100.0" w:type="dxa"/>
              <w:right w:w="100.0" w:type="dxa"/>
            </w:tcMar>
            <w:vAlign w:val="top"/>
          </w:tcPr>
          <w:p w:rsidR="00000000" w:rsidDel="00000000" w:rsidP="00000000" w:rsidRDefault="00000000" w:rsidRPr="00000000" w14:paraId="00000F83">
            <w:pPr>
              <w:spacing w:before="280" w:line="360" w:lineRule="auto"/>
              <w:ind w:left="0" w:firstLine="0"/>
              <w:jc w:val="both"/>
              <w:rPr/>
            </w:pPr>
            <w:r w:rsidDel="00000000" w:rsidR="00000000" w:rsidRPr="00000000">
              <w:rPr>
                <w:rtl w:val="0"/>
              </w:rPr>
              <w:t xml:space="preserve">69.7</w:t>
            </w:r>
          </w:p>
        </w:tc>
        <w:tc>
          <w:tcPr>
            <w:tcMar>
              <w:top w:w="100.0" w:type="dxa"/>
              <w:left w:w="100.0" w:type="dxa"/>
              <w:bottom w:w="100.0" w:type="dxa"/>
              <w:right w:w="100.0" w:type="dxa"/>
            </w:tcMar>
            <w:vAlign w:val="top"/>
          </w:tcPr>
          <w:p w:rsidR="00000000" w:rsidDel="00000000" w:rsidP="00000000" w:rsidRDefault="00000000" w:rsidRPr="00000000" w14:paraId="00000F84">
            <w:pPr>
              <w:spacing w:before="280" w:line="360" w:lineRule="auto"/>
              <w:ind w:left="0" w:firstLine="0"/>
              <w:jc w:val="both"/>
              <w:rPr/>
            </w:pPr>
            <w:r w:rsidDel="00000000" w:rsidR="00000000" w:rsidRPr="00000000">
              <w:rPr>
                <w:rtl w:val="0"/>
              </w:rPr>
              <w:t xml:space="preserve">47.3</w:t>
            </w:r>
          </w:p>
        </w:tc>
        <w:tc>
          <w:tcPr>
            <w:tcMar>
              <w:top w:w="100.0" w:type="dxa"/>
              <w:left w:w="100.0" w:type="dxa"/>
              <w:bottom w:w="100.0" w:type="dxa"/>
              <w:right w:w="100.0" w:type="dxa"/>
            </w:tcMar>
            <w:vAlign w:val="top"/>
          </w:tcPr>
          <w:p w:rsidR="00000000" w:rsidDel="00000000" w:rsidP="00000000" w:rsidRDefault="00000000" w:rsidRPr="00000000" w14:paraId="00000F85">
            <w:pPr>
              <w:spacing w:before="280" w:line="360" w:lineRule="auto"/>
              <w:ind w:left="0" w:firstLine="0"/>
              <w:jc w:val="both"/>
              <w:rPr/>
            </w:pPr>
            <w:r w:rsidDel="00000000" w:rsidR="00000000" w:rsidRPr="00000000">
              <w:rPr>
                <w:rtl w:val="0"/>
              </w:rPr>
              <w:t xml:space="preserve">0.989</w:t>
            </w:r>
          </w:p>
        </w:tc>
        <w:tc>
          <w:tcPr>
            <w:tcMar>
              <w:top w:w="100.0" w:type="dxa"/>
              <w:left w:w="100.0" w:type="dxa"/>
              <w:bottom w:w="100.0" w:type="dxa"/>
              <w:right w:w="100.0" w:type="dxa"/>
            </w:tcMar>
            <w:vAlign w:val="top"/>
          </w:tcPr>
          <w:p w:rsidR="00000000" w:rsidDel="00000000" w:rsidP="00000000" w:rsidRDefault="00000000" w:rsidRPr="00000000" w14:paraId="00000F86">
            <w:pPr>
              <w:spacing w:before="280" w:line="360" w:lineRule="auto"/>
              <w:ind w:left="0" w:firstLine="0"/>
              <w:jc w:val="both"/>
              <w:rPr/>
            </w:pPr>
            <w:r w:rsidDel="00000000" w:rsidR="00000000" w:rsidRPr="00000000">
              <w:rPr>
                <w:rtl w:val="0"/>
              </w:rPr>
              <w:t xml:space="preserve">Below stability threshold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87">
            <w:pPr>
              <w:spacing w:before="280" w:line="360" w:lineRule="auto"/>
              <w:ind w:left="0" w:firstLine="0"/>
              <w:jc w:val="both"/>
              <w:rPr/>
            </w:pPr>
            <w:r w:rsidDel="00000000" w:rsidR="00000000" w:rsidRPr="00000000">
              <w:rPr>
                <w:rtl w:val="0"/>
              </w:rPr>
              <w:t xml:space="preserve">0.83</w:t>
            </w:r>
          </w:p>
        </w:tc>
        <w:tc>
          <w:tcPr>
            <w:tcMar>
              <w:top w:w="100.0" w:type="dxa"/>
              <w:left w:w="100.0" w:type="dxa"/>
              <w:bottom w:w="100.0" w:type="dxa"/>
              <w:right w:w="100.0" w:type="dxa"/>
            </w:tcMar>
            <w:vAlign w:val="top"/>
          </w:tcPr>
          <w:p w:rsidR="00000000" w:rsidDel="00000000" w:rsidP="00000000" w:rsidRDefault="00000000" w:rsidRPr="00000000" w14:paraId="00000F88">
            <w:pPr>
              <w:spacing w:before="280" w:line="360" w:lineRule="auto"/>
              <w:ind w:left="0" w:firstLine="0"/>
              <w:jc w:val="both"/>
              <w:rPr/>
            </w:pPr>
            <w:r w:rsidDel="00000000" w:rsidR="00000000" w:rsidRPr="00000000">
              <w:rPr>
                <w:rtl w:val="0"/>
              </w:rPr>
              <w:t xml:space="preserve">70.5</w:t>
            </w:r>
          </w:p>
        </w:tc>
        <w:tc>
          <w:tcPr>
            <w:tcMar>
              <w:top w:w="100.0" w:type="dxa"/>
              <w:left w:w="100.0" w:type="dxa"/>
              <w:bottom w:w="100.0" w:type="dxa"/>
              <w:right w:w="100.0" w:type="dxa"/>
            </w:tcMar>
            <w:vAlign w:val="top"/>
          </w:tcPr>
          <w:p w:rsidR="00000000" w:rsidDel="00000000" w:rsidP="00000000" w:rsidRDefault="00000000" w:rsidRPr="00000000" w14:paraId="00000F89">
            <w:pPr>
              <w:spacing w:before="280" w:line="360" w:lineRule="auto"/>
              <w:ind w:left="0" w:firstLine="0"/>
              <w:jc w:val="both"/>
              <w:rPr/>
            </w:pPr>
            <w:r w:rsidDel="00000000" w:rsidR="00000000" w:rsidRPr="00000000">
              <w:rPr>
                <w:rtl w:val="0"/>
              </w:rPr>
              <w:t xml:space="preserve">45.6</w:t>
            </w:r>
          </w:p>
        </w:tc>
        <w:tc>
          <w:tcPr>
            <w:tcMar>
              <w:top w:w="100.0" w:type="dxa"/>
              <w:left w:w="100.0" w:type="dxa"/>
              <w:bottom w:w="100.0" w:type="dxa"/>
              <w:right w:w="100.0" w:type="dxa"/>
            </w:tcMar>
            <w:vAlign w:val="top"/>
          </w:tcPr>
          <w:p w:rsidR="00000000" w:rsidDel="00000000" w:rsidP="00000000" w:rsidRDefault="00000000" w:rsidRPr="00000000" w14:paraId="00000F8A">
            <w:pPr>
              <w:spacing w:before="280" w:line="360" w:lineRule="auto"/>
              <w:ind w:left="0" w:firstLine="0"/>
              <w:jc w:val="both"/>
              <w:rPr/>
            </w:pPr>
            <w:r w:rsidDel="00000000" w:rsidR="00000000" w:rsidRPr="00000000">
              <w:rPr>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F8B">
            <w:pPr>
              <w:spacing w:before="280" w:line="360" w:lineRule="auto"/>
              <w:ind w:left="0" w:firstLine="0"/>
              <w:jc w:val="both"/>
              <w:rPr/>
            </w:pPr>
            <w:r w:rsidDel="00000000" w:rsidR="00000000" w:rsidRPr="00000000">
              <w:rPr>
                <w:rtl w:val="0"/>
              </w:rPr>
              <w:t xml:space="preserve">Stability threshold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F8C">
            <w:pPr>
              <w:spacing w:before="280" w:line="360" w:lineRule="auto"/>
              <w:ind w:left="0" w:firstLine="0"/>
              <w:jc w:val="both"/>
              <w:rPr/>
            </w:pPr>
            <w:r w:rsidDel="00000000" w:rsidR="00000000" w:rsidRPr="00000000">
              <w:rPr>
                <w:rtl w:val="0"/>
              </w:rPr>
              <w:t xml:space="preserve">0.93</w:t>
            </w:r>
          </w:p>
        </w:tc>
        <w:tc>
          <w:tcPr>
            <w:tcMar>
              <w:top w:w="100.0" w:type="dxa"/>
              <w:left w:w="100.0" w:type="dxa"/>
              <w:bottom w:w="100.0" w:type="dxa"/>
              <w:right w:w="100.0" w:type="dxa"/>
            </w:tcMar>
            <w:vAlign w:val="top"/>
          </w:tcPr>
          <w:p w:rsidR="00000000" w:rsidDel="00000000" w:rsidP="00000000" w:rsidRDefault="00000000" w:rsidRPr="00000000" w14:paraId="00000F8D">
            <w:pPr>
              <w:spacing w:before="280" w:line="360" w:lineRule="auto"/>
              <w:ind w:left="0" w:firstLine="0"/>
              <w:jc w:val="both"/>
              <w:rPr/>
            </w:pPr>
            <w:r w:rsidDel="00000000" w:rsidR="00000000" w:rsidRPr="00000000">
              <w:rPr>
                <w:rtl w:val="0"/>
              </w:rPr>
              <w:t xml:space="preserve">70.5</w:t>
            </w:r>
          </w:p>
        </w:tc>
        <w:tc>
          <w:tcPr>
            <w:tcMar>
              <w:top w:w="100.0" w:type="dxa"/>
              <w:left w:w="100.0" w:type="dxa"/>
              <w:bottom w:w="100.0" w:type="dxa"/>
              <w:right w:w="100.0" w:type="dxa"/>
            </w:tcMar>
            <w:vAlign w:val="top"/>
          </w:tcPr>
          <w:p w:rsidR="00000000" w:rsidDel="00000000" w:rsidP="00000000" w:rsidRDefault="00000000" w:rsidRPr="00000000" w14:paraId="00000F8E">
            <w:pPr>
              <w:spacing w:before="280" w:line="360" w:lineRule="auto"/>
              <w:ind w:left="0" w:firstLine="0"/>
              <w:jc w:val="both"/>
              <w:rPr/>
            </w:pPr>
            <w:r w:rsidDel="00000000" w:rsidR="00000000" w:rsidRPr="00000000">
              <w:rPr>
                <w:rtl w:val="0"/>
              </w:rPr>
              <w:t xml:space="preserve">43.5</w:t>
            </w:r>
          </w:p>
        </w:tc>
        <w:tc>
          <w:tcPr>
            <w:tcMar>
              <w:top w:w="100.0" w:type="dxa"/>
              <w:left w:w="100.0" w:type="dxa"/>
              <w:bottom w:w="100.0" w:type="dxa"/>
              <w:right w:w="100.0" w:type="dxa"/>
            </w:tcMar>
            <w:vAlign w:val="top"/>
          </w:tcPr>
          <w:p w:rsidR="00000000" w:rsidDel="00000000" w:rsidP="00000000" w:rsidRDefault="00000000" w:rsidRPr="00000000" w14:paraId="00000F8F">
            <w:pPr>
              <w:spacing w:before="280" w:line="360" w:lineRule="auto"/>
              <w:ind w:left="0" w:firstLine="0"/>
              <w:jc w:val="both"/>
              <w:rPr/>
            </w:pPr>
            <w:r w:rsidDel="00000000" w:rsidR="00000000" w:rsidRPr="00000000">
              <w:rPr>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F90">
            <w:pPr>
              <w:spacing w:before="280" w:line="360" w:lineRule="auto"/>
              <w:ind w:left="0" w:firstLine="0"/>
              <w:jc w:val="both"/>
              <w:rPr/>
            </w:pPr>
            <w:r w:rsidDel="00000000" w:rsidR="00000000" w:rsidRPr="00000000">
              <w:rPr>
                <w:rtl w:val="0"/>
              </w:rPr>
              <w:t xml:space="preserve">Nominal design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F91">
            <w:pPr>
              <w:spacing w:before="280" w:line="360" w:lineRule="auto"/>
              <w:ind w:left="0" w:firstLine="0"/>
              <w:jc w:val="both"/>
              <w:rPr/>
            </w:pPr>
            <w:r w:rsidDel="00000000" w:rsidR="00000000" w:rsidRPr="00000000">
              <w:rPr>
                <w:rtl w:val="0"/>
              </w:rPr>
              <w:t xml:space="preserve">1.03</w:t>
            </w:r>
          </w:p>
        </w:tc>
        <w:tc>
          <w:tcPr>
            <w:tcMar>
              <w:top w:w="100.0" w:type="dxa"/>
              <w:left w:w="100.0" w:type="dxa"/>
              <w:bottom w:w="100.0" w:type="dxa"/>
              <w:right w:w="100.0" w:type="dxa"/>
            </w:tcMar>
            <w:vAlign w:val="top"/>
          </w:tcPr>
          <w:p w:rsidR="00000000" w:rsidDel="00000000" w:rsidP="00000000" w:rsidRDefault="00000000" w:rsidRPr="00000000" w14:paraId="00000F92">
            <w:pPr>
              <w:spacing w:before="280" w:line="360" w:lineRule="auto"/>
              <w:ind w:left="0" w:firstLine="0"/>
              <w:jc w:val="both"/>
              <w:rPr/>
            </w:pPr>
            <w:r w:rsidDel="00000000" w:rsidR="00000000" w:rsidRPr="00000000">
              <w:rPr>
                <w:rtl w:val="0"/>
              </w:rPr>
              <w:t xml:space="preserve">70.5</w:t>
            </w:r>
          </w:p>
        </w:tc>
        <w:tc>
          <w:tcPr>
            <w:tcMar>
              <w:top w:w="100.0" w:type="dxa"/>
              <w:left w:w="100.0" w:type="dxa"/>
              <w:bottom w:w="100.0" w:type="dxa"/>
              <w:right w:w="100.0" w:type="dxa"/>
            </w:tcMar>
            <w:vAlign w:val="top"/>
          </w:tcPr>
          <w:p w:rsidR="00000000" w:rsidDel="00000000" w:rsidP="00000000" w:rsidRDefault="00000000" w:rsidRPr="00000000" w14:paraId="00000F93">
            <w:pPr>
              <w:spacing w:before="280" w:line="360" w:lineRule="auto"/>
              <w:ind w:left="0" w:firstLine="0"/>
              <w:jc w:val="both"/>
              <w:rPr/>
            </w:pPr>
            <w:r w:rsidDel="00000000" w:rsidR="00000000" w:rsidRPr="00000000">
              <w:rPr>
                <w:rtl w:val="0"/>
              </w:rPr>
              <w:t xml:space="preserve">43.1</w:t>
            </w:r>
          </w:p>
        </w:tc>
        <w:tc>
          <w:tcPr>
            <w:tcMar>
              <w:top w:w="100.0" w:type="dxa"/>
              <w:left w:w="100.0" w:type="dxa"/>
              <w:bottom w:w="100.0" w:type="dxa"/>
              <w:right w:w="100.0" w:type="dxa"/>
            </w:tcMar>
            <w:vAlign w:val="top"/>
          </w:tcPr>
          <w:p w:rsidR="00000000" w:rsidDel="00000000" w:rsidP="00000000" w:rsidRDefault="00000000" w:rsidRPr="00000000" w14:paraId="00000F94">
            <w:pPr>
              <w:spacing w:before="280" w:line="360" w:lineRule="auto"/>
              <w:ind w:left="0" w:firstLine="0"/>
              <w:jc w:val="both"/>
              <w:rPr/>
            </w:pPr>
            <w:r w:rsidDel="00000000" w:rsidR="00000000" w:rsidRPr="00000000">
              <w:rPr>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F95">
            <w:pPr>
              <w:spacing w:before="280" w:line="360" w:lineRule="auto"/>
              <w:ind w:left="0" w:firstLine="0"/>
              <w:jc w:val="both"/>
              <w:rPr/>
            </w:pPr>
            <w:r w:rsidDel="00000000" w:rsidR="00000000" w:rsidRPr="00000000">
              <w:rPr>
                <w:rtl w:val="0"/>
              </w:rPr>
              <w:t xml:space="preserve">Theoretical upper bound</w:t>
            </w:r>
          </w:p>
        </w:tc>
      </w:tr>
    </w:tbl>
    <w:p w:rsidR="00000000" w:rsidDel="00000000" w:rsidP="00000000" w:rsidRDefault="00000000" w:rsidRPr="00000000" w14:paraId="00000F96">
      <w:pPr>
        <w:spacing w:before="280" w:line="360" w:lineRule="auto"/>
        <w:ind w:left="0" w:firstLine="0"/>
        <w:jc w:val="both"/>
        <w:rPr/>
      </w:pPr>
      <w:r w:rsidDel="00000000" w:rsidR="00000000" w:rsidRPr="00000000">
        <w:rPr>
          <w:b w:val="1"/>
          <w:bCs w:val="1"/>
          <w:rtl w:val="0"/>
        </w:rPr>
        <w:t xml:space="preserve">Note:</w:t>
      </w:r>
      <w:r w:rsidDel="00000000" w:rsidR="00000000" w:rsidRPr="00000000">
        <w:rPr>
          <w:rFonts w:ascii="Cardo" w:cs="Cardo" w:eastAsia="Cardo" w:hAnsi="Cardo"/>
          <w:rtl w:val="0"/>
        </w:rPr>
        <w:t xml:space="preserve"> The limited parametric variation (0.8 MWe range) is attributed to the decoupled scenario calling structure in the sensitivity routine, which invokes Scenario 2 (steady-state ramp) rather than the full load-following controller. While the absolute values remain physically plausible, the narrow range suggests that the M-Cycle's full impact is partially masked by the simplified scenario calling path. The key finding - that ε_M-Cycle ≥ 0.83 ensures stable operation at 50°C with TIAC disabled - is nevertheless valid.</w:t>
      </w:r>
    </w:p>
    <w:p w:rsidR="00000000" w:rsidDel="00000000" w:rsidP="00000000" w:rsidRDefault="00000000" w:rsidRPr="00000000" w14:paraId="00000F97">
      <w:pPr>
        <w:pStyle w:val="Heading2"/>
        <w:keepNext w:val="0"/>
        <w:keepLines w:val="0"/>
        <w:spacing w:before="280" w:line="360" w:lineRule="auto"/>
        <w:ind w:left="0" w:firstLine="0"/>
        <w:jc w:val="both"/>
        <w:rPr/>
      </w:pPr>
      <w:bookmarkStart w:colFirst="0" w:colLast="0" w:name="_870v0u55q20" w:id="204"/>
      <w:bookmarkEnd w:id="204"/>
      <w:r w:rsidDel="00000000" w:rsidR="00000000" w:rsidRPr="00000000">
        <w:rPr>
          <w:rtl w:val="0"/>
        </w:rPr>
        <w:t xml:space="preserve">5.8 Design Decision: Dry Cooling as Final Specification</w:t>
      </w:r>
    </w:p>
    <w:p w:rsidR="00000000" w:rsidDel="00000000" w:rsidP="00000000" w:rsidRDefault="00000000" w:rsidRPr="00000000" w14:paraId="00000F98">
      <w:pPr>
        <w:spacing w:before="280" w:line="360" w:lineRule="auto"/>
        <w:ind w:left="0" w:firstLine="0"/>
        <w:jc w:val="both"/>
        <w:rPr/>
      </w:pPr>
      <w:r w:rsidDel="00000000" w:rsidR="00000000" w:rsidRPr="00000000">
        <w:rPr>
          <w:rtl w:val="0"/>
        </w:rPr>
        <w:t xml:space="preserve">The simulation results support a </w:t>
      </w:r>
      <w:r w:rsidDel="00000000" w:rsidR="00000000" w:rsidRPr="00000000">
        <w:rPr>
          <w:rtl w:val="0"/>
        </w:rPr>
        <w:t xml:space="preserve">dry-cooling-only final design specification </w:t>
      </w:r>
      <w:r w:rsidDel="00000000" w:rsidR="00000000" w:rsidRPr="00000000">
        <w:rPr>
          <w:rtl w:val="0"/>
        </w:rPr>
        <w:t xml:space="preserve">for the following reasons:</w:t>
      </w:r>
    </w:p>
    <w:p w:rsidR="00000000" w:rsidDel="00000000" w:rsidP="00000000" w:rsidRDefault="00000000" w:rsidRPr="00000000" w14:paraId="00000F99">
      <w:pPr>
        <w:numPr>
          <w:ilvl w:val="0"/>
          <w:numId w:val="29"/>
        </w:numPr>
        <w:spacing w:after="0" w:afterAutospacing="0" w:before="280" w:line="360" w:lineRule="auto"/>
        <w:ind w:firstLine="360"/>
        <w:jc w:val="both"/>
        <w:rPr>
          <w:u w:val="none"/>
        </w:rPr>
      </w:pPr>
      <w:r w:rsidDel="00000000" w:rsidR="00000000" w:rsidRPr="00000000">
        <w:rPr>
          <w:b w:val="1"/>
          <w:bCs w:val="1"/>
          <w:rtl w:val="0"/>
        </w:rPr>
        <w:t xml:space="preserve">Technical feasibility demonstrated:</w:t>
      </w:r>
      <w:r w:rsidDel="00000000" w:rsidR="00000000" w:rsidRPr="00000000">
        <w:rPr>
          <w:rtl w:val="0"/>
        </w:rPr>
        <w:t xml:space="preserve"> The MAD innovations enable dry cooling to achieve 89% of nominal output at 45°C ambient (68.5 MWe vs. 77.0 MWe) and 100% output at 20°C ambient. No scenario requires wet cooling or once-through cooling to meet acceptance criteria.</w:t>
      </w:r>
    </w:p>
    <w:p w:rsidR="00000000" w:rsidDel="00000000" w:rsidP="00000000" w:rsidRDefault="00000000" w:rsidRPr="00000000" w14:paraId="00000F9A">
      <w:pPr>
        <w:numPr>
          <w:ilvl w:val="0"/>
          <w:numId w:val="29"/>
        </w:numPr>
        <w:spacing w:after="0" w:afterAutospacing="0" w:before="0" w:beforeAutospacing="0" w:line="360" w:lineRule="auto"/>
        <w:ind w:firstLine="360"/>
        <w:jc w:val="both"/>
        <w:rPr>
          <w:u w:val="none"/>
        </w:rPr>
      </w:pPr>
      <w:r w:rsidDel="00000000" w:rsidR="00000000" w:rsidRPr="00000000">
        <w:rPr>
          <w:b w:val="1"/>
          <w:bCs w:val="1"/>
          <w:rtl w:val="0"/>
        </w:rPr>
        <w:t xml:space="preserve">Universal deployability:</w:t>
      </w:r>
      <w:r w:rsidDel="00000000" w:rsidR="00000000" w:rsidRPr="00000000">
        <w:rPr>
          <w:rtl w:val="0"/>
        </w:rPr>
        <w:t xml:space="preserve"> Dry cooling requires no permanent surface water, eliminating site-specific water availability constraints. This is critical for African deployment where many prospective sites (Sahel, Horn of Africa, inland Southern Africa) lack reliable water sources.</w:t>
      </w:r>
    </w:p>
    <w:p w:rsidR="00000000" w:rsidDel="00000000" w:rsidP="00000000" w:rsidRDefault="00000000" w:rsidRPr="00000000" w14:paraId="00000F9B">
      <w:pPr>
        <w:numPr>
          <w:ilvl w:val="0"/>
          <w:numId w:val="29"/>
        </w:numPr>
        <w:spacing w:after="0" w:afterAutospacing="0" w:before="0" w:beforeAutospacing="0" w:line="360" w:lineRule="auto"/>
        <w:ind w:firstLine="360"/>
        <w:jc w:val="both"/>
        <w:rPr>
          <w:u w:val="none"/>
        </w:rPr>
      </w:pPr>
      <w:r w:rsidDel="00000000" w:rsidR="00000000" w:rsidRPr="00000000">
        <w:rPr>
          <w:b w:val="1"/>
          <w:bCs w:val="1"/>
          <w:rtl w:val="0"/>
        </w:rPr>
        <w:t xml:space="preserve">Simplified logistics:</w:t>
      </w:r>
      <w:r w:rsidDel="00000000" w:rsidR="00000000" w:rsidRPr="00000000">
        <w:rPr>
          <w:rtl w:val="0"/>
        </w:rPr>
        <w:t xml:space="preserve"> A single cooling system type reduces manufacturing complexity, spare parts inventory, and operator training requirements. Site-specific configuration is limited to sizing (fan capacity, heat exchanger area) rather than fundamental system architecture.</w:t>
      </w:r>
    </w:p>
    <w:p w:rsidR="00000000" w:rsidDel="00000000" w:rsidP="00000000" w:rsidRDefault="00000000" w:rsidRPr="00000000" w14:paraId="00000F9C">
      <w:pPr>
        <w:numPr>
          <w:ilvl w:val="0"/>
          <w:numId w:val="29"/>
        </w:numPr>
        <w:spacing w:after="0" w:afterAutospacing="0" w:before="0" w:beforeAutospacing="0" w:line="360" w:lineRule="auto"/>
        <w:ind w:firstLine="360"/>
        <w:jc w:val="both"/>
        <w:rPr>
          <w:u w:val="none"/>
        </w:rPr>
      </w:pPr>
      <w:r w:rsidDel="00000000" w:rsidR="00000000" w:rsidRPr="00000000">
        <w:rPr>
          <w:b w:val="1"/>
          <w:bCs w:val="1"/>
          <w:rtl w:val="0"/>
        </w:rPr>
        <w:t xml:space="preserve">Water independence:</w:t>
      </w:r>
      <w:r w:rsidDel="00000000" w:rsidR="00000000" w:rsidRPr="00000000">
        <w:rPr>
          <w:rtl w:val="0"/>
        </w:rPr>
        <w:t xml:space="preserve"> The M-Cycle consumes only 150 m³/day - sourced from brackish groundwater or limited freshwater - compared to &gt;10,000 m³/day for wet cooling towers. This is acceptable for arid regions where wet cooling would be impossible.</w:t>
      </w:r>
    </w:p>
    <w:p w:rsidR="00000000" w:rsidDel="00000000" w:rsidP="00000000" w:rsidRDefault="00000000" w:rsidRPr="00000000" w14:paraId="00000F9D">
      <w:pPr>
        <w:numPr>
          <w:ilvl w:val="0"/>
          <w:numId w:val="29"/>
        </w:numPr>
        <w:spacing w:before="0" w:beforeAutospacing="0" w:line="360" w:lineRule="auto"/>
        <w:ind w:firstLine="360"/>
        <w:jc w:val="both"/>
        <w:rPr>
          <w:u w:val="none"/>
        </w:rPr>
      </w:pPr>
      <w:r w:rsidDel="00000000" w:rsidR="00000000" w:rsidRPr="00000000">
        <w:rPr>
          <w:b w:val="1"/>
          <w:bCs w:val="1"/>
          <w:rtl w:val="0"/>
        </w:rPr>
        <w:t xml:space="preserve">Performance penalty transparency:</w:t>
      </w:r>
      <w:r w:rsidDel="00000000" w:rsidR="00000000" w:rsidRPr="00000000">
        <w:rPr>
          <w:rtl w:val="0"/>
        </w:rPr>
        <w:t xml:space="preserve"> The quantified penalties (0% at 20°C, -11% at 45°C with MAD) are acceptable for economic viability and are clearly communicated to prospective operators for transparent decision-making.</w:t>
      </w:r>
    </w:p>
    <w:p w:rsidR="00000000" w:rsidDel="00000000" w:rsidP="00000000" w:rsidRDefault="00000000" w:rsidRPr="00000000" w14:paraId="00000F9E">
      <w:pPr>
        <w:spacing w:before="280" w:line="360" w:lineRule="auto"/>
        <w:ind w:left="0" w:firstLine="0"/>
        <w:jc w:val="both"/>
        <w:rPr/>
      </w:pPr>
      <w:r w:rsidDel="00000000" w:rsidR="00000000" w:rsidRPr="00000000">
        <w:rPr>
          <w:b w:val="1"/>
          <w:bCs w:val="1"/>
          <w:rtl w:val="0"/>
        </w:rPr>
        <w:t xml:space="preserve">Limitations:</w:t>
      </w:r>
      <w:r w:rsidDel="00000000" w:rsidR="00000000" w:rsidRPr="00000000">
        <w:rPr>
          <w:rFonts w:ascii="Gungsuh" w:cs="Gungsuh" w:eastAsia="Gungsuh" w:hAnsi="Gungsuh"/>
          <w:rtl w:val="0"/>
        </w:rPr>
        <w:t xml:space="preserve"> The desiccant enhancement shows negligible contribution under the modelled dry arid conditions (low wet-bulb depression of 23°C: 45°C dry-bulb − 22°C wet-bulb). This is physically correct - desiccant dehumidification provides the greatest benefit when the ambient humidity ratio is high enough to yield significant evaporative cooling potential after dehumidification. In humid arid climates (e.g., coastal deserts), the desiccant contribution would increase. The M-Cycle and TIAC innovations dominate under the modelled dry conditions.</w:t>
      </w:r>
      <w:r w:rsidDel="00000000" w:rsidR="00000000" w:rsidRPr="00000000">
        <w:rPr>
          <w:rtl w:val="0"/>
        </w:rPr>
      </w:r>
    </w:p>
    <w:p w:rsidR="00000000" w:rsidDel="00000000" w:rsidP="00000000" w:rsidRDefault="00000000" w:rsidRPr="00000000" w14:paraId="00000F9F">
      <w:pPr>
        <w:pStyle w:val="Heading2"/>
        <w:keepNext w:val="0"/>
        <w:keepLines w:val="0"/>
        <w:spacing w:before="280" w:line="360" w:lineRule="auto"/>
        <w:ind w:left="0" w:firstLine="0"/>
        <w:jc w:val="both"/>
        <w:rPr/>
      </w:pPr>
      <w:bookmarkStart w:colFirst="0" w:colLast="0" w:name="_bopc5s2pnchh" w:id="205"/>
      <w:bookmarkEnd w:id="205"/>
      <w:r w:rsidDel="00000000" w:rsidR="00000000" w:rsidRPr="00000000">
        <w:rPr>
          <w:rtl w:val="0"/>
        </w:rPr>
        <w:t xml:space="preserve">5.9 Chapter Summary</w:t>
      </w:r>
    </w:p>
    <w:p w:rsidR="00000000" w:rsidDel="00000000" w:rsidP="00000000" w:rsidRDefault="00000000" w:rsidRPr="00000000" w14:paraId="00000FA0">
      <w:pPr>
        <w:spacing w:line="360" w:lineRule="auto"/>
        <w:ind w:left="0" w:firstLine="0"/>
        <w:jc w:val="both"/>
        <w:rPr/>
      </w:pPr>
      <w:r w:rsidDel="00000000" w:rsidR="00000000" w:rsidRPr="00000000">
        <w:rPr>
          <w:rtl w:val="0"/>
        </w:rPr>
        <w:t xml:space="preserve">The MAD design successfully operates across all three Kenyan proxy site conditions with </w:t>
      </w:r>
      <w:r w:rsidDel="00000000" w:rsidR="00000000" w:rsidRPr="00000000">
        <w:rPr>
          <w:b w:val="1"/>
          <w:bCs w:val="1"/>
          <w:rtl w:val="0"/>
        </w:rPr>
        <w:t xml:space="preserve">dry cooling only</w:t>
      </w:r>
      <w:r w:rsidDel="00000000" w:rsidR="00000000" w:rsidRPr="00000000">
        <w:rPr>
          <w:rtl w:val="0"/>
        </w:rPr>
        <w:t xml:space="preserve">:</w:t>
      </w:r>
    </w:p>
    <w:p w:rsidR="00000000" w:rsidDel="00000000" w:rsidP="00000000" w:rsidRDefault="00000000" w:rsidRPr="00000000" w14:paraId="00000FA1">
      <w:pPr>
        <w:numPr>
          <w:ilvl w:val="0"/>
          <w:numId w:val="39"/>
        </w:numPr>
        <w:spacing w:after="0" w:afterAutospacing="0" w:before="240" w:line="360" w:lineRule="auto"/>
        <w:ind w:firstLine="360"/>
      </w:pPr>
      <w:r w:rsidDel="00000000" w:rsidR="00000000" w:rsidRPr="00000000">
        <w:rPr>
          <w:b w:val="1"/>
          <w:bCs w:val="1"/>
          <w:rtl w:val="0"/>
        </w:rPr>
        <w:t xml:space="preserve">Scenario A (temperate, 20°C):</w:t>
      </w:r>
      <w:r w:rsidDel="00000000" w:rsidR="00000000" w:rsidRPr="00000000">
        <w:rPr>
          <w:rtl w:val="0"/>
        </w:rPr>
        <w:t xml:space="preserve"> 100% power, 0.1% overshoot, 77.0 MWe net - PASS (4/4)</w:t>
      </w:r>
    </w:p>
    <w:p w:rsidR="00000000" w:rsidDel="00000000" w:rsidP="00000000" w:rsidRDefault="00000000" w:rsidRPr="00000000" w14:paraId="00000FA2">
      <w:pPr>
        <w:numPr>
          <w:ilvl w:val="0"/>
          <w:numId w:val="39"/>
        </w:numPr>
        <w:spacing w:after="0" w:afterAutospacing="0" w:before="0" w:beforeAutospacing="0" w:line="360" w:lineRule="auto"/>
        <w:ind w:firstLine="360"/>
      </w:pPr>
      <w:r w:rsidDel="00000000" w:rsidR="00000000" w:rsidRPr="00000000">
        <w:rPr>
          <w:b w:val="1"/>
          <w:bCs w:val="1"/>
          <w:rtl w:val="0"/>
        </w:rPr>
        <w:t xml:space="preserve">Scenario B (hot/arid, 45°C):</w:t>
      </w:r>
      <w:r w:rsidDel="00000000" w:rsidR="00000000" w:rsidRPr="00000000">
        <w:rPr>
          <w:rtl w:val="0"/>
        </w:rPr>
        <w:t xml:space="preserve"> 100% thermal power, 68.5 MWe net (89% of nominal), 0.1% overshoot - PASS (4/4) [vs. 51.1 MWe baseline]</w:t>
      </w:r>
    </w:p>
    <w:p w:rsidR="00000000" w:rsidDel="00000000" w:rsidP="00000000" w:rsidRDefault="00000000" w:rsidRPr="00000000" w14:paraId="00000FA3">
      <w:pPr>
        <w:numPr>
          <w:ilvl w:val="0"/>
          <w:numId w:val="39"/>
        </w:numPr>
        <w:spacing w:after="240" w:before="0" w:beforeAutospacing="0" w:line="360" w:lineRule="auto"/>
        <w:ind w:firstLine="360"/>
      </w:pPr>
      <w:r w:rsidDel="00000000" w:rsidR="00000000" w:rsidRPr="00000000">
        <w:rPr>
          <w:b w:val="1"/>
          <w:bCs w:val="1"/>
          <w:rtl w:val="0"/>
        </w:rPr>
        <w:t xml:space="preserve">Scenario C (weak grid, 28°C):</w:t>
      </w:r>
      <w:r w:rsidDel="00000000" w:rsidR="00000000" w:rsidRPr="00000000">
        <w:rPr>
          <w:rtl w:val="0"/>
        </w:rPr>
        <w:t xml:space="preserve"> 78.4% power, 1.6% tracking error, 55.2 MWe net, 0.0% overshoot - PASS (4/4) [vs. 52.3 MWe baseline]</w:t>
      </w:r>
    </w:p>
    <w:p w:rsidR="00000000" w:rsidDel="00000000" w:rsidP="00000000" w:rsidRDefault="00000000" w:rsidRPr="00000000" w14:paraId="00000FA4">
      <w:pPr>
        <w:spacing w:line="360" w:lineRule="auto"/>
        <w:ind w:left="0" w:firstLine="0"/>
        <w:jc w:val="both"/>
        <w:rPr/>
      </w:pPr>
      <w:r w:rsidDel="00000000" w:rsidR="00000000" w:rsidRPr="00000000">
        <w:rPr>
          <w:rtl w:val="0"/>
        </w:rPr>
        <w:t xml:space="preserve">The MAD innovations (two-stage desiccant, M-Cycle, optimized airflow, TIAC) collectively eliminate the 33.6% electrical derating observed in the baseline design, enabling a single SMR core design with </w:t>
      </w:r>
      <w:r w:rsidDel="00000000" w:rsidR="00000000" w:rsidRPr="00000000">
        <w:rPr>
          <w:b w:val="1"/>
          <w:bCs w:val="1"/>
          <w:rtl w:val="0"/>
        </w:rPr>
        <w:t xml:space="preserve">dry cooling only</w:t>
      </w:r>
      <w:r w:rsidDel="00000000" w:rsidR="00000000" w:rsidRPr="00000000">
        <w:rPr>
          <w:rtl w:val="0"/>
        </w:rPr>
        <w:t xml:space="preserve"> to operate at 89% of rated net electrical output at 45°C ambient. The PCM system did not contribute to the 45°C constant-ambient results but is retained for sites with diurnal temperature variation.</w:t>
      </w:r>
    </w:p>
    <w:p w:rsidR="00000000" w:rsidDel="00000000" w:rsidP="00000000" w:rsidRDefault="00000000" w:rsidRPr="00000000" w14:paraId="00000FA5">
      <w:pPr>
        <w:spacing w:line="360" w:lineRule="auto"/>
        <w:ind w:left="0" w:firstLine="0"/>
        <w:jc w:val="both"/>
        <w:rPr/>
      </w:pPr>
      <w:r w:rsidDel="00000000" w:rsidR="00000000" w:rsidRPr="00000000">
        <w:rPr>
          <w:rtl w:val="0"/>
        </w:rPr>
        <w:t xml:space="preserve">Based on these results, the </w:t>
      </w:r>
      <w:r w:rsidDel="00000000" w:rsidR="00000000" w:rsidRPr="00000000">
        <w:rPr>
          <w:b w:val="1"/>
          <w:bCs w:val="1"/>
          <w:rtl w:val="0"/>
        </w:rPr>
        <w:t xml:space="preserve">final design specification adopts dry air-cooled condensers as the universal cooling system</w:t>
      </w:r>
      <w:r w:rsidDel="00000000" w:rsidR="00000000" w:rsidRPr="00000000">
        <w:rPr>
          <w:rtl w:val="0"/>
        </w:rPr>
        <w:t xml:space="preserve"> for all deployment scenarios, with MAD innovations activated based on ambient temperature thresholds.</w:t>
      </w:r>
      <w:r w:rsidDel="00000000" w:rsidR="00000000" w:rsidRPr="00000000">
        <w:rPr>
          <w:rtl w:val="0"/>
        </w:rPr>
      </w:r>
    </w:p>
    <w:p w:rsidR="00000000" w:rsidDel="00000000" w:rsidP="00000000" w:rsidRDefault="00000000" w:rsidRPr="00000000" w14:paraId="00000FA6">
      <w:pPr>
        <w:spacing w:line="360" w:lineRule="auto"/>
        <w:ind w:left="0" w:firstLine="0"/>
        <w:jc w:val="both"/>
        <w:rPr/>
      </w:pPr>
      <w:r w:rsidDel="00000000" w:rsidR="00000000" w:rsidRPr="00000000">
        <w:rPr>
          <w:rtl w:val="0"/>
        </w:rPr>
      </w:r>
    </w:p>
    <w:p w:rsidR="00000000" w:rsidDel="00000000" w:rsidP="00000000" w:rsidRDefault="00000000" w:rsidRPr="00000000" w14:paraId="00000FA7">
      <w:pPr>
        <w:spacing w:line="360" w:lineRule="auto"/>
        <w:ind w:left="0" w:firstLine="0"/>
        <w:jc w:val="both"/>
        <w:rPr/>
      </w:pPr>
      <w:r w:rsidDel="00000000" w:rsidR="00000000" w:rsidRPr="00000000">
        <w:rPr>
          <w:rtl w:val="0"/>
        </w:rPr>
      </w:r>
    </w:p>
    <w:p w:rsidR="00000000" w:rsidDel="00000000" w:rsidP="00000000" w:rsidRDefault="00000000" w:rsidRPr="00000000" w14:paraId="00000FA8">
      <w:pPr>
        <w:spacing w:line="360" w:lineRule="auto"/>
        <w:ind w:left="0" w:firstLine="0"/>
        <w:jc w:val="both"/>
        <w:rPr/>
      </w:pPr>
      <w:r w:rsidDel="00000000" w:rsidR="00000000" w:rsidRPr="00000000">
        <w:rPr>
          <w:rtl w:val="0"/>
        </w:rPr>
      </w:r>
    </w:p>
    <w:p w:rsidR="00000000" w:rsidDel="00000000" w:rsidP="00000000" w:rsidRDefault="00000000" w:rsidRPr="00000000" w14:paraId="00000FA9">
      <w:pPr>
        <w:spacing w:line="360" w:lineRule="auto"/>
        <w:ind w:left="0" w:firstLine="0"/>
        <w:jc w:val="both"/>
        <w:rPr/>
      </w:pPr>
      <w:r w:rsidDel="00000000" w:rsidR="00000000" w:rsidRPr="00000000">
        <w:rPr>
          <w:rtl w:val="0"/>
        </w:rPr>
      </w:r>
    </w:p>
    <w:p w:rsidR="00000000" w:rsidDel="00000000" w:rsidP="00000000" w:rsidRDefault="00000000" w:rsidRPr="00000000" w14:paraId="00000FAA">
      <w:pPr>
        <w:spacing w:line="360" w:lineRule="auto"/>
        <w:ind w:left="0" w:firstLine="0"/>
        <w:jc w:val="both"/>
        <w:rPr/>
      </w:pPr>
      <w:r w:rsidDel="00000000" w:rsidR="00000000" w:rsidRPr="00000000">
        <w:rPr>
          <w:rtl w:val="0"/>
        </w:rPr>
      </w:r>
    </w:p>
    <w:p w:rsidR="00000000" w:rsidDel="00000000" w:rsidP="00000000" w:rsidRDefault="00000000" w:rsidRPr="00000000" w14:paraId="00000FAB">
      <w:pPr>
        <w:spacing w:line="360" w:lineRule="auto"/>
        <w:ind w:left="0" w:firstLine="0"/>
        <w:jc w:val="both"/>
        <w:rPr/>
      </w:pPr>
      <w:r w:rsidDel="00000000" w:rsidR="00000000" w:rsidRPr="00000000">
        <w:rPr>
          <w:rtl w:val="0"/>
        </w:rPr>
      </w:r>
    </w:p>
    <w:p w:rsidR="00000000" w:rsidDel="00000000" w:rsidP="00000000" w:rsidRDefault="00000000" w:rsidRPr="00000000" w14:paraId="00000FAC">
      <w:pPr>
        <w:spacing w:line="360" w:lineRule="auto"/>
        <w:ind w:left="0" w:firstLine="0"/>
        <w:jc w:val="both"/>
        <w:rPr/>
      </w:pPr>
      <w:r w:rsidDel="00000000" w:rsidR="00000000" w:rsidRPr="00000000">
        <w:rPr>
          <w:rtl w:val="0"/>
        </w:rPr>
      </w:r>
    </w:p>
    <w:p w:rsidR="00000000" w:rsidDel="00000000" w:rsidP="00000000" w:rsidRDefault="00000000" w:rsidRPr="00000000" w14:paraId="00000FAD">
      <w:pPr>
        <w:spacing w:line="360" w:lineRule="auto"/>
        <w:ind w:left="0" w:firstLine="0"/>
        <w:jc w:val="both"/>
        <w:rPr/>
      </w:pPr>
      <w:r w:rsidDel="00000000" w:rsidR="00000000" w:rsidRPr="00000000">
        <w:rPr>
          <w:rtl w:val="0"/>
        </w:rPr>
      </w:r>
    </w:p>
    <w:p w:rsidR="00000000" w:rsidDel="00000000" w:rsidP="00000000" w:rsidRDefault="00000000" w:rsidRPr="00000000" w14:paraId="00000FAE">
      <w:pPr>
        <w:spacing w:line="360" w:lineRule="auto"/>
        <w:ind w:left="0" w:firstLine="0"/>
        <w:jc w:val="both"/>
        <w:rPr/>
      </w:pPr>
      <w:r w:rsidDel="00000000" w:rsidR="00000000" w:rsidRPr="00000000">
        <w:rPr>
          <w:rtl w:val="0"/>
        </w:rPr>
      </w:r>
    </w:p>
    <w:p w:rsidR="00000000" w:rsidDel="00000000" w:rsidP="00000000" w:rsidRDefault="00000000" w:rsidRPr="00000000" w14:paraId="00000FAF">
      <w:pPr>
        <w:spacing w:line="360" w:lineRule="auto"/>
        <w:ind w:left="0" w:firstLine="0"/>
        <w:jc w:val="both"/>
        <w:rPr/>
      </w:pPr>
      <w:r w:rsidDel="00000000" w:rsidR="00000000" w:rsidRPr="00000000">
        <w:rPr>
          <w:rtl w:val="0"/>
        </w:rPr>
      </w:r>
    </w:p>
    <w:p w:rsidR="00000000" w:rsidDel="00000000" w:rsidP="00000000" w:rsidRDefault="00000000" w:rsidRPr="00000000" w14:paraId="00000FB0">
      <w:pPr>
        <w:spacing w:line="360" w:lineRule="auto"/>
        <w:ind w:left="0" w:firstLine="0"/>
        <w:jc w:val="both"/>
        <w:rPr/>
      </w:pPr>
      <w:r w:rsidDel="00000000" w:rsidR="00000000" w:rsidRPr="00000000">
        <w:rPr>
          <w:rtl w:val="0"/>
        </w:rPr>
      </w:r>
    </w:p>
    <w:p w:rsidR="00000000" w:rsidDel="00000000" w:rsidP="00000000" w:rsidRDefault="00000000" w:rsidRPr="00000000" w14:paraId="00000FB1">
      <w:pPr>
        <w:spacing w:line="360" w:lineRule="auto"/>
        <w:ind w:left="0" w:firstLine="0"/>
        <w:jc w:val="both"/>
        <w:rPr/>
      </w:pPr>
      <w:r w:rsidDel="00000000" w:rsidR="00000000" w:rsidRPr="00000000">
        <w:rPr>
          <w:rtl w:val="0"/>
        </w:rPr>
      </w:r>
    </w:p>
    <w:p w:rsidR="00000000" w:rsidDel="00000000" w:rsidP="00000000" w:rsidRDefault="00000000" w:rsidRPr="00000000" w14:paraId="00000FB2">
      <w:pPr>
        <w:spacing w:line="360" w:lineRule="auto"/>
        <w:ind w:left="0" w:firstLine="0"/>
        <w:jc w:val="both"/>
        <w:rPr/>
      </w:pPr>
      <w:r w:rsidDel="00000000" w:rsidR="00000000" w:rsidRPr="00000000">
        <w:rPr>
          <w:rtl w:val="0"/>
        </w:rPr>
      </w:r>
    </w:p>
    <w:p w:rsidR="00000000" w:rsidDel="00000000" w:rsidP="00000000" w:rsidRDefault="00000000" w:rsidRPr="00000000" w14:paraId="00000FB3">
      <w:pPr>
        <w:spacing w:line="360" w:lineRule="auto"/>
        <w:ind w:left="0" w:firstLine="0"/>
        <w:jc w:val="both"/>
        <w:rPr/>
      </w:pPr>
      <w:r w:rsidDel="00000000" w:rsidR="00000000" w:rsidRPr="00000000">
        <w:rPr>
          <w:rtl w:val="0"/>
        </w:rPr>
      </w:r>
    </w:p>
    <w:p w:rsidR="00000000" w:rsidDel="00000000" w:rsidP="00000000" w:rsidRDefault="00000000" w:rsidRPr="00000000" w14:paraId="00000FB4">
      <w:pPr>
        <w:spacing w:line="360" w:lineRule="auto"/>
        <w:ind w:left="0" w:firstLine="0"/>
        <w:jc w:val="both"/>
        <w:rPr/>
      </w:pPr>
      <w:r w:rsidDel="00000000" w:rsidR="00000000" w:rsidRPr="00000000">
        <w:rPr>
          <w:rtl w:val="0"/>
        </w:rPr>
      </w:r>
    </w:p>
    <w:p w:rsidR="00000000" w:rsidDel="00000000" w:rsidP="00000000" w:rsidRDefault="00000000" w:rsidRPr="00000000" w14:paraId="00000FB5">
      <w:pPr>
        <w:spacing w:line="360" w:lineRule="auto"/>
        <w:ind w:left="0" w:firstLine="0"/>
        <w:jc w:val="both"/>
        <w:rPr/>
      </w:pPr>
      <w:r w:rsidDel="00000000" w:rsidR="00000000" w:rsidRPr="00000000">
        <w:rPr>
          <w:rtl w:val="0"/>
        </w:rPr>
      </w:r>
    </w:p>
    <w:p w:rsidR="00000000" w:rsidDel="00000000" w:rsidP="00000000" w:rsidRDefault="00000000" w:rsidRPr="00000000" w14:paraId="00000FB6">
      <w:pPr>
        <w:spacing w:line="360" w:lineRule="auto"/>
        <w:ind w:left="0" w:firstLine="0"/>
        <w:jc w:val="both"/>
        <w:rPr/>
      </w:pPr>
      <w:r w:rsidDel="00000000" w:rsidR="00000000" w:rsidRPr="00000000">
        <w:rPr>
          <w:rtl w:val="0"/>
        </w:rPr>
      </w:r>
    </w:p>
    <w:p w:rsidR="00000000" w:rsidDel="00000000" w:rsidP="00000000" w:rsidRDefault="00000000" w:rsidRPr="00000000" w14:paraId="00000FB7">
      <w:pPr>
        <w:spacing w:line="360" w:lineRule="auto"/>
        <w:ind w:left="0" w:firstLine="0"/>
        <w:jc w:val="both"/>
        <w:rPr/>
      </w:pPr>
      <w:r w:rsidDel="00000000" w:rsidR="00000000" w:rsidRPr="00000000">
        <w:rPr>
          <w:rtl w:val="0"/>
        </w:rPr>
      </w:r>
    </w:p>
    <w:p w:rsidR="00000000" w:rsidDel="00000000" w:rsidP="00000000" w:rsidRDefault="00000000" w:rsidRPr="00000000" w14:paraId="00000FB8">
      <w:pPr>
        <w:spacing w:line="360" w:lineRule="auto"/>
        <w:ind w:left="0" w:firstLine="0"/>
        <w:jc w:val="both"/>
        <w:rPr/>
      </w:pPr>
      <w:r w:rsidDel="00000000" w:rsidR="00000000" w:rsidRPr="00000000">
        <w:rPr>
          <w:rtl w:val="0"/>
        </w:rPr>
      </w:r>
    </w:p>
    <w:p w:rsidR="00000000" w:rsidDel="00000000" w:rsidP="00000000" w:rsidRDefault="00000000" w:rsidRPr="00000000" w14:paraId="00000FB9">
      <w:pPr>
        <w:spacing w:line="360" w:lineRule="auto"/>
        <w:ind w:left="0" w:firstLine="0"/>
        <w:jc w:val="both"/>
        <w:rPr/>
      </w:pPr>
      <w:r w:rsidDel="00000000" w:rsidR="00000000" w:rsidRPr="00000000">
        <w:rPr>
          <w:rtl w:val="0"/>
        </w:rPr>
      </w:r>
    </w:p>
    <w:p w:rsidR="00000000" w:rsidDel="00000000" w:rsidP="00000000" w:rsidRDefault="00000000" w:rsidRPr="00000000" w14:paraId="00000FBA">
      <w:pPr>
        <w:spacing w:line="360" w:lineRule="auto"/>
        <w:ind w:left="0" w:firstLine="0"/>
        <w:jc w:val="both"/>
        <w:rPr/>
      </w:pPr>
      <w:r w:rsidDel="00000000" w:rsidR="00000000" w:rsidRPr="00000000">
        <w:rPr>
          <w:rtl w:val="0"/>
        </w:rPr>
      </w:r>
    </w:p>
    <w:p w:rsidR="00000000" w:rsidDel="00000000" w:rsidP="00000000" w:rsidRDefault="00000000" w:rsidRPr="00000000" w14:paraId="00000FBB">
      <w:pPr>
        <w:spacing w:line="360" w:lineRule="auto"/>
        <w:ind w:left="0" w:firstLine="0"/>
        <w:jc w:val="both"/>
        <w:rPr/>
      </w:pPr>
      <w:r w:rsidDel="00000000" w:rsidR="00000000" w:rsidRPr="00000000">
        <w:rPr>
          <w:rtl w:val="0"/>
        </w:rPr>
      </w:r>
    </w:p>
    <w:p w:rsidR="00000000" w:rsidDel="00000000" w:rsidP="00000000" w:rsidRDefault="00000000" w:rsidRPr="00000000" w14:paraId="00000FBC">
      <w:pPr>
        <w:pStyle w:val="Heading1"/>
        <w:spacing w:line="360" w:lineRule="auto"/>
        <w:ind w:left="0" w:firstLine="0"/>
        <w:jc w:val="both"/>
        <w:rPr/>
      </w:pPr>
      <w:bookmarkStart w:colFirst="0" w:colLast="0" w:name="_2iur206mvi2" w:id="206"/>
      <w:bookmarkEnd w:id="206"/>
      <w:r w:rsidDel="00000000" w:rsidR="00000000" w:rsidRPr="00000000">
        <w:rPr>
          <w:rtl w:val="0"/>
        </w:rPr>
        <w:t xml:space="preserve">CHAPTER 6: DISCUSSION</w:t>
      </w:r>
    </w:p>
    <w:p w:rsidR="00000000" w:rsidDel="00000000" w:rsidP="00000000" w:rsidRDefault="00000000" w:rsidRPr="00000000" w14:paraId="00000FBD">
      <w:pPr>
        <w:pStyle w:val="Heading2"/>
        <w:spacing w:line="360" w:lineRule="auto"/>
        <w:ind w:left="0" w:firstLine="0"/>
        <w:jc w:val="both"/>
        <w:rPr/>
      </w:pPr>
      <w:bookmarkStart w:colFirst="0" w:colLast="0" w:name="_3zfduvpvmlg" w:id="207"/>
      <w:bookmarkEnd w:id="207"/>
      <w:r w:rsidDel="00000000" w:rsidR="00000000" w:rsidRPr="00000000">
        <w:rPr>
          <w:rtl w:val="0"/>
        </w:rPr>
        <w:t xml:space="preserve">6.1 Interpretation of Findings</w:t>
      </w:r>
    </w:p>
    <w:p w:rsidR="00000000" w:rsidDel="00000000" w:rsidP="00000000" w:rsidRDefault="00000000" w:rsidRPr="00000000" w14:paraId="00000FBE">
      <w:pPr>
        <w:pStyle w:val="Heading3"/>
        <w:spacing w:line="360" w:lineRule="auto"/>
        <w:ind w:left="0" w:firstLine="0"/>
        <w:jc w:val="both"/>
        <w:rPr/>
      </w:pPr>
      <w:bookmarkStart w:colFirst="0" w:colLast="0" w:name="_p96zt7q3sitx" w:id="208"/>
      <w:bookmarkEnd w:id="208"/>
      <w:r w:rsidDel="00000000" w:rsidR="00000000" w:rsidRPr="00000000">
        <w:rPr>
          <w:rtl w:val="0"/>
        </w:rPr>
        <w:t xml:space="preserve">6.1.1 Performance Penalty of Standardization</w:t>
      </w:r>
    </w:p>
    <w:p w:rsidR="00000000" w:rsidDel="00000000" w:rsidP="00000000" w:rsidRDefault="00000000" w:rsidRPr="00000000" w14:paraId="00000FBF">
      <w:pPr>
        <w:spacing w:line="360" w:lineRule="auto"/>
        <w:ind w:left="0" w:firstLine="0"/>
        <w:jc w:val="both"/>
        <w:rPr/>
      </w:pPr>
      <w:r w:rsidDel="00000000" w:rsidR="00000000" w:rsidRPr="00000000">
        <w:rPr>
          <w:rtl w:val="0"/>
        </w:rPr>
        <w:t xml:space="preserve">The baseline NuScale design with standard dry cooling exhibited a severe electrical performance penalty when deployed in hot, arid conditions: net output dropped to 51.1 MWe from 77.0 MWe nominal - a </w:t>
      </w:r>
      <w:r w:rsidDel="00000000" w:rsidR="00000000" w:rsidRPr="00000000">
        <w:rPr>
          <w:b w:val="1"/>
          <w:bCs w:val="1"/>
          <w:rtl w:val="0"/>
        </w:rPr>
        <w:t xml:space="preserve">33.6% reduction</w:t>
      </w:r>
      <w:r w:rsidDel="00000000" w:rsidR="00000000" w:rsidRPr="00000000">
        <w:rPr>
          <w:rtl w:val="0"/>
        </w:rPr>
        <w:t xml:space="preserve">. At 28°C ambient (Scenario C), the penalty was similarly severe at 32.1% (52.3 MWe), driven by a combination of load-following derate and elevated condenser temperature. Only at 20°C ambient (Scenario A) did standard dry cooling achieve nominal output.</w:t>
      </w:r>
    </w:p>
    <w:p w:rsidR="00000000" w:rsidDel="00000000" w:rsidP="00000000" w:rsidRDefault="00000000" w:rsidRPr="00000000" w14:paraId="00000FC0">
      <w:pPr>
        <w:spacing w:line="360" w:lineRule="auto"/>
        <w:ind w:left="0" w:firstLine="0"/>
        <w:jc w:val="both"/>
        <w:rPr/>
      </w:pPr>
      <w:r w:rsidDel="00000000" w:rsidR="00000000" w:rsidRPr="00000000">
        <w:rPr>
          <w:rtl w:val="0"/>
        </w:rPr>
      </w:r>
    </w:p>
    <w:p w:rsidR="00000000" w:rsidDel="00000000" w:rsidP="00000000" w:rsidRDefault="00000000" w:rsidRPr="00000000" w14:paraId="00000FC1">
      <w:pPr>
        <w:spacing w:line="360" w:lineRule="auto"/>
        <w:ind w:left="0" w:firstLine="0"/>
        <w:jc w:val="both"/>
        <w:rPr/>
      </w:pPr>
      <w:r w:rsidDel="00000000" w:rsidR="00000000" w:rsidRPr="00000000">
        <w:rPr>
          <w:rtl w:val="0"/>
        </w:rPr>
        <w:t xml:space="preserve">This penalty arises from fundamental thermodynamic limitations: the elevated condenser temperature increases turbine back pressure, reducing the enthalpy drop across the turbine and thus conversion efficiency. At 45°C ambient, the condenser reached 71°C - exceeding the 65°C design limit - producing a turbine factor of only 0.767. Importantly, the reactor thermal power remained at 100% (249.9 MWt) in all scenarios; the penalty is entirely in the power conversion cycle, not the nuclear steam supply system. This finding has critical implications for SMR economics in arid regions: the reactor is thermally viable but the balance-of-plant requires enhancement to achieve acceptable electrical output.</w:t>
      </w:r>
    </w:p>
    <w:p w:rsidR="00000000" w:rsidDel="00000000" w:rsidP="00000000" w:rsidRDefault="00000000" w:rsidRPr="00000000" w14:paraId="00000FC2">
      <w:pPr>
        <w:spacing w:line="360" w:lineRule="auto"/>
        <w:ind w:left="0" w:firstLine="0"/>
        <w:jc w:val="both"/>
        <w:rPr/>
      </w:pPr>
      <w:r w:rsidDel="00000000" w:rsidR="00000000" w:rsidRPr="00000000">
        <w:rPr>
          <w:rtl w:val="0"/>
        </w:rPr>
      </w:r>
    </w:p>
    <w:p w:rsidR="00000000" w:rsidDel="00000000" w:rsidP="00000000" w:rsidRDefault="00000000" w:rsidRPr="00000000" w14:paraId="00000FC3">
      <w:pPr>
        <w:spacing w:line="360" w:lineRule="auto"/>
        <w:ind w:left="0" w:firstLine="0"/>
        <w:jc w:val="both"/>
        <w:rPr/>
      </w:pPr>
      <w:r w:rsidDel="00000000" w:rsidR="00000000" w:rsidRPr="00000000">
        <w:rPr>
          <w:rtl w:val="0"/>
        </w:rPr>
        <w:t xml:space="preserve">The severity of this penalty motivated the development of the Minimally Adaptable Design (MAD). Without MAD innovations, standard dry cooling would be economically marginal in hot climates, potentially forcing deployment of wet cooling or once-through cooling at sites where water is scarce or unavailable - a significant constraint for African deployment.</w:t>
      </w:r>
      <w:r w:rsidDel="00000000" w:rsidR="00000000" w:rsidRPr="00000000">
        <w:rPr>
          <w:rtl w:val="0"/>
        </w:rPr>
      </w:r>
    </w:p>
    <w:p w:rsidR="00000000" w:rsidDel="00000000" w:rsidP="00000000" w:rsidRDefault="00000000" w:rsidRPr="00000000" w14:paraId="00000FC4">
      <w:pPr>
        <w:pStyle w:val="Heading3"/>
        <w:spacing w:line="360" w:lineRule="auto"/>
        <w:ind w:left="0" w:firstLine="0"/>
        <w:jc w:val="both"/>
        <w:rPr/>
      </w:pPr>
      <w:bookmarkStart w:colFirst="0" w:colLast="0" w:name="_ho3jrf4aubqo" w:id="209"/>
      <w:bookmarkEnd w:id="209"/>
      <w:r w:rsidDel="00000000" w:rsidR="00000000" w:rsidRPr="00000000">
        <w:rPr>
          <w:rtl w:val="0"/>
        </w:rPr>
        <w:t xml:space="preserve">6.1.2 Effectiveness of MAD Innovations</w:t>
      </w:r>
    </w:p>
    <w:p w:rsidR="00000000" w:rsidDel="00000000" w:rsidP="00000000" w:rsidRDefault="00000000" w:rsidRPr="00000000" w14:paraId="00000FC5">
      <w:pPr>
        <w:spacing w:line="360" w:lineRule="auto"/>
        <w:ind w:left="0" w:right="600" w:firstLine="0"/>
        <w:jc w:val="both"/>
        <w:rPr/>
      </w:pPr>
      <w:r w:rsidDel="00000000" w:rsidR="00000000" w:rsidRPr="00000000">
        <w:rPr>
          <w:rtl w:val="0"/>
        </w:rPr>
        <w:t xml:space="preserve">The MAD innovations address the dry cooling penalty through two primary mechanisms. First, the two-stage desiccant system and M-Cycle evaporative cooler reduce the </w:t>
      </w:r>
      <w:r w:rsidDel="00000000" w:rsidR="00000000" w:rsidRPr="00000000">
        <w:rPr>
          <w:rtl w:val="0"/>
        </w:rPr>
        <w:t xml:space="preserve">effective ambient temperature</w:t>
      </w:r>
      <w:r w:rsidDel="00000000" w:rsidR="00000000" w:rsidRPr="00000000">
        <w:rPr>
          <w:rtl w:val="0"/>
        </w:rPr>
        <w:t xml:space="preserve"> seen by the dry cooler. At 45°C ambient and 22°C wet-bulb, the combined effect reduces the effective temperature from 45°C to approximately 32°C (desiccant dehumidification followed by evaporative cooling to near wet-bulb). This 13°C reduction in effective ambient increases the temperature differential across the heat exchanger, improving effectiveness from 0.65 to 0.93. Second, optimized airflow (10,000 kg/s base vs. 8,000 kg/s) increases convective heat transfer capacity, while reduced nominal fan power (3.0 MW vs. 5.0 MW) and variable-speed drive efficiency improve net output through lower parasitic consumption.</w:t>
      </w:r>
    </w:p>
    <w:p w:rsidR="00000000" w:rsidDel="00000000" w:rsidP="00000000" w:rsidRDefault="00000000" w:rsidRPr="00000000" w14:paraId="00000FC6">
      <w:pPr>
        <w:spacing w:line="360" w:lineRule="auto"/>
        <w:ind w:left="0" w:right="600" w:firstLine="0"/>
        <w:jc w:val="both"/>
        <w:rPr/>
      </w:pPr>
      <w:r w:rsidDel="00000000" w:rsidR="00000000" w:rsidRPr="00000000">
        <w:rPr>
          <w:rtl w:val="0"/>
        </w:rPr>
      </w:r>
    </w:p>
    <w:p w:rsidR="00000000" w:rsidDel="00000000" w:rsidP="00000000" w:rsidRDefault="00000000" w:rsidRPr="00000000" w14:paraId="00000FC7">
      <w:pPr>
        <w:spacing w:line="360" w:lineRule="auto"/>
        <w:ind w:left="0" w:right="600" w:firstLine="0"/>
        <w:jc w:val="both"/>
        <w:rPr/>
      </w:pPr>
      <w:r w:rsidDel="00000000" w:rsidR="00000000" w:rsidRPr="00000000">
        <w:rPr>
          <w:rtl w:val="0"/>
        </w:rPr>
        <w:t xml:space="preserve">The combined effect restores dry cooling performance to </w:t>
      </w:r>
      <w:r w:rsidDel="00000000" w:rsidR="00000000" w:rsidRPr="00000000">
        <w:rPr>
          <w:b w:val="1"/>
          <w:bCs w:val="1"/>
          <w:rtl w:val="0"/>
        </w:rPr>
        <w:t xml:space="preserve">68.5 MWe at 45°C ambient</w:t>
      </w:r>
      <w:r w:rsidDel="00000000" w:rsidR="00000000" w:rsidRPr="00000000">
        <w:rPr>
          <w:rtl w:val="0"/>
        </w:rPr>
        <w:t xml:space="preserve"> - 89% of nominal wet-cooled output and a </w:t>
      </w:r>
      <w:r w:rsidDel="00000000" w:rsidR="00000000" w:rsidRPr="00000000">
        <w:rPr>
          <w:b w:val="1"/>
          <w:bCs w:val="1"/>
          <w:rtl w:val="0"/>
        </w:rPr>
        <w:t xml:space="preserve">34% improvement</w:t>
      </w:r>
      <w:r w:rsidDel="00000000" w:rsidR="00000000" w:rsidRPr="00000000">
        <w:rPr>
          <w:rtl w:val="0"/>
        </w:rPr>
        <w:t xml:space="preserve"> over the 51.1 MWe baseline. This demonstrates that PWR-based SMRs with enhanced dry cooling can approach the performance of more exotic power conversion cycles (e.g., supercritical CO₂) without requiring core redesign or water access.</w:t>
      </w:r>
    </w:p>
    <w:p w:rsidR="00000000" w:rsidDel="00000000" w:rsidP="00000000" w:rsidRDefault="00000000" w:rsidRPr="00000000" w14:paraId="00000FC8">
      <w:pPr>
        <w:spacing w:line="360" w:lineRule="auto"/>
        <w:ind w:left="0" w:right="600" w:firstLine="0"/>
        <w:jc w:val="both"/>
        <w:rPr/>
      </w:pPr>
      <w:r w:rsidDel="00000000" w:rsidR="00000000" w:rsidRPr="00000000">
        <w:rPr>
          <w:rtl w:val="0"/>
        </w:rPr>
      </w:r>
    </w:p>
    <w:p w:rsidR="00000000" w:rsidDel="00000000" w:rsidP="00000000" w:rsidRDefault="00000000" w:rsidRPr="00000000" w14:paraId="00000FC9">
      <w:pPr>
        <w:spacing w:line="360" w:lineRule="auto"/>
        <w:ind w:left="0" w:right="600" w:firstLine="0"/>
        <w:jc w:val="both"/>
        <w:rPr>
          <w:b w:val="1"/>
          <w:bCs w:val="1"/>
        </w:rPr>
      </w:pPr>
      <w:r w:rsidDel="00000000" w:rsidR="00000000" w:rsidRPr="00000000">
        <w:rPr>
          <w:b w:val="1"/>
          <w:bCs w:val="1"/>
          <w:rtl w:val="0"/>
        </w:rPr>
        <w:t xml:space="preserve">Innovation contribution breakdown (Scenario B):</w:t>
      </w:r>
    </w:p>
    <w:p w:rsidR="00000000" w:rsidDel="00000000" w:rsidP="00000000" w:rsidRDefault="00000000" w:rsidRPr="00000000" w14:paraId="00000FCA">
      <w:pPr>
        <w:numPr>
          <w:ilvl w:val="0"/>
          <w:numId w:val="6"/>
        </w:numPr>
        <w:spacing w:after="0" w:afterAutospacing="0" w:before="240" w:line="360" w:lineRule="auto"/>
        <w:ind w:firstLine="360"/>
      </w:pPr>
      <w:r w:rsidDel="00000000" w:rsidR="00000000" w:rsidRPr="00000000">
        <w:rPr>
          <w:rtl w:val="0"/>
        </w:rPr>
        <w:t xml:space="preserve">Baseline (ε = 0.65): 51.1 MWe</w:t>
      </w:r>
    </w:p>
    <w:p w:rsidR="00000000" w:rsidDel="00000000" w:rsidP="00000000" w:rsidRDefault="00000000" w:rsidRPr="00000000" w14:paraId="00000FCB">
      <w:pPr>
        <w:numPr>
          <w:ilvl w:val="0"/>
          <w:numId w:val="6"/>
        </w:numPr>
        <w:spacing w:after="0" w:afterAutospacing="0" w:before="0" w:beforeAutospacing="0" w:line="360" w:lineRule="auto"/>
        <w:ind w:firstLine="360"/>
      </w:pPr>
      <w:r w:rsidDel="00000000" w:rsidR="00000000" w:rsidRPr="00000000">
        <w:rPr>
          <w:rtl w:val="0"/>
        </w:rPr>
        <w:t xml:space="preserve">+Desiccant (+0.25): ~58 MWe (estimated incremental)</w:t>
      </w:r>
    </w:p>
    <w:p w:rsidR="00000000" w:rsidDel="00000000" w:rsidP="00000000" w:rsidRDefault="00000000" w:rsidRPr="00000000" w14:paraId="00000FCC">
      <w:pPr>
        <w:numPr>
          <w:ilvl w:val="0"/>
          <w:numId w:val="6"/>
        </w:numPr>
        <w:spacing w:after="0" w:afterAutospacing="0" w:before="0" w:beforeAutospacing="0" w:line="360" w:lineRule="auto"/>
        <w:ind w:firstLine="360"/>
      </w:pPr>
      <w:r w:rsidDel="00000000" w:rsidR="00000000" w:rsidRPr="00000000">
        <w:rPr>
          <w:rtl w:val="0"/>
        </w:rPr>
        <w:t xml:space="preserve">+M-Cycle (+0.10): ~63 MWe (estimated incremental)</w:t>
      </w:r>
    </w:p>
    <w:p w:rsidR="00000000" w:rsidDel="00000000" w:rsidP="00000000" w:rsidRDefault="00000000" w:rsidRPr="00000000" w14:paraId="00000FCD">
      <w:pPr>
        <w:numPr>
          <w:ilvl w:val="0"/>
          <w:numId w:val="6"/>
        </w:numPr>
        <w:spacing w:after="0" w:afterAutospacing="0" w:before="0" w:beforeAutospacing="0" w:line="360" w:lineRule="auto"/>
        <w:ind w:firstLine="360"/>
      </w:pPr>
      <w:r w:rsidDel="00000000" w:rsidR="00000000" w:rsidRPr="00000000">
        <w:rPr>
          <w:rtl w:val="0"/>
        </w:rPr>
        <w:t xml:space="preserve">+TIAC (+0.08): ~65.5 MWe (estimated incremental)</w:t>
      </w:r>
    </w:p>
    <w:p w:rsidR="00000000" w:rsidDel="00000000" w:rsidP="00000000" w:rsidRDefault="00000000" w:rsidRPr="00000000" w14:paraId="00000FCE">
      <w:pPr>
        <w:numPr>
          <w:ilvl w:val="0"/>
          <w:numId w:val="6"/>
        </w:numPr>
        <w:spacing w:after="240" w:before="0" w:beforeAutospacing="0" w:line="360" w:lineRule="auto"/>
        <w:ind w:firstLine="360"/>
      </w:pPr>
      <w:r w:rsidDel="00000000" w:rsidR="00000000" w:rsidRPr="00000000">
        <w:rPr>
          <w:rtl w:val="0"/>
        </w:rPr>
        <w:t xml:space="preserve">+Optimized airflow: 68.5 MWe (final, including all parasitic loads)</w:t>
      </w:r>
    </w:p>
    <w:p w:rsidR="00000000" w:rsidDel="00000000" w:rsidP="00000000" w:rsidRDefault="00000000" w:rsidRPr="00000000" w14:paraId="00000FCF">
      <w:pPr>
        <w:spacing w:line="360" w:lineRule="auto"/>
        <w:ind w:left="0" w:right="600" w:firstLine="0"/>
        <w:jc w:val="both"/>
        <w:rPr/>
      </w:pPr>
      <w:r w:rsidDel="00000000" w:rsidR="00000000" w:rsidRPr="00000000">
        <w:rPr>
          <w:rtl w:val="0"/>
        </w:rPr>
        <w:t xml:space="preserve">The desiccant contribution is limited under the modelled dry arid conditions (low wet-bulb depression of 23°C). In humid arid climates (e.g., coastal deserts with higher humidity), the desiccant dehumidification would yield greater evaporative cooling potential after dehumidification, increasing its contribution. The M-Cycle and TIAC innovations dominate under the modelled dry conditions.</w:t>
      </w:r>
    </w:p>
    <w:p w:rsidR="00000000" w:rsidDel="00000000" w:rsidP="00000000" w:rsidRDefault="00000000" w:rsidRPr="00000000" w14:paraId="00000FD0">
      <w:pPr>
        <w:spacing w:line="360" w:lineRule="auto"/>
        <w:ind w:left="0" w:right="600" w:firstLine="0"/>
        <w:jc w:val="both"/>
        <w:rPr>
          <w:b w:val="1"/>
          <w:bCs w:val="1"/>
        </w:rPr>
      </w:pPr>
      <w:r w:rsidDel="00000000" w:rsidR="00000000" w:rsidRPr="00000000">
        <w:rPr>
          <w:rtl w:val="0"/>
        </w:rPr>
      </w:r>
    </w:p>
    <w:p w:rsidR="00000000" w:rsidDel="00000000" w:rsidP="00000000" w:rsidRDefault="00000000" w:rsidRPr="00000000" w14:paraId="00000FD1">
      <w:pPr>
        <w:spacing w:line="360" w:lineRule="auto"/>
        <w:ind w:left="0" w:right="600" w:firstLine="0"/>
        <w:jc w:val="both"/>
        <w:rPr/>
      </w:pPr>
      <w:r w:rsidDel="00000000" w:rsidR="00000000" w:rsidRPr="00000000">
        <w:rPr>
          <w:b w:val="1"/>
          <w:bCs w:val="1"/>
          <w:rtl w:val="0"/>
        </w:rPr>
        <w:t xml:space="preserve">PCM limitation:</w:t>
      </w:r>
      <w:r w:rsidDel="00000000" w:rsidR="00000000" w:rsidRPr="00000000">
        <w:rPr>
          <w:rtl w:val="0"/>
        </w:rPr>
        <w:t xml:space="preserve"> The PCM system did not activate in the simulated Turkana scenario because the constant 45°C ambient temperature never fell below the 24°C charge threshold. For sites with significant diurnal variation (e.g., desert regions with &gt;15°C day-night temperature swings), PCM would charge at night and discharge during afternoon peaks, providing additional peak-shaving benefit. The PCM is retained in the specification as an </w:t>
      </w:r>
      <w:r w:rsidDel="00000000" w:rsidR="00000000" w:rsidRPr="00000000">
        <w:rPr>
          <w:rtl w:val="0"/>
        </w:rPr>
        <w:t xml:space="preserve">optional component</w:t>
      </w:r>
      <w:r w:rsidDel="00000000" w:rsidR="00000000" w:rsidRPr="00000000">
        <w:rPr>
          <w:rtl w:val="0"/>
        </w:rPr>
        <w:t xml:space="preserve"> for diurnal-cycle sites but does not contribute to the 45°C constant-ambient results.</w:t>
      </w:r>
      <w:r w:rsidDel="00000000" w:rsidR="00000000" w:rsidRPr="00000000">
        <w:rPr>
          <w:rtl w:val="0"/>
        </w:rPr>
      </w:r>
    </w:p>
    <w:p w:rsidR="00000000" w:rsidDel="00000000" w:rsidP="00000000" w:rsidRDefault="00000000" w:rsidRPr="00000000" w14:paraId="00000FD2">
      <w:pPr>
        <w:pStyle w:val="Heading3"/>
        <w:spacing w:line="360" w:lineRule="auto"/>
        <w:ind w:left="0" w:firstLine="0"/>
        <w:jc w:val="both"/>
        <w:rPr/>
      </w:pPr>
      <w:bookmarkStart w:colFirst="0" w:colLast="0" w:name="_908n2b1askgm" w:id="210"/>
      <w:bookmarkEnd w:id="210"/>
      <w:r w:rsidDel="00000000" w:rsidR="00000000" w:rsidRPr="00000000">
        <w:rPr>
          <w:rtl w:val="0"/>
        </w:rPr>
        <w:t xml:space="preserve">6.1.3 Load-Following Performance</w:t>
      </w:r>
    </w:p>
    <w:p w:rsidR="00000000" w:rsidDel="00000000" w:rsidP="00000000" w:rsidRDefault="00000000" w:rsidRPr="00000000" w14:paraId="00000FD3">
      <w:pPr>
        <w:spacing w:line="360" w:lineRule="auto"/>
        <w:ind w:left="0" w:firstLine="0"/>
        <w:jc w:val="both"/>
        <w:rPr/>
      </w:pPr>
      <w:r w:rsidDel="00000000" w:rsidR="00000000" w:rsidRPr="00000000">
        <w:rPr>
          <w:rtl w:val="0"/>
        </w:rPr>
        <w:t xml:space="preserve">The MAD Scenario C results (28°C ambient, load-following) show only modest improvement over baseline (+5.6%, from 52.3 MWe to 55.2 MWe). This is not a failure of the cooling innovations but a reflection of the </w:t>
      </w:r>
      <w:r w:rsidDel="00000000" w:rsidR="00000000" w:rsidRPr="00000000">
        <w:rPr>
          <w:rtl w:val="0"/>
        </w:rPr>
        <w:t xml:space="preserve">physics of load-following</w:t>
      </w:r>
      <w:r w:rsidDel="00000000" w:rsidR="00000000" w:rsidRPr="00000000">
        <w:rPr>
          <w:rtl w:val="0"/>
        </w:rPr>
        <w:t xml:space="preserve">: the reactor power is determined by the external reactivity demand signal and the PID controller response, not by condenser conditions. The steam generator thermally isolates the primary loop from the secondary-side cooling system, meaning that cooling mode affects only the turbine efficiency and parasitic loads, not the thermal power trajectory.</w:t>
      </w:r>
    </w:p>
    <w:p w:rsidR="00000000" w:rsidDel="00000000" w:rsidP="00000000" w:rsidRDefault="00000000" w:rsidRPr="00000000" w14:paraId="00000FD4">
      <w:pPr>
        <w:spacing w:line="360" w:lineRule="auto"/>
        <w:ind w:left="0" w:firstLine="0"/>
        <w:jc w:val="both"/>
        <w:rPr/>
      </w:pPr>
      <w:r w:rsidDel="00000000" w:rsidR="00000000" w:rsidRPr="00000000">
        <w:rPr>
          <w:rtl w:val="0"/>
        </w:rPr>
      </w:r>
    </w:p>
    <w:p w:rsidR="00000000" w:rsidDel="00000000" w:rsidP="00000000" w:rsidRDefault="00000000" w:rsidRPr="00000000" w14:paraId="00000FD5">
      <w:pPr>
        <w:spacing w:line="360" w:lineRule="auto"/>
        <w:ind w:left="0" w:firstLine="0"/>
        <w:jc w:val="both"/>
        <w:rPr/>
      </w:pPr>
      <w:r w:rsidDel="00000000" w:rsidR="00000000" w:rsidRPr="00000000">
        <w:rPr>
          <w:rtl w:val="0"/>
        </w:rPr>
        <w:t xml:space="preserve">The 1.6% overshoot in MAD Scenario C (compared to 2.0% baseline) reflects a controller design trade-off: the MAD controller uses conservative gains (Kp = 0.002, integral time constant 3000 s) selected to ensure stability across all three scenarios, including the challenging 45°C arid condition. Attempts to increase proportional gain to reduce settling time caused numerical instability in Scenario B, confirming that the conservative gains are necessary for multi-scenario robustness.</w:t>
      </w:r>
    </w:p>
    <w:p w:rsidR="00000000" w:rsidDel="00000000" w:rsidP="00000000" w:rsidRDefault="00000000" w:rsidRPr="00000000" w14:paraId="00000FD6">
      <w:pPr>
        <w:spacing w:line="360" w:lineRule="auto"/>
        <w:ind w:left="0" w:firstLine="0"/>
        <w:jc w:val="both"/>
        <w:rPr/>
      </w:pPr>
      <w:r w:rsidDel="00000000" w:rsidR="00000000" w:rsidRPr="00000000">
        <w:rPr>
          <w:rtl w:val="0"/>
        </w:rPr>
      </w:r>
    </w:p>
    <w:p w:rsidR="00000000" w:rsidDel="00000000" w:rsidP="00000000" w:rsidRDefault="00000000" w:rsidRPr="00000000" w14:paraId="00000FD7">
      <w:pPr>
        <w:spacing w:line="360" w:lineRule="auto"/>
        <w:ind w:left="0" w:firstLine="0"/>
        <w:jc w:val="both"/>
        <w:rPr/>
      </w:pPr>
      <w:r w:rsidDel="00000000" w:rsidR="00000000" w:rsidRPr="00000000">
        <w:rPr>
          <w:rtl w:val="0"/>
        </w:rPr>
        <w:t xml:space="preserve">The maximum power excursion during the 24-hour cycle is 57.3% below demand at the lowest point - this represents the </w:t>
      </w:r>
      <w:r w:rsidDel="00000000" w:rsidR="00000000" w:rsidRPr="00000000">
        <w:rPr>
          <w:rtl w:val="0"/>
        </w:rPr>
        <w:t xml:space="preserve">depth of the trough</w:t>
      </w:r>
      <w:r w:rsidDel="00000000" w:rsidR="00000000" w:rsidRPr="00000000">
        <w:rPr>
          <w:rtl w:val="0"/>
        </w:rPr>
        <w:t xml:space="preserve"> during overnight demand reduction, not an instability. The controller successfully recovers to the setpoint within the cycle period. This behavior is comparable to the physical limitations identified by Byun and Yim [76] for natural circulation SMRs using T-avg control without control rod assistance: minimum power 87% with 2.5%/hr ramp rate to maintain axial offset within limits.</w:t>
      </w:r>
    </w:p>
    <w:p w:rsidR="00000000" w:rsidDel="00000000" w:rsidP="00000000" w:rsidRDefault="00000000" w:rsidRPr="00000000" w14:paraId="00000FD8">
      <w:pPr>
        <w:spacing w:line="360" w:lineRule="auto"/>
        <w:ind w:left="0" w:firstLine="0"/>
        <w:jc w:val="both"/>
        <w:rPr/>
      </w:pPr>
      <w:r w:rsidDel="00000000" w:rsidR="00000000" w:rsidRPr="00000000">
        <w:rPr>
          <w:rtl w:val="0"/>
        </w:rPr>
      </w:r>
    </w:p>
    <w:p w:rsidR="00000000" w:rsidDel="00000000" w:rsidP="00000000" w:rsidRDefault="00000000" w:rsidRPr="00000000" w14:paraId="00000FD9">
      <w:pPr>
        <w:spacing w:line="360" w:lineRule="auto"/>
        <w:ind w:left="0" w:firstLine="0"/>
        <w:jc w:val="both"/>
        <w:rPr>
          <w:color w:val="0000ff"/>
        </w:rPr>
      </w:pPr>
      <w:r w:rsidDel="00000000" w:rsidR="00000000" w:rsidRPr="00000000">
        <w:rPr>
          <w:color w:val="0000ff"/>
          <w:rtl w:val="0"/>
        </w:rPr>
        <w:t xml:space="preserve">The 57.3% trough depth in Scenario C reflects a fundamental physical constraint. Natural circulation SMRs have long thermal time constants (~40 s coolant transit, ~100 s fuel thermal inertia) and xenon dynamics (9.2 hr half-life) that prevent rapid power reduction. The literature-established limit for T-avg control alone is 2.5%/hr ramp rate with 87% minimum power (Byun &amp; Yim, [76]). The demand profile's 15%/hr morning drop is six times faster than this limit. The MAD controller correctly prioritizes stability and safety over perfect tracking, accepting a temporary power deficit during the overnight trough. Future implementation would use control rod assistance (CRDM) for power reductions below 87%, as specified in the coordination logic.</w:t>
      </w:r>
    </w:p>
    <w:p w:rsidR="00000000" w:rsidDel="00000000" w:rsidP="00000000" w:rsidRDefault="00000000" w:rsidRPr="00000000" w14:paraId="00000FDA">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FDB">
      <w:pPr>
        <w:spacing w:line="360" w:lineRule="auto"/>
        <w:ind w:left="0" w:firstLine="0"/>
        <w:jc w:val="both"/>
        <w:rPr/>
      </w:pPr>
      <w:r w:rsidDel="00000000" w:rsidR="00000000" w:rsidRPr="00000000">
        <w:rPr>
          <w:b w:val="1"/>
          <w:bCs w:val="1"/>
          <w:rtl w:val="0"/>
        </w:rPr>
        <w:t xml:space="preserve">Implication for grid integration:</w:t>
      </w:r>
      <w:r w:rsidDel="00000000" w:rsidR="00000000" w:rsidRPr="00000000">
        <w:rPr>
          <w:rtl w:val="0"/>
        </w:rPr>
        <w:t xml:space="preserve"> The finding that cooling mode has minimal impact on load-following capability is significant for African deployment. Even water-scarce regions can deploy dry-cooled SMRs that provide grid-stabilizing services (frequency regulation, load-following, reserve provision) without the water consumption of wet cooling. The modest electrical penalty (~5% net output reduction vs. wet cooling at 28°C) is acceptable given the elimination of water dependency.</w:t>
      </w:r>
      <w:r w:rsidDel="00000000" w:rsidR="00000000" w:rsidRPr="00000000">
        <w:rPr>
          <w:rtl w:val="0"/>
        </w:rPr>
      </w:r>
    </w:p>
    <w:p w:rsidR="00000000" w:rsidDel="00000000" w:rsidP="00000000" w:rsidRDefault="00000000" w:rsidRPr="00000000" w14:paraId="00000FDC">
      <w:pPr>
        <w:pStyle w:val="Heading3"/>
        <w:spacing w:line="360" w:lineRule="auto"/>
        <w:ind w:left="0" w:firstLine="0"/>
        <w:jc w:val="both"/>
        <w:rPr/>
      </w:pPr>
      <w:bookmarkStart w:colFirst="0" w:colLast="0" w:name="_s8zx28s2jpqz" w:id="211"/>
      <w:bookmarkEnd w:id="211"/>
      <w:r w:rsidDel="00000000" w:rsidR="00000000" w:rsidRPr="00000000">
        <w:rPr>
          <w:rtl w:val="0"/>
        </w:rPr>
        <w:t xml:space="preserve">6.1.4 Axial Offset Limitation</w:t>
      </w:r>
    </w:p>
    <w:p w:rsidR="00000000" w:rsidDel="00000000" w:rsidP="00000000" w:rsidRDefault="00000000" w:rsidRPr="00000000" w14:paraId="00000FDD">
      <w:pPr>
        <w:spacing w:line="360" w:lineRule="auto"/>
        <w:ind w:left="0" w:firstLine="0"/>
        <w:jc w:val="both"/>
        <w:rPr/>
      </w:pPr>
      <w:r w:rsidDel="00000000" w:rsidR="00000000" w:rsidRPr="00000000">
        <w:rPr>
          <w:rtl w:val="0"/>
        </w:rPr>
        <w:t xml:space="preserve">The axial offset remained identically zero in all simulations due to the model simplifications described in Section 3.3.3.2 (single-node xenon, lumped fuel and coolant temperatures, uniform reactivity feedback applied to both core halves). This is a known limitation of the current implementation. A full two-region model with separate xenon, fuel temperature, and coolant temperature states for top and bottom core regions would be required for AO analysis.</w:t>
      </w:r>
    </w:p>
    <w:p w:rsidR="00000000" w:rsidDel="00000000" w:rsidP="00000000" w:rsidRDefault="00000000" w:rsidRPr="00000000" w14:paraId="00000FDE">
      <w:pPr>
        <w:spacing w:line="360" w:lineRule="auto"/>
        <w:ind w:left="0" w:firstLine="0"/>
        <w:jc w:val="both"/>
        <w:rPr/>
      </w:pPr>
      <w:r w:rsidDel="00000000" w:rsidR="00000000" w:rsidRPr="00000000">
        <w:rPr>
          <w:rtl w:val="0"/>
        </w:rPr>
      </w:r>
    </w:p>
    <w:p w:rsidR="00000000" w:rsidDel="00000000" w:rsidP="00000000" w:rsidRDefault="00000000" w:rsidRPr="00000000" w14:paraId="00000FDF">
      <w:pPr>
        <w:spacing w:line="360" w:lineRule="auto"/>
        <w:ind w:left="0" w:firstLine="0"/>
        <w:jc w:val="both"/>
        <w:rPr/>
      </w:pPr>
      <w:r w:rsidDel="00000000" w:rsidR="00000000" w:rsidRPr="00000000">
        <w:rPr>
          <w:rtl w:val="0"/>
        </w:rPr>
        <w:t xml:space="preserve">However, for the primary research objectives - quantifying performance penalties across site conditions and demonstrating that dry cooling with MAD innovations is feasible - the lumped model is sufficient. Future work should extend the model to include spatial resolution for AO-constrained load-following analysis.</w:t>
      </w:r>
    </w:p>
    <w:p w:rsidR="00000000" w:rsidDel="00000000" w:rsidP="00000000" w:rsidRDefault="00000000" w:rsidRPr="00000000" w14:paraId="00000FE0">
      <w:pPr>
        <w:spacing w:line="360" w:lineRule="auto"/>
        <w:ind w:left="0" w:firstLine="0"/>
        <w:jc w:val="both"/>
        <w:rPr/>
      </w:pPr>
      <w:r w:rsidDel="00000000" w:rsidR="00000000" w:rsidRPr="00000000">
        <w:rPr>
          <w:rtl w:val="0"/>
        </w:rPr>
      </w:r>
    </w:p>
    <w:p w:rsidR="00000000" w:rsidDel="00000000" w:rsidP="00000000" w:rsidRDefault="00000000" w:rsidRPr="00000000" w14:paraId="00000FE1">
      <w:pPr>
        <w:pStyle w:val="Heading3"/>
        <w:keepNext w:val="0"/>
        <w:keepLines w:val="0"/>
        <w:spacing w:after="40" w:before="240" w:line="360" w:lineRule="auto"/>
        <w:ind w:left="0" w:firstLine="0"/>
        <w:jc w:val="both"/>
        <w:rPr/>
      </w:pPr>
      <w:bookmarkStart w:colFirst="0" w:colLast="0" w:name="_c3l188e10p3i" w:id="212"/>
      <w:bookmarkEnd w:id="212"/>
      <w:r w:rsidDel="00000000" w:rsidR="00000000" w:rsidRPr="00000000">
        <w:rPr>
          <w:rtl w:val="0"/>
        </w:rPr>
        <w:t xml:space="preserve">6.1.5 The Dry-Cooling-Only Design Decision</w:t>
      </w:r>
    </w:p>
    <w:p w:rsidR="00000000" w:rsidDel="00000000" w:rsidP="00000000" w:rsidRDefault="00000000" w:rsidRPr="00000000" w14:paraId="00000FE2">
      <w:pPr>
        <w:spacing w:line="360" w:lineRule="auto"/>
        <w:ind w:left="0" w:firstLine="0"/>
        <w:jc w:val="both"/>
        <w:rPr/>
      </w:pPr>
      <w:r w:rsidDel="00000000" w:rsidR="00000000" w:rsidRPr="00000000">
        <w:rPr>
          <w:rtl w:val="0"/>
        </w:rPr>
        <w:t xml:space="preserve">The simulation results support the </w:t>
      </w:r>
      <w:r w:rsidDel="00000000" w:rsidR="00000000" w:rsidRPr="00000000">
        <w:rPr>
          <w:b w:val="1"/>
          <w:bCs w:val="1"/>
          <w:rtl w:val="0"/>
        </w:rPr>
        <w:t xml:space="preserve">dry-cooling-only final design specification</w:t>
      </w:r>
      <w:r w:rsidDel="00000000" w:rsidR="00000000" w:rsidRPr="00000000">
        <w:rPr>
          <w:rtl w:val="0"/>
        </w:rPr>
        <w:t xml:space="preserve"> for five converging reasons:</w:t>
      </w:r>
    </w:p>
    <w:p w:rsidR="00000000" w:rsidDel="00000000" w:rsidP="00000000" w:rsidRDefault="00000000" w:rsidRPr="00000000" w14:paraId="00000FE3">
      <w:pPr>
        <w:numPr>
          <w:ilvl w:val="0"/>
          <w:numId w:val="4"/>
        </w:numPr>
        <w:spacing w:after="0" w:afterAutospacing="0" w:before="240" w:line="360" w:lineRule="auto"/>
        <w:ind w:firstLine="360"/>
      </w:pPr>
      <w:r w:rsidDel="00000000" w:rsidR="00000000" w:rsidRPr="00000000">
        <w:rPr>
          <w:b w:val="1"/>
          <w:bCs w:val="1"/>
          <w:rtl w:val="0"/>
        </w:rPr>
        <w:t xml:space="preserve">Technical feasibility demonstrated:</w:t>
      </w:r>
      <w:r w:rsidDel="00000000" w:rsidR="00000000" w:rsidRPr="00000000">
        <w:rPr>
          <w:rtl w:val="0"/>
        </w:rPr>
        <w:t xml:space="preserve"> MAD innovations enable dry cooling to achieve 89% of nominal output at 45°C ambient and 100% output at 20°C ambient. No scenario requires wet cooling or once-through cooling to meet acceptance criteria.</w:t>
      </w:r>
    </w:p>
    <w:p w:rsidR="00000000" w:rsidDel="00000000" w:rsidP="00000000" w:rsidRDefault="00000000" w:rsidRPr="00000000" w14:paraId="00000FE4">
      <w:pPr>
        <w:numPr>
          <w:ilvl w:val="0"/>
          <w:numId w:val="4"/>
        </w:numPr>
        <w:spacing w:after="0" w:afterAutospacing="0" w:before="0" w:beforeAutospacing="0" w:line="360" w:lineRule="auto"/>
        <w:ind w:firstLine="360"/>
      </w:pPr>
      <w:r w:rsidDel="00000000" w:rsidR="00000000" w:rsidRPr="00000000">
        <w:rPr>
          <w:b w:val="1"/>
          <w:bCs w:val="1"/>
          <w:rtl w:val="0"/>
        </w:rPr>
        <w:t xml:space="preserve">Universal deployability:</w:t>
      </w:r>
      <w:r w:rsidDel="00000000" w:rsidR="00000000" w:rsidRPr="00000000">
        <w:rPr>
          <w:rtl w:val="0"/>
        </w:rPr>
        <w:t xml:space="preserve"> Dry cooling requires no permanent surface water, eliminating site-specific water availability constraints. This is critical for African deployment where many prospective sites lack reliable water sources.</w:t>
      </w:r>
    </w:p>
    <w:p w:rsidR="00000000" w:rsidDel="00000000" w:rsidP="00000000" w:rsidRDefault="00000000" w:rsidRPr="00000000" w14:paraId="00000FE5">
      <w:pPr>
        <w:numPr>
          <w:ilvl w:val="0"/>
          <w:numId w:val="4"/>
        </w:numPr>
        <w:spacing w:after="0" w:afterAutospacing="0" w:before="0" w:beforeAutospacing="0" w:line="360" w:lineRule="auto"/>
        <w:ind w:firstLine="360"/>
      </w:pPr>
      <w:r w:rsidDel="00000000" w:rsidR="00000000" w:rsidRPr="00000000">
        <w:rPr>
          <w:b w:val="1"/>
          <w:bCs w:val="1"/>
          <w:rtl w:val="0"/>
        </w:rPr>
        <w:t xml:space="preserve">Simplified logistics:</w:t>
      </w:r>
      <w:r w:rsidDel="00000000" w:rsidR="00000000" w:rsidRPr="00000000">
        <w:rPr>
          <w:rtl w:val="0"/>
        </w:rPr>
        <w:t xml:space="preserve"> A single cooling system type reduces manufacturing complexity, spare parts inventory, and operator training. Site-specific configuration is limited to sizing (fan capacity, heat exchanger area) rather than fundamental system architecture.</w:t>
      </w:r>
    </w:p>
    <w:p w:rsidR="00000000" w:rsidDel="00000000" w:rsidP="00000000" w:rsidRDefault="00000000" w:rsidRPr="00000000" w14:paraId="00000FE6">
      <w:pPr>
        <w:numPr>
          <w:ilvl w:val="0"/>
          <w:numId w:val="4"/>
        </w:numPr>
        <w:spacing w:after="0" w:afterAutospacing="0" w:before="0" w:beforeAutospacing="0" w:line="360" w:lineRule="auto"/>
        <w:ind w:firstLine="360"/>
      </w:pPr>
      <w:r w:rsidDel="00000000" w:rsidR="00000000" w:rsidRPr="00000000">
        <w:rPr>
          <w:b w:val="1"/>
          <w:bCs w:val="1"/>
          <w:rtl w:val="0"/>
        </w:rPr>
        <w:t xml:space="preserve">Water independence:</w:t>
      </w:r>
      <w:r w:rsidDel="00000000" w:rsidR="00000000" w:rsidRPr="00000000">
        <w:rPr>
          <w:rtl w:val="0"/>
        </w:rPr>
        <w:t xml:space="preserve"> The M-Cycle consumes only 150 m³/day - sourced from brackish groundwater or limited freshwater — compared to &gt;10,000 m³/day for wet cooling towers. This is acceptable for arid regions where wet cooling would be impossible.</w:t>
      </w:r>
    </w:p>
    <w:p w:rsidR="00000000" w:rsidDel="00000000" w:rsidP="00000000" w:rsidRDefault="00000000" w:rsidRPr="00000000" w14:paraId="00000FE7">
      <w:pPr>
        <w:numPr>
          <w:ilvl w:val="0"/>
          <w:numId w:val="4"/>
        </w:numPr>
        <w:spacing w:after="240" w:before="0" w:beforeAutospacing="0" w:line="360" w:lineRule="auto"/>
        <w:ind w:firstLine="360"/>
      </w:pPr>
      <w:r w:rsidDel="00000000" w:rsidR="00000000" w:rsidRPr="00000000">
        <w:rPr>
          <w:b w:val="1"/>
          <w:bCs w:val="1"/>
          <w:rtl w:val="0"/>
        </w:rPr>
        <w:t xml:space="preserve">Performance penalty transparency:</w:t>
      </w:r>
      <w:r w:rsidDel="00000000" w:rsidR="00000000" w:rsidRPr="00000000">
        <w:rPr>
          <w:rFonts w:ascii="Gungsuh" w:cs="Gungsuh" w:eastAsia="Gungsuh" w:hAnsi="Gungsuh"/>
          <w:rtl w:val="0"/>
        </w:rPr>
        <w:t xml:space="preserve"> The quantified penalties (0% at 20°C, −11% at 45°C with MAD) are acceptable for economic viability and are clearly communicated to prospective operators.</w:t>
      </w:r>
    </w:p>
    <w:p w:rsidR="00000000" w:rsidDel="00000000" w:rsidP="00000000" w:rsidRDefault="00000000" w:rsidRPr="00000000" w14:paraId="00000FE8">
      <w:pPr>
        <w:spacing w:line="360" w:lineRule="auto"/>
        <w:ind w:left="0" w:firstLine="0"/>
        <w:jc w:val="both"/>
        <w:rPr/>
      </w:pPr>
      <w:r w:rsidDel="00000000" w:rsidR="00000000" w:rsidRPr="00000000">
        <w:rPr>
          <w:rtl w:val="0"/>
        </w:rPr>
        <w:t xml:space="preserve">This decision emerged from the simulation results. The methodology tested all modes in preliminary simulations, and converged on dry cooling as the optimal universal solution based on demonstrated performance.</w:t>
      </w:r>
      <w:r w:rsidDel="00000000" w:rsidR="00000000" w:rsidRPr="00000000">
        <w:rPr>
          <w:rtl w:val="0"/>
        </w:rPr>
      </w:r>
    </w:p>
    <w:p w:rsidR="00000000" w:rsidDel="00000000" w:rsidP="00000000" w:rsidRDefault="00000000" w:rsidRPr="00000000" w14:paraId="00000FE9">
      <w:pPr>
        <w:pStyle w:val="Heading2"/>
        <w:spacing w:line="360" w:lineRule="auto"/>
        <w:ind w:left="0" w:firstLine="0"/>
        <w:jc w:val="both"/>
        <w:rPr/>
      </w:pPr>
      <w:bookmarkStart w:colFirst="0" w:colLast="0" w:name="_82hi7wofg28k" w:id="213"/>
      <w:bookmarkEnd w:id="213"/>
      <w:r w:rsidDel="00000000" w:rsidR="00000000" w:rsidRPr="00000000">
        <w:rPr>
          <w:rtl w:val="0"/>
        </w:rPr>
        <w:t xml:space="preserve">6.2 Comparison with Literature</w:t>
      </w:r>
    </w:p>
    <w:p w:rsidR="00000000" w:rsidDel="00000000" w:rsidP="00000000" w:rsidRDefault="00000000" w:rsidRPr="00000000" w14:paraId="00000FEA">
      <w:pPr>
        <w:pStyle w:val="Heading3"/>
        <w:spacing w:line="360" w:lineRule="auto"/>
        <w:ind w:left="0" w:firstLine="0"/>
        <w:jc w:val="both"/>
        <w:rPr/>
      </w:pPr>
      <w:bookmarkStart w:colFirst="0" w:colLast="0" w:name="_8jf0m2g976o" w:id="214"/>
      <w:bookmarkEnd w:id="214"/>
      <w:r w:rsidDel="00000000" w:rsidR="00000000" w:rsidRPr="00000000">
        <w:rPr>
          <w:rtl w:val="0"/>
        </w:rPr>
        <w:t xml:space="preserve">6.2.1 Dry Cooling Performance</w:t>
      </w:r>
    </w:p>
    <w:p w:rsidR="00000000" w:rsidDel="00000000" w:rsidP="00000000" w:rsidRDefault="00000000" w:rsidRPr="00000000" w14:paraId="00000FEB">
      <w:pPr>
        <w:spacing w:line="360" w:lineRule="auto"/>
        <w:ind w:left="0" w:firstLine="0"/>
        <w:jc w:val="both"/>
        <w:rPr/>
      </w:pPr>
      <w:r w:rsidDel="00000000" w:rsidR="00000000" w:rsidRPr="00000000">
        <w:rPr>
          <w:rtl w:val="0"/>
        </w:rPr>
        <w:t xml:space="preserve">Kim et al. </w:t>
      </w:r>
      <w:r w:rsidDel="00000000" w:rsidR="00000000" w:rsidRPr="00000000">
        <w:rPr>
          <w:rtl w:val="0"/>
        </w:rPr>
        <w:t xml:space="preserve">[92]</w:t>
      </w:r>
      <w:r w:rsidDel="00000000" w:rsidR="00000000" w:rsidRPr="00000000">
        <w:rPr>
          <w:rtl w:val="0"/>
        </w:rPr>
        <w:t xml:space="preserve"> reported a 6.22% efficiency loss when ambient temperature rises from 20°C to 45°C for dry-cooled supercritical CO₂ cycles, corresponding to power reduction from 100% to approximately 85–90%. Our baseline PWR cycle shows a much larger penalty (33.6% net power reduction) because the steam-Rankine cycle is more sensitive to condenser back pressure than the sCO₂ cycle. However, the MAD design achieves 89% of nominal power at 45°C, approaching the theoretical limit for advanced cycles. This suggests that enhanced dry cooling can compensate for the inherent thermodynamic disadvantage of steam-Rankine cycles in hot climates, without requiring exotic working fluids or core redesign.</w:t>
      </w:r>
    </w:p>
    <w:p w:rsidR="00000000" w:rsidDel="00000000" w:rsidP="00000000" w:rsidRDefault="00000000" w:rsidRPr="00000000" w14:paraId="00000FEC">
      <w:pPr>
        <w:spacing w:line="360" w:lineRule="auto"/>
        <w:ind w:left="0" w:firstLine="0"/>
        <w:jc w:val="both"/>
        <w:rPr/>
      </w:pPr>
      <w:r w:rsidDel="00000000" w:rsidR="00000000" w:rsidRPr="00000000">
        <w:rPr>
          <w:rtl w:val="0"/>
        </w:rPr>
      </w:r>
    </w:p>
    <w:p w:rsidR="00000000" w:rsidDel="00000000" w:rsidP="00000000" w:rsidRDefault="00000000" w:rsidRPr="00000000" w14:paraId="00000FED">
      <w:pPr>
        <w:spacing w:line="360" w:lineRule="auto"/>
        <w:ind w:left="0" w:firstLine="0"/>
        <w:jc w:val="both"/>
        <w:rPr/>
      </w:pPr>
      <w:r w:rsidDel="00000000" w:rsidR="00000000" w:rsidRPr="00000000">
        <w:rPr>
          <w:rtl w:val="0"/>
        </w:rPr>
        <w:t xml:space="preserve">Na et al. [113] demonstrated that indefinite passive residual heat removal using dry air cooling towers degrades significantly at high ambient temperatures: at 50°C, the heat exchanger became partially exposed, compromising cooling capacity. Our MAD design, with active fan control and pre-cooling innovations, maintains adequate cooling capacity up to 55°C ambient (68.2 MWe), extending the feasible operating envelope beyond passive-only systems.</w:t>
      </w:r>
    </w:p>
    <w:p w:rsidR="00000000" w:rsidDel="00000000" w:rsidP="00000000" w:rsidRDefault="00000000" w:rsidRPr="00000000" w14:paraId="00000FEE">
      <w:pPr>
        <w:pStyle w:val="Heading3"/>
        <w:spacing w:line="360" w:lineRule="auto"/>
        <w:ind w:left="0" w:firstLine="0"/>
        <w:jc w:val="both"/>
        <w:rPr/>
      </w:pPr>
      <w:bookmarkStart w:colFirst="0" w:colLast="0" w:name="_m58px3ih36wm" w:id="215"/>
      <w:bookmarkEnd w:id="215"/>
      <w:r w:rsidDel="00000000" w:rsidR="00000000" w:rsidRPr="00000000">
        <w:rPr>
          <w:rtl w:val="0"/>
        </w:rPr>
        <w:t xml:space="preserve">6.2.2 Load-Following Capability</w:t>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Byun and Yim  </w:t>
      </w:r>
      <w:r w:rsidDel="00000000" w:rsidR="00000000" w:rsidRPr="00000000">
        <w:rPr>
          <w:rtl w:val="0"/>
        </w:rPr>
        <w:t xml:space="preserve">[76] derived conservative load-following limits for the SMART-100 SMR using T-avg control: minimum power 87% with ramp rate 2.5%/hr to maintain axial offset within limits. The MAD design achieves 78.4% final power in load-following operation, which approaches but does not exceed these literature constraints. The conservative controller gains in the MAD design prioritize stability over minimum power, a defensible trade-off for weak-grid deployment where transient stability is paramount.</w:t>
      </w:r>
    </w:p>
    <w:p w:rsidR="00000000" w:rsidDel="00000000" w:rsidP="00000000" w:rsidRDefault="00000000" w:rsidRPr="00000000" w14:paraId="00000FF0">
      <w:pPr>
        <w:spacing w:line="360" w:lineRule="auto"/>
        <w:ind w:left="0" w:firstLine="0"/>
        <w:jc w:val="both"/>
        <w:rPr/>
      </w:pPr>
      <w:r w:rsidDel="00000000" w:rsidR="00000000" w:rsidRPr="00000000">
        <w:rPr>
          <w:rtl w:val="0"/>
        </w:rPr>
      </w:r>
    </w:p>
    <w:p w:rsidR="00000000" w:rsidDel="00000000" w:rsidP="00000000" w:rsidRDefault="00000000" w:rsidRPr="00000000" w14:paraId="00000FF1">
      <w:pPr>
        <w:spacing w:line="360" w:lineRule="auto"/>
        <w:ind w:left="0" w:firstLine="0"/>
        <w:jc w:val="both"/>
        <w:rPr/>
      </w:pPr>
      <w:r w:rsidDel="00000000" w:rsidR="00000000" w:rsidRPr="00000000">
        <w:rPr>
          <w:rtl w:val="0"/>
        </w:rPr>
        <w:t xml:space="preserve">Rahman and Zhang [77] reported that a 2-hour xenon hold-time after power reduction generates 4.14% more revenue than unconstrained operation. The MAD design's xenon dynamics were not fully characterized due to the single-node limitation, but the global xenon model suggests that hold-time constraints would apply similarly to the baseline design. Future work with spatial xenon resolution is needed for detailed load-following scheduling optimization.</w:t>
      </w:r>
      <w:r w:rsidDel="00000000" w:rsidR="00000000" w:rsidRPr="00000000">
        <w:rPr>
          <w:rtl w:val="0"/>
        </w:rPr>
      </w:r>
    </w:p>
    <w:p w:rsidR="00000000" w:rsidDel="00000000" w:rsidP="00000000" w:rsidRDefault="00000000" w:rsidRPr="00000000" w14:paraId="00000FF2">
      <w:pPr>
        <w:pStyle w:val="Heading3"/>
        <w:spacing w:line="360" w:lineRule="auto"/>
        <w:ind w:left="0" w:firstLine="0"/>
        <w:jc w:val="both"/>
        <w:rPr/>
      </w:pPr>
      <w:bookmarkStart w:colFirst="0" w:colLast="0" w:name="_euuxkdpqdfcq" w:id="216"/>
      <w:bookmarkEnd w:id="216"/>
      <w:r w:rsidDel="00000000" w:rsidR="00000000" w:rsidRPr="00000000">
        <w:rPr>
          <w:rtl w:val="0"/>
        </w:rPr>
        <w:t xml:space="preserve">6.2.3 Natural Circulation Design</w:t>
      </w:r>
    </w:p>
    <w:p w:rsidR="00000000" w:rsidDel="00000000" w:rsidP="00000000" w:rsidRDefault="00000000" w:rsidRPr="00000000" w14:paraId="00000FF3">
      <w:pPr>
        <w:spacing w:line="360" w:lineRule="auto"/>
        <w:ind w:left="0" w:firstLine="0"/>
        <w:jc w:val="both"/>
        <w:rPr/>
      </w:pPr>
      <w:r w:rsidDel="00000000" w:rsidR="00000000" w:rsidRPr="00000000">
        <w:rPr>
          <w:rtl w:val="0"/>
        </w:rPr>
        <w:t xml:space="preserve">Kim &amp; Jeong [91] demonstrated that a 180 MWt natural circulation SMR with 2.0 m core height and 25 m vessel height achieves stable flow with 35°C core ΔT. Our design scales to 250 MWt with similar geometry (2.0 m core, 23.2 m vessel, 35°C ΔT), validating the natural circulation approach at the upper end of its feasible power range. The flow skirt design (0.5 m height) prevents eddy formation at low power, consistent with their findings.</w:t>
      </w:r>
    </w:p>
    <w:p w:rsidR="00000000" w:rsidDel="00000000" w:rsidP="00000000" w:rsidRDefault="00000000" w:rsidRPr="00000000" w14:paraId="00000FF4">
      <w:pPr>
        <w:spacing w:line="360" w:lineRule="auto"/>
        <w:ind w:left="0" w:firstLine="0"/>
        <w:jc w:val="both"/>
        <w:rPr/>
      </w:pPr>
      <w:r w:rsidDel="00000000" w:rsidR="00000000" w:rsidRPr="00000000">
        <w:rPr>
          <w:rtl w:val="0"/>
        </w:rPr>
      </w:r>
    </w:p>
    <w:p w:rsidR="00000000" w:rsidDel="00000000" w:rsidP="00000000" w:rsidRDefault="00000000" w:rsidRPr="00000000" w14:paraId="00000FF5">
      <w:pPr>
        <w:spacing w:line="360" w:lineRule="auto"/>
        <w:ind w:left="0" w:firstLine="0"/>
        <w:jc w:val="both"/>
        <w:rPr/>
      </w:pPr>
      <w:r w:rsidDel="00000000" w:rsidR="00000000" w:rsidRPr="00000000">
        <w:rPr>
          <w:rtl w:val="0"/>
        </w:rPr>
        <w:t xml:space="preserve">Chung et al. [98] validated the TASS/SMR code against OSU-MASLWR experimental data, finding that pressure loss must be modeled as a function of Reynolds number under low-velocity conditions. Our model incorporates this correlation, with mass flow prediction validated against NuScale FSER data (1,820 kg/s at full power).</w:t>
      </w:r>
      <w:r w:rsidDel="00000000" w:rsidR="00000000" w:rsidRPr="00000000">
        <w:rPr>
          <w:rtl w:val="0"/>
        </w:rPr>
      </w:r>
    </w:p>
    <w:p w:rsidR="00000000" w:rsidDel="00000000" w:rsidP="00000000" w:rsidRDefault="00000000" w:rsidRPr="00000000" w14:paraId="00000FF6">
      <w:pPr>
        <w:pStyle w:val="Heading2"/>
        <w:spacing w:line="360" w:lineRule="auto"/>
        <w:ind w:left="0" w:firstLine="0"/>
        <w:jc w:val="both"/>
        <w:rPr/>
      </w:pPr>
      <w:bookmarkStart w:colFirst="0" w:colLast="0" w:name="_oioncm43puoh" w:id="217"/>
      <w:bookmarkEnd w:id="217"/>
      <w:r w:rsidDel="00000000" w:rsidR="00000000" w:rsidRPr="00000000">
        <w:rPr>
          <w:rtl w:val="0"/>
        </w:rPr>
        <w:t xml:space="preserve">6.3 Implications for African Deployment</w:t>
      </w:r>
    </w:p>
    <w:p w:rsidR="00000000" w:rsidDel="00000000" w:rsidP="00000000" w:rsidRDefault="00000000" w:rsidRPr="00000000" w14:paraId="00000FF7">
      <w:pPr>
        <w:pStyle w:val="Heading3"/>
        <w:spacing w:line="360" w:lineRule="auto"/>
        <w:ind w:left="0" w:firstLine="0"/>
        <w:jc w:val="both"/>
        <w:rPr/>
      </w:pPr>
      <w:bookmarkStart w:colFirst="0" w:colLast="0" w:name="_f3vsq06gk2y9" w:id="218"/>
      <w:bookmarkEnd w:id="218"/>
      <w:r w:rsidDel="00000000" w:rsidR="00000000" w:rsidRPr="00000000">
        <w:rPr>
          <w:rtl w:val="0"/>
        </w:rPr>
        <w:t xml:space="preserve">6.3.1 Hot, Arid Regions</w:t>
      </w:r>
    </w:p>
    <w:p w:rsidR="00000000" w:rsidDel="00000000" w:rsidP="00000000" w:rsidRDefault="00000000" w:rsidRPr="00000000" w14:paraId="00000FF8">
      <w:pPr>
        <w:spacing w:line="360" w:lineRule="auto"/>
        <w:ind w:left="0" w:firstLine="0"/>
        <w:jc w:val="both"/>
        <w:rPr/>
      </w:pPr>
      <w:r w:rsidDel="00000000" w:rsidR="00000000" w:rsidRPr="00000000">
        <w:rPr>
          <w:rtl w:val="0"/>
        </w:rPr>
        <w:t xml:space="preserve">The MAD design enables SMR deployment in regions previously considered unsuitable due to cooling water scarcity. At 45°C ambient, 89% of rated power is achievable with:</w:t>
      </w:r>
    </w:p>
    <w:p w:rsidR="00000000" w:rsidDel="00000000" w:rsidP="00000000" w:rsidRDefault="00000000" w:rsidRPr="00000000" w14:paraId="00000FF9">
      <w:pPr>
        <w:numPr>
          <w:ilvl w:val="0"/>
          <w:numId w:val="27"/>
        </w:numPr>
        <w:spacing w:after="0" w:afterAutospacing="0" w:before="240" w:line="360" w:lineRule="auto"/>
        <w:ind w:firstLine="360"/>
      </w:pPr>
      <w:r w:rsidDel="00000000" w:rsidR="00000000" w:rsidRPr="00000000">
        <w:rPr>
          <w:rtl w:val="0"/>
        </w:rPr>
        <w:t xml:space="preserve">Dry cooling (no permanent surface water consumption)</w:t>
      </w:r>
    </w:p>
    <w:p w:rsidR="00000000" w:rsidDel="00000000" w:rsidP="00000000" w:rsidRDefault="00000000" w:rsidRPr="00000000" w14:paraId="00000FFA">
      <w:pPr>
        <w:numPr>
          <w:ilvl w:val="0"/>
          <w:numId w:val="27"/>
        </w:numPr>
        <w:spacing w:after="0" w:afterAutospacing="0" w:before="0" w:beforeAutospacing="0" w:line="360" w:lineRule="auto"/>
        <w:ind w:firstLine="360"/>
      </w:pPr>
      <w:r w:rsidDel="00000000" w:rsidR="00000000" w:rsidRPr="00000000">
        <w:rPr>
          <w:rtl w:val="0"/>
        </w:rPr>
        <w:t xml:space="preserve">6.5 MW fan power (9.5% of gross output, reduced from 8.0 MW baseline)</w:t>
      </w:r>
    </w:p>
    <w:p w:rsidR="00000000" w:rsidDel="00000000" w:rsidP="00000000" w:rsidRDefault="00000000" w:rsidRPr="00000000" w14:paraId="00000FFB">
      <w:pPr>
        <w:numPr>
          <w:ilvl w:val="0"/>
          <w:numId w:val="27"/>
        </w:numPr>
        <w:spacing w:after="0" w:afterAutospacing="0" w:before="0" w:beforeAutospacing="0" w:line="360" w:lineRule="auto"/>
        <w:ind w:firstLine="360"/>
      </w:pPr>
      <w:r w:rsidDel="00000000" w:rsidR="00000000" w:rsidRPr="00000000">
        <w:rPr>
          <w:rtl w:val="0"/>
        </w:rPr>
        <w:t xml:space="preserve">Desiccant regeneration using waste heat (5% of thermal power)</w:t>
      </w:r>
    </w:p>
    <w:p w:rsidR="00000000" w:rsidDel="00000000" w:rsidP="00000000" w:rsidRDefault="00000000" w:rsidRPr="00000000" w14:paraId="00000FFC">
      <w:pPr>
        <w:numPr>
          <w:ilvl w:val="0"/>
          <w:numId w:val="27"/>
        </w:numPr>
        <w:spacing w:after="0" w:afterAutospacing="0" w:before="0" w:beforeAutospacing="0" w:line="360" w:lineRule="auto"/>
        <w:ind w:firstLine="360"/>
      </w:pPr>
      <w:r w:rsidDel="00000000" w:rsidR="00000000" w:rsidRPr="00000000">
        <w:rPr>
          <w:rtl w:val="0"/>
        </w:rPr>
        <w:t xml:space="preserve">M-Cycle with 150 m³/day water (acceptable for arid regions with limited groundwater)</w:t>
      </w:r>
    </w:p>
    <w:p w:rsidR="00000000" w:rsidDel="00000000" w:rsidP="00000000" w:rsidRDefault="00000000" w:rsidRPr="00000000" w14:paraId="00000FFD">
      <w:pPr>
        <w:numPr>
          <w:ilvl w:val="0"/>
          <w:numId w:val="27"/>
        </w:numPr>
        <w:spacing w:after="240" w:before="0" w:beforeAutospacing="0" w:line="360" w:lineRule="auto"/>
        <w:ind w:firstLine="360"/>
      </w:pPr>
      <w:r w:rsidDel="00000000" w:rsidR="00000000" w:rsidRPr="00000000">
        <w:rPr>
          <w:rtl w:val="0"/>
        </w:rPr>
        <w:t xml:space="preserve">TIAC providing 8% effectiveness boost at 1.5 MW parasitic load</w:t>
      </w:r>
    </w:p>
    <w:p w:rsidR="00000000" w:rsidDel="00000000" w:rsidP="00000000" w:rsidRDefault="00000000" w:rsidRPr="00000000" w14:paraId="00000FFE">
      <w:pPr>
        <w:spacing w:line="360" w:lineRule="auto"/>
        <w:ind w:left="0" w:firstLine="0"/>
        <w:jc w:val="both"/>
        <w:rPr/>
      </w:pPr>
      <w:r w:rsidDel="00000000" w:rsidR="00000000" w:rsidRPr="00000000">
        <w:rPr>
          <w:rtl w:val="0"/>
        </w:rPr>
        <w:t xml:space="preserve">For extreme sites exceeding 45°C, the sensitivity analysis (Section 5.7.1) shows that the MAD design maintains &gt;68 MWe up to 55°C ambient, with performance degrading gradually (2.6% variation across 35–55°C). Sites above 55°C would require hybrid cooling (supplemental wet cooling during peak hours) or additional module redundancy.</w:t>
      </w:r>
      <w:r w:rsidDel="00000000" w:rsidR="00000000" w:rsidRPr="00000000">
        <w:rPr>
          <w:rtl w:val="0"/>
        </w:rPr>
      </w:r>
    </w:p>
    <w:p w:rsidR="00000000" w:rsidDel="00000000" w:rsidP="00000000" w:rsidRDefault="00000000" w:rsidRPr="00000000" w14:paraId="00000FFF">
      <w:pPr>
        <w:pStyle w:val="Heading3"/>
        <w:spacing w:line="360" w:lineRule="auto"/>
        <w:ind w:left="0" w:firstLine="0"/>
        <w:jc w:val="both"/>
        <w:rPr/>
      </w:pPr>
      <w:bookmarkStart w:colFirst="0" w:colLast="0" w:name="_4lelr7wav6o9" w:id="219"/>
      <w:bookmarkEnd w:id="219"/>
      <w:r w:rsidDel="00000000" w:rsidR="00000000" w:rsidRPr="00000000">
        <w:rPr>
          <w:rtl w:val="0"/>
        </w:rPr>
        <w:t xml:space="preserve">6.3.2 Weak Grids with High Renewable Penetration</w:t>
      </w:r>
    </w:p>
    <w:p w:rsidR="00000000" w:rsidDel="00000000" w:rsidP="00000000" w:rsidRDefault="00000000" w:rsidRPr="00000000" w14:paraId="00001000">
      <w:pPr>
        <w:spacing w:line="360" w:lineRule="auto"/>
        <w:ind w:left="0" w:firstLine="0"/>
        <w:jc w:val="both"/>
        <w:rPr/>
      </w:pPr>
      <w:r w:rsidDel="00000000" w:rsidR="00000000" w:rsidRPr="00000000">
        <w:rPr>
          <w:rtl w:val="0"/>
        </w:rPr>
        <w:t xml:space="preserve">The demonstration that dry-cooled SMRs provide equivalent load-following capability to water-cooled designs supports their role in grids with high variable renewable energy penetration. The 1.6% tracking error and 0.0% overshoot in MAD Scenario C indicate stable, predictable power delivery that can complement intermittent solar and wind generation.</w:t>
      </w:r>
    </w:p>
    <w:p w:rsidR="00000000" w:rsidDel="00000000" w:rsidP="00000000" w:rsidRDefault="00000000" w:rsidRPr="00000000" w14:paraId="00001001">
      <w:pPr>
        <w:spacing w:line="360" w:lineRule="auto"/>
        <w:ind w:left="0" w:firstLine="0"/>
        <w:jc w:val="both"/>
        <w:rPr/>
      </w:pPr>
      <w:r w:rsidDel="00000000" w:rsidR="00000000" w:rsidRPr="00000000">
        <w:rPr>
          <w:rtl w:val="0"/>
        </w:rPr>
      </w:r>
    </w:p>
    <w:p w:rsidR="00000000" w:rsidDel="00000000" w:rsidP="00000000" w:rsidRDefault="00000000" w:rsidRPr="00000000" w14:paraId="00001002">
      <w:pPr>
        <w:spacing w:line="360" w:lineRule="auto"/>
        <w:ind w:left="0" w:firstLine="0"/>
        <w:jc w:val="both"/>
        <w:rPr/>
      </w:pPr>
      <w:r w:rsidDel="00000000" w:rsidR="00000000" w:rsidRPr="00000000">
        <w:rPr>
          <w:rtl w:val="0"/>
        </w:rPr>
        <w:t xml:space="preserve">Key grid services provided:</w:t>
      </w:r>
    </w:p>
    <w:p w:rsidR="00000000" w:rsidDel="00000000" w:rsidP="00000000" w:rsidRDefault="00000000" w:rsidRPr="00000000" w14:paraId="00001003">
      <w:pPr>
        <w:numPr>
          <w:ilvl w:val="0"/>
          <w:numId w:val="55"/>
        </w:numPr>
        <w:spacing w:after="0" w:afterAutospacing="0" w:before="240" w:line="360" w:lineRule="auto"/>
        <w:ind w:firstLine="360"/>
      </w:pPr>
      <w:r w:rsidDel="00000000" w:rsidR="00000000" w:rsidRPr="00000000">
        <w:rPr>
          <w:b w:val="1"/>
          <w:bCs w:val="1"/>
          <w:rtl w:val="0"/>
        </w:rPr>
        <w:t xml:space="preserve">Baseload power:</w:t>
      </w:r>
      <w:r w:rsidDel="00000000" w:rsidR="00000000" w:rsidRPr="00000000">
        <w:rPr>
          <w:rtl w:val="0"/>
        </w:rPr>
        <w:t xml:space="preserve"> 95–100% capacity factor when not load-following</w:t>
      </w:r>
    </w:p>
    <w:p w:rsidR="00000000" w:rsidDel="00000000" w:rsidP="00000000" w:rsidRDefault="00000000" w:rsidRPr="00000000" w14:paraId="00001004">
      <w:pPr>
        <w:numPr>
          <w:ilvl w:val="0"/>
          <w:numId w:val="55"/>
        </w:numPr>
        <w:spacing w:after="0" w:afterAutospacing="0" w:before="0" w:beforeAutospacing="0" w:line="360" w:lineRule="auto"/>
        <w:ind w:firstLine="360"/>
      </w:pPr>
      <w:r w:rsidDel="00000000" w:rsidR="00000000" w:rsidRPr="00000000">
        <w:rPr>
          <w:b w:val="1"/>
          <w:bCs w:val="1"/>
          <w:rtl w:val="0"/>
        </w:rPr>
        <w:t xml:space="preserve">Load-following:</w:t>
      </w:r>
      <w:r w:rsidDel="00000000" w:rsidR="00000000" w:rsidRPr="00000000">
        <w:rPr>
          <w:rtl w:val="0"/>
        </w:rPr>
        <w:t xml:space="preserve"> 78% average power with ±15% demand tracking</w:t>
      </w:r>
    </w:p>
    <w:p w:rsidR="00000000" w:rsidDel="00000000" w:rsidP="00000000" w:rsidRDefault="00000000" w:rsidRPr="00000000" w14:paraId="00001005">
      <w:pPr>
        <w:numPr>
          <w:ilvl w:val="0"/>
          <w:numId w:val="55"/>
        </w:numPr>
        <w:spacing w:after="0" w:afterAutospacing="0" w:before="0" w:beforeAutospacing="0" w:line="360" w:lineRule="auto"/>
        <w:ind w:firstLine="360"/>
      </w:pPr>
      <w:r w:rsidDel="00000000" w:rsidR="00000000" w:rsidRPr="00000000">
        <w:rPr>
          <w:b w:val="1"/>
          <w:bCs w:val="1"/>
          <w:rtl w:val="0"/>
        </w:rPr>
        <w:t xml:space="preserve">Frequency regulation:</w:t>
      </w:r>
      <w:r w:rsidDel="00000000" w:rsidR="00000000" w:rsidRPr="00000000">
        <w:rPr>
          <w:rtl w:val="0"/>
        </w:rPr>
        <w:t xml:space="preserve"> Via turbine bypass (not explicitly modeled but physically available)</w:t>
      </w:r>
    </w:p>
    <w:p w:rsidR="00000000" w:rsidDel="00000000" w:rsidP="00000000" w:rsidRDefault="00000000" w:rsidRPr="00000000" w14:paraId="00001006">
      <w:pPr>
        <w:numPr>
          <w:ilvl w:val="0"/>
          <w:numId w:val="55"/>
        </w:numPr>
        <w:spacing w:after="240" w:before="0" w:beforeAutospacing="0" w:line="360" w:lineRule="auto"/>
        <w:ind w:firstLine="360"/>
      </w:pPr>
      <w:r w:rsidDel="00000000" w:rsidR="00000000" w:rsidRPr="00000000">
        <w:rPr>
          <w:b w:val="1"/>
          <w:bCs w:val="1"/>
          <w:rtl w:val="0"/>
        </w:rPr>
        <w:t xml:space="preserve">Reserve capacity:</w:t>
      </w:r>
      <w:r w:rsidDel="00000000" w:rsidR="00000000" w:rsidRPr="00000000">
        <w:rPr>
          <w:rtl w:val="0"/>
        </w:rPr>
        <w:t xml:space="preserve"> Through module coordination in multi-module plants</w:t>
      </w:r>
    </w:p>
    <w:p w:rsidR="00000000" w:rsidDel="00000000" w:rsidP="00000000" w:rsidRDefault="00000000" w:rsidRPr="00000000" w14:paraId="00001007">
      <w:pPr>
        <w:spacing w:line="360" w:lineRule="auto"/>
        <w:ind w:left="0" w:firstLine="0"/>
        <w:jc w:val="both"/>
        <w:rPr/>
      </w:pPr>
      <w:r w:rsidDel="00000000" w:rsidR="00000000" w:rsidRPr="00000000">
        <w:rPr>
          <w:rtl w:val="0"/>
        </w:rPr>
        <w:t xml:space="preserve">The 55.2 MWe net output at 28°C ambient (72% of nominal) is lower than baseload output but acceptable for grid-stabilizing services where capacity factor is traded against flexibility.</w:t>
      </w:r>
      <w:r w:rsidDel="00000000" w:rsidR="00000000" w:rsidRPr="00000000">
        <w:rPr>
          <w:rtl w:val="0"/>
        </w:rPr>
      </w:r>
    </w:p>
    <w:p w:rsidR="00000000" w:rsidDel="00000000" w:rsidP="00000000" w:rsidRDefault="00000000" w:rsidRPr="00000000" w14:paraId="00001008">
      <w:pPr>
        <w:pStyle w:val="Heading3"/>
        <w:spacing w:line="360" w:lineRule="auto"/>
        <w:ind w:left="0" w:firstLine="0"/>
        <w:jc w:val="both"/>
        <w:rPr/>
      </w:pPr>
      <w:bookmarkStart w:colFirst="0" w:colLast="0" w:name="_mxsisxiti0rh" w:id="220"/>
      <w:bookmarkEnd w:id="220"/>
      <w:r w:rsidDel="00000000" w:rsidR="00000000" w:rsidRPr="00000000">
        <w:rPr>
          <w:rtl w:val="0"/>
        </w:rPr>
        <w:t xml:space="preserve">6.3.3 Standardization Benefits</w:t>
      </w:r>
    </w:p>
    <w:p w:rsidR="00000000" w:rsidDel="00000000" w:rsidP="00000000" w:rsidRDefault="00000000" w:rsidRPr="00000000" w14:paraId="00001009">
      <w:pPr>
        <w:spacing w:line="360" w:lineRule="auto"/>
        <w:ind w:left="0" w:firstLine="0"/>
        <w:jc w:val="both"/>
        <w:rPr/>
      </w:pPr>
      <w:r w:rsidDel="00000000" w:rsidR="00000000" w:rsidRPr="00000000">
        <w:rPr>
          <w:rtl w:val="0"/>
        </w:rPr>
        <w:t xml:space="preserve">The dry-cooling-only specification enables:</w:t>
      </w:r>
    </w:p>
    <w:p w:rsidR="00000000" w:rsidDel="00000000" w:rsidP="00000000" w:rsidRDefault="00000000" w:rsidRPr="00000000" w14:paraId="0000100A">
      <w:pPr>
        <w:numPr>
          <w:ilvl w:val="0"/>
          <w:numId w:val="56"/>
        </w:numPr>
        <w:spacing w:after="0" w:afterAutospacing="0" w:before="240" w:line="360" w:lineRule="auto"/>
        <w:ind w:firstLine="360"/>
      </w:pPr>
      <w:r w:rsidDel="00000000" w:rsidR="00000000" w:rsidRPr="00000000">
        <w:rPr>
          <w:b w:val="1"/>
          <w:bCs w:val="1"/>
          <w:rtl w:val="0"/>
        </w:rPr>
        <w:t xml:space="preserve">Fixed manufacturing:</w:t>
      </w:r>
      <w:r w:rsidDel="00000000" w:rsidR="00000000" w:rsidRPr="00000000">
        <w:rPr>
          <w:rtl w:val="0"/>
        </w:rPr>
        <w:t xml:space="preserve"> Single cooling system design for all factories</w:t>
      </w:r>
    </w:p>
    <w:p w:rsidR="00000000" w:rsidDel="00000000" w:rsidP="00000000" w:rsidRDefault="00000000" w:rsidRPr="00000000" w14:paraId="0000100B">
      <w:pPr>
        <w:numPr>
          <w:ilvl w:val="0"/>
          <w:numId w:val="56"/>
        </w:numPr>
        <w:spacing w:after="0" w:afterAutospacing="0" w:before="0" w:beforeAutospacing="0" w:line="360" w:lineRule="auto"/>
        <w:ind w:firstLine="360"/>
      </w:pPr>
      <w:r w:rsidDel="00000000" w:rsidR="00000000" w:rsidRPr="00000000">
        <w:rPr>
          <w:b w:val="1"/>
          <w:bCs w:val="1"/>
          <w:rtl w:val="0"/>
        </w:rPr>
        <w:t xml:space="preserve">Unified training:</w:t>
      </w:r>
      <w:r w:rsidDel="00000000" w:rsidR="00000000" w:rsidRPr="00000000">
        <w:rPr>
          <w:rtl w:val="0"/>
        </w:rPr>
        <w:t xml:space="preserve"> Operators trained on one cooling system type</w:t>
      </w:r>
    </w:p>
    <w:p w:rsidR="00000000" w:rsidDel="00000000" w:rsidP="00000000" w:rsidRDefault="00000000" w:rsidRPr="00000000" w14:paraId="0000100C">
      <w:pPr>
        <w:numPr>
          <w:ilvl w:val="0"/>
          <w:numId w:val="56"/>
        </w:numPr>
        <w:spacing w:after="0" w:afterAutospacing="0" w:before="0" w:beforeAutospacing="0" w:line="360" w:lineRule="auto"/>
        <w:ind w:firstLine="360"/>
      </w:pPr>
      <w:r w:rsidDel="00000000" w:rsidR="00000000" w:rsidRPr="00000000">
        <w:rPr>
          <w:b w:val="1"/>
          <w:bCs w:val="1"/>
          <w:rtl w:val="0"/>
        </w:rPr>
        <w:t xml:space="preserve">Shared spare parts:</w:t>
      </w:r>
      <w:r w:rsidDel="00000000" w:rsidR="00000000" w:rsidRPr="00000000">
        <w:rPr>
          <w:rtl w:val="0"/>
        </w:rPr>
        <w:t xml:space="preserve"> Common fan, heat exchanger, and control inventory</w:t>
      </w:r>
    </w:p>
    <w:p w:rsidR="00000000" w:rsidDel="00000000" w:rsidP="00000000" w:rsidRDefault="00000000" w:rsidRPr="00000000" w14:paraId="0000100D">
      <w:pPr>
        <w:numPr>
          <w:ilvl w:val="0"/>
          <w:numId w:val="56"/>
        </w:numPr>
        <w:spacing w:after="0" w:afterAutospacing="0" w:before="0" w:beforeAutospacing="0" w:line="360" w:lineRule="auto"/>
        <w:ind w:firstLine="360"/>
      </w:pPr>
      <w:r w:rsidDel="00000000" w:rsidR="00000000" w:rsidRPr="00000000">
        <w:rPr>
          <w:b w:val="1"/>
          <w:bCs w:val="1"/>
          <w:rtl w:val="0"/>
        </w:rPr>
        <w:t xml:space="preserve">Transparent procurement:</w:t>
      </w:r>
      <w:r w:rsidDel="00000000" w:rsidR="00000000" w:rsidRPr="00000000">
        <w:rPr>
          <w:rtl w:val="0"/>
        </w:rPr>
        <w:t xml:space="preserve"> No site-specific water infrastructure contracts</w:t>
      </w:r>
    </w:p>
    <w:p w:rsidR="00000000" w:rsidDel="00000000" w:rsidP="00000000" w:rsidRDefault="00000000" w:rsidRPr="00000000" w14:paraId="0000100E">
      <w:pPr>
        <w:numPr>
          <w:ilvl w:val="0"/>
          <w:numId w:val="56"/>
        </w:numPr>
        <w:spacing w:after="240" w:before="0" w:beforeAutospacing="0" w:line="360" w:lineRule="auto"/>
        <w:ind w:firstLine="360"/>
      </w:pPr>
      <w:r w:rsidDel="00000000" w:rsidR="00000000" w:rsidRPr="00000000">
        <w:rPr>
          <w:b w:val="1"/>
          <w:bCs w:val="1"/>
          <w:rtl w:val="0"/>
        </w:rPr>
        <w:t xml:space="preserve">Simplified licensing:</w:t>
      </w:r>
      <w:r w:rsidDel="00000000" w:rsidR="00000000" w:rsidRPr="00000000">
        <w:rPr>
          <w:rtl w:val="0"/>
        </w:rPr>
        <w:t xml:space="preserve"> One safety case for cooling system, not three</w:t>
      </w:r>
    </w:p>
    <w:p w:rsidR="00000000" w:rsidDel="00000000" w:rsidP="00000000" w:rsidRDefault="00000000" w:rsidRPr="00000000" w14:paraId="0000100F">
      <w:pPr>
        <w:spacing w:line="360" w:lineRule="auto"/>
        <w:ind w:left="0" w:firstLine="0"/>
        <w:jc w:val="both"/>
        <w:rPr/>
      </w:pPr>
      <w:r w:rsidDel="00000000" w:rsidR="00000000" w:rsidRPr="00000000">
        <w:rPr>
          <w:rtl w:val="0"/>
        </w:rPr>
        <w:t xml:space="preserve">Site-specific adaptation is limited to:</w:t>
      </w:r>
    </w:p>
    <w:p w:rsidR="00000000" w:rsidDel="00000000" w:rsidP="00000000" w:rsidRDefault="00000000" w:rsidRPr="00000000" w14:paraId="00001010">
      <w:pPr>
        <w:numPr>
          <w:ilvl w:val="0"/>
          <w:numId w:val="30"/>
        </w:numPr>
        <w:spacing w:after="0" w:afterAutospacing="0" w:before="240" w:line="360" w:lineRule="auto"/>
        <w:ind w:firstLine="360"/>
      </w:pPr>
      <w:r w:rsidDel="00000000" w:rsidR="00000000" w:rsidRPr="00000000">
        <w:rPr>
          <w:rtl w:val="0"/>
        </w:rPr>
        <w:t xml:space="preserve">Fan capacity sizing (based on design ambient temperature)</w:t>
      </w:r>
    </w:p>
    <w:p w:rsidR="00000000" w:rsidDel="00000000" w:rsidP="00000000" w:rsidRDefault="00000000" w:rsidRPr="00000000" w14:paraId="00001011">
      <w:pPr>
        <w:numPr>
          <w:ilvl w:val="0"/>
          <w:numId w:val="30"/>
        </w:numPr>
        <w:spacing w:after="0" w:afterAutospacing="0" w:before="0" w:beforeAutospacing="0" w:line="360" w:lineRule="auto"/>
        <w:ind w:firstLine="360"/>
      </w:pPr>
      <w:r w:rsidDel="00000000" w:rsidR="00000000" w:rsidRPr="00000000">
        <w:rPr>
          <w:rtl w:val="0"/>
        </w:rPr>
        <w:t xml:space="preserve">Heat exchanger area (based on altitude and air density)</w:t>
      </w:r>
    </w:p>
    <w:p w:rsidR="00000000" w:rsidDel="00000000" w:rsidP="00000000" w:rsidRDefault="00000000" w:rsidRPr="00000000" w14:paraId="00001012">
      <w:pPr>
        <w:numPr>
          <w:ilvl w:val="0"/>
          <w:numId w:val="30"/>
        </w:numPr>
        <w:spacing w:after="0" w:afterAutospacing="0" w:before="0" w:beforeAutospacing="0" w:line="360" w:lineRule="auto"/>
        <w:ind w:firstLine="360"/>
      </w:pPr>
      <w:r w:rsidDel="00000000" w:rsidR="00000000" w:rsidRPr="00000000">
        <w:rPr>
          <w:rtl w:val="0"/>
        </w:rPr>
        <w:t xml:space="preserve">M-Cycle water storage capacity (based on local groundwater availability)</w:t>
      </w:r>
    </w:p>
    <w:p w:rsidR="00000000" w:rsidDel="00000000" w:rsidP="00000000" w:rsidRDefault="00000000" w:rsidRPr="00000000" w14:paraId="00001013">
      <w:pPr>
        <w:numPr>
          <w:ilvl w:val="0"/>
          <w:numId w:val="30"/>
        </w:numPr>
        <w:spacing w:after="240" w:before="0" w:beforeAutospacing="0" w:line="360" w:lineRule="auto"/>
        <w:ind w:firstLine="360"/>
      </w:pPr>
      <w:r w:rsidDel="00000000" w:rsidR="00000000" w:rsidRPr="00000000">
        <w:rPr>
          <w:rtl w:val="0"/>
        </w:rPr>
        <w:t xml:space="preserve">PCM inclusion (binary: included for diurnal sites, omitted for constant-temperature sites)</w:t>
      </w:r>
      <w:r w:rsidDel="00000000" w:rsidR="00000000" w:rsidRPr="00000000">
        <w:rPr>
          <w:rtl w:val="0"/>
        </w:rPr>
      </w:r>
    </w:p>
    <w:p w:rsidR="00000000" w:rsidDel="00000000" w:rsidP="00000000" w:rsidRDefault="00000000" w:rsidRPr="00000000" w14:paraId="00001014">
      <w:pPr>
        <w:pStyle w:val="Heading2"/>
        <w:spacing w:line="360" w:lineRule="auto"/>
        <w:ind w:left="0" w:firstLine="0"/>
        <w:jc w:val="both"/>
        <w:rPr/>
      </w:pPr>
      <w:bookmarkStart w:colFirst="0" w:colLast="0" w:name="_r88l4cdgjbh" w:id="221"/>
      <w:bookmarkEnd w:id="221"/>
      <w:r w:rsidDel="00000000" w:rsidR="00000000" w:rsidRPr="00000000">
        <w:rPr>
          <w:rtl w:val="0"/>
        </w:rPr>
        <w:t xml:space="preserve">6.4 Limitations of the Study</w:t>
      </w:r>
    </w:p>
    <w:p w:rsidR="00000000" w:rsidDel="00000000" w:rsidP="00000000" w:rsidRDefault="00000000" w:rsidRPr="00000000" w14:paraId="00001015">
      <w:pPr>
        <w:pStyle w:val="Heading3"/>
        <w:spacing w:line="360" w:lineRule="auto"/>
        <w:ind w:left="0" w:firstLine="0"/>
        <w:jc w:val="both"/>
        <w:rPr/>
      </w:pPr>
      <w:bookmarkStart w:colFirst="0" w:colLast="0" w:name="_z7nzekgv8xxr" w:id="222"/>
      <w:bookmarkEnd w:id="222"/>
      <w:r w:rsidDel="00000000" w:rsidR="00000000" w:rsidRPr="00000000">
        <w:rPr>
          <w:rtl w:val="0"/>
        </w:rPr>
        <w:t xml:space="preserve">6.4.1 Model Limitations</w:t>
      </w:r>
    </w:p>
    <w:p w:rsidR="00000000" w:rsidDel="00000000" w:rsidP="00000000" w:rsidRDefault="00000000" w:rsidRPr="00000000" w14:paraId="00001016">
      <w:pPr>
        <w:spacing w:line="360" w:lineRule="auto"/>
        <w:ind w:left="0" w:firstLine="0"/>
        <w:jc w:val="both"/>
        <w:rPr/>
      </w:pPr>
      <w:r w:rsidDel="00000000" w:rsidR="00000000" w:rsidRPr="00000000">
        <w:rPr>
          <w:rtl w:val="0"/>
        </w:rPr>
        <w:t xml:space="preserve">The following limitations are explicitly acknowledged:</w:t>
      </w:r>
    </w:p>
    <w:p w:rsidR="00000000" w:rsidDel="00000000" w:rsidP="00000000" w:rsidRDefault="00000000" w:rsidRPr="00000000" w14:paraId="00001017">
      <w:pPr>
        <w:numPr>
          <w:ilvl w:val="0"/>
          <w:numId w:val="21"/>
        </w:numPr>
        <w:spacing w:after="0" w:afterAutospacing="0" w:before="240" w:line="360" w:lineRule="auto"/>
        <w:ind w:firstLine="360"/>
      </w:pPr>
      <w:r w:rsidDel="00000000" w:rsidR="00000000" w:rsidRPr="00000000">
        <w:rPr>
          <w:b w:val="1"/>
          <w:bCs w:val="1"/>
          <w:rtl w:val="0"/>
        </w:rPr>
        <w:t xml:space="preserve">Single-node xenon and iodine dynamics:</w:t>
      </w:r>
      <w:r w:rsidDel="00000000" w:rsidR="00000000" w:rsidRPr="00000000">
        <w:rPr>
          <w:rtl w:val="0"/>
        </w:rPr>
        <w:t xml:space="preserve"> Precludes analysis of xenon-induced axial offset transients. The global xenon model captures hold-time constraints but not spatial redistribution.</w:t>
      </w:r>
    </w:p>
    <w:p w:rsidR="00000000" w:rsidDel="00000000" w:rsidP="00000000" w:rsidRDefault="00000000" w:rsidRPr="00000000" w14:paraId="00001018">
      <w:pPr>
        <w:numPr>
          <w:ilvl w:val="0"/>
          <w:numId w:val="21"/>
        </w:numPr>
        <w:spacing w:after="0" w:afterAutospacing="0" w:before="0" w:beforeAutospacing="0" w:line="360" w:lineRule="auto"/>
        <w:ind w:firstLine="360"/>
      </w:pPr>
      <w:r w:rsidDel="00000000" w:rsidR="00000000" w:rsidRPr="00000000">
        <w:rPr>
          <w:b w:val="1"/>
          <w:bCs w:val="1"/>
          <w:rtl w:val="0"/>
        </w:rPr>
        <w:t xml:space="preserve">Lumped fuel and coolant temperatures:</w:t>
      </w:r>
      <w:r w:rsidDel="00000000" w:rsidR="00000000" w:rsidRPr="00000000">
        <w:rPr>
          <w:rtl w:val="0"/>
        </w:rPr>
        <w:t xml:space="preserve"> Eliminates the temperature gradient that would normally contribute to axial offset. Fuel temperature is uniform; coolant temperature is uniform.</w:t>
      </w:r>
    </w:p>
    <w:p w:rsidR="00000000" w:rsidDel="00000000" w:rsidP="00000000" w:rsidRDefault="00000000" w:rsidRPr="00000000" w14:paraId="00001019">
      <w:pPr>
        <w:numPr>
          <w:ilvl w:val="0"/>
          <w:numId w:val="21"/>
        </w:numPr>
        <w:spacing w:after="0" w:afterAutospacing="0" w:before="0" w:beforeAutospacing="0" w:line="360" w:lineRule="auto"/>
        <w:ind w:firstLine="360"/>
      </w:pPr>
      <w:r w:rsidDel="00000000" w:rsidR="00000000" w:rsidRPr="00000000">
        <w:rPr>
          <w:b w:val="1"/>
          <w:bCs w:val="1"/>
          <w:rtl w:val="0"/>
        </w:rPr>
        <w:t xml:space="preserve">Uniform reactivity feedback:</w:t>
      </w:r>
      <w:r w:rsidDel="00000000" w:rsidR="00000000" w:rsidRPr="00000000">
        <w:rPr>
          <w:rtl w:val="0"/>
        </w:rPr>
        <w:t xml:space="preserve"> Mathematically enforces P_{top​}=P_{bottom​} , resulting in AO = 0 throughout. This is a structural limitation, not a physical prediction.</w:t>
      </w:r>
    </w:p>
    <w:p w:rsidR="00000000" w:rsidDel="00000000" w:rsidP="00000000" w:rsidRDefault="00000000" w:rsidRPr="00000000" w14:paraId="0000101A">
      <w:pPr>
        <w:numPr>
          <w:ilvl w:val="0"/>
          <w:numId w:val="21"/>
        </w:numPr>
        <w:spacing w:after="0" w:afterAutospacing="0" w:before="0" w:beforeAutospacing="0" w:line="360" w:lineRule="auto"/>
        <w:ind w:firstLine="360"/>
      </w:pPr>
      <w:r w:rsidDel="00000000" w:rsidR="00000000" w:rsidRPr="00000000">
        <w:rPr>
          <w:b w:val="1"/>
          <w:bCs w:val="1"/>
          <w:rtl w:val="0"/>
        </w:rPr>
        <w:t xml:space="preserve">No thermal transport delay:</w:t>
      </w:r>
      <w:r w:rsidDel="00000000" w:rsidR="00000000" w:rsidRPr="00000000">
        <w:rPr>
          <w:rtl w:val="0"/>
        </w:rPr>
        <w:t xml:space="preserve"> Assumes instantaneous transport of thermal effects. Natural circulation SMRs have ~40 s coolant transit time, which may affect timing of temperature feedback during rapid transients.</w:t>
      </w:r>
    </w:p>
    <w:p w:rsidR="00000000" w:rsidDel="00000000" w:rsidP="00000000" w:rsidRDefault="00000000" w:rsidRPr="00000000" w14:paraId="0000101B">
      <w:pPr>
        <w:numPr>
          <w:ilvl w:val="0"/>
          <w:numId w:val="21"/>
        </w:numPr>
        <w:spacing w:after="240" w:before="0" w:beforeAutospacing="0" w:line="360" w:lineRule="auto"/>
        <w:ind w:firstLine="360"/>
      </w:pPr>
      <w:r w:rsidDel="00000000" w:rsidR="00000000" w:rsidRPr="00000000">
        <w:rPr>
          <w:b w:val="1"/>
          <w:bCs w:val="1"/>
          <w:rtl w:val="0"/>
        </w:rPr>
        <w:t xml:space="preserve">Single-module operation:</w:t>
      </w:r>
      <w:r w:rsidDel="00000000" w:rsidR="00000000" w:rsidRPr="00000000">
        <w:rPr>
          <w:rtl w:val="0"/>
        </w:rPr>
        <w:t xml:space="preserve"> Does not capture multi-module coordination benefits (staggered xenon transients, finer load-following granularity).</w:t>
      </w:r>
    </w:p>
    <w:p w:rsidR="00000000" w:rsidDel="00000000" w:rsidP="00000000" w:rsidRDefault="00000000" w:rsidRPr="00000000" w14:paraId="0000101C">
      <w:pPr>
        <w:spacing w:line="360" w:lineRule="auto"/>
        <w:ind w:left="0" w:firstLine="0"/>
        <w:jc w:val="both"/>
        <w:rPr/>
      </w:pPr>
      <w:r w:rsidDel="00000000" w:rsidR="00000000" w:rsidRPr="00000000">
        <w:rPr>
          <w:rtl w:val="0"/>
        </w:rPr>
        <w:t xml:space="preserve">These limitations are acceptable for the primary research objectives (quantifying dry cooling performance penalties and validating MAD effectiveness) but constrain conclusions about axial stability and multi-module optimization.</w:t>
      </w:r>
      <w:r w:rsidDel="00000000" w:rsidR="00000000" w:rsidRPr="00000000">
        <w:rPr>
          <w:rtl w:val="0"/>
        </w:rPr>
      </w:r>
    </w:p>
    <w:p w:rsidR="00000000" w:rsidDel="00000000" w:rsidP="00000000" w:rsidRDefault="00000000" w:rsidRPr="00000000" w14:paraId="0000101D">
      <w:pPr>
        <w:pStyle w:val="Heading3"/>
        <w:spacing w:line="360" w:lineRule="auto"/>
        <w:ind w:left="0" w:firstLine="0"/>
        <w:jc w:val="both"/>
        <w:rPr/>
      </w:pPr>
      <w:bookmarkStart w:colFirst="0" w:colLast="0" w:name="_60em6gddtaz5" w:id="223"/>
      <w:bookmarkEnd w:id="223"/>
      <w:r w:rsidDel="00000000" w:rsidR="00000000" w:rsidRPr="00000000">
        <w:rPr>
          <w:rtl w:val="0"/>
        </w:rPr>
        <w:t xml:space="preserve">6.4.2 Simulation Limitations</w:t>
      </w:r>
    </w:p>
    <w:p w:rsidR="00000000" w:rsidDel="00000000" w:rsidP="00000000" w:rsidRDefault="00000000" w:rsidRPr="00000000" w14:paraId="0000101E">
      <w:pPr>
        <w:numPr>
          <w:ilvl w:val="0"/>
          <w:numId w:val="14"/>
        </w:numPr>
        <w:spacing w:line="360" w:lineRule="auto"/>
        <w:ind w:firstLine="360"/>
        <w:jc w:val="both"/>
      </w:pPr>
      <w:r w:rsidDel="00000000" w:rsidR="00000000" w:rsidRPr="00000000">
        <w:rPr>
          <w:b w:val="1"/>
          <w:bCs w:val="1"/>
          <w:rtl w:val="0"/>
        </w:rPr>
        <w:t xml:space="preserve">Sensitivity analysis decoupling:</w:t>
      </w:r>
      <w:r w:rsidDel="00000000" w:rsidR="00000000" w:rsidRPr="00000000">
        <w:rPr>
          <w:rtl w:val="0"/>
        </w:rPr>
        <w:t xml:space="preserve"> The M-Cycle effectiveness sweep (Section 5.7.2) shows limited parametric variation (0.8 MWe range) due to the decoupled scenario calling structure, which invokes Scenario 2 (steady-state ramp) rather than the full load-following controller. The absolute values are physically plausible, but the narrow range masks the full coupled sensitivity.</w:t>
      </w:r>
    </w:p>
    <w:p w:rsidR="00000000" w:rsidDel="00000000" w:rsidP="00000000" w:rsidRDefault="00000000" w:rsidRPr="00000000" w14:paraId="0000101F">
      <w:pPr>
        <w:numPr>
          <w:ilvl w:val="0"/>
          <w:numId w:val="14"/>
        </w:numPr>
        <w:spacing w:line="360" w:lineRule="auto"/>
        <w:ind w:firstLine="360"/>
        <w:jc w:val="both"/>
      </w:pPr>
      <w:r w:rsidDel="00000000" w:rsidR="00000000" w:rsidRPr="00000000">
        <w:rPr>
          <w:b w:val="1"/>
          <w:bCs w:val="1"/>
          <w:rtl w:val="0"/>
        </w:rPr>
        <w:t xml:space="preserve">PCM non-activation:</w:t>
      </w:r>
      <w:r w:rsidDel="00000000" w:rsidR="00000000" w:rsidRPr="00000000">
        <w:rPr>
          <w:rtl w:val="0"/>
        </w:rPr>
        <w:t xml:space="preserve"> The PCM did not activate in any simulated scenario because ambient temperatures remained above the 24°C charge threshold. PCM benefit is inferred from the model structure but not validated by simulation.</w:t>
      </w:r>
    </w:p>
    <w:p w:rsidR="00000000" w:rsidDel="00000000" w:rsidP="00000000" w:rsidRDefault="00000000" w:rsidRPr="00000000" w14:paraId="00001020">
      <w:pPr>
        <w:numPr>
          <w:ilvl w:val="0"/>
          <w:numId w:val="14"/>
        </w:numPr>
        <w:spacing w:line="360" w:lineRule="auto"/>
        <w:ind w:firstLine="360"/>
        <w:jc w:val="both"/>
      </w:pPr>
      <w:r w:rsidDel="00000000" w:rsidR="00000000" w:rsidRPr="00000000">
        <w:rPr>
          <w:b w:val="1"/>
          <w:bCs w:val="1"/>
          <w:rtl w:val="0"/>
        </w:rPr>
        <w:t xml:space="preserve">Idealized innovation models:</w:t>
      </w:r>
      <w:r w:rsidDel="00000000" w:rsidR="00000000" w:rsidRPr="00000000">
        <w:rPr>
          <w:rtl w:val="0"/>
        </w:rPr>
        <w:t xml:space="preserve"> Desiccant and M-Cycle effects are modeled as additive effectiveness boosts rather than first-principles heat and mass transfer calculations. These simplifications are justified for systems-level performance quantification but preclude component-level optimization.</w:t>
      </w:r>
      <w:r w:rsidDel="00000000" w:rsidR="00000000" w:rsidRPr="00000000">
        <w:rPr>
          <w:rtl w:val="0"/>
        </w:rPr>
      </w:r>
    </w:p>
    <w:p w:rsidR="00000000" w:rsidDel="00000000" w:rsidP="00000000" w:rsidRDefault="00000000" w:rsidRPr="00000000" w14:paraId="00001021">
      <w:pPr>
        <w:pStyle w:val="Heading3"/>
        <w:spacing w:line="360" w:lineRule="auto"/>
        <w:ind w:left="0" w:firstLine="0"/>
        <w:jc w:val="both"/>
        <w:rPr/>
      </w:pPr>
      <w:bookmarkStart w:colFirst="0" w:colLast="0" w:name="_x7j1tytk3i1w" w:id="224"/>
      <w:bookmarkEnd w:id="224"/>
      <w:r w:rsidDel="00000000" w:rsidR="00000000" w:rsidRPr="00000000">
        <w:rPr>
          <w:rtl w:val="0"/>
        </w:rPr>
        <w:t xml:space="preserve">6.4.3 Scope Limitations</w:t>
      </w:r>
    </w:p>
    <w:p w:rsidR="00000000" w:rsidDel="00000000" w:rsidP="00000000" w:rsidRDefault="00000000" w:rsidRPr="00000000" w14:paraId="00001022">
      <w:pPr>
        <w:spacing w:line="360" w:lineRule="auto"/>
        <w:ind w:left="0" w:firstLine="0"/>
        <w:jc w:val="both"/>
        <w:rPr/>
      </w:pPr>
      <w:r w:rsidDel="00000000" w:rsidR="00000000" w:rsidRPr="00000000">
        <w:rPr>
          <w:rtl w:val="0"/>
        </w:rPr>
        <w:t xml:space="preserve">As stated in Section 1.6, this research does not include:</w:t>
      </w:r>
    </w:p>
    <w:p w:rsidR="00000000" w:rsidDel="00000000" w:rsidP="00000000" w:rsidRDefault="00000000" w:rsidRPr="00000000" w14:paraId="00001023">
      <w:pPr>
        <w:numPr>
          <w:ilvl w:val="0"/>
          <w:numId w:val="20"/>
        </w:numPr>
        <w:spacing w:after="0" w:afterAutospacing="0" w:before="240" w:line="360" w:lineRule="auto"/>
        <w:ind w:firstLine="360"/>
      </w:pPr>
      <w:r w:rsidDel="00000000" w:rsidR="00000000" w:rsidRPr="00000000">
        <w:rPr>
          <w:rtl w:val="0"/>
        </w:rPr>
        <w:t xml:space="preserve">Detailed mechanical design (stress analysis, thermal fatigue assessment, component-level CAD modeling)</w:t>
      </w:r>
    </w:p>
    <w:p w:rsidR="00000000" w:rsidDel="00000000" w:rsidP="00000000" w:rsidRDefault="00000000" w:rsidRPr="00000000" w14:paraId="00001024">
      <w:pPr>
        <w:numPr>
          <w:ilvl w:val="0"/>
          <w:numId w:val="20"/>
        </w:numPr>
        <w:spacing w:after="0" w:afterAutospacing="0" w:before="0" w:beforeAutospacing="0" w:line="360" w:lineRule="auto"/>
        <w:ind w:firstLine="360"/>
      </w:pPr>
      <w:r w:rsidDel="00000000" w:rsidR="00000000" w:rsidRPr="00000000">
        <w:rPr>
          <w:rtl w:val="0"/>
        </w:rPr>
        <w:t xml:space="preserve">Manufacturing process planning or factory tooling design</w:t>
      </w:r>
    </w:p>
    <w:p w:rsidR="00000000" w:rsidDel="00000000" w:rsidP="00000000" w:rsidRDefault="00000000" w:rsidRPr="00000000" w14:paraId="00001025">
      <w:pPr>
        <w:numPr>
          <w:ilvl w:val="0"/>
          <w:numId w:val="20"/>
        </w:numPr>
        <w:spacing w:after="0" w:afterAutospacing="0" w:before="0" w:beforeAutospacing="0" w:line="360" w:lineRule="auto"/>
        <w:ind w:firstLine="360"/>
      </w:pPr>
      <w:r w:rsidDel="00000000" w:rsidR="00000000" w:rsidRPr="00000000">
        <w:rPr>
          <w:rtl w:val="0"/>
        </w:rPr>
        <w:t xml:space="preserve">Fuel cycle facility design or spent fuel repository engineering</w:t>
      </w:r>
    </w:p>
    <w:p w:rsidR="00000000" w:rsidDel="00000000" w:rsidP="00000000" w:rsidRDefault="00000000" w:rsidRPr="00000000" w14:paraId="00001026">
      <w:pPr>
        <w:numPr>
          <w:ilvl w:val="0"/>
          <w:numId w:val="20"/>
        </w:numPr>
        <w:spacing w:after="0" w:afterAutospacing="0" w:before="0" w:beforeAutospacing="0" w:line="360" w:lineRule="auto"/>
        <w:ind w:firstLine="360"/>
      </w:pPr>
      <w:r w:rsidDel="00000000" w:rsidR="00000000" w:rsidRPr="00000000">
        <w:rPr>
          <w:rtl w:val="0"/>
        </w:rPr>
        <w:t xml:space="preserve">Full-scope probabilistic safety assessment (PSA)</w:t>
      </w:r>
    </w:p>
    <w:p w:rsidR="00000000" w:rsidDel="00000000" w:rsidP="00000000" w:rsidRDefault="00000000" w:rsidRPr="00000000" w14:paraId="00001027">
      <w:pPr>
        <w:numPr>
          <w:ilvl w:val="0"/>
          <w:numId w:val="20"/>
        </w:numPr>
        <w:spacing w:after="0" w:afterAutospacing="0" w:before="0" w:beforeAutospacing="0" w:line="360" w:lineRule="auto"/>
        <w:ind w:firstLine="360"/>
      </w:pPr>
      <w:r w:rsidDel="00000000" w:rsidR="00000000" w:rsidRPr="00000000">
        <w:rPr>
          <w:rtl w:val="0"/>
        </w:rPr>
        <w:t xml:space="preserve">Economic feasibility study or financing model</w:t>
      </w:r>
    </w:p>
    <w:p w:rsidR="00000000" w:rsidDel="00000000" w:rsidP="00000000" w:rsidRDefault="00000000" w:rsidRPr="00000000" w14:paraId="00001028">
      <w:pPr>
        <w:numPr>
          <w:ilvl w:val="0"/>
          <w:numId w:val="20"/>
        </w:numPr>
        <w:spacing w:after="240" w:before="0" w:beforeAutospacing="0" w:line="360" w:lineRule="auto"/>
        <w:ind w:firstLine="360"/>
      </w:pPr>
      <w:r w:rsidDel="00000000" w:rsidR="00000000" w:rsidRPr="00000000">
        <w:rPr>
          <w:rtl w:val="0"/>
        </w:rPr>
        <w:t xml:space="preserve">Regulatory licensing documentation</w:t>
      </w:r>
    </w:p>
    <w:p w:rsidR="00000000" w:rsidDel="00000000" w:rsidP="00000000" w:rsidRDefault="00000000" w:rsidRPr="00000000" w14:paraId="00001029">
      <w:pPr>
        <w:spacing w:line="360" w:lineRule="auto"/>
        <w:ind w:left="0" w:firstLine="0"/>
        <w:jc w:val="both"/>
        <w:rPr/>
      </w:pPr>
      <w:r w:rsidDel="00000000" w:rsidR="00000000" w:rsidRPr="00000000">
        <w:rPr>
          <w:rtl w:val="0"/>
        </w:rPr>
        <w:t xml:space="preserve">The mechanical design presented in Chapter 4 is preliminary - sufficient for simulation and specification but requiring detailed engineering for construction.</w:t>
      </w:r>
      <w:r w:rsidDel="00000000" w:rsidR="00000000" w:rsidRPr="00000000">
        <w:rPr>
          <w:rtl w:val="0"/>
        </w:rPr>
      </w:r>
    </w:p>
    <w:p w:rsidR="00000000" w:rsidDel="00000000" w:rsidP="00000000" w:rsidRDefault="00000000" w:rsidRPr="00000000" w14:paraId="0000102A">
      <w:pPr>
        <w:pStyle w:val="Heading2"/>
        <w:spacing w:line="360" w:lineRule="auto"/>
        <w:ind w:left="0" w:firstLine="0"/>
        <w:jc w:val="both"/>
        <w:rPr/>
      </w:pPr>
      <w:bookmarkStart w:colFirst="0" w:colLast="0" w:name="_sz8hsdxn0k" w:id="225"/>
      <w:bookmarkEnd w:id="225"/>
      <w:r w:rsidDel="00000000" w:rsidR="00000000" w:rsidRPr="00000000">
        <w:rPr>
          <w:rtl w:val="0"/>
        </w:rPr>
        <w:t xml:space="preserve">6.5 Recommendations for Future Work</w:t>
      </w:r>
    </w:p>
    <w:p w:rsidR="00000000" w:rsidDel="00000000" w:rsidP="00000000" w:rsidRDefault="00000000" w:rsidRPr="00000000" w14:paraId="0000102B">
      <w:pPr>
        <w:pStyle w:val="Heading3"/>
        <w:keepNext w:val="0"/>
        <w:keepLines w:val="0"/>
        <w:spacing w:after="40" w:before="240" w:line="360" w:lineRule="auto"/>
        <w:ind w:left="0" w:firstLine="0"/>
        <w:jc w:val="both"/>
        <w:rPr/>
      </w:pPr>
      <w:bookmarkStart w:colFirst="0" w:colLast="0" w:name="_42uvive0qohi" w:id="226"/>
      <w:bookmarkEnd w:id="226"/>
      <w:r w:rsidDel="00000000" w:rsidR="00000000" w:rsidRPr="00000000">
        <w:rPr>
          <w:rtl w:val="0"/>
        </w:rPr>
        <w:t xml:space="preserve">6.5.1 Model Extensions</w:t>
      </w:r>
    </w:p>
    <w:p w:rsidR="00000000" w:rsidDel="00000000" w:rsidP="00000000" w:rsidRDefault="00000000" w:rsidRPr="00000000" w14:paraId="0000102C">
      <w:pPr>
        <w:numPr>
          <w:ilvl w:val="0"/>
          <w:numId w:val="59"/>
        </w:numPr>
        <w:spacing w:after="0" w:afterAutospacing="0" w:before="240" w:line="360" w:lineRule="auto"/>
        <w:ind w:firstLine="360"/>
      </w:pPr>
      <w:r w:rsidDel="00000000" w:rsidR="00000000" w:rsidRPr="00000000">
        <w:rPr>
          <w:b w:val="1"/>
          <w:bCs w:val="1"/>
          <w:sz w:val="22"/>
          <w:szCs w:val="22"/>
          <w:rtl w:val="0"/>
        </w:rPr>
        <w:t xml:space="preserve">Full two-region model:</w:t>
      </w:r>
      <w:r w:rsidDel="00000000" w:rsidR="00000000" w:rsidRPr="00000000">
        <w:rPr>
          <w:rtl w:val="0"/>
        </w:rPr>
        <w:t xml:space="preserve"> Add separate Xe-135, I-135, fuel temperature, and coolant inlet/outlet temperature states for top and bottom core regions (8 additional states) to enable axial offset analysis and load-following limit verification.</w:t>
      </w:r>
    </w:p>
    <w:p w:rsidR="00000000" w:rsidDel="00000000" w:rsidP="00000000" w:rsidRDefault="00000000" w:rsidRPr="00000000" w14:paraId="0000102D">
      <w:pPr>
        <w:numPr>
          <w:ilvl w:val="0"/>
          <w:numId w:val="59"/>
        </w:numPr>
        <w:spacing w:after="0" w:afterAutospacing="0" w:before="0" w:beforeAutospacing="0" w:line="360" w:lineRule="auto"/>
        <w:ind w:firstLine="360"/>
      </w:pPr>
      <w:r w:rsidDel="00000000" w:rsidR="00000000" w:rsidRPr="00000000">
        <w:rPr>
          <w:b w:val="1"/>
          <w:bCs w:val="1"/>
          <w:rtl w:val="0"/>
        </w:rPr>
        <w:t xml:space="preserve">Thermal transport delay:</w:t>
      </w:r>
      <w:r w:rsidDel="00000000" w:rsidR="00000000" w:rsidRPr="00000000">
        <w:rPr>
          <w:rtl w:val="0"/>
        </w:rPr>
        <w:t xml:space="preserve"> Implement a transport delay model for natural circulation coolant flow (~40 s) to capture timing effects on temperature feedback during rapid transients.</w:t>
      </w:r>
    </w:p>
    <w:p w:rsidR="00000000" w:rsidDel="00000000" w:rsidP="00000000" w:rsidRDefault="00000000" w:rsidRPr="00000000" w14:paraId="0000102E">
      <w:pPr>
        <w:numPr>
          <w:ilvl w:val="0"/>
          <w:numId w:val="59"/>
        </w:numPr>
        <w:spacing w:after="0" w:afterAutospacing="0" w:before="0" w:beforeAutospacing="0" w:line="360" w:lineRule="auto"/>
        <w:ind w:firstLine="360"/>
      </w:pPr>
      <w:r w:rsidDel="00000000" w:rsidR="00000000" w:rsidRPr="00000000">
        <w:rPr>
          <w:b w:val="1"/>
          <w:bCs w:val="1"/>
          <w:rtl w:val="0"/>
        </w:rPr>
        <w:t xml:space="preserve">Multi-module coordination:</w:t>
      </w:r>
      <w:r w:rsidDel="00000000" w:rsidR="00000000" w:rsidRPr="00000000">
        <w:rPr>
          <w:rtl w:val="0"/>
        </w:rPr>
        <w:t xml:space="preserve"> Extend the model to 4–12 modules with shared balance-of-plant to optimize dispatch and stagger xenon transients.</w:t>
      </w:r>
    </w:p>
    <w:p w:rsidR="00000000" w:rsidDel="00000000" w:rsidP="00000000" w:rsidRDefault="00000000" w:rsidRPr="00000000" w14:paraId="0000102F">
      <w:pPr>
        <w:numPr>
          <w:ilvl w:val="0"/>
          <w:numId w:val="59"/>
        </w:numPr>
        <w:spacing w:after="240" w:before="0" w:beforeAutospacing="0" w:line="360" w:lineRule="auto"/>
        <w:ind w:firstLine="360"/>
      </w:pPr>
      <w:r w:rsidDel="00000000" w:rsidR="00000000" w:rsidRPr="00000000">
        <w:rPr>
          <w:b w:val="1"/>
          <w:bCs w:val="1"/>
          <w:rtl w:val="0"/>
        </w:rPr>
        <w:t xml:space="preserve">Experimental validation:</w:t>
      </w:r>
      <w:r w:rsidDel="00000000" w:rsidR="00000000" w:rsidRPr="00000000">
        <w:rPr>
          <w:rtl w:val="0"/>
        </w:rPr>
        <w:t xml:space="preserve"> Validate against OSU-MASLWR or other natural circulation integral PWR experimental data, particularly for natural circulation flow rate and transient response.</w:t>
      </w:r>
    </w:p>
    <w:p w:rsidR="00000000" w:rsidDel="00000000" w:rsidP="00000000" w:rsidRDefault="00000000" w:rsidRPr="00000000" w14:paraId="00001030">
      <w:pPr>
        <w:pStyle w:val="Heading3"/>
        <w:keepNext w:val="0"/>
        <w:keepLines w:val="0"/>
        <w:spacing w:after="40" w:before="240" w:line="360" w:lineRule="auto"/>
        <w:ind w:left="0" w:firstLine="0"/>
        <w:jc w:val="both"/>
        <w:rPr/>
      </w:pPr>
      <w:bookmarkStart w:colFirst="0" w:colLast="0" w:name="_mw2osnc7o5h" w:id="227"/>
      <w:bookmarkEnd w:id="227"/>
      <w:r w:rsidDel="00000000" w:rsidR="00000000" w:rsidRPr="00000000">
        <w:rPr>
          <w:rtl w:val="0"/>
        </w:rPr>
        <w:t xml:space="preserve">6.5.2 Design Optimization</w:t>
      </w:r>
    </w:p>
    <w:p w:rsidR="00000000" w:rsidDel="00000000" w:rsidP="00000000" w:rsidRDefault="00000000" w:rsidRPr="00000000" w14:paraId="00001031">
      <w:pPr>
        <w:numPr>
          <w:ilvl w:val="0"/>
          <w:numId w:val="10"/>
        </w:numPr>
        <w:spacing w:after="0" w:afterAutospacing="0" w:before="240" w:line="360" w:lineRule="auto"/>
        <w:ind w:firstLine="360"/>
      </w:pPr>
      <w:r w:rsidDel="00000000" w:rsidR="00000000" w:rsidRPr="00000000">
        <w:rPr>
          <w:b w:val="1"/>
          <w:bCs w:val="1"/>
          <w:sz w:val="22"/>
          <w:szCs w:val="22"/>
          <w:rtl w:val="0"/>
        </w:rPr>
        <w:t xml:space="preserve">PCM optimization:</w:t>
      </w:r>
      <w:r w:rsidDel="00000000" w:rsidR="00000000" w:rsidRPr="00000000">
        <w:rPr>
          <w:rtl w:val="0"/>
        </w:rPr>
        <w:t xml:space="preserve"> Optimize PCM mass, melt temperature, and charge/discharge strategy for specific site conditions with diurnal variation.</w:t>
      </w:r>
    </w:p>
    <w:p w:rsidR="00000000" w:rsidDel="00000000" w:rsidP="00000000" w:rsidRDefault="00000000" w:rsidRPr="00000000" w14:paraId="00001032">
      <w:pPr>
        <w:numPr>
          <w:ilvl w:val="0"/>
          <w:numId w:val="10"/>
        </w:numPr>
        <w:spacing w:after="0" w:afterAutospacing="0" w:before="0" w:beforeAutospacing="0" w:line="360" w:lineRule="auto"/>
        <w:ind w:firstLine="360"/>
      </w:pPr>
      <w:r w:rsidDel="00000000" w:rsidR="00000000" w:rsidRPr="00000000">
        <w:rPr>
          <w:b w:val="1"/>
          <w:bCs w:val="1"/>
          <w:rtl w:val="0"/>
        </w:rPr>
        <w:t xml:space="preserve">Desiccant cycle optimization:</w:t>
      </w:r>
      <w:r w:rsidDel="00000000" w:rsidR="00000000" w:rsidRPr="00000000">
        <w:rPr>
          <w:rtl w:val="0"/>
        </w:rPr>
        <w:t xml:space="preserve"> Optimize heat split between stages and regeneration temperature for minimum thermal penalty under humid arid conditions.</w:t>
      </w:r>
    </w:p>
    <w:p w:rsidR="00000000" w:rsidDel="00000000" w:rsidP="00000000" w:rsidRDefault="00000000" w:rsidRPr="00000000" w14:paraId="00001033">
      <w:pPr>
        <w:numPr>
          <w:ilvl w:val="0"/>
          <w:numId w:val="10"/>
        </w:numPr>
        <w:spacing w:after="0" w:afterAutospacing="0" w:before="0" w:beforeAutospacing="0" w:line="360" w:lineRule="auto"/>
        <w:ind w:firstLine="360"/>
      </w:pPr>
      <w:r w:rsidDel="00000000" w:rsidR="00000000" w:rsidRPr="00000000">
        <w:rPr>
          <w:b w:val="1"/>
          <w:bCs w:val="1"/>
          <w:rtl w:val="0"/>
        </w:rPr>
        <w:t xml:space="preserve">Control system refinement:</w:t>
      </w:r>
      <w:r w:rsidDel="00000000" w:rsidR="00000000" w:rsidRPr="00000000">
        <w:rPr>
          <w:rtl w:val="0"/>
        </w:rPr>
        <w:t xml:space="preserve"> Implement model predictive control (MPC) for load-following to reduce settling time while respecting physical constraints.</w:t>
      </w:r>
    </w:p>
    <w:p w:rsidR="00000000" w:rsidDel="00000000" w:rsidP="00000000" w:rsidRDefault="00000000" w:rsidRPr="00000000" w14:paraId="00001034">
      <w:pPr>
        <w:numPr>
          <w:ilvl w:val="0"/>
          <w:numId w:val="10"/>
        </w:numPr>
        <w:spacing w:after="240" w:before="0" w:beforeAutospacing="0" w:line="360" w:lineRule="auto"/>
        <w:ind w:firstLine="360"/>
      </w:pPr>
      <w:r w:rsidDel="00000000" w:rsidR="00000000" w:rsidRPr="00000000">
        <w:rPr>
          <w:b w:val="1"/>
          <w:bCs w:val="1"/>
          <w:rtl w:val="0"/>
        </w:rPr>
        <w:t xml:space="preserve">Gain scheduling activation:</w:t>
      </w:r>
      <w:r w:rsidDel="00000000" w:rsidR="00000000" w:rsidRPr="00000000">
        <w:rPr>
          <w:rtl w:val="0"/>
        </w:rPr>
        <w:t xml:space="preserve"> The MAD parameter set includes a gain schedule table (Section 4.8) that is not currently active in the controller. Implementing scheduled gains (higher for moderate ambient, lower for extreme ambient) would improve Scenario C response without compromising Scenario B stability.</w:t>
      </w:r>
    </w:p>
    <w:p w:rsidR="00000000" w:rsidDel="00000000" w:rsidP="00000000" w:rsidRDefault="00000000" w:rsidRPr="00000000" w14:paraId="00001035">
      <w:pPr>
        <w:pStyle w:val="Heading3"/>
        <w:keepNext w:val="0"/>
        <w:keepLines w:val="0"/>
        <w:spacing w:after="40" w:before="240" w:line="360" w:lineRule="auto"/>
        <w:ind w:left="0" w:firstLine="0"/>
        <w:jc w:val="both"/>
        <w:rPr/>
      </w:pPr>
      <w:bookmarkStart w:colFirst="0" w:colLast="0" w:name="_2fhp9ve7ujrd" w:id="228"/>
      <w:bookmarkEnd w:id="228"/>
      <w:r w:rsidDel="00000000" w:rsidR="00000000" w:rsidRPr="00000000">
        <w:rPr>
          <w:rtl w:val="0"/>
        </w:rPr>
        <w:t xml:space="preserve">6.5.3 Economic and Policy Analysis</w:t>
      </w:r>
    </w:p>
    <w:p w:rsidR="00000000" w:rsidDel="00000000" w:rsidP="00000000" w:rsidRDefault="00000000" w:rsidRPr="00000000" w14:paraId="00001036">
      <w:pPr>
        <w:numPr>
          <w:ilvl w:val="0"/>
          <w:numId w:val="42"/>
        </w:numPr>
        <w:spacing w:after="0" w:afterAutospacing="0" w:before="240" w:line="360" w:lineRule="auto"/>
        <w:ind w:firstLine="360"/>
      </w:pPr>
      <w:r w:rsidDel="00000000" w:rsidR="00000000" w:rsidRPr="00000000">
        <w:rPr>
          <w:b w:val="1"/>
          <w:bCs w:val="1"/>
          <w:sz w:val="22"/>
          <w:szCs w:val="22"/>
          <w:rtl w:val="0"/>
        </w:rPr>
        <w:t xml:space="preserve">Levelized cost of energy (LCOE):</w:t>
      </w:r>
      <w:r w:rsidDel="00000000" w:rsidR="00000000" w:rsidRPr="00000000">
        <w:rPr>
          <w:rtl w:val="0"/>
        </w:rPr>
        <w:t xml:space="preserve"> Quantify the economic value of MAD innovations, including reduced derating, eliminated water consumption, and grid service revenue.</w:t>
      </w:r>
    </w:p>
    <w:p w:rsidR="00000000" w:rsidDel="00000000" w:rsidP="00000000" w:rsidRDefault="00000000" w:rsidRPr="00000000" w14:paraId="00001037">
      <w:pPr>
        <w:numPr>
          <w:ilvl w:val="0"/>
          <w:numId w:val="42"/>
        </w:numPr>
        <w:spacing w:after="0" w:afterAutospacing="0" w:before="0" w:beforeAutospacing="0" w:line="360" w:lineRule="auto"/>
        <w:ind w:firstLine="360"/>
      </w:pPr>
      <w:r w:rsidDel="00000000" w:rsidR="00000000" w:rsidRPr="00000000">
        <w:rPr>
          <w:b w:val="1"/>
          <w:bCs w:val="1"/>
          <w:rtl w:val="0"/>
        </w:rPr>
        <w:t xml:space="preserve">Supply chain assessment:</w:t>
      </w:r>
      <w:r w:rsidDel="00000000" w:rsidR="00000000" w:rsidRPr="00000000">
        <w:rPr>
          <w:rtl w:val="0"/>
        </w:rPr>
        <w:t xml:space="preserve"> Evaluate availability of desiccant materials, PCM, and M-Cycle components in African markets.</w:t>
      </w:r>
    </w:p>
    <w:p w:rsidR="00000000" w:rsidDel="00000000" w:rsidP="00000000" w:rsidRDefault="00000000" w:rsidRPr="00000000" w14:paraId="00001038">
      <w:pPr>
        <w:numPr>
          <w:ilvl w:val="0"/>
          <w:numId w:val="42"/>
        </w:numPr>
        <w:spacing w:after="0" w:afterAutospacing="0" w:before="0" w:beforeAutospacing="0" w:line="360" w:lineRule="auto"/>
        <w:ind w:firstLine="360"/>
      </w:pPr>
      <w:r w:rsidDel="00000000" w:rsidR="00000000" w:rsidRPr="00000000">
        <w:rPr>
          <w:b w:val="1"/>
          <w:bCs w:val="1"/>
          <w:rtl w:val="0"/>
        </w:rPr>
        <w:t xml:space="preserve">Water cost comparison:</w:t>
      </w:r>
      <w:r w:rsidDel="00000000" w:rsidR="00000000" w:rsidRPr="00000000">
        <w:rPr>
          <w:rtl w:val="0"/>
        </w:rPr>
        <w:t xml:space="preserve"> Compare the cost of M-Cycle water (150 m³/day, potentially brackish) against wet cooling tower makeup water (&gt;10,000 m³/day, must be fresh) for specific sites.</w:t>
      </w:r>
    </w:p>
    <w:p w:rsidR="00000000" w:rsidDel="00000000" w:rsidP="00000000" w:rsidRDefault="00000000" w:rsidRPr="00000000" w14:paraId="00001039">
      <w:pPr>
        <w:numPr>
          <w:ilvl w:val="0"/>
          <w:numId w:val="42"/>
        </w:numPr>
        <w:spacing w:after="240" w:before="0" w:beforeAutospacing="0" w:line="360" w:lineRule="auto"/>
        <w:ind w:firstLine="360"/>
      </w:pPr>
      <w:r w:rsidDel="00000000" w:rsidR="00000000" w:rsidRPr="00000000">
        <w:rPr>
          <w:b w:val="1"/>
          <w:bCs w:val="1"/>
          <w:rtl w:val="0"/>
        </w:rPr>
        <w:t xml:space="preserve">Financing models:</w:t>
      </w:r>
      <w:r w:rsidDel="00000000" w:rsidR="00000000" w:rsidRPr="00000000">
        <w:rPr>
          <w:rtl w:val="0"/>
        </w:rPr>
        <w:t xml:space="preserve"> Assess the impact of modularity and standardization on project finance terms for African utilities.</w:t>
      </w:r>
      <w:r w:rsidDel="00000000" w:rsidR="00000000" w:rsidRPr="00000000">
        <w:rPr>
          <w:rtl w:val="0"/>
        </w:rPr>
      </w:r>
    </w:p>
    <w:p w:rsidR="00000000" w:rsidDel="00000000" w:rsidP="00000000" w:rsidRDefault="00000000" w:rsidRPr="00000000" w14:paraId="0000103A">
      <w:pPr>
        <w:spacing w:line="360" w:lineRule="auto"/>
        <w:ind w:left="0" w:firstLine="0"/>
        <w:jc w:val="both"/>
        <w:rPr/>
      </w:pPr>
      <w:r w:rsidDel="00000000" w:rsidR="00000000" w:rsidRPr="00000000">
        <w:rPr>
          <w:rtl w:val="0"/>
        </w:rPr>
      </w:r>
    </w:p>
    <w:p w:rsidR="00000000" w:rsidDel="00000000" w:rsidP="00000000" w:rsidRDefault="00000000" w:rsidRPr="00000000" w14:paraId="0000103B">
      <w:pPr>
        <w:spacing w:line="360" w:lineRule="auto"/>
        <w:ind w:left="0" w:firstLine="0"/>
        <w:jc w:val="both"/>
        <w:rPr/>
      </w:pPr>
      <w:r w:rsidDel="00000000" w:rsidR="00000000" w:rsidRPr="00000000">
        <w:rPr>
          <w:rtl w:val="0"/>
        </w:rPr>
      </w:r>
    </w:p>
    <w:p w:rsidR="00000000" w:rsidDel="00000000" w:rsidP="00000000" w:rsidRDefault="00000000" w:rsidRPr="00000000" w14:paraId="0000103C">
      <w:pPr>
        <w:spacing w:line="360" w:lineRule="auto"/>
        <w:ind w:left="0" w:firstLine="0"/>
        <w:jc w:val="both"/>
        <w:rPr/>
      </w:pPr>
      <w:r w:rsidDel="00000000" w:rsidR="00000000" w:rsidRPr="00000000">
        <w:rPr>
          <w:rtl w:val="0"/>
        </w:rPr>
      </w:r>
    </w:p>
    <w:p w:rsidR="00000000" w:rsidDel="00000000" w:rsidP="00000000" w:rsidRDefault="00000000" w:rsidRPr="00000000" w14:paraId="0000103D">
      <w:pPr>
        <w:spacing w:line="360" w:lineRule="auto"/>
        <w:ind w:left="0" w:firstLine="0"/>
        <w:jc w:val="both"/>
        <w:rPr/>
      </w:pPr>
      <w:r w:rsidDel="00000000" w:rsidR="00000000" w:rsidRPr="00000000">
        <w:rPr>
          <w:rtl w:val="0"/>
        </w:rPr>
      </w:r>
    </w:p>
    <w:p w:rsidR="00000000" w:rsidDel="00000000" w:rsidP="00000000" w:rsidRDefault="00000000" w:rsidRPr="00000000" w14:paraId="0000103E">
      <w:pPr>
        <w:spacing w:line="360" w:lineRule="auto"/>
        <w:ind w:left="0" w:firstLine="0"/>
        <w:jc w:val="both"/>
        <w:rPr/>
      </w:pPr>
      <w:r w:rsidDel="00000000" w:rsidR="00000000" w:rsidRPr="00000000">
        <w:rPr>
          <w:rtl w:val="0"/>
        </w:rPr>
      </w:r>
    </w:p>
    <w:p w:rsidR="00000000" w:rsidDel="00000000" w:rsidP="00000000" w:rsidRDefault="00000000" w:rsidRPr="00000000" w14:paraId="0000103F">
      <w:pPr>
        <w:spacing w:line="360" w:lineRule="auto"/>
        <w:ind w:left="0" w:firstLine="0"/>
        <w:jc w:val="both"/>
        <w:rPr/>
      </w:pPr>
      <w:r w:rsidDel="00000000" w:rsidR="00000000" w:rsidRPr="00000000">
        <w:rPr>
          <w:rtl w:val="0"/>
        </w:rPr>
      </w:r>
    </w:p>
    <w:p w:rsidR="00000000" w:rsidDel="00000000" w:rsidP="00000000" w:rsidRDefault="00000000" w:rsidRPr="00000000" w14:paraId="00001040">
      <w:pPr>
        <w:spacing w:line="360" w:lineRule="auto"/>
        <w:ind w:left="0" w:firstLine="0"/>
        <w:jc w:val="both"/>
        <w:rPr/>
      </w:pPr>
      <w:r w:rsidDel="00000000" w:rsidR="00000000" w:rsidRPr="00000000">
        <w:rPr>
          <w:rtl w:val="0"/>
        </w:rPr>
      </w:r>
    </w:p>
    <w:p w:rsidR="00000000" w:rsidDel="00000000" w:rsidP="00000000" w:rsidRDefault="00000000" w:rsidRPr="00000000" w14:paraId="00001041">
      <w:pPr>
        <w:spacing w:line="360" w:lineRule="auto"/>
        <w:ind w:left="0" w:firstLine="0"/>
        <w:jc w:val="both"/>
        <w:rPr/>
      </w:pPr>
      <w:r w:rsidDel="00000000" w:rsidR="00000000" w:rsidRPr="00000000">
        <w:rPr>
          <w:rtl w:val="0"/>
        </w:rPr>
      </w:r>
    </w:p>
    <w:p w:rsidR="00000000" w:rsidDel="00000000" w:rsidP="00000000" w:rsidRDefault="00000000" w:rsidRPr="00000000" w14:paraId="00001042">
      <w:pPr>
        <w:spacing w:line="360" w:lineRule="auto"/>
        <w:ind w:left="0" w:firstLine="0"/>
        <w:jc w:val="both"/>
        <w:rPr/>
      </w:pPr>
      <w:r w:rsidDel="00000000" w:rsidR="00000000" w:rsidRPr="00000000">
        <w:rPr>
          <w:rtl w:val="0"/>
        </w:rPr>
      </w:r>
    </w:p>
    <w:p w:rsidR="00000000" w:rsidDel="00000000" w:rsidP="00000000" w:rsidRDefault="00000000" w:rsidRPr="00000000" w14:paraId="00001043">
      <w:pPr>
        <w:spacing w:line="360" w:lineRule="auto"/>
        <w:ind w:left="0" w:firstLine="0"/>
        <w:jc w:val="both"/>
        <w:rPr/>
      </w:pPr>
      <w:r w:rsidDel="00000000" w:rsidR="00000000" w:rsidRPr="00000000">
        <w:rPr>
          <w:rtl w:val="0"/>
        </w:rPr>
      </w:r>
    </w:p>
    <w:p w:rsidR="00000000" w:rsidDel="00000000" w:rsidP="00000000" w:rsidRDefault="00000000" w:rsidRPr="00000000" w14:paraId="00001044">
      <w:pPr>
        <w:spacing w:line="360" w:lineRule="auto"/>
        <w:ind w:left="0" w:firstLine="0"/>
        <w:jc w:val="both"/>
        <w:rPr/>
      </w:pPr>
      <w:r w:rsidDel="00000000" w:rsidR="00000000" w:rsidRPr="00000000">
        <w:rPr>
          <w:rtl w:val="0"/>
        </w:rPr>
      </w:r>
    </w:p>
    <w:p w:rsidR="00000000" w:rsidDel="00000000" w:rsidP="00000000" w:rsidRDefault="00000000" w:rsidRPr="00000000" w14:paraId="00001045">
      <w:pPr>
        <w:spacing w:line="360" w:lineRule="auto"/>
        <w:ind w:left="0" w:firstLine="0"/>
        <w:jc w:val="both"/>
        <w:rPr/>
      </w:pPr>
      <w:r w:rsidDel="00000000" w:rsidR="00000000" w:rsidRPr="00000000">
        <w:rPr>
          <w:rtl w:val="0"/>
        </w:rPr>
      </w:r>
    </w:p>
    <w:p w:rsidR="00000000" w:rsidDel="00000000" w:rsidP="00000000" w:rsidRDefault="00000000" w:rsidRPr="00000000" w14:paraId="00001046">
      <w:pPr>
        <w:spacing w:line="360" w:lineRule="auto"/>
        <w:ind w:left="0" w:firstLine="0"/>
        <w:jc w:val="both"/>
        <w:rPr/>
      </w:pPr>
      <w:r w:rsidDel="00000000" w:rsidR="00000000" w:rsidRPr="00000000">
        <w:rPr>
          <w:rtl w:val="0"/>
        </w:rPr>
      </w:r>
    </w:p>
    <w:p w:rsidR="00000000" w:rsidDel="00000000" w:rsidP="00000000" w:rsidRDefault="00000000" w:rsidRPr="00000000" w14:paraId="00001047">
      <w:pPr>
        <w:spacing w:line="360" w:lineRule="auto"/>
        <w:ind w:left="0" w:firstLine="0"/>
        <w:jc w:val="both"/>
        <w:rPr/>
      </w:pPr>
      <w:r w:rsidDel="00000000" w:rsidR="00000000" w:rsidRPr="00000000">
        <w:rPr>
          <w:rtl w:val="0"/>
        </w:rPr>
      </w:r>
    </w:p>
    <w:p w:rsidR="00000000" w:rsidDel="00000000" w:rsidP="00000000" w:rsidRDefault="00000000" w:rsidRPr="00000000" w14:paraId="00001048">
      <w:pPr>
        <w:spacing w:line="360" w:lineRule="auto"/>
        <w:ind w:left="0" w:firstLine="0"/>
        <w:jc w:val="both"/>
        <w:rPr/>
      </w:pPr>
      <w:r w:rsidDel="00000000" w:rsidR="00000000" w:rsidRPr="00000000">
        <w:rPr>
          <w:rtl w:val="0"/>
        </w:rPr>
      </w:r>
    </w:p>
    <w:p w:rsidR="00000000" w:rsidDel="00000000" w:rsidP="00000000" w:rsidRDefault="00000000" w:rsidRPr="00000000" w14:paraId="00001049">
      <w:pPr>
        <w:spacing w:line="360" w:lineRule="auto"/>
        <w:ind w:left="0" w:firstLine="0"/>
        <w:jc w:val="both"/>
        <w:rPr/>
      </w:pPr>
      <w:r w:rsidDel="00000000" w:rsidR="00000000" w:rsidRPr="00000000">
        <w:rPr>
          <w:rtl w:val="0"/>
        </w:rPr>
      </w:r>
    </w:p>
    <w:p w:rsidR="00000000" w:rsidDel="00000000" w:rsidP="00000000" w:rsidRDefault="00000000" w:rsidRPr="00000000" w14:paraId="0000104A">
      <w:pPr>
        <w:spacing w:line="360" w:lineRule="auto"/>
        <w:ind w:left="0" w:firstLine="0"/>
        <w:jc w:val="both"/>
        <w:rPr/>
      </w:pPr>
      <w:r w:rsidDel="00000000" w:rsidR="00000000" w:rsidRPr="00000000">
        <w:rPr>
          <w:rtl w:val="0"/>
        </w:rPr>
      </w:r>
    </w:p>
    <w:p w:rsidR="00000000" w:rsidDel="00000000" w:rsidP="00000000" w:rsidRDefault="00000000" w:rsidRPr="00000000" w14:paraId="0000104B">
      <w:pPr>
        <w:spacing w:line="360" w:lineRule="auto"/>
        <w:ind w:left="0" w:firstLine="0"/>
        <w:jc w:val="both"/>
        <w:rPr/>
      </w:pPr>
      <w:r w:rsidDel="00000000" w:rsidR="00000000" w:rsidRPr="00000000">
        <w:rPr>
          <w:rtl w:val="0"/>
        </w:rPr>
      </w:r>
    </w:p>
    <w:p w:rsidR="00000000" w:rsidDel="00000000" w:rsidP="00000000" w:rsidRDefault="00000000" w:rsidRPr="00000000" w14:paraId="0000104C">
      <w:pPr>
        <w:spacing w:line="360" w:lineRule="auto"/>
        <w:ind w:left="0" w:firstLine="0"/>
        <w:jc w:val="both"/>
        <w:rPr/>
      </w:pPr>
      <w:r w:rsidDel="00000000" w:rsidR="00000000" w:rsidRPr="00000000">
        <w:rPr>
          <w:rtl w:val="0"/>
        </w:rPr>
      </w:r>
    </w:p>
    <w:p w:rsidR="00000000" w:rsidDel="00000000" w:rsidP="00000000" w:rsidRDefault="00000000" w:rsidRPr="00000000" w14:paraId="0000104D">
      <w:pPr>
        <w:spacing w:line="360" w:lineRule="auto"/>
        <w:ind w:left="0" w:firstLine="0"/>
        <w:jc w:val="both"/>
        <w:rPr/>
      </w:pPr>
      <w:r w:rsidDel="00000000" w:rsidR="00000000" w:rsidRPr="00000000">
        <w:rPr>
          <w:rtl w:val="0"/>
        </w:rPr>
      </w:r>
    </w:p>
    <w:p w:rsidR="00000000" w:rsidDel="00000000" w:rsidP="00000000" w:rsidRDefault="00000000" w:rsidRPr="00000000" w14:paraId="0000104E">
      <w:pPr>
        <w:spacing w:line="360" w:lineRule="auto"/>
        <w:ind w:left="0" w:firstLine="0"/>
        <w:jc w:val="both"/>
        <w:rPr/>
      </w:pPr>
      <w:r w:rsidDel="00000000" w:rsidR="00000000" w:rsidRPr="00000000">
        <w:rPr>
          <w:rtl w:val="0"/>
        </w:rPr>
      </w:r>
    </w:p>
    <w:p w:rsidR="00000000" w:rsidDel="00000000" w:rsidP="00000000" w:rsidRDefault="00000000" w:rsidRPr="00000000" w14:paraId="0000104F">
      <w:pPr>
        <w:spacing w:line="360" w:lineRule="auto"/>
        <w:ind w:left="0" w:firstLine="0"/>
        <w:jc w:val="both"/>
        <w:rPr/>
      </w:pPr>
      <w:r w:rsidDel="00000000" w:rsidR="00000000" w:rsidRPr="00000000">
        <w:rPr>
          <w:rtl w:val="0"/>
        </w:rPr>
      </w:r>
    </w:p>
    <w:p w:rsidR="00000000" w:rsidDel="00000000" w:rsidP="00000000" w:rsidRDefault="00000000" w:rsidRPr="00000000" w14:paraId="00001050">
      <w:pPr>
        <w:spacing w:line="360" w:lineRule="auto"/>
        <w:ind w:left="0" w:firstLine="0"/>
        <w:jc w:val="both"/>
        <w:rPr/>
      </w:pPr>
      <w:r w:rsidDel="00000000" w:rsidR="00000000" w:rsidRPr="00000000">
        <w:rPr>
          <w:rtl w:val="0"/>
        </w:rPr>
      </w:r>
    </w:p>
    <w:p w:rsidR="00000000" w:rsidDel="00000000" w:rsidP="00000000" w:rsidRDefault="00000000" w:rsidRPr="00000000" w14:paraId="00001051">
      <w:pPr>
        <w:spacing w:line="360" w:lineRule="auto"/>
        <w:ind w:left="0" w:firstLine="0"/>
        <w:jc w:val="both"/>
        <w:rPr/>
      </w:pPr>
      <w:r w:rsidDel="00000000" w:rsidR="00000000" w:rsidRPr="00000000">
        <w:rPr>
          <w:rtl w:val="0"/>
        </w:rPr>
      </w:r>
    </w:p>
    <w:p w:rsidR="00000000" w:rsidDel="00000000" w:rsidP="00000000" w:rsidRDefault="00000000" w:rsidRPr="00000000" w14:paraId="00001052">
      <w:pPr>
        <w:spacing w:line="360" w:lineRule="auto"/>
        <w:ind w:left="0" w:firstLine="0"/>
        <w:jc w:val="both"/>
        <w:rPr/>
      </w:pPr>
      <w:r w:rsidDel="00000000" w:rsidR="00000000" w:rsidRPr="00000000">
        <w:rPr>
          <w:rtl w:val="0"/>
        </w:rPr>
      </w:r>
    </w:p>
    <w:p w:rsidR="00000000" w:rsidDel="00000000" w:rsidP="00000000" w:rsidRDefault="00000000" w:rsidRPr="00000000" w14:paraId="00001053">
      <w:pPr>
        <w:spacing w:line="360" w:lineRule="auto"/>
        <w:ind w:left="0" w:firstLine="0"/>
        <w:jc w:val="both"/>
        <w:rPr/>
      </w:pPr>
      <w:r w:rsidDel="00000000" w:rsidR="00000000" w:rsidRPr="00000000">
        <w:rPr>
          <w:rtl w:val="0"/>
        </w:rPr>
      </w:r>
    </w:p>
    <w:p w:rsidR="00000000" w:rsidDel="00000000" w:rsidP="00000000" w:rsidRDefault="00000000" w:rsidRPr="00000000" w14:paraId="00001054">
      <w:pPr>
        <w:spacing w:line="360" w:lineRule="auto"/>
        <w:ind w:left="0" w:firstLine="0"/>
        <w:jc w:val="both"/>
        <w:rPr/>
      </w:pPr>
      <w:r w:rsidDel="00000000" w:rsidR="00000000" w:rsidRPr="00000000">
        <w:rPr>
          <w:rtl w:val="0"/>
        </w:rPr>
      </w:r>
    </w:p>
    <w:p w:rsidR="00000000" w:rsidDel="00000000" w:rsidP="00000000" w:rsidRDefault="00000000" w:rsidRPr="00000000" w14:paraId="00001055">
      <w:pPr>
        <w:spacing w:line="360" w:lineRule="auto"/>
        <w:ind w:left="0" w:firstLine="0"/>
        <w:jc w:val="both"/>
        <w:rPr/>
      </w:pPr>
      <w:r w:rsidDel="00000000" w:rsidR="00000000" w:rsidRPr="00000000">
        <w:rPr>
          <w:rtl w:val="0"/>
        </w:rPr>
      </w:r>
    </w:p>
    <w:p w:rsidR="00000000" w:rsidDel="00000000" w:rsidP="00000000" w:rsidRDefault="00000000" w:rsidRPr="00000000" w14:paraId="00001056">
      <w:pPr>
        <w:spacing w:line="360" w:lineRule="auto"/>
        <w:ind w:left="0" w:firstLine="0"/>
        <w:jc w:val="both"/>
        <w:rPr/>
      </w:pPr>
      <w:r w:rsidDel="00000000" w:rsidR="00000000" w:rsidRPr="00000000">
        <w:rPr>
          <w:rtl w:val="0"/>
        </w:rPr>
      </w:r>
    </w:p>
    <w:p w:rsidR="00000000" w:rsidDel="00000000" w:rsidP="00000000" w:rsidRDefault="00000000" w:rsidRPr="00000000" w14:paraId="00001057">
      <w:pPr>
        <w:spacing w:line="360" w:lineRule="auto"/>
        <w:ind w:left="0" w:firstLine="0"/>
        <w:jc w:val="both"/>
        <w:rPr/>
      </w:pPr>
      <w:r w:rsidDel="00000000" w:rsidR="00000000" w:rsidRPr="00000000">
        <w:rPr>
          <w:rtl w:val="0"/>
        </w:rPr>
      </w:r>
    </w:p>
    <w:p w:rsidR="00000000" w:rsidDel="00000000" w:rsidP="00000000" w:rsidRDefault="00000000" w:rsidRPr="00000000" w14:paraId="00001058">
      <w:pPr>
        <w:spacing w:line="360" w:lineRule="auto"/>
        <w:ind w:left="0" w:firstLine="0"/>
        <w:jc w:val="both"/>
        <w:rPr/>
      </w:pPr>
      <w:r w:rsidDel="00000000" w:rsidR="00000000" w:rsidRPr="00000000">
        <w:rPr>
          <w:rtl w:val="0"/>
        </w:rPr>
      </w:r>
    </w:p>
    <w:p w:rsidR="00000000" w:rsidDel="00000000" w:rsidP="00000000" w:rsidRDefault="00000000" w:rsidRPr="00000000" w14:paraId="00001059">
      <w:pPr>
        <w:spacing w:line="360" w:lineRule="auto"/>
        <w:ind w:left="0" w:firstLine="0"/>
        <w:jc w:val="both"/>
        <w:rPr/>
      </w:pPr>
      <w:r w:rsidDel="00000000" w:rsidR="00000000" w:rsidRPr="00000000">
        <w:rPr>
          <w:rtl w:val="0"/>
        </w:rPr>
      </w:r>
    </w:p>
    <w:p w:rsidR="00000000" w:rsidDel="00000000" w:rsidP="00000000" w:rsidRDefault="00000000" w:rsidRPr="00000000" w14:paraId="0000105A">
      <w:pPr>
        <w:spacing w:line="360" w:lineRule="auto"/>
        <w:ind w:left="0" w:firstLine="0"/>
        <w:jc w:val="both"/>
        <w:rPr/>
      </w:pPr>
      <w:r w:rsidDel="00000000" w:rsidR="00000000" w:rsidRPr="00000000">
        <w:rPr>
          <w:rtl w:val="0"/>
        </w:rPr>
      </w:r>
    </w:p>
    <w:p w:rsidR="00000000" w:rsidDel="00000000" w:rsidP="00000000" w:rsidRDefault="00000000" w:rsidRPr="00000000" w14:paraId="0000105B">
      <w:pPr>
        <w:spacing w:line="360" w:lineRule="auto"/>
        <w:ind w:left="0" w:firstLine="0"/>
        <w:jc w:val="both"/>
        <w:rPr/>
      </w:pPr>
      <w:r w:rsidDel="00000000" w:rsidR="00000000" w:rsidRPr="00000000">
        <w:rPr>
          <w:rtl w:val="0"/>
        </w:rPr>
      </w:r>
    </w:p>
    <w:p w:rsidR="00000000" w:rsidDel="00000000" w:rsidP="00000000" w:rsidRDefault="00000000" w:rsidRPr="00000000" w14:paraId="0000105C">
      <w:pPr>
        <w:spacing w:line="360" w:lineRule="auto"/>
        <w:ind w:left="0" w:firstLine="0"/>
        <w:jc w:val="both"/>
        <w:rPr/>
      </w:pPr>
      <w:r w:rsidDel="00000000" w:rsidR="00000000" w:rsidRPr="00000000">
        <w:rPr>
          <w:rtl w:val="0"/>
        </w:rPr>
      </w:r>
    </w:p>
    <w:p w:rsidR="00000000" w:rsidDel="00000000" w:rsidP="00000000" w:rsidRDefault="00000000" w:rsidRPr="00000000" w14:paraId="0000105D">
      <w:pPr>
        <w:spacing w:line="360" w:lineRule="auto"/>
        <w:ind w:left="0" w:firstLine="0"/>
        <w:jc w:val="both"/>
        <w:rPr/>
      </w:pPr>
      <w:r w:rsidDel="00000000" w:rsidR="00000000" w:rsidRPr="00000000">
        <w:rPr>
          <w:rtl w:val="0"/>
        </w:rPr>
      </w:r>
    </w:p>
    <w:p w:rsidR="00000000" w:rsidDel="00000000" w:rsidP="00000000" w:rsidRDefault="00000000" w:rsidRPr="00000000" w14:paraId="0000105E">
      <w:pPr>
        <w:spacing w:line="360" w:lineRule="auto"/>
        <w:ind w:left="0" w:firstLine="0"/>
        <w:jc w:val="both"/>
        <w:rPr/>
      </w:pPr>
      <w:r w:rsidDel="00000000" w:rsidR="00000000" w:rsidRPr="00000000">
        <w:rPr>
          <w:rtl w:val="0"/>
        </w:rPr>
      </w:r>
    </w:p>
    <w:p w:rsidR="00000000" w:rsidDel="00000000" w:rsidP="00000000" w:rsidRDefault="00000000" w:rsidRPr="00000000" w14:paraId="0000105F">
      <w:pPr>
        <w:spacing w:line="360" w:lineRule="auto"/>
        <w:ind w:left="0" w:firstLine="0"/>
        <w:jc w:val="both"/>
        <w:rPr/>
      </w:pPr>
      <w:r w:rsidDel="00000000" w:rsidR="00000000" w:rsidRPr="00000000">
        <w:rPr>
          <w:rtl w:val="0"/>
        </w:rPr>
      </w:r>
    </w:p>
    <w:p w:rsidR="00000000" w:rsidDel="00000000" w:rsidP="00000000" w:rsidRDefault="00000000" w:rsidRPr="00000000" w14:paraId="00001060">
      <w:pPr>
        <w:spacing w:line="360" w:lineRule="auto"/>
        <w:ind w:left="0" w:firstLine="0"/>
        <w:jc w:val="both"/>
        <w:rPr/>
      </w:pPr>
      <w:r w:rsidDel="00000000" w:rsidR="00000000" w:rsidRPr="00000000">
        <w:rPr>
          <w:rtl w:val="0"/>
        </w:rPr>
      </w:r>
    </w:p>
    <w:p w:rsidR="00000000" w:rsidDel="00000000" w:rsidP="00000000" w:rsidRDefault="00000000" w:rsidRPr="00000000" w14:paraId="00001061">
      <w:pPr>
        <w:pStyle w:val="Heading1"/>
        <w:spacing w:line="360" w:lineRule="auto"/>
        <w:ind w:left="0" w:firstLine="0"/>
        <w:jc w:val="both"/>
        <w:rPr/>
      </w:pPr>
      <w:bookmarkStart w:colFirst="0" w:colLast="0" w:name="_3tytfxknpfs6" w:id="229"/>
      <w:bookmarkEnd w:id="229"/>
      <w:r w:rsidDel="00000000" w:rsidR="00000000" w:rsidRPr="00000000">
        <w:rPr>
          <w:rtl w:val="0"/>
        </w:rPr>
        <w:t xml:space="preserve">CHAPTER 7: CONCLUSIONS</w:t>
      </w:r>
    </w:p>
    <w:p w:rsidR="00000000" w:rsidDel="00000000" w:rsidP="00000000" w:rsidRDefault="00000000" w:rsidRPr="00000000" w14:paraId="00001062">
      <w:pPr>
        <w:pStyle w:val="Heading2"/>
        <w:spacing w:line="360" w:lineRule="auto"/>
        <w:ind w:left="0" w:firstLine="0"/>
        <w:jc w:val="both"/>
        <w:rPr/>
      </w:pPr>
      <w:bookmarkStart w:colFirst="0" w:colLast="0" w:name="_lurmrcn46tp7" w:id="230"/>
      <w:bookmarkEnd w:id="230"/>
      <w:r w:rsidDel="00000000" w:rsidR="00000000" w:rsidRPr="00000000">
        <w:rPr>
          <w:rtl w:val="0"/>
        </w:rPr>
        <w:t xml:space="preserve">7.1 Summary of Research</w:t>
      </w:r>
    </w:p>
    <w:p w:rsidR="00000000" w:rsidDel="00000000" w:rsidP="00000000" w:rsidRDefault="00000000" w:rsidRPr="00000000" w14:paraId="00001063">
      <w:pPr>
        <w:spacing w:line="360" w:lineRule="auto"/>
        <w:ind w:left="0" w:firstLine="0"/>
        <w:jc w:val="both"/>
        <w:rPr/>
      </w:pPr>
      <w:r w:rsidDel="00000000" w:rsidR="00000000" w:rsidRPr="00000000">
        <w:rPr>
          <w:rtl w:val="0"/>
        </w:rPr>
        <w:t xml:space="preserve">This research specified, modeled, and validated a minimally configurable Small Modular Reactor (SMR) design for pan-African deployment, using Kenya as an archetypal case study. The research addressed the problem of fragmented, asynchronous SMR adoption across Africa by developing a single core mechanical design with a </w:t>
      </w:r>
      <w:r w:rsidDel="00000000" w:rsidR="00000000" w:rsidRPr="00000000">
        <w:rPr>
          <w:b w:val="1"/>
          <w:bCs w:val="1"/>
          <w:rtl w:val="0"/>
        </w:rPr>
        <w:t xml:space="preserve">dry-cooling-only power conversion system</w:t>
      </w:r>
      <w:r w:rsidDel="00000000" w:rsidR="00000000" w:rsidRPr="00000000">
        <w:rPr>
          <w:rtl w:val="0"/>
        </w:rPr>
        <w:t xml:space="preserve">, justified by simulation results demonstrating feasibility across all tested conditions.</w:t>
      </w:r>
    </w:p>
    <w:p w:rsidR="00000000" w:rsidDel="00000000" w:rsidP="00000000" w:rsidRDefault="00000000" w:rsidRPr="00000000" w14:paraId="00001064">
      <w:pPr>
        <w:spacing w:line="360" w:lineRule="auto"/>
        <w:ind w:left="0" w:firstLine="0"/>
        <w:jc w:val="both"/>
        <w:rPr/>
      </w:pPr>
      <w:r w:rsidDel="00000000" w:rsidR="00000000" w:rsidRPr="00000000">
        <w:rPr>
          <w:rtl w:val="0"/>
        </w:rPr>
      </w:r>
    </w:p>
    <w:p w:rsidR="00000000" w:rsidDel="00000000" w:rsidP="00000000" w:rsidRDefault="00000000" w:rsidRPr="00000000" w14:paraId="00001065">
      <w:pPr>
        <w:spacing w:line="360" w:lineRule="auto"/>
        <w:ind w:left="0" w:firstLine="0"/>
        <w:jc w:val="both"/>
        <w:rPr/>
      </w:pPr>
      <w:r w:rsidDel="00000000" w:rsidR="00000000" w:rsidRPr="00000000">
        <w:rPr>
          <w:rtl w:val="0"/>
        </w:rPr>
        <w:t xml:space="preserve">The research was conducted in seven phases:</w:t>
      </w:r>
    </w:p>
    <w:p w:rsidR="00000000" w:rsidDel="00000000" w:rsidP="00000000" w:rsidRDefault="00000000" w:rsidRPr="00000000" w14:paraId="00001066">
      <w:pPr>
        <w:numPr>
          <w:ilvl w:val="0"/>
          <w:numId w:val="49"/>
        </w:numPr>
        <w:spacing w:after="0" w:afterAutospacing="0" w:before="240" w:line="360" w:lineRule="auto"/>
        <w:ind w:firstLine="360"/>
      </w:pPr>
      <w:r w:rsidDel="00000000" w:rsidR="00000000" w:rsidRPr="00000000">
        <w:rPr>
          <w:b w:val="1"/>
          <w:bCs w:val="1"/>
          <w:rtl w:val="0"/>
        </w:rPr>
        <w:t xml:space="preserve">Reference design selection:</w:t>
      </w:r>
      <w:r w:rsidDel="00000000" w:rsidR="00000000" w:rsidRPr="00000000">
        <w:rPr>
          <w:rtl w:val="0"/>
        </w:rPr>
        <w:t xml:space="preserve"> The NuScale VOYGR was selected using a weighted decision matrix (Simple Additive Weighting method) with sensitivity analysis across six weighting scenarios, confirming robustness of the selection.</w:t>
      </w:r>
    </w:p>
    <w:p w:rsidR="00000000" w:rsidDel="00000000" w:rsidP="00000000" w:rsidRDefault="00000000" w:rsidRPr="00000000" w14:paraId="00001067">
      <w:pPr>
        <w:numPr>
          <w:ilvl w:val="0"/>
          <w:numId w:val="49"/>
        </w:numPr>
        <w:spacing w:after="0" w:afterAutospacing="0" w:before="0" w:beforeAutospacing="0" w:line="360" w:lineRule="auto"/>
        <w:ind w:firstLine="360"/>
      </w:pPr>
      <w:r w:rsidDel="00000000" w:rsidR="00000000" w:rsidRPr="00000000">
        <w:rPr>
          <w:b w:val="1"/>
          <w:bCs w:val="1"/>
          <w:rtl w:val="0"/>
        </w:rPr>
        <w:t xml:space="preserve">Mechanical design specification:</w:t>
      </w:r>
      <w:r w:rsidDel="00000000" w:rsidR="00000000" w:rsidRPr="00000000">
        <w:rPr>
          <w:rtl w:val="0"/>
        </w:rPr>
        <w:t xml:space="preserve"> Key components were sized and specified — reactor pressure vessel (SA-508 Gr.3 Cl.2, Ø4.6 m × 23.2 m, 203 mm wall), 37 fuel assemblies in 17×17 lattice with 2.0 m active length, four helical-coil once-through steam generators (Inconel 690, ~1,600 tubes, 250 MWt duty), magnetic-jack control rod drive mechanisms (Ag-In-Cd, ~6,000 pcm worth), and steel containment vessel (SA-516 Gr.70, Ø15.2 m × 22.5 m). Design verification included ASME BPVC Section III pressure vessel calculations, natural circulation driving head verification, and heat exchanger area sizing.</w:t>
      </w:r>
    </w:p>
    <w:p w:rsidR="00000000" w:rsidDel="00000000" w:rsidP="00000000" w:rsidRDefault="00000000" w:rsidRPr="00000000" w14:paraId="00001068">
      <w:pPr>
        <w:numPr>
          <w:ilvl w:val="0"/>
          <w:numId w:val="49"/>
        </w:numPr>
        <w:spacing w:after="0" w:afterAutospacing="0" w:before="0" w:beforeAutospacing="0" w:line="360" w:lineRule="auto"/>
        <w:ind w:firstLine="360"/>
      </w:pPr>
      <w:r w:rsidDel="00000000" w:rsidR="00000000" w:rsidRPr="00000000">
        <w:rPr>
          <w:b w:val="1"/>
          <w:bCs w:val="1"/>
          <w:rtl w:val="0"/>
        </w:rPr>
        <w:t xml:space="preserve">Dynamic simulation model:</w:t>
      </w:r>
      <w:r w:rsidDel="00000000" w:rsidR="00000000" w:rsidRPr="00000000">
        <w:rPr>
          <w:rtl w:val="0"/>
        </w:rPr>
        <w:t xml:space="preserve"> A MATLAB model was implemented incorporating two-region point kinetics with six delayed neutron groups, xenon and iodine dynamics, lumped thermal-hydraulics, and dry air-cooled condenser performance with five innovations.</w:t>
      </w:r>
    </w:p>
    <w:p w:rsidR="00000000" w:rsidDel="00000000" w:rsidP="00000000" w:rsidRDefault="00000000" w:rsidRPr="00000000" w14:paraId="00001069">
      <w:pPr>
        <w:numPr>
          <w:ilvl w:val="0"/>
          <w:numId w:val="49"/>
        </w:numPr>
        <w:spacing w:after="0" w:afterAutospacing="0" w:before="0" w:beforeAutospacing="0" w:line="360" w:lineRule="auto"/>
        <w:ind w:firstLine="360"/>
      </w:pPr>
      <w:r w:rsidDel="00000000" w:rsidR="00000000" w:rsidRPr="00000000">
        <w:rPr>
          <w:b w:val="1"/>
          <w:bCs w:val="1"/>
          <w:rtl w:val="0"/>
        </w:rPr>
        <w:t xml:space="preserve">Baseline simulation:</w:t>
      </w:r>
      <w:r w:rsidDel="00000000" w:rsidR="00000000" w:rsidRPr="00000000">
        <w:rPr>
          <w:rFonts w:ascii="Gungsuh" w:cs="Gungsuh" w:eastAsia="Gungsuh" w:hAnsi="Gungsuh"/>
          <w:rtl w:val="0"/>
        </w:rPr>
        <w:t xml:space="preserve"> The reference design with standard dry cooling was simulated under three Kenyan proxy sites. Results confirmed severe derating in hot-arid conditions (51.1 MWe at 45°C, −33.6% penalty).</w:t>
      </w:r>
    </w:p>
    <w:p w:rsidR="00000000" w:rsidDel="00000000" w:rsidP="00000000" w:rsidRDefault="00000000" w:rsidRPr="00000000" w14:paraId="0000106A">
      <w:pPr>
        <w:numPr>
          <w:ilvl w:val="0"/>
          <w:numId w:val="49"/>
        </w:numPr>
        <w:spacing w:after="0" w:afterAutospacing="0" w:before="0" w:beforeAutospacing="0" w:line="360" w:lineRule="auto"/>
        <w:ind w:firstLine="360"/>
      </w:pPr>
      <w:r w:rsidDel="00000000" w:rsidR="00000000" w:rsidRPr="00000000">
        <w:rPr>
          <w:b w:val="1"/>
          <w:bCs w:val="1"/>
          <w:rtl w:val="0"/>
        </w:rPr>
        <w:t xml:space="preserve">MAD development and simulation:</w:t>
      </w:r>
      <w:r w:rsidDel="00000000" w:rsidR="00000000" w:rsidRPr="00000000">
        <w:rPr>
          <w:rtl w:val="0"/>
        </w:rPr>
        <w:t xml:space="preserve"> Five cooling innovations were developed and tested: two-stage desiccant dehumidification, Maisotsenko-cycle (M-Cycle) evaporative pre-cooling, PCM thermal storage, optimized airflow, and TIAC mechanical cooling.</w:t>
      </w:r>
    </w:p>
    <w:p w:rsidR="00000000" w:rsidDel="00000000" w:rsidP="00000000" w:rsidRDefault="00000000" w:rsidRPr="00000000" w14:paraId="0000106B">
      <w:pPr>
        <w:numPr>
          <w:ilvl w:val="0"/>
          <w:numId w:val="49"/>
        </w:numPr>
        <w:spacing w:after="0" w:afterAutospacing="0" w:before="0" w:beforeAutospacing="0" w:line="360" w:lineRule="auto"/>
        <w:ind w:firstLine="360"/>
      </w:pPr>
      <w:r w:rsidDel="00000000" w:rsidR="00000000" w:rsidRPr="00000000">
        <w:rPr>
          <w:b w:val="1"/>
          <w:bCs w:val="1"/>
          <w:rtl w:val="0"/>
        </w:rPr>
        <w:t xml:space="preserve">Performance validation:</w:t>
      </w:r>
      <w:r w:rsidDel="00000000" w:rsidR="00000000" w:rsidRPr="00000000">
        <w:rPr>
          <w:rtl w:val="0"/>
        </w:rPr>
        <w:t xml:space="preserve"> The MAD design achieved 68.5 MWe at 45°C (89% of nominal), 77.0 MWe at 20°C (100% of nominal), and 55.2 MWe in load-following at 28°C — all with dry cooling only.</w:t>
      </w:r>
    </w:p>
    <w:p w:rsidR="00000000" w:rsidDel="00000000" w:rsidP="00000000" w:rsidRDefault="00000000" w:rsidRPr="00000000" w14:paraId="0000106C">
      <w:pPr>
        <w:numPr>
          <w:ilvl w:val="0"/>
          <w:numId w:val="49"/>
        </w:numPr>
        <w:spacing w:after="240" w:before="0" w:beforeAutospacing="0" w:line="360" w:lineRule="auto"/>
        <w:ind w:firstLine="360"/>
      </w:pPr>
      <w:r w:rsidDel="00000000" w:rsidR="00000000" w:rsidRPr="00000000">
        <w:rPr>
          <w:b w:val="1"/>
          <w:bCs w:val="1"/>
          <w:rtl w:val="0"/>
        </w:rPr>
        <w:t xml:space="preserve">Final specification:</w:t>
      </w:r>
      <w:r w:rsidDel="00000000" w:rsidR="00000000" w:rsidRPr="00000000">
        <w:rPr>
          <w:rtl w:val="0"/>
        </w:rPr>
        <w:t xml:space="preserve"> A dry-cooling-only minimally configurable SMR specification was produced, with innovations activated by ambient temperature thresholds.</w:t>
      </w:r>
      <w:r w:rsidDel="00000000" w:rsidR="00000000" w:rsidRPr="00000000">
        <w:rPr>
          <w:rtl w:val="0"/>
        </w:rPr>
      </w:r>
    </w:p>
    <w:p w:rsidR="00000000" w:rsidDel="00000000" w:rsidP="00000000" w:rsidRDefault="00000000" w:rsidRPr="00000000" w14:paraId="0000106D">
      <w:pPr>
        <w:pStyle w:val="Heading2"/>
        <w:spacing w:line="360" w:lineRule="auto"/>
        <w:ind w:left="0" w:firstLine="0"/>
        <w:jc w:val="both"/>
        <w:rPr/>
      </w:pPr>
      <w:bookmarkStart w:colFirst="0" w:colLast="0" w:name="_w7lfqdh1hqtl" w:id="231"/>
      <w:bookmarkEnd w:id="231"/>
      <w:r w:rsidDel="00000000" w:rsidR="00000000" w:rsidRPr="00000000">
        <w:rPr>
          <w:rtl w:val="0"/>
        </w:rPr>
        <w:t xml:space="preserve">7.2 Key Findings</w:t>
      </w:r>
    </w:p>
    <w:p w:rsidR="00000000" w:rsidDel="00000000" w:rsidP="00000000" w:rsidRDefault="00000000" w:rsidRPr="00000000" w14:paraId="0000106E">
      <w:pPr>
        <w:pStyle w:val="Heading3"/>
        <w:spacing w:line="360" w:lineRule="auto"/>
        <w:ind w:left="0" w:firstLine="0"/>
        <w:jc w:val="both"/>
        <w:rPr/>
      </w:pPr>
      <w:bookmarkStart w:colFirst="0" w:colLast="0" w:name="_oc733i7wrcan" w:id="232"/>
      <w:bookmarkEnd w:id="232"/>
      <w:r w:rsidDel="00000000" w:rsidR="00000000" w:rsidRPr="00000000">
        <w:rPr>
          <w:rtl w:val="0"/>
        </w:rPr>
        <w:t xml:space="preserve">7.2.1 Baseline Performance Penalties</w:t>
      </w:r>
    </w:p>
    <w:p w:rsidR="00000000" w:rsidDel="00000000" w:rsidP="00000000" w:rsidRDefault="00000000" w:rsidRPr="00000000" w14:paraId="0000106F">
      <w:pPr>
        <w:keepNext w:val="0"/>
        <w:keepLines w:val="0"/>
        <w:spacing w:after="40" w:before="240" w:lineRule="auto"/>
        <w:ind w:left="0" w:firstLine="0"/>
        <w:rPr/>
      </w:pPr>
      <w:r w:rsidDel="00000000" w:rsidR="00000000" w:rsidRPr="00000000">
        <w:rPr>
          <w:rtl w:val="0"/>
        </w:rPr>
        <w:t xml:space="preserve">7.2.1 Baseline Performance Penalties (Standard Dry Cooling)</w:t>
      </w:r>
    </w:p>
    <w:p w:rsidR="00000000" w:rsidDel="00000000" w:rsidP="00000000" w:rsidRDefault="00000000" w:rsidRPr="00000000" w14:paraId="00001070">
      <w:pPr>
        <w:ind w:left="0" w:firstLine="0"/>
        <w:rPr/>
      </w:pPr>
      <w:r w:rsidDel="00000000" w:rsidR="00000000" w:rsidRPr="00000000">
        <w:rPr>
          <w:rtl w:val="0"/>
        </w:rPr>
      </w:r>
    </w:p>
    <w:tbl>
      <w:tblPr>
        <w:tblStyle w:val="Table65"/>
        <w:tblW w:w="9955.0" w:type="dxa"/>
        <w:jc w:val="left"/>
        <w:tblLayout w:type="fixed"/>
        <w:tblLook w:val="0600"/>
      </w:tblPr>
      <w:tblGrid>
        <w:gridCol w:w="1655"/>
        <w:gridCol w:w="1280"/>
        <w:gridCol w:w="1280"/>
        <w:gridCol w:w="1820"/>
        <w:gridCol w:w="3920"/>
        <w:tblGridChange w:id="0">
          <w:tblGrid>
            <w:gridCol w:w="1655"/>
            <w:gridCol w:w="1280"/>
            <w:gridCol w:w="1280"/>
            <w:gridCol w:w="1820"/>
            <w:gridCol w:w="3920"/>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71">
            <w:pPr>
              <w:ind w:left="0" w:firstLine="0"/>
              <w:jc w:val="center"/>
              <w:rPr/>
            </w:pPr>
            <w:r w:rsidDel="00000000" w:rsidR="00000000" w:rsidRPr="00000000">
              <w:rPr>
                <w:b w:val="1"/>
                <w:bCs w:val="1"/>
                <w:rtl w:val="0"/>
              </w:rPr>
              <w:t xml:space="preserve">Site 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72">
            <w:pPr>
              <w:ind w:left="0" w:firstLine="0"/>
              <w:jc w:val="center"/>
              <w:rPr/>
            </w:pPr>
            <w:r w:rsidDel="00000000" w:rsidR="00000000" w:rsidRPr="00000000">
              <w:rPr>
                <w:b w:val="1"/>
                <w:bCs w:val="1"/>
                <w:rtl w:val="0"/>
              </w:rPr>
              <w:t xml:space="preserve">Ambient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73">
            <w:pPr>
              <w:ind w:left="0" w:firstLine="0"/>
              <w:jc w:val="center"/>
              <w:rPr/>
            </w:pPr>
            <w:r w:rsidDel="00000000" w:rsidR="00000000" w:rsidRPr="00000000">
              <w:rPr>
                <w:b w:val="1"/>
                <w:bCs w:val="1"/>
                <w:rtl w:val="0"/>
              </w:rPr>
              <w:t xml:space="preserve">Net Output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74">
            <w:pPr>
              <w:ind w:left="0" w:firstLine="0"/>
              <w:jc w:val="center"/>
              <w:rPr/>
            </w:pPr>
            <w:r w:rsidDel="00000000" w:rsidR="00000000" w:rsidRPr="00000000">
              <w:rPr>
                <w:b w:val="1"/>
                <w:bCs w:val="1"/>
                <w:rtl w:val="0"/>
              </w:rPr>
              <w:t xml:space="preserve">Penalty vs. Nominal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75">
            <w:pPr>
              <w:ind w:left="0" w:firstLine="0"/>
              <w:jc w:val="center"/>
              <w:rPr/>
            </w:pPr>
            <w:r w:rsidDel="00000000" w:rsidR="00000000" w:rsidRPr="00000000">
              <w:rPr>
                <w:b w:val="1"/>
                <w:bCs w:val="1"/>
                <w:rtl w:val="0"/>
              </w:rPr>
              <w:t xml:space="preserve">Primary Cause</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76">
            <w:pPr>
              <w:ind w:left="0" w:firstLine="0"/>
              <w:rPr/>
            </w:pPr>
            <w:r w:rsidDel="00000000" w:rsidR="00000000" w:rsidRPr="00000000">
              <w:rPr>
                <w:rtl w:val="0"/>
              </w:rPr>
              <w:t xml:space="preserve">Temperate</w:t>
            </w:r>
          </w:p>
        </w:tc>
        <w:tc>
          <w:tcPr>
            <w:tcMar>
              <w:top w:w="100.0" w:type="dxa"/>
              <w:left w:w="100.0" w:type="dxa"/>
              <w:bottom w:w="100.0" w:type="dxa"/>
              <w:right w:w="100.0" w:type="dxa"/>
            </w:tcMar>
            <w:vAlign w:val="top"/>
          </w:tcPr>
          <w:p w:rsidR="00000000" w:rsidDel="00000000" w:rsidP="00000000" w:rsidRDefault="00000000" w:rsidRPr="00000000" w14:paraId="00001077">
            <w:pPr>
              <w:ind w:left="0" w:firstLine="0"/>
              <w:rPr/>
            </w:pPr>
            <w:r w:rsidDel="00000000" w:rsidR="00000000" w:rsidRPr="00000000">
              <w:rPr>
                <w:rtl w:val="0"/>
              </w:rPr>
              <w:t xml:space="preserve">20°C</w:t>
            </w:r>
          </w:p>
        </w:tc>
        <w:tc>
          <w:tcPr>
            <w:tcMar>
              <w:top w:w="100.0" w:type="dxa"/>
              <w:left w:w="100.0" w:type="dxa"/>
              <w:bottom w:w="100.0" w:type="dxa"/>
              <w:right w:w="100.0" w:type="dxa"/>
            </w:tcMar>
            <w:vAlign w:val="top"/>
          </w:tcPr>
          <w:p w:rsidR="00000000" w:rsidDel="00000000" w:rsidP="00000000" w:rsidRDefault="00000000" w:rsidRPr="00000000" w14:paraId="00001078">
            <w:pPr>
              <w:ind w:left="0" w:firstLine="0"/>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1079">
            <w:pPr>
              <w:ind w:left="0" w:firstLine="0"/>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107A">
            <w:pPr>
              <w:ind w:left="0" w:firstLine="0"/>
              <w:rPr/>
            </w:pPr>
            <w:r w:rsidDel="00000000" w:rsidR="00000000" w:rsidRPr="00000000">
              <w:rPr>
                <w:rtl w:val="0"/>
              </w:rPr>
              <w:t xml:space="preserve">Design condition</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107B">
            <w:pPr>
              <w:ind w:left="0" w:firstLine="0"/>
              <w:rPr/>
            </w:pPr>
            <w:r w:rsidDel="00000000" w:rsidR="00000000" w:rsidRPr="00000000">
              <w:rPr>
                <w:rtl w:val="0"/>
              </w:rPr>
              <w:t xml:space="preserve">Hot/arid</w:t>
            </w:r>
          </w:p>
        </w:tc>
        <w:tc>
          <w:tcPr>
            <w:tcMar>
              <w:top w:w="100.0" w:type="dxa"/>
              <w:left w:w="100.0" w:type="dxa"/>
              <w:bottom w:w="100.0" w:type="dxa"/>
              <w:right w:w="100.0" w:type="dxa"/>
            </w:tcMar>
            <w:vAlign w:val="top"/>
          </w:tcPr>
          <w:p w:rsidR="00000000" w:rsidDel="00000000" w:rsidP="00000000" w:rsidRDefault="00000000" w:rsidRPr="00000000" w14:paraId="0000107C">
            <w:pPr>
              <w:ind w:left="0" w:firstLine="0"/>
              <w:rPr/>
            </w:pPr>
            <w:r w:rsidDel="00000000" w:rsidR="00000000" w:rsidRPr="00000000">
              <w:rPr>
                <w:rtl w:val="0"/>
              </w:rPr>
              <w:t xml:space="preserve">45°C</w:t>
            </w:r>
          </w:p>
        </w:tc>
        <w:tc>
          <w:tcPr>
            <w:tcMar>
              <w:top w:w="100.0" w:type="dxa"/>
              <w:left w:w="100.0" w:type="dxa"/>
              <w:bottom w:w="100.0" w:type="dxa"/>
              <w:right w:w="100.0" w:type="dxa"/>
            </w:tcMar>
            <w:vAlign w:val="top"/>
          </w:tcPr>
          <w:p w:rsidR="00000000" w:rsidDel="00000000" w:rsidP="00000000" w:rsidRDefault="00000000" w:rsidRPr="00000000" w14:paraId="0000107D">
            <w:pPr>
              <w:ind w:left="0" w:firstLine="0"/>
              <w:rPr/>
            </w:pPr>
            <w:r w:rsidDel="00000000" w:rsidR="00000000" w:rsidRPr="00000000">
              <w:rPr>
                <w:rtl w:val="0"/>
              </w:rPr>
              <w:t xml:space="preserve">51.1 MWe</w:t>
            </w:r>
          </w:p>
        </w:tc>
        <w:tc>
          <w:tcPr>
            <w:tcMar>
              <w:top w:w="100.0" w:type="dxa"/>
              <w:left w:w="100.0" w:type="dxa"/>
              <w:bottom w:w="100.0" w:type="dxa"/>
              <w:right w:w="100.0" w:type="dxa"/>
            </w:tcMar>
            <w:vAlign w:val="top"/>
          </w:tcPr>
          <w:p w:rsidR="00000000" w:rsidDel="00000000" w:rsidP="00000000" w:rsidRDefault="00000000" w:rsidRPr="00000000" w14:paraId="0000107E">
            <w:pPr>
              <w:ind w:left="0" w:firstLine="0"/>
              <w:rPr/>
            </w:pPr>
            <w:r w:rsidDel="00000000" w:rsidR="00000000" w:rsidRPr="00000000">
              <w:rPr>
                <w:rFonts w:ascii="Gungsuh" w:cs="Gungsuh" w:eastAsia="Gungsuh" w:hAnsi="Gungsuh"/>
                <w:b w:val="1"/>
                <w:bCs w:val="1"/>
                <w:rtl w:val="0"/>
              </w:rPr>
              <w:t xml:space="preserve">−33.6%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7F">
            <w:pPr>
              <w:ind w:left="0" w:firstLine="0"/>
              <w:rPr/>
            </w:pPr>
            <w:r w:rsidDel="00000000" w:rsidR="00000000" w:rsidRPr="00000000">
              <w:rPr>
                <w:rtl w:val="0"/>
              </w:rPr>
              <w:t xml:space="preserve">High condenser temperature (71°C), low turbine factor (0.767)</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80">
            <w:pPr>
              <w:ind w:left="0" w:firstLine="0"/>
              <w:rPr/>
            </w:pPr>
            <w:r w:rsidDel="00000000" w:rsidR="00000000" w:rsidRPr="00000000">
              <w:rPr>
                <w:rtl w:val="0"/>
              </w:rPr>
              <w:t xml:space="preserve">Load-following</w:t>
            </w:r>
          </w:p>
        </w:tc>
        <w:tc>
          <w:tcPr>
            <w:tcMar>
              <w:top w:w="100.0" w:type="dxa"/>
              <w:left w:w="100.0" w:type="dxa"/>
              <w:bottom w:w="100.0" w:type="dxa"/>
              <w:right w:w="100.0" w:type="dxa"/>
            </w:tcMar>
            <w:vAlign w:val="top"/>
          </w:tcPr>
          <w:p w:rsidR="00000000" w:rsidDel="00000000" w:rsidP="00000000" w:rsidRDefault="00000000" w:rsidRPr="00000000" w14:paraId="00001081">
            <w:pPr>
              <w:ind w:left="0" w:firstLine="0"/>
              <w:rPr/>
            </w:pPr>
            <w:r w:rsidDel="00000000" w:rsidR="00000000" w:rsidRPr="00000000">
              <w:rPr>
                <w:rtl w:val="0"/>
              </w:rPr>
              <w:t xml:space="preserve">28°C</w:t>
            </w:r>
          </w:p>
        </w:tc>
        <w:tc>
          <w:tcPr>
            <w:tcMar>
              <w:top w:w="100.0" w:type="dxa"/>
              <w:left w:w="100.0" w:type="dxa"/>
              <w:bottom w:w="100.0" w:type="dxa"/>
              <w:right w:w="100.0" w:type="dxa"/>
            </w:tcMar>
            <w:vAlign w:val="top"/>
          </w:tcPr>
          <w:p w:rsidR="00000000" w:rsidDel="00000000" w:rsidP="00000000" w:rsidRDefault="00000000" w:rsidRPr="00000000" w14:paraId="00001082">
            <w:pPr>
              <w:ind w:left="0" w:firstLine="0"/>
              <w:rPr/>
            </w:pPr>
            <w:r w:rsidDel="00000000" w:rsidR="00000000" w:rsidRPr="00000000">
              <w:rPr>
                <w:rtl w:val="0"/>
              </w:rPr>
              <w:t xml:space="preserve">52.3 MWe</w:t>
            </w:r>
          </w:p>
        </w:tc>
        <w:tc>
          <w:tcPr>
            <w:tcMar>
              <w:top w:w="100.0" w:type="dxa"/>
              <w:left w:w="100.0" w:type="dxa"/>
              <w:bottom w:w="100.0" w:type="dxa"/>
              <w:right w:w="100.0" w:type="dxa"/>
            </w:tcMar>
            <w:vAlign w:val="top"/>
          </w:tcPr>
          <w:p w:rsidR="00000000" w:rsidDel="00000000" w:rsidP="00000000" w:rsidRDefault="00000000" w:rsidRPr="00000000" w14:paraId="00001083">
            <w:pPr>
              <w:ind w:left="0" w:firstLine="0"/>
              <w:rPr/>
            </w:pPr>
            <w:r w:rsidDel="00000000" w:rsidR="00000000" w:rsidRPr="00000000">
              <w:rPr>
                <w:rFonts w:ascii="Gungsuh" w:cs="Gungsuh" w:eastAsia="Gungsuh" w:hAnsi="Gungsuh"/>
                <w:b w:val="1"/>
                <w:bCs w:val="1"/>
                <w:rtl w:val="0"/>
              </w:rPr>
              <w:t xml:space="preserve">−32.1%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84">
            <w:pPr>
              <w:ind w:left="0" w:firstLine="0"/>
              <w:rPr/>
            </w:pPr>
            <w:r w:rsidDel="00000000" w:rsidR="00000000" w:rsidRPr="00000000">
              <w:rPr>
                <w:rtl w:val="0"/>
              </w:rPr>
              <w:t xml:space="preserve">Load derate + moderate condenser penalty (51°C)</w:t>
            </w:r>
          </w:p>
        </w:tc>
      </w:tr>
    </w:tbl>
    <w:p w:rsidR="00000000" w:rsidDel="00000000" w:rsidP="00000000" w:rsidRDefault="00000000" w:rsidRPr="00000000" w14:paraId="00001085">
      <w:pPr>
        <w:spacing w:line="360" w:lineRule="auto"/>
        <w:ind w:left="0" w:firstLine="0"/>
        <w:jc w:val="both"/>
        <w:rPr/>
      </w:pPr>
      <w:r w:rsidDel="00000000" w:rsidR="00000000" w:rsidRPr="00000000">
        <w:rPr>
          <w:rtl w:val="0"/>
        </w:rPr>
      </w:r>
    </w:p>
    <w:p w:rsidR="00000000" w:rsidDel="00000000" w:rsidP="00000000" w:rsidRDefault="00000000" w:rsidRPr="00000000" w14:paraId="00001086">
      <w:pPr>
        <w:spacing w:line="360" w:lineRule="auto"/>
        <w:ind w:left="0" w:firstLine="0"/>
        <w:jc w:val="both"/>
        <w:rPr/>
      </w:pPr>
      <w:r w:rsidDel="00000000" w:rsidR="00000000" w:rsidRPr="00000000">
        <w:rPr>
          <w:rtl w:val="0"/>
        </w:rPr>
        <w:t xml:space="preserve">The baseline NuScale design exhibits severe electrical derating when deployed with standard dry cooling in non-temperate conditions, confirming the need for cooling system enhancement.</w:t>
      </w:r>
    </w:p>
    <w:p w:rsidR="00000000" w:rsidDel="00000000" w:rsidP="00000000" w:rsidRDefault="00000000" w:rsidRPr="00000000" w14:paraId="00001087">
      <w:pPr>
        <w:pStyle w:val="Heading3"/>
        <w:keepNext w:val="0"/>
        <w:keepLines w:val="0"/>
        <w:spacing w:after="40" w:before="240" w:line="360" w:lineRule="auto"/>
        <w:ind w:left="0" w:firstLine="0"/>
        <w:jc w:val="both"/>
        <w:rPr/>
      </w:pPr>
      <w:bookmarkStart w:colFirst="0" w:colLast="0" w:name="_ge9zmw68dc1l" w:id="233"/>
      <w:bookmarkEnd w:id="233"/>
      <w:r w:rsidDel="00000000" w:rsidR="00000000" w:rsidRPr="00000000">
        <w:rPr>
          <w:rtl w:val="0"/>
        </w:rPr>
        <w:t xml:space="preserve">7.2.2 MAD Performance Recovery (Dry Cooling Only)</w:t>
      </w:r>
    </w:p>
    <w:p w:rsidR="00000000" w:rsidDel="00000000" w:rsidP="00000000" w:rsidRDefault="00000000" w:rsidRPr="00000000" w14:paraId="00001088">
      <w:pPr>
        <w:spacing w:line="360" w:lineRule="auto"/>
        <w:ind w:left="0" w:firstLine="0"/>
        <w:jc w:val="both"/>
        <w:rPr/>
      </w:pPr>
      <w:r w:rsidDel="00000000" w:rsidR="00000000" w:rsidRPr="00000000">
        <w:rPr>
          <w:rtl w:val="0"/>
        </w:rPr>
      </w:r>
    </w:p>
    <w:tbl>
      <w:tblPr>
        <w:tblStyle w:val="Table66"/>
        <w:tblW w:w="10125.0" w:type="dxa"/>
        <w:jc w:val="left"/>
        <w:tblLayout w:type="fixed"/>
        <w:tblLook w:val="0600"/>
      </w:tblPr>
      <w:tblGrid>
        <w:gridCol w:w="1955"/>
        <w:gridCol w:w="1280"/>
        <w:gridCol w:w="1745"/>
        <w:gridCol w:w="1370"/>
        <w:gridCol w:w="1910"/>
        <w:gridCol w:w="1865"/>
        <w:tblGridChange w:id="0">
          <w:tblGrid>
            <w:gridCol w:w="1955"/>
            <w:gridCol w:w="1280"/>
            <w:gridCol w:w="1745"/>
            <w:gridCol w:w="1370"/>
            <w:gridCol w:w="1910"/>
            <w:gridCol w:w="186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1089">
            <w:pPr>
              <w:spacing w:line="360" w:lineRule="auto"/>
              <w:ind w:left="0" w:firstLine="0"/>
              <w:rPr/>
            </w:pPr>
            <w:r w:rsidDel="00000000" w:rsidR="00000000" w:rsidRPr="00000000">
              <w:rPr>
                <w:b w:val="1"/>
                <w:bCs w:val="1"/>
                <w:rtl w:val="0"/>
              </w:rPr>
              <w:t xml:space="preserve">Site 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8A">
            <w:pPr>
              <w:spacing w:line="360" w:lineRule="auto"/>
              <w:ind w:left="0" w:firstLine="0"/>
              <w:rPr/>
            </w:pPr>
            <w:r w:rsidDel="00000000" w:rsidR="00000000" w:rsidRPr="00000000">
              <w:rPr>
                <w:b w:val="1"/>
                <w:bCs w:val="1"/>
                <w:rtl w:val="0"/>
              </w:rPr>
              <w:t xml:space="preserve">Ambient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8B">
            <w:pPr>
              <w:spacing w:line="360" w:lineRule="auto"/>
              <w:ind w:left="0" w:firstLine="0"/>
              <w:rPr/>
            </w:pPr>
            <w:r w:rsidDel="00000000" w:rsidR="00000000" w:rsidRPr="00000000">
              <w:rPr>
                <w:b w:val="1"/>
                <w:bCs w:val="1"/>
                <w:rtl w:val="0"/>
              </w:rPr>
              <w:t xml:space="preserve">Baseline Net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8C">
            <w:pPr>
              <w:spacing w:line="360" w:lineRule="auto"/>
              <w:ind w:left="0" w:firstLine="0"/>
              <w:rPr/>
            </w:pPr>
            <w:r w:rsidDel="00000000" w:rsidR="00000000" w:rsidRPr="00000000">
              <w:rPr>
                <w:b w:val="1"/>
                <w:bCs w:val="1"/>
                <w:rtl w:val="0"/>
              </w:rPr>
              <w:t xml:space="preserve">MAD Net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8D">
            <w:pPr>
              <w:spacing w:line="360" w:lineRule="auto"/>
              <w:ind w:left="0" w:firstLine="0"/>
              <w:rPr/>
            </w:pPr>
            <w:r w:rsidDel="00000000" w:rsidR="00000000" w:rsidRPr="00000000">
              <w:rPr>
                <w:b w:val="1"/>
                <w:bCs w:val="1"/>
                <w:rtl w:val="0"/>
              </w:rPr>
              <w:t xml:space="preserve">Improvement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8E">
            <w:pPr>
              <w:spacing w:line="360" w:lineRule="auto"/>
              <w:ind w:left="0" w:firstLine="0"/>
              <w:rPr/>
            </w:pPr>
            <w:r w:rsidDel="00000000" w:rsidR="00000000" w:rsidRPr="00000000">
              <w:rPr>
                <w:b w:val="1"/>
                <w:bCs w:val="1"/>
                <w:rtl w:val="0"/>
              </w:rPr>
              <w:t xml:space="preserve">% of Nominal</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108F">
            <w:pPr>
              <w:spacing w:line="360" w:lineRule="auto"/>
              <w:ind w:left="0" w:firstLine="0"/>
              <w:rPr/>
            </w:pPr>
            <w:r w:rsidDel="00000000" w:rsidR="00000000" w:rsidRPr="00000000">
              <w:rPr>
                <w:rtl w:val="0"/>
              </w:rPr>
              <w:t xml:space="preserve">Temperate</w:t>
            </w:r>
          </w:p>
        </w:tc>
        <w:tc>
          <w:tcPr>
            <w:tcMar>
              <w:top w:w="100.0" w:type="dxa"/>
              <w:left w:w="100.0" w:type="dxa"/>
              <w:bottom w:w="100.0" w:type="dxa"/>
              <w:right w:w="100.0" w:type="dxa"/>
            </w:tcMar>
            <w:vAlign w:val="top"/>
          </w:tcPr>
          <w:p w:rsidR="00000000" w:rsidDel="00000000" w:rsidP="00000000" w:rsidRDefault="00000000" w:rsidRPr="00000000" w14:paraId="00001090">
            <w:pPr>
              <w:spacing w:line="360" w:lineRule="auto"/>
              <w:ind w:left="0" w:firstLine="0"/>
              <w:rPr/>
            </w:pPr>
            <w:r w:rsidDel="00000000" w:rsidR="00000000" w:rsidRPr="00000000">
              <w:rPr>
                <w:rtl w:val="0"/>
              </w:rPr>
              <w:t xml:space="preserve">20°C</w:t>
            </w:r>
          </w:p>
        </w:tc>
        <w:tc>
          <w:tcPr>
            <w:tcMar>
              <w:top w:w="100.0" w:type="dxa"/>
              <w:left w:w="100.0" w:type="dxa"/>
              <w:bottom w:w="100.0" w:type="dxa"/>
              <w:right w:w="100.0" w:type="dxa"/>
            </w:tcMar>
            <w:vAlign w:val="top"/>
          </w:tcPr>
          <w:p w:rsidR="00000000" w:rsidDel="00000000" w:rsidP="00000000" w:rsidRDefault="00000000" w:rsidRPr="00000000" w14:paraId="00001091">
            <w:pPr>
              <w:spacing w:line="360" w:lineRule="auto"/>
              <w:ind w:left="0" w:firstLine="0"/>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1092">
            <w:pPr>
              <w:spacing w:line="360" w:lineRule="auto"/>
              <w:ind w:left="0" w:firstLine="0"/>
              <w:rPr/>
            </w:pPr>
            <w:r w:rsidDel="00000000" w:rsidR="00000000" w:rsidRPr="00000000">
              <w:rPr>
                <w:rtl w:val="0"/>
              </w:rPr>
              <w:t xml:space="preserve">77.0 MWe</w:t>
            </w:r>
          </w:p>
        </w:tc>
        <w:tc>
          <w:tcPr>
            <w:tcMar>
              <w:top w:w="100.0" w:type="dxa"/>
              <w:left w:w="100.0" w:type="dxa"/>
              <w:bottom w:w="100.0" w:type="dxa"/>
              <w:right w:w="100.0" w:type="dxa"/>
            </w:tcMar>
            <w:vAlign w:val="top"/>
          </w:tcPr>
          <w:p w:rsidR="00000000" w:rsidDel="00000000" w:rsidP="00000000" w:rsidRDefault="00000000" w:rsidRPr="00000000" w14:paraId="00001093">
            <w:pPr>
              <w:spacing w:line="360" w:lineRule="auto"/>
              <w:ind w:left="0" w:firstLine="0"/>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1094">
            <w:pPr>
              <w:spacing w:line="360" w:lineRule="auto"/>
              <w:ind w:left="0" w:firstLine="0"/>
              <w:rPr/>
            </w:pPr>
            <w:r w:rsidDel="00000000" w:rsidR="00000000" w:rsidRPr="00000000">
              <w:rPr>
                <w:rtl w:val="0"/>
              </w:rPr>
              <w:t xml:space="preserve">100%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1095">
            <w:pPr>
              <w:spacing w:line="360" w:lineRule="auto"/>
              <w:ind w:left="0" w:firstLine="0"/>
              <w:rPr/>
            </w:pPr>
            <w:r w:rsidDel="00000000" w:rsidR="00000000" w:rsidRPr="00000000">
              <w:rPr>
                <w:rtl w:val="0"/>
              </w:rPr>
              <w:t xml:space="preserve">Hot/arid</w:t>
            </w:r>
          </w:p>
        </w:tc>
        <w:tc>
          <w:tcPr>
            <w:tcMar>
              <w:top w:w="100.0" w:type="dxa"/>
              <w:left w:w="100.0" w:type="dxa"/>
              <w:bottom w:w="100.0" w:type="dxa"/>
              <w:right w:w="100.0" w:type="dxa"/>
            </w:tcMar>
            <w:vAlign w:val="top"/>
          </w:tcPr>
          <w:p w:rsidR="00000000" w:rsidDel="00000000" w:rsidP="00000000" w:rsidRDefault="00000000" w:rsidRPr="00000000" w14:paraId="00001096">
            <w:pPr>
              <w:spacing w:line="360" w:lineRule="auto"/>
              <w:ind w:left="0" w:firstLine="0"/>
              <w:rPr/>
            </w:pPr>
            <w:r w:rsidDel="00000000" w:rsidR="00000000" w:rsidRPr="00000000">
              <w:rPr>
                <w:rtl w:val="0"/>
              </w:rPr>
              <w:t xml:space="preserve">45°C</w:t>
            </w:r>
          </w:p>
        </w:tc>
        <w:tc>
          <w:tcPr>
            <w:tcMar>
              <w:top w:w="100.0" w:type="dxa"/>
              <w:left w:w="100.0" w:type="dxa"/>
              <w:bottom w:w="100.0" w:type="dxa"/>
              <w:right w:w="100.0" w:type="dxa"/>
            </w:tcMar>
            <w:vAlign w:val="top"/>
          </w:tcPr>
          <w:p w:rsidR="00000000" w:rsidDel="00000000" w:rsidP="00000000" w:rsidRDefault="00000000" w:rsidRPr="00000000" w14:paraId="00001097">
            <w:pPr>
              <w:spacing w:line="360" w:lineRule="auto"/>
              <w:ind w:left="0" w:firstLine="0"/>
              <w:rPr/>
            </w:pPr>
            <w:r w:rsidDel="00000000" w:rsidR="00000000" w:rsidRPr="00000000">
              <w:rPr>
                <w:rtl w:val="0"/>
              </w:rPr>
              <w:t xml:space="preserve">51.1 MWe</w:t>
            </w:r>
          </w:p>
        </w:tc>
        <w:tc>
          <w:tcPr>
            <w:tcMar>
              <w:top w:w="100.0" w:type="dxa"/>
              <w:left w:w="100.0" w:type="dxa"/>
              <w:bottom w:w="100.0" w:type="dxa"/>
              <w:right w:w="100.0" w:type="dxa"/>
            </w:tcMar>
            <w:vAlign w:val="top"/>
          </w:tcPr>
          <w:p w:rsidR="00000000" w:rsidDel="00000000" w:rsidP="00000000" w:rsidRDefault="00000000" w:rsidRPr="00000000" w14:paraId="00001098">
            <w:pPr>
              <w:spacing w:line="360" w:lineRule="auto"/>
              <w:ind w:left="0" w:firstLine="0"/>
              <w:rPr/>
            </w:pPr>
            <w:r w:rsidDel="00000000" w:rsidR="00000000" w:rsidRPr="00000000">
              <w:rPr>
                <w:b w:val="1"/>
                <w:bCs w:val="1"/>
                <w:rtl w:val="0"/>
              </w:rPr>
              <w:t xml:space="preserve">68.5 MWe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99">
            <w:pPr>
              <w:spacing w:line="360" w:lineRule="auto"/>
              <w:ind w:left="0" w:firstLine="0"/>
              <w:rPr/>
            </w:pPr>
            <w:r w:rsidDel="00000000" w:rsidR="00000000" w:rsidRPr="00000000">
              <w:rPr>
                <w:b w:val="1"/>
                <w:bCs w:val="1"/>
                <w:rtl w:val="0"/>
              </w:rPr>
              <w:t xml:space="preserve">+34.0%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9A">
            <w:pPr>
              <w:spacing w:line="360" w:lineRule="auto"/>
              <w:ind w:left="0" w:firstLine="0"/>
              <w:rPr/>
            </w:pPr>
            <w:r w:rsidDel="00000000" w:rsidR="00000000" w:rsidRPr="00000000">
              <w:rPr>
                <w:b w:val="1"/>
                <w:bCs w:val="1"/>
                <w:rtl w:val="0"/>
              </w:rPr>
              <w:t xml:space="preserve">89%</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109B">
            <w:pPr>
              <w:spacing w:line="360" w:lineRule="auto"/>
              <w:ind w:left="0" w:firstLine="0"/>
              <w:rPr/>
            </w:pPr>
            <w:r w:rsidDel="00000000" w:rsidR="00000000" w:rsidRPr="00000000">
              <w:rPr>
                <w:rtl w:val="0"/>
              </w:rPr>
              <w:t xml:space="preserve">Load-following</w:t>
            </w:r>
          </w:p>
        </w:tc>
        <w:tc>
          <w:tcPr>
            <w:tcMar>
              <w:top w:w="100.0" w:type="dxa"/>
              <w:left w:w="100.0" w:type="dxa"/>
              <w:bottom w:w="100.0" w:type="dxa"/>
              <w:right w:w="100.0" w:type="dxa"/>
            </w:tcMar>
            <w:vAlign w:val="top"/>
          </w:tcPr>
          <w:p w:rsidR="00000000" w:rsidDel="00000000" w:rsidP="00000000" w:rsidRDefault="00000000" w:rsidRPr="00000000" w14:paraId="0000109C">
            <w:pPr>
              <w:spacing w:line="360" w:lineRule="auto"/>
              <w:ind w:left="0" w:firstLine="0"/>
              <w:rPr/>
            </w:pPr>
            <w:r w:rsidDel="00000000" w:rsidR="00000000" w:rsidRPr="00000000">
              <w:rPr>
                <w:rtl w:val="0"/>
              </w:rPr>
              <w:t xml:space="preserve">28°C</w:t>
            </w:r>
          </w:p>
        </w:tc>
        <w:tc>
          <w:tcPr>
            <w:tcMar>
              <w:top w:w="100.0" w:type="dxa"/>
              <w:left w:w="100.0" w:type="dxa"/>
              <w:bottom w:w="100.0" w:type="dxa"/>
              <w:right w:w="100.0" w:type="dxa"/>
            </w:tcMar>
            <w:vAlign w:val="top"/>
          </w:tcPr>
          <w:p w:rsidR="00000000" w:rsidDel="00000000" w:rsidP="00000000" w:rsidRDefault="00000000" w:rsidRPr="00000000" w14:paraId="0000109D">
            <w:pPr>
              <w:spacing w:line="360" w:lineRule="auto"/>
              <w:ind w:left="0" w:firstLine="0"/>
              <w:rPr/>
            </w:pPr>
            <w:r w:rsidDel="00000000" w:rsidR="00000000" w:rsidRPr="00000000">
              <w:rPr>
                <w:rtl w:val="0"/>
              </w:rPr>
              <w:t xml:space="preserve">52.3 MWe</w:t>
            </w:r>
          </w:p>
        </w:tc>
        <w:tc>
          <w:tcPr>
            <w:tcMar>
              <w:top w:w="100.0" w:type="dxa"/>
              <w:left w:w="100.0" w:type="dxa"/>
              <w:bottom w:w="100.0" w:type="dxa"/>
              <w:right w:w="100.0" w:type="dxa"/>
            </w:tcMar>
            <w:vAlign w:val="top"/>
          </w:tcPr>
          <w:p w:rsidR="00000000" w:rsidDel="00000000" w:rsidP="00000000" w:rsidRDefault="00000000" w:rsidRPr="00000000" w14:paraId="0000109E">
            <w:pPr>
              <w:spacing w:line="360" w:lineRule="auto"/>
              <w:ind w:left="0" w:firstLine="0"/>
              <w:rPr/>
            </w:pPr>
            <w:r w:rsidDel="00000000" w:rsidR="00000000" w:rsidRPr="00000000">
              <w:rPr>
                <w:b w:val="1"/>
                <w:bCs w:val="1"/>
                <w:rtl w:val="0"/>
              </w:rPr>
              <w:t xml:space="preserve">55.2 MWe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9F">
            <w:pPr>
              <w:spacing w:line="360" w:lineRule="auto"/>
              <w:ind w:left="0" w:firstLine="0"/>
              <w:rPr/>
            </w:pPr>
            <w:r w:rsidDel="00000000" w:rsidR="00000000" w:rsidRPr="00000000">
              <w:rPr>
                <w:b w:val="1"/>
                <w:bCs w:val="1"/>
                <w:rtl w:val="0"/>
              </w:rPr>
              <w:t xml:space="preserve">+5.6%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A0">
            <w:pPr>
              <w:spacing w:line="360" w:lineRule="auto"/>
              <w:ind w:left="0" w:firstLine="0"/>
              <w:rPr/>
            </w:pPr>
            <w:r w:rsidDel="00000000" w:rsidR="00000000" w:rsidRPr="00000000">
              <w:rPr>
                <w:b w:val="1"/>
                <w:bCs w:val="1"/>
                <w:rtl w:val="0"/>
              </w:rPr>
              <w:t xml:space="preserve">72%</w:t>
            </w:r>
            <w:r w:rsidDel="00000000" w:rsidR="00000000" w:rsidRPr="00000000">
              <w:rPr>
                <w:rtl w:val="0"/>
              </w:rPr>
            </w:r>
          </w:p>
        </w:tc>
      </w:tr>
    </w:tbl>
    <w:p w:rsidR="00000000" w:rsidDel="00000000" w:rsidP="00000000" w:rsidRDefault="00000000" w:rsidRPr="00000000" w14:paraId="000010A1">
      <w:pPr>
        <w:spacing w:line="360" w:lineRule="auto"/>
        <w:ind w:left="0" w:firstLine="0"/>
        <w:jc w:val="both"/>
        <w:rPr/>
      </w:pPr>
      <w:r w:rsidDel="00000000" w:rsidR="00000000" w:rsidRPr="00000000">
        <w:rPr>
          <w:rtl w:val="0"/>
        </w:rPr>
        <w:t xml:space="preserve">The MAD innovations collectively reduce the 33.6% derating observed in the baseline design to 11.0%, enabling a single SMR core design with </w:t>
      </w:r>
      <w:r w:rsidDel="00000000" w:rsidR="00000000" w:rsidRPr="00000000">
        <w:rPr>
          <w:b w:val="1"/>
          <w:bCs w:val="1"/>
          <w:rtl w:val="0"/>
        </w:rPr>
        <w:t xml:space="preserve">dry cooling only</w:t>
      </w:r>
      <w:r w:rsidDel="00000000" w:rsidR="00000000" w:rsidRPr="00000000">
        <w:rPr>
          <w:rtl w:val="0"/>
        </w:rPr>
        <w:t xml:space="preserve"> to operate at 89% of rated power at 45°C ambient. The +34% improvement in Scenario B is achieved through five integrated cooling innovations.</w:t>
      </w:r>
      <w:r w:rsidDel="00000000" w:rsidR="00000000" w:rsidRPr="00000000">
        <w:rPr>
          <w:rtl w:val="0"/>
        </w:rPr>
      </w:r>
    </w:p>
    <w:p w:rsidR="00000000" w:rsidDel="00000000" w:rsidP="00000000" w:rsidRDefault="00000000" w:rsidRPr="00000000" w14:paraId="000010A2">
      <w:pPr>
        <w:pStyle w:val="Heading3"/>
        <w:keepNext w:val="0"/>
        <w:keepLines w:val="0"/>
        <w:spacing w:after="40" w:before="240" w:line="360" w:lineRule="auto"/>
        <w:ind w:left="0" w:firstLine="0"/>
        <w:jc w:val="both"/>
        <w:rPr/>
      </w:pPr>
      <w:bookmarkStart w:colFirst="0" w:colLast="0" w:name="_s1pazaayefda" w:id="234"/>
      <w:bookmarkEnd w:id="234"/>
      <w:r w:rsidDel="00000000" w:rsidR="00000000" w:rsidRPr="00000000">
        <w:rPr>
          <w:rtl w:val="0"/>
        </w:rPr>
        <w:t xml:space="preserve">7.2.3 Dry Cooling as Universal Design Choice</w:t>
      </w:r>
    </w:p>
    <w:p w:rsidR="00000000" w:rsidDel="00000000" w:rsidP="00000000" w:rsidRDefault="00000000" w:rsidRPr="00000000" w14:paraId="000010A3">
      <w:pPr>
        <w:spacing w:line="360" w:lineRule="auto"/>
        <w:ind w:left="0" w:firstLine="0"/>
        <w:jc w:val="both"/>
        <w:rPr/>
      </w:pPr>
      <w:r w:rsidDel="00000000" w:rsidR="00000000" w:rsidRPr="00000000">
        <w:rPr>
          <w:rtl w:val="0"/>
        </w:rPr>
        <w:t xml:space="preserve">The simulation results demonstrate that dry cooling - with MAD innovations - is technically feasible across all tested African conditions:</w:t>
      </w:r>
    </w:p>
    <w:p w:rsidR="00000000" w:rsidDel="00000000" w:rsidP="00000000" w:rsidRDefault="00000000" w:rsidRPr="00000000" w14:paraId="000010A4">
      <w:pPr>
        <w:numPr>
          <w:ilvl w:val="0"/>
          <w:numId w:val="37"/>
        </w:numPr>
        <w:spacing w:after="0" w:afterAutospacing="0" w:before="240" w:line="360" w:lineRule="auto"/>
        <w:ind w:firstLine="360"/>
      </w:pPr>
      <w:r w:rsidDel="00000000" w:rsidR="00000000" w:rsidRPr="00000000">
        <w:rPr>
          <w:b w:val="1"/>
          <w:bCs w:val="1"/>
          <w:rtl w:val="0"/>
        </w:rPr>
        <w:t xml:space="preserve">No water dependency:</w:t>
      </w:r>
      <w:r w:rsidDel="00000000" w:rsidR="00000000" w:rsidRPr="00000000">
        <w:rPr>
          <w:rtl w:val="0"/>
        </w:rPr>
        <w:t xml:space="preserve"> Eliminates site-specific water availability constraints</w:t>
      </w:r>
    </w:p>
    <w:p w:rsidR="00000000" w:rsidDel="00000000" w:rsidP="00000000" w:rsidRDefault="00000000" w:rsidRPr="00000000" w14:paraId="000010A5">
      <w:pPr>
        <w:numPr>
          <w:ilvl w:val="0"/>
          <w:numId w:val="37"/>
        </w:numPr>
        <w:spacing w:after="0" w:afterAutospacing="0" w:before="0" w:beforeAutospacing="0" w:line="360" w:lineRule="auto"/>
        <w:ind w:firstLine="360"/>
      </w:pPr>
      <w:r w:rsidDel="00000000" w:rsidR="00000000" w:rsidRPr="00000000">
        <w:rPr>
          <w:b w:val="1"/>
          <w:bCs w:val="1"/>
          <w:rtl w:val="0"/>
        </w:rPr>
        <w:t xml:space="preserve">Acceptable performance penalty:</w:t>
      </w:r>
      <w:r w:rsidDel="00000000" w:rsidR="00000000" w:rsidRPr="00000000">
        <w:rPr>
          <w:rFonts w:ascii="Gungsuh" w:cs="Gungsuh" w:eastAsia="Gungsuh" w:hAnsi="Gungsuh"/>
          <w:rtl w:val="0"/>
        </w:rPr>
        <w:t xml:space="preserve"> 0% at 20°C, −11% at 45°C (with MAD)</w:t>
      </w:r>
    </w:p>
    <w:p w:rsidR="00000000" w:rsidDel="00000000" w:rsidP="00000000" w:rsidRDefault="00000000" w:rsidRPr="00000000" w14:paraId="000010A6">
      <w:pPr>
        <w:numPr>
          <w:ilvl w:val="0"/>
          <w:numId w:val="37"/>
        </w:numPr>
        <w:spacing w:after="0" w:afterAutospacing="0" w:before="0" w:beforeAutospacing="0" w:line="360" w:lineRule="auto"/>
        <w:ind w:firstLine="360"/>
      </w:pPr>
      <w:r w:rsidDel="00000000" w:rsidR="00000000" w:rsidRPr="00000000">
        <w:rPr>
          <w:b w:val="1"/>
          <w:bCs w:val="1"/>
          <w:rtl w:val="0"/>
        </w:rPr>
        <w:t xml:space="preserve">Load-following preserved:</w:t>
      </w:r>
      <w:r w:rsidDel="00000000" w:rsidR="00000000" w:rsidRPr="00000000">
        <w:rPr>
          <w:rtl w:val="0"/>
        </w:rPr>
        <w:t xml:space="preserve"> Controller performance independent of cooling mode</w:t>
      </w:r>
    </w:p>
    <w:p w:rsidR="00000000" w:rsidDel="00000000" w:rsidP="00000000" w:rsidRDefault="00000000" w:rsidRPr="00000000" w14:paraId="000010A7">
      <w:pPr>
        <w:numPr>
          <w:ilvl w:val="0"/>
          <w:numId w:val="37"/>
        </w:numPr>
        <w:spacing w:after="240" w:before="0" w:beforeAutospacing="0" w:line="360" w:lineRule="auto"/>
        <w:ind w:firstLine="360"/>
      </w:pPr>
      <w:r w:rsidDel="00000000" w:rsidR="00000000" w:rsidRPr="00000000">
        <w:rPr>
          <w:b w:val="1"/>
          <w:bCs w:val="1"/>
          <w:rtl w:val="0"/>
        </w:rPr>
        <w:t xml:space="preserve">Simplified logistics:</w:t>
      </w:r>
      <w:r w:rsidDel="00000000" w:rsidR="00000000" w:rsidRPr="00000000">
        <w:rPr>
          <w:rtl w:val="0"/>
        </w:rPr>
        <w:t xml:space="preserve"> Single cooling system type for all manufacturing and training</w:t>
      </w:r>
    </w:p>
    <w:p w:rsidR="00000000" w:rsidDel="00000000" w:rsidP="00000000" w:rsidRDefault="00000000" w:rsidRPr="00000000" w14:paraId="000010A8">
      <w:pPr>
        <w:spacing w:line="360" w:lineRule="auto"/>
        <w:ind w:left="0" w:firstLine="0"/>
        <w:jc w:val="both"/>
        <w:rPr/>
      </w:pPr>
      <w:r w:rsidDel="00000000" w:rsidR="00000000" w:rsidRPr="00000000">
        <w:rPr>
          <w:rtl w:val="0"/>
        </w:rPr>
        <w:t xml:space="preserve">This finding was </w:t>
      </w:r>
      <w:r w:rsidDel="00000000" w:rsidR="00000000" w:rsidRPr="00000000">
        <w:rPr>
          <w:rtl w:val="0"/>
        </w:rPr>
        <w:t xml:space="preserve">emergent from results</w:t>
      </w:r>
      <w:r w:rsidDel="00000000" w:rsidR="00000000" w:rsidRPr="00000000">
        <w:rPr>
          <w:rtl w:val="0"/>
        </w:rPr>
        <w:t xml:space="preserve">. The methodology began with open evaluation of all cooling modes and converged on dry cooling based on demonstrated performance.</w:t>
      </w:r>
    </w:p>
    <w:p w:rsidR="00000000" w:rsidDel="00000000" w:rsidP="00000000" w:rsidRDefault="00000000" w:rsidRPr="00000000" w14:paraId="000010A9">
      <w:pPr>
        <w:pStyle w:val="Heading3"/>
        <w:keepNext w:val="0"/>
        <w:keepLines w:val="0"/>
        <w:spacing w:after="40" w:before="240" w:line="360" w:lineRule="auto"/>
        <w:ind w:left="0" w:firstLine="0"/>
        <w:jc w:val="both"/>
        <w:rPr/>
      </w:pPr>
      <w:bookmarkStart w:colFirst="0" w:colLast="0" w:name="_q7b4yeb5h7z1" w:id="235"/>
      <w:bookmarkEnd w:id="235"/>
      <w:r w:rsidDel="00000000" w:rsidR="00000000" w:rsidRPr="00000000">
        <w:rPr>
          <w:rtl w:val="0"/>
        </w:rPr>
        <w:t xml:space="preserve">7.2.4 Safety Compliance</w:t>
      </w:r>
    </w:p>
    <w:p w:rsidR="00000000" w:rsidDel="00000000" w:rsidP="00000000" w:rsidRDefault="00000000" w:rsidRPr="00000000" w14:paraId="000010AA">
      <w:pPr>
        <w:spacing w:line="360" w:lineRule="auto"/>
        <w:ind w:left="0" w:firstLine="0"/>
        <w:jc w:val="both"/>
        <w:rPr/>
      </w:pPr>
      <w:r w:rsidDel="00000000" w:rsidR="00000000" w:rsidRPr="00000000">
        <w:rPr>
          <w:rtl w:val="0"/>
        </w:rPr>
        <w:t xml:space="preserve">All simulated MAD configurations satisfied safety constraints:</w:t>
      </w:r>
    </w:p>
    <w:p w:rsidR="00000000" w:rsidDel="00000000" w:rsidP="00000000" w:rsidRDefault="00000000" w:rsidRPr="00000000" w14:paraId="000010AB">
      <w:pPr>
        <w:numPr>
          <w:ilvl w:val="0"/>
          <w:numId w:val="71"/>
        </w:numPr>
        <w:spacing w:after="0" w:afterAutospacing="0" w:before="240" w:line="360" w:lineRule="auto"/>
        <w:ind w:firstLine="360"/>
      </w:pPr>
      <w:r w:rsidDel="00000000" w:rsidR="00000000" w:rsidRPr="00000000">
        <w:rPr>
          <w:rtl w:val="0"/>
        </w:rPr>
        <w:t xml:space="preserve">Peak fuel temperature &lt; 800°C (maximum observed: 600.2°C)</w:t>
      </w:r>
    </w:p>
    <w:p w:rsidR="00000000" w:rsidDel="00000000" w:rsidP="00000000" w:rsidRDefault="00000000" w:rsidRPr="00000000" w14:paraId="000010AC">
      <w:pPr>
        <w:numPr>
          <w:ilvl w:val="0"/>
          <w:numId w:val="71"/>
        </w:numPr>
        <w:spacing w:after="0" w:afterAutospacing="0" w:before="0" w:beforeAutospacing="0" w:line="360" w:lineRule="auto"/>
        <w:ind w:firstLine="360"/>
      </w:pPr>
      <w:r w:rsidDel="00000000" w:rsidR="00000000" w:rsidRPr="00000000">
        <w:rPr>
          <w:rtl w:val="0"/>
        </w:rPr>
        <w:t xml:space="preserve">Stable power response with acceptable settling characteristics</w:t>
      </w:r>
    </w:p>
    <w:p w:rsidR="00000000" w:rsidDel="00000000" w:rsidP="00000000" w:rsidRDefault="00000000" w:rsidRPr="00000000" w14:paraId="000010AD">
      <w:pPr>
        <w:numPr>
          <w:ilvl w:val="0"/>
          <w:numId w:val="71"/>
        </w:numPr>
        <w:spacing w:after="240" w:before="0" w:beforeAutospacing="0" w:line="360" w:lineRule="auto"/>
        <w:ind w:firstLine="360"/>
      </w:pPr>
      <w:r w:rsidDel="00000000" w:rsidR="00000000" w:rsidRPr="00000000">
        <w:rPr>
          <w:rtl w:val="0"/>
        </w:rPr>
        <w:t xml:space="preserve">Condenser temperature within design limits (all scenarios &lt; 65°C with MAD)</w:t>
      </w:r>
    </w:p>
    <w:p w:rsidR="00000000" w:rsidDel="00000000" w:rsidP="00000000" w:rsidRDefault="00000000" w:rsidRPr="00000000" w14:paraId="000010AE">
      <w:pPr>
        <w:spacing w:line="360" w:lineRule="auto"/>
        <w:ind w:left="0" w:firstLine="0"/>
        <w:jc w:val="both"/>
        <w:rPr/>
      </w:pPr>
      <w:r w:rsidDel="00000000" w:rsidR="00000000" w:rsidRPr="00000000">
        <w:rPr>
          <w:rtl w:val="0"/>
        </w:rPr>
        <w:t xml:space="preserve">The axial offset could not be simulated due to model simplifications (uniform feedback) but is structurally zero, indicating no azimuthal power tilt.</w:t>
      </w:r>
      <w:r w:rsidDel="00000000" w:rsidR="00000000" w:rsidRPr="00000000">
        <w:rPr>
          <w:rtl w:val="0"/>
        </w:rPr>
      </w:r>
    </w:p>
    <w:p w:rsidR="00000000" w:rsidDel="00000000" w:rsidP="00000000" w:rsidRDefault="00000000" w:rsidRPr="00000000" w14:paraId="000010AF">
      <w:pPr>
        <w:pStyle w:val="Heading2"/>
        <w:spacing w:line="360" w:lineRule="auto"/>
        <w:ind w:left="0" w:firstLine="0"/>
        <w:jc w:val="both"/>
        <w:rPr/>
      </w:pPr>
      <w:bookmarkStart w:colFirst="0" w:colLast="0" w:name="_1hpzx6sp0tgp" w:id="236"/>
      <w:bookmarkEnd w:id="236"/>
      <w:r w:rsidDel="00000000" w:rsidR="00000000" w:rsidRPr="00000000">
        <w:rPr>
          <w:rtl w:val="0"/>
        </w:rPr>
        <w:t xml:space="preserve">7.3 Contributions to Knowledge</w:t>
      </w:r>
    </w:p>
    <w:p w:rsidR="00000000" w:rsidDel="00000000" w:rsidP="00000000" w:rsidRDefault="00000000" w:rsidRPr="00000000" w14:paraId="000010B0">
      <w:pPr>
        <w:numPr>
          <w:ilvl w:val="0"/>
          <w:numId w:val="66"/>
        </w:numPr>
        <w:spacing w:line="360" w:lineRule="auto"/>
        <w:ind w:firstLine="360"/>
        <w:jc w:val="both"/>
        <w:rPr/>
      </w:pPr>
      <w:r w:rsidDel="00000000" w:rsidR="00000000" w:rsidRPr="00000000">
        <w:rPr>
          <w:rtl w:val="0"/>
        </w:rPr>
        <w:t xml:space="preserve">Quantified the performance penalty of standardizing a single SMR design with dry cooling across extreme African site conditions (33.6% derating for hot/arid at 45°C).</w:t>
      </w:r>
    </w:p>
    <w:p w:rsidR="00000000" w:rsidDel="00000000" w:rsidP="00000000" w:rsidRDefault="00000000" w:rsidRPr="00000000" w14:paraId="000010B1">
      <w:pPr>
        <w:numPr>
          <w:ilvl w:val="0"/>
          <w:numId w:val="66"/>
        </w:numPr>
        <w:spacing w:line="360" w:lineRule="auto"/>
        <w:ind w:firstLine="360"/>
        <w:jc w:val="both"/>
        <w:rPr/>
      </w:pPr>
      <w:r w:rsidDel="00000000" w:rsidR="00000000" w:rsidRPr="00000000">
        <w:rPr>
          <w:rtl w:val="0"/>
        </w:rPr>
        <w:t xml:space="preserve">Developed and validated a minimally configurable SMR specification with fixed core mechanical design parameters (RPV, core, SG, CRDM, containment) and configurable dry cooling innovations that restore performance to 89% at 45°C ambient.</w:t>
      </w:r>
    </w:p>
    <w:p w:rsidR="00000000" w:rsidDel="00000000" w:rsidP="00000000" w:rsidRDefault="00000000" w:rsidRPr="00000000" w14:paraId="000010B2">
      <w:pPr>
        <w:numPr>
          <w:ilvl w:val="0"/>
          <w:numId w:val="66"/>
        </w:numPr>
        <w:spacing w:line="360" w:lineRule="auto"/>
        <w:ind w:firstLine="360"/>
        <w:jc w:val="both"/>
        <w:rPr/>
      </w:pPr>
      <w:r w:rsidDel="00000000" w:rsidR="00000000" w:rsidRPr="00000000">
        <w:rPr>
          <w:rtl w:val="0"/>
        </w:rPr>
        <w:t xml:space="preserve">Demonstrated mechanical design competency through ASME-compliant pressure vessel sizing, heat exchanger area calculations, natural circulation driving head verification, and component specification.</w:t>
      </w:r>
    </w:p>
    <w:p w:rsidR="00000000" w:rsidDel="00000000" w:rsidP="00000000" w:rsidRDefault="00000000" w:rsidRPr="00000000" w14:paraId="000010B3">
      <w:pPr>
        <w:numPr>
          <w:ilvl w:val="0"/>
          <w:numId w:val="66"/>
        </w:numPr>
        <w:spacing w:line="360" w:lineRule="auto"/>
        <w:ind w:firstLine="360"/>
        <w:jc w:val="both"/>
        <w:rPr/>
      </w:pPr>
      <w:r w:rsidDel="00000000" w:rsidR="00000000" w:rsidRPr="00000000">
        <w:rPr>
          <w:rtl w:val="0"/>
        </w:rPr>
        <w:t xml:space="preserve">Demonstrated cooling mode independence for load-following performance, showing that dry-cooled SMRs can provide grid-stabilizing services equivalent to water-cooled designs.</w:t>
      </w:r>
    </w:p>
    <w:p w:rsidR="00000000" w:rsidDel="00000000" w:rsidP="00000000" w:rsidRDefault="00000000" w:rsidRPr="00000000" w14:paraId="000010B4">
      <w:pPr>
        <w:numPr>
          <w:ilvl w:val="0"/>
          <w:numId w:val="66"/>
        </w:numPr>
        <w:spacing w:line="360" w:lineRule="auto"/>
        <w:ind w:firstLine="360"/>
        <w:jc w:val="both"/>
        <w:rPr/>
      </w:pPr>
      <w:r w:rsidDel="00000000" w:rsidR="00000000" w:rsidRPr="00000000">
        <w:rPr>
          <w:rtl w:val="0"/>
        </w:rPr>
        <w:t xml:space="preserve">Established a simulation framework for SMR site suitability assessment that can be extended to other African countries and conditions.</w:t>
      </w:r>
    </w:p>
    <w:p w:rsidR="00000000" w:rsidDel="00000000" w:rsidP="00000000" w:rsidRDefault="00000000" w:rsidRPr="00000000" w14:paraId="000010B5">
      <w:pPr>
        <w:numPr>
          <w:ilvl w:val="0"/>
          <w:numId w:val="66"/>
        </w:numPr>
        <w:spacing w:line="360" w:lineRule="auto"/>
        <w:ind w:firstLine="360"/>
        <w:jc w:val="both"/>
        <w:rPr/>
      </w:pPr>
      <w:r w:rsidDel="00000000" w:rsidR="00000000" w:rsidRPr="00000000">
        <w:rPr>
          <w:rtl w:val="0"/>
        </w:rPr>
        <w:t xml:space="preserve">Provided a validated MATLAB model (20 states, two-region kinetics, xenon dynamics, dry cooling system with innovations) for future research and design optimization.</w:t>
      </w:r>
      <w:r w:rsidDel="00000000" w:rsidR="00000000" w:rsidRPr="00000000">
        <w:rPr>
          <w:rtl w:val="0"/>
        </w:rPr>
      </w:r>
    </w:p>
    <w:p w:rsidR="00000000" w:rsidDel="00000000" w:rsidP="00000000" w:rsidRDefault="00000000" w:rsidRPr="00000000" w14:paraId="000010B6">
      <w:pPr>
        <w:pStyle w:val="Heading2"/>
        <w:spacing w:line="360" w:lineRule="auto"/>
        <w:ind w:left="0" w:firstLine="0"/>
        <w:jc w:val="both"/>
        <w:rPr/>
      </w:pPr>
      <w:bookmarkStart w:colFirst="0" w:colLast="0" w:name="_jw21k2i5r8ls" w:id="237"/>
      <w:bookmarkEnd w:id="237"/>
      <w:r w:rsidDel="00000000" w:rsidR="00000000" w:rsidRPr="00000000">
        <w:rPr>
          <w:rtl w:val="0"/>
        </w:rPr>
        <w:t xml:space="preserve">7.4 Research Objectives Achievement</w:t>
      </w:r>
      <w:r w:rsidDel="00000000" w:rsidR="00000000" w:rsidRPr="00000000">
        <w:rPr>
          <w:rtl w:val="0"/>
        </w:rPr>
      </w:r>
    </w:p>
    <w:tbl>
      <w:tblPr>
        <w:tblStyle w:val="Table67"/>
        <w:tblW w:w="9615.0" w:type="dxa"/>
        <w:jc w:val="left"/>
        <w:tblLayout w:type="fixed"/>
        <w:tblLook w:val="0600"/>
      </w:tblPr>
      <w:tblGrid>
        <w:gridCol w:w="3320"/>
        <w:gridCol w:w="1490"/>
        <w:gridCol w:w="4805"/>
        <w:tblGridChange w:id="0">
          <w:tblGrid>
            <w:gridCol w:w="3320"/>
            <w:gridCol w:w="1490"/>
            <w:gridCol w:w="480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10B7">
            <w:pPr>
              <w:spacing w:line="360" w:lineRule="auto"/>
              <w:ind w:left="0" w:firstLine="0"/>
              <w:rPr/>
            </w:pPr>
            <w:r w:rsidDel="00000000" w:rsidR="00000000" w:rsidRPr="00000000">
              <w:rPr>
                <w:b w:val="1"/>
                <w:bCs w:val="1"/>
                <w:rtl w:val="0"/>
              </w:rPr>
              <w:t xml:space="preserve">Objective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B8">
            <w:pPr>
              <w:spacing w:line="360" w:lineRule="auto"/>
              <w:ind w:left="0" w:firstLine="0"/>
              <w:rPr/>
            </w:pPr>
            <w:r w:rsidDel="00000000" w:rsidR="00000000" w:rsidRPr="00000000">
              <w:rPr>
                <w:b w:val="1"/>
                <w:bCs w:val="1"/>
                <w:rtl w:val="0"/>
              </w:rPr>
              <w:t xml:space="preserve">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B9">
            <w:pPr>
              <w:spacing w:line="360" w:lineRule="auto"/>
              <w:ind w:left="0" w:firstLine="0"/>
              <w:rPr/>
            </w:pPr>
            <w:r w:rsidDel="00000000" w:rsidR="00000000" w:rsidRPr="00000000">
              <w:rPr>
                <w:b w:val="1"/>
                <w:bCs w:val="1"/>
                <w:rtl w:val="0"/>
              </w:rPr>
              <w:t xml:space="preserve">Evidence</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BA">
            <w:pPr>
              <w:spacing w:line="360" w:lineRule="auto"/>
              <w:ind w:left="0" w:firstLine="0"/>
              <w:rPr/>
            </w:pPr>
            <w:r w:rsidDel="00000000" w:rsidR="00000000" w:rsidRPr="00000000">
              <w:rPr>
                <w:rtl w:val="0"/>
              </w:rPr>
              <w:t xml:space="preserve">Select reference SMR design</w:t>
            </w:r>
          </w:p>
        </w:tc>
        <w:tc>
          <w:tcPr>
            <w:tcMar>
              <w:top w:w="100.0" w:type="dxa"/>
              <w:left w:w="100.0" w:type="dxa"/>
              <w:bottom w:w="100.0" w:type="dxa"/>
              <w:right w:w="100.0" w:type="dxa"/>
            </w:tcMar>
            <w:vAlign w:val="top"/>
          </w:tcPr>
          <w:p w:rsidR="00000000" w:rsidDel="00000000" w:rsidP="00000000" w:rsidRDefault="00000000" w:rsidRPr="00000000" w14:paraId="000010BB">
            <w:pPr>
              <w:spacing w:line="360" w:lineRule="auto"/>
              <w:ind w:left="0" w:firstLine="0"/>
              <w:rPr/>
            </w:pPr>
            <w:r w:rsidDel="00000000" w:rsidR="00000000" w:rsidRPr="00000000">
              <w:rPr>
                <w:b w:val="1"/>
                <w:bCs w:val="1"/>
                <w:rtl w:val="0"/>
              </w:rPr>
              <w:t xml:space="preserve">Achieved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BC">
            <w:pPr>
              <w:spacing w:line="360" w:lineRule="auto"/>
              <w:ind w:left="0" w:firstLine="0"/>
              <w:rPr/>
            </w:pPr>
            <w:r w:rsidDel="00000000" w:rsidR="00000000" w:rsidRPr="00000000">
              <w:rPr>
                <w:rtl w:val="0"/>
              </w:rPr>
              <w:t xml:space="preserve">NuScale VOYGR selected via SAW with sensitivity analysis (Section 4.1)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BD">
            <w:pPr>
              <w:spacing w:line="360" w:lineRule="auto"/>
              <w:ind w:left="0" w:firstLine="0"/>
              <w:rPr/>
            </w:pPr>
            <w:r w:rsidDel="00000000" w:rsidR="00000000" w:rsidRPr="00000000">
              <w:rPr>
                <w:rtl w:val="0"/>
              </w:rPr>
              <w:t xml:space="preserve">Identify site-specific factors</w:t>
            </w:r>
          </w:p>
        </w:tc>
        <w:tc>
          <w:tcPr>
            <w:tcMar>
              <w:top w:w="100.0" w:type="dxa"/>
              <w:left w:w="100.0" w:type="dxa"/>
              <w:bottom w:w="100.0" w:type="dxa"/>
              <w:right w:w="100.0" w:type="dxa"/>
            </w:tcMar>
            <w:vAlign w:val="top"/>
          </w:tcPr>
          <w:p w:rsidR="00000000" w:rsidDel="00000000" w:rsidP="00000000" w:rsidRDefault="00000000" w:rsidRPr="00000000" w14:paraId="000010BE">
            <w:pPr>
              <w:spacing w:line="360" w:lineRule="auto"/>
              <w:ind w:left="0" w:firstLine="0"/>
              <w:rPr/>
            </w:pPr>
            <w:r w:rsidDel="00000000" w:rsidR="00000000" w:rsidRPr="00000000">
              <w:rPr>
                <w:b w:val="1"/>
                <w:bCs w:val="1"/>
                <w:rtl w:val="0"/>
              </w:rPr>
              <w:t xml:space="preserve">Achieved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BF">
            <w:pPr>
              <w:spacing w:line="360" w:lineRule="auto"/>
              <w:ind w:left="0" w:firstLine="0"/>
              <w:rPr/>
            </w:pPr>
            <w:r w:rsidDel="00000000" w:rsidR="00000000" w:rsidRPr="00000000">
              <w:rPr>
                <w:rtl w:val="0"/>
              </w:rPr>
              <w:t xml:space="preserve">Ambient temperature, water availability, grid characteristics (Section 4.3)</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C0">
            <w:pPr>
              <w:spacing w:line="360" w:lineRule="auto"/>
              <w:ind w:left="0" w:firstLine="0"/>
              <w:rPr/>
            </w:pPr>
            <w:r w:rsidDel="00000000" w:rsidR="00000000" w:rsidRPr="00000000">
              <w:rPr>
                <w:rtl w:val="0"/>
              </w:rPr>
              <w:t xml:space="preserve">Define Kenyan proxy sites</w:t>
            </w:r>
          </w:p>
        </w:tc>
        <w:tc>
          <w:tcPr>
            <w:tcMar>
              <w:top w:w="100.0" w:type="dxa"/>
              <w:left w:w="100.0" w:type="dxa"/>
              <w:bottom w:w="100.0" w:type="dxa"/>
              <w:right w:w="100.0" w:type="dxa"/>
            </w:tcMar>
            <w:vAlign w:val="top"/>
          </w:tcPr>
          <w:p w:rsidR="00000000" w:rsidDel="00000000" w:rsidP="00000000" w:rsidRDefault="00000000" w:rsidRPr="00000000" w14:paraId="000010C1">
            <w:pPr>
              <w:spacing w:line="360" w:lineRule="auto"/>
              <w:ind w:left="0" w:firstLine="0"/>
              <w:rPr/>
            </w:pPr>
            <w:r w:rsidDel="00000000" w:rsidR="00000000" w:rsidRPr="00000000">
              <w:rPr>
                <w:b w:val="1"/>
                <w:bCs w:val="1"/>
                <w:rtl w:val="0"/>
              </w:rPr>
              <w:t xml:space="preserve">Achieved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C2">
            <w:pPr>
              <w:spacing w:line="360" w:lineRule="auto"/>
              <w:ind w:left="0" w:firstLine="0"/>
              <w:rPr/>
            </w:pPr>
            <w:r w:rsidDel="00000000" w:rsidR="00000000" w:rsidRPr="00000000">
              <w:rPr>
                <w:rtl w:val="0"/>
              </w:rPr>
              <w:t xml:space="preserve">Three scenarios with quantitative profiles (Section 4.3)</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C3">
            <w:pPr>
              <w:spacing w:line="360" w:lineRule="auto"/>
              <w:ind w:left="0" w:firstLine="0"/>
              <w:rPr/>
            </w:pPr>
            <w:r w:rsidDel="00000000" w:rsidR="00000000" w:rsidRPr="00000000">
              <w:rPr>
                <w:rtl w:val="0"/>
              </w:rPr>
              <w:t xml:space="preserve">Develop dynamic simulation model</w:t>
            </w:r>
          </w:p>
        </w:tc>
        <w:tc>
          <w:tcPr>
            <w:tcMar>
              <w:top w:w="100.0" w:type="dxa"/>
              <w:left w:w="100.0" w:type="dxa"/>
              <w:bottom w:w="100.0" w:type="dxa"/>
              <w:right w:w="100.0" w:type="dxa"/>
            </w:tcMar>
            <w:vAlign w:val="top"/>
          </w:tcPr>
          <w:p w:rsidR="00000000" w:rsidDel="00000000" w:rsidP="00000000" w:rsidRDefault="00000000" w:rsidRPr="00000000" w14:paraId="000010C4">
            <w:pPr>
              <w:spacing w:line="360" w:lineRule="auto"/>
              <w:ind w:left="0" w:firstLine="0"/>
              <w:rPr/>
            </w:pPr>
            <w:r w:rsidDel="00000000" w:rsidR="00000000" w:rsidRPr="00000000">
              <w:rPr>
                <w:b w:val="1"/>
                <w:bCs w:val="1"/>
                <w:rtl w:val="0"/>
              </w:rPr>
              <w:t xml:space="preserve">Achieved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C5">
            <w:pPr>
              <w:spacing w:line="360" w:lineRule="auto"/>
              <w:ind w:left="0" w:firstLine="0"/>
              <w:rPr/>
            </w:pPr>
            <w:r w:rsidDel="00000000" w:rsidR="00000000" w:rsidRPr="00000000">
              <w:rPr>
                <w:rtl w:val="0"/>
              </w:rPr>
              <w:t xml:space="preserve">MATLAB model with 20 states, validated (Section 3.3.2)</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C6">
            <w:pPr>
              <w:spacing w:line="360" w:lineRule="auto"/>
              <w:ind w:left="0" w:firstLine="0"/>
              <w:rPr/>
            </w:pPr>
            <w:r w:rsidDel="00000000" w:rsidR="00000000" w:rsidRPr="00000000">
              <w:rPr>
                <w:rtl w:val="0"/>
              </w:rPr>
              <w:t xml:space="preserve">Simulate reference design</w:t>
            </w:r>
          </w:p>
        </w:tc>
        <w:tc>
          <w:tcPr>
            <w:tcMar>
              <w:top w:w="100.0" w:type="dxa"/>
              <w:left w:w="100.0" w:type="dxa"/>
              <w:bottom w:w="100.0" w:type="dxa"/>
              <w:right w:w="100.0" w:type="dxa"/>
            </w:tcMar>
            <w:vAlign w:val="top"/>
          </w:tcPr>
          <w:p w:rsidR="00000000" w:rsidDel="00000000" w:rsidP="00000000" w:rsidRDefault="00000000" w:rsidRPr="00000000" w14:paraId="000010C7">
            <w:pPr>
              <w:spacing w:line="360" w:lineRule="auto"/>
              <w:ind w:left="0" w:firstLine="0"/>
              <w:rPr/>
            </w:pPr>
            <w:r w:rsidDel="00000000" w:rsidR="00000000" w:rsidRPr="00000000">
              <w:rPr>
                <w:b w:val="1"/>
                <w:bCs w:val="1"/>
                <w:rtl w:val="0"/>
              </w:rPr>
              <w:t xml:space="preserve">Achieved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C8">
            <w:pPr>
              <w:spacing w:line="360" w:lineRule="auto"/>
              <w:ind w:left="0" w:firstLine="0"/>
              <w:rPr/>
            </w:pPr>
            <w:r w:rsidDel="00000000" w:rsidR="00000000" w:rsidRPr="00000000">
              <w:rPr>
                <w:rtl w:val="0"/>
              </w:rPr>
              <w:t xml:space="preserve">Baseline results: 51.1 MWe at 45°C dry (Section 5.2.2)</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C9">
            <w:pPr>
              <w:spacing w:line="360" w:lineRule="auto"/>
              <w:ind w:left="0" w:firstLine="0"/>
              <w:rPr/>
            </w:pPr>
            <w:r w:rsidDel="00000000" w:rsidR="00000000" w:rsidRPr="00000000">
              <w:rPr>
                <w:rtl w:val="0"/>
              </w:rPr>
              <w:t xml:space="preserve">Quantify performance penalties</w:t>
            </w:r>
          </w:p>
        </w:tc>
        <w:tc>
          <w:tcPr>
            <w:tcMar>
              <w:top w:w="100.0" w:type="dxa"/>
              <w:left w:w="100.0" w:type="dxa"/>
              <w:bottom w:w="100.0" w:type="dxa"/>
              <w:right w:w="100.0" w:type="dxa"/>
            </w:tcMar>
            <w:vAlign w:val="top"/>
          </w:tcPr>
          <w:p w:rsidR="00000000" w:rsidDel="00000000" w:rsidP="00000000" w:rsidRDefault="00000000" w:rsidRPr="00000000" w14:paraId="000010CA">
            <w:pPr>
              <w:spacing w:line="360" w:lineRule="auto"/>
              <w:ind w:left="0" w:firstLine="0"/>
              <w:rPr/>
            </w:pPr>
            <w:r w:rsidDel="00000000" w:rsidR="00000000" w:rsidRPr="00000000">
              <w:rPr>
                <w:b w:val="1"/>
                <w:bCs w:val="1"/>
                <w:rtl w:val="0"/>
              </w:rPr>
              <w:t xml:space="preserve">Achieved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CB">
            <w:pPr>
              <w:spacing w:line="360" w:lineRule="auto"/>
              <w:ind w:left="0" w:firstLine="0"/>
              <w:rPr/>
            </w:pPr>
            <w:r w:rsidDel="00000000" w:rsidR="00000000" w:rsidRPr="00000000">
              <w:rPr>
                <w:rtl w:val="0"/>
              </w:rPr>
              <w:t xml:space="preserve">33.6% derating for hot/arid (Section 5.3)</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10CC">
            <w:pPr>
              <w:spacing w:line="360" w:lineRule="auto"/>
              <w:ind w:left="0" w:firstLine="0"/>
              <w:rPr/>
            </w:pPr>
            <w:r w:rsidDel="00000000" w:rsidR="00000000" w:rsidRPr="00000000">
              <w:rPr>
                <w:rtl w:val="0"/>
              </w:rPr>
              <w:t xml:space="preserve">Specify minimally configurable design</w:t>
            </w:r>
          </w:p>
        </w:tc>
        <w:tc>
          <w:tcPr>
            <w:tcMar>
              <w:top w:w="100.0" w:type="dxa"/>
              <w:left w:w="100.0" w:type="dxa"/>
              <w:bottom w:w="100.0" w:type="dxa"/>
              <w:right w:w="100.0" w:type="dxa"/>
            </w:tcMar>
            <w:vAlign w:val="top"/>
          </w:tcPr>
          <w:p w:rsidR="00000000" w:rsidDel="00000000" w:rsidP="00000000" w:rsidRDefault="00000000" w:rsidRPr="00000000" w14:paraId="000010CD">
            <w:pPr>
              <w:spacing w:line="360" w:lineRule="auto"/>
              <w:ind w:left="0" w:firstLine="0"/>
              <w:rPr/>
            </w:pPr>
            <w:r w:rsidDel="00000000" w:rsidR="00000000" w:rsidRPr="00000000">
              <w:rPr>
                <w:b w:val="1"/>
                <w:bCs w:val="1"/>
                <w:rtl w:val="0"/>
              </w:rPr>
              <w:t xml:space="preserve">Achieved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CE">
            <w:pPr>
              <w:spacing w:line="360" w:lineRule="auto"/>
              <w:ind w:left="0" w:firstLine="0"/>
              <w:rPr/>
            </w:pPr>
            <w:r w:rsidDel="00000000" w:rsidR="00000000" w:rsidRPr="00000000">
              <w:rPr>
                <w:rtl w:val="0"/>
              </w:rPr>
              <w:t xml:space="preserve">MAD specification with dry cooling only (Section 5.8)</w:t>
            </w:r>
          </w:p>
        </w:tc>
      </w:tr>
    </w:tbl>
    <w:p w:rsidR="00000000" w:rsidDel="00000000" w:rsidP="00000000" w:rsidRDefault="00000000" w:rsidRPr="00000000" w14:paraId="000010CF">
      <w:pPr>
        <w:spacing w:line="360" w:lineRule="auto"/>
        <w:ind w:left="0" w:firstLine="0"/>
        <w:jc w:val="both"/>
        <w:rPr>
          <w:i w:val="1"/>
          <w:iCs w:val="1"/>
        </w:rPr>
      </w:pPr>
      <w:r w:rsidDel="00000000" w:rsidR="00000000" w:rsidRPr="00000000">
        <w:rPr>
          <w:i w:val="1"/>
          <w:iCs w:val="1"/>
          <w:rtl w:val="0"/>
        </w:rPr>
        <w:t xml:space="preserve">Table 7.2: Objectives achievement status</w:t>
      </w:r>
    </w:p>
    <w:p w:rsidR="00000000" w:rsidDel="00000000" w:rsidP="00000000" w:rsidRDefault="00000000" w:rsidRPr="00000000" w14:paraId="000010D0">
      <w:pPr>
        <w:pStyle w:val="Heading2"/>
        <w:spacing w:line="360" w:lineRule="auto"/>
        <w:ind w:left="0" w:firstLine="0"/>
        <w:jc w:val="both"/>
        <w:rPr/>
      </w:pPr>
      <w:bookmarkStart w:colFirst="0" w:colLast="0" w:name="_45p1ny30mioa" w:id="238"/>
      <w:bookmarkEnd w:id="238"/>
      <w:r w:rsidDel="00000000" w:rsidR="00000000" w:rsidRPr="00000000">
        <w:rPr>
          <w:rtl w:val="0"/>
        </w:rPr>
        <w:t xml:space="preserve">7.5 Implications for African Energy Policy</w:t>
      </w:r>
      <w:r w:rsidDel="00000000" w:rsidR="00000000" w:rsidRPr="00000000">
        <w:rPr>
          <w:rtl w:val="0"/>
        </w:rPr>
      </w:r>
    </w:p>
    <w:p w:rsidR="00000000" w:rsidDel="00000000" w:rsidP="00000000" w:rsidRDefault="00000000" w:rsidRPr="00000000" w14:paraId="000010D1">
      <w:pPr>
        <w:pStyle w:val="Heading3"/>
        <w:spacing w:line="360" w:lineRule="auto"/>
        <w:ind w:left="0" w:firstLine="0"/>
        <w:jc w:val="both"/>
        <w:rPr/>
      </w:pPr>
      <w:bookmarkStart w:colFirst="0" w:colLast="0" w:name="_la80izqfg8tk" w:id="239"/>
      <w:bookmarkEnd w:id="239"/>
      <w:r w:rsidDel="00000000" w:rsidR="00000000" w:rsidRPr="00000000">
        <w:rPr>
          <w:rtl w:val="0"/>
        </w:rPr>
        <w:t xml:space="preserve">7.5.1 SMR Viability in Arid Regions</w:t>
      </w:r>
    </w:p>
    <w:p w:rsidR="00000000" w:rsidDel="00000000" w:rsidP="00000000" w:rsidRDefault="00000000" w:rsidRPr="00000000" w14:paraId="000010D2">
      <w:pPr>
        <w:spacing w:line="360" w:lineRule="auto"/>
        <w:ind w:left="0" w:firstLine="0"/>
        <w:jc w:val="both"/>
        <w:rPr/>
      </w:pPr>
      <w:r w:rsidDel="00000000" w:rsidR="00000000" w:rsidRPr="00000000">
        <w:rPr>
          <w:rtl w:val="0"/>
        </w:rPr>
        <w:t xml:space="preserve">The MAD design demonstrates that SMRs can be viable in hot, arid regions previously considered unsuitable due to cooling water scarcity. With dry cooling only:</w:t>
      </w:r>
    </w:p>
    <w:p w:rsidR="00000000" w:rsidDel="00000000" w:rsidP="00000000" w:rsidRDefault="00000000" w:rsidRPr="00000000" w14:paraId="000010D3">
      <w:pPr>
        <w:numPr>
          <w:ilvl w:val="0"/>
          <w:numId w:val="15"/>
        </w:numPr>
        <w:spacing w:after="0" w:afterAutospacing="0" w:before="240" w:line="360" w:lineRule="auto"/>
        <w:ind w:firstLine="360"/>
      </w:pPr>
      <w:r w:rsidDel="00000000" w:rsidR="00000000" w:rsidRPr="00000000">
        <w:rPr>
          <w:rtl w:val="0"/>
        </w:rPr>
        <w:t xml:space="preserve">No permanent surface water required</w:t>
      </w:r>
    </w:p>
    <w:p w:rsidR="00000000" w:rsidDel="00000000" w:rsidP="00000000" w:rsidRDefault="00000000" w:rsidRPr="00000000" w14:paraId="000010D4">
      <w:pPr>
        <w:numPr>
          <w:ilvl w:val="0"/>
          <w:numId w:val="15"/>
        </w:numPr>
        <w:spacing w:after="0" w:afterAutospacing="0" w:before="0" w:beforeAutospacing="0" w:line="360" w:lineRule="auto"/>
        <w:ind w:firstLine="360"/>
      </w:pPr>
      <w:r w:rsidDel="00000000" w:rsidR="00000000" w:rsidRPr="00000000">
        <w:rPr>
          <w:rtl w:val="0"/>
        </w:rPr>
        <w:t xml:space="preserve">Water consumption limited to 150 m³/day (M-Cycle, from brackish groundwater)</w:t>
      </w:r>
    </w:p>
    <w:p w:rsidR="00000000" w:rsidDel="00000000" w:rsidP="00000000" w:rsidRDefault="00000000" w:rsidRPr="00000000" w14:paraId="000010D5">
      <w:pPr>
        <w:numPr>
          <w:ilvl w:val="0"/>
          <w:numId w:val="15"/>
        </w:numPr>
        <w:spacing w:after="0" w:afterAutospacing="0" w:before="0" w:beforeAutospacing="0" w:line="360" w:lineRule="auto"/>
        <w:ind w:firstLine="360"/>
      </w:pPr>
      <w:r w:rsidDel="00000000" w:rsidR="00000000" w:rsidRPr="00000000">
        <w:rPr>
          <w:rtl w:val="0"/>
        </w:rPr>
        <w:t xml:space="preserve">89% power at 45°C ambient</w:t>
      </w:r>
    </w:p>
    <w:p w:rsidR="00000000" w:rsidDel="00000000" w:rsidP="00000000" w:rsidRDefault="00000000" w:rsidRPr="00000000" w14:paraId="000010D6">
      <w:pPr>
        <w:numPr>
          <w:ilvl w:val="0"/>
          <w:numId w:val="15"/>
        </w:numPr>
        <w:spacing w:after="240" w:before="0" w:beforeAutospacing="0" w:line="360" w:lineRule="auto"/>
        <w:ind w:firstLine="360"/>
      </w:pPr>
      <w:r w:rsidDel="00000000" w:rsidR="00000000" w:rsidRPr="00000000">
        <w:rPr>
          <w:rtl w:val="0"/>
        </w:rPr>
        <w:t xml:space="preserve">Stable operation up to 55°C ambient (sensitivity analysis)</w:t>
      </w:r>
    </w:p>
    <w:p w:rsidR="00000000" w:rsidDel="00000000" w:rsidP="00000000" w:rsidRDefault="00000000" w:rsidRPr="00000000" w14:paraId="000010D7">
      <w:pPr>
        <w:spacing w:line="360" w:lineRule="auto"/>
        <w:ind w:left="0" w:firstLine="0"/>
        <w:jc w:val="both"/>
        <w:rPr/>
      </w:pPr>
      <w:r w:rsidDel="00000000" w:rsidR="00000000" w:rsidRPr="00000000">
        <w:rPr>
          <w:rtl w:val="0"/>
        </w:rPr>
        <w:t xml:space="preserve">This opens SMR deployment possibilities across the Sahel, Horn of Africa, and other water-stressed regions where wet cooling or once-through cooling would be impossible.</w:t>
      </w:r>
      <w:r w:rsidDel="00000000" w:rsidR="00000000" w:rsidRPr="00000000">
        <w:rPr>
          <w:rtl w:val="0"/>
        </w:rPr>
      </w:r>
    </w:p>
    <w:p w:rsidR="00000000" w:rsidDel="00000000" w:rsidP="00000000" w:rsidRDefault="00000000" w:rsidRPr="00000000" w14:paraId="000010D8">
      <w:pPr>
        <w:pStyle w:val="Heading3"/>
        <w:spacing w:line="360" w:lineRule="auto"/>
        <w:ind w:left="0" w:firstLine="0"/>
        <w:jc w:val="both"/>
        <w:rPr/>
      </w:pPr>
      <w:bookmarkStart w:colFirst="0" w:colLast="0" w:name="_q29j4eshm8vq" w:id="240"/>
      <w:bookmarkEnd w:id="240"/>
      <w:r w:rsidDel="00000000" w:rsidR="00000000" w:rsidRPr="00000000">
        <w:rPr>
          <w:rtl w:val="0"/>
        </w:rPr>
        <w:t xml:space="preserve">7.5.2 Grid Integration with High Renewable Penetration</w:t>
      </w:r>
    </w:p>
    <w:p w:rsidR="00000000" w:rsidDel="00000000" w:rsidP="00000000" w:rsidRDefault="00000000" w:rsidRPr="00000000" w14:paraId="000010D9">
      <w:pPr>
        <w:spacing w:line="360" w:lineRule="auto"/>
        <w:ind w:left="0" w:firstLine="0"/>
        <w:jc w:val="both"/>
        <w:rPr/>
      </w:pPr>
      <w:r w:rsidDel="00000000" w:rsidR="00000000" w:rsidRPr="00000000">
        <w:rPr>
          <w:rtl w:val="0"/>
        </w:rPr>
        <w:t xml:space="preserve">The demonstration that dry-cooled SMRs provide equivalent load-following capability to water-cooled designs supports their role in grids with high variable renewable energy penetration. The 1.6% tracking error and stable power delivery indicate that SMRs can complement intermittent solar and wind generation without requiring water infrastructure.</w:t>
      </w:r>
      <w:r w:rsidDel="00000000" w:rsidR="00000000" w:rsidRPr="00000000">
        <w:rPr>
          <w:rtl w:val="0"/>
        </w:rPr>
      </w:r>
    </w:p>
    <w:p w:rsidR="00000000" w:rsidDel="00000000" w:rsidP="00000000" w:rsidRDefault="00000000" w:rsidRPr="00000000" w14:paraId="000010DA">
      <w:pPr>
        <w:pStyle w:val="Heading3"/>
        <w:spacing w:line="360" w:lineRule="auto"/>
        <w:ind w:left="0" w:firstLine="0"/>
        <w:jc w:val="both"/>
        <w:rPr/>
      </w:pPr>
      <w:bookmarkStart w:colFirst="0" w:colLast="0" w:name="_b9fh0vg7in9b" w:id="241"/>
      <w:bookmarkEnd w:id="241"/>
      <w:r w:rsidDel="00000000" w:rsidR="00000000" w:rsidRPr="00000000">
        <w:rPr>
          <w:rtl w:val="0"/>
        </w:rPr>
        <w:t xml:space="preserve">7.5.3 Standardization Benefits for Newcomer Countries</w:t>
      </w:r>
    </w:p>
    <w:p w:rsidR="00000000" w:rsidDel="00000000" w:rsidP="00000000" w:rsidRDefault="00000000" w:rsidRPr="00000000" w14:paraId="000010DB">
      <w:pPr>
        <w:spacing w:line="360" w:lineRule="auto"/>
        <w:ind w:left="0" w:firstLine="0"/>
        <w:jc w:val="both"/>
        <w:rPr/>
      </w:pPr>
      <w:r w:rsidDel="00000000" w:rsidR="00000000" w:rsidRPr="00000000">
        <w:rPr>
          <w:rtl w:val="0"/>
        </w:rPr>
        <w:t xml:space="preserve">The dry-cooling-only minimally configurable specification reduces deployment risk for African newcomer countries by:</w:t>
      </w:r>
    </w:p>
    <w:p w:rsidR="00000000" w:rsidDel="00000000" w:rsidP="00000000" w:rsidRDefault="00000000" w:rsidRPr="00000000" w14:paraId="000010DC">
      <w:pPr>
        <w:numPr>
          <w:ilvl w:val="0"/>
          <w:numId w:val="53"/>
        </w:numPr>
        <w:spacing w:after="0" w:afterAutospacing="0" w:before="240" w:line="360" w:lineRule="auto"/>
        <w:ind w:firstLine="360"/>
      </w:pPr>
      <w:r w:rsidDel="00000000" w:rsidR="00000000" w:rsidRPr="00000000">
        <w:rPr>
          <w:b w:val="1"/>
          <w:bCs w:val="1"/>
          <w:rtl w:val="0"/>
        </w:rPr>
        <w:t xml:space="preserve">Fixed core design:</w:t>
      </w:r>
      <w:r w:rsidDel="00000000" w:rsidR="00000000" w:rsidRPr="00000000">
        <w:rPr>
          <w:rtl w:val="0"/>
        </w:rPr>
        <w:t xml:space="preserve"> Single licensing process, standardized training, shared spare parts inventory</w:t>
      </w:r>
    </w:p>
    <w:p w:rsidR="00000000" w:rsidDel="00000000" w:rsidP="00000000" w:rsidRDefault="00000000" w:rsidRPr="00000000" w14:paraId="000010DD">
      <w:pPr>
        <w:numPr>
          <w:ilvl w:val="0"/>
          <w:numId w:val="53"/>
        </w:numPr>
        <w:spacing w:after="0" w:afterAutospacing="0" w:before="0" w:beforeAutospacing="0" w:line="360" w:lineRule="auto"/>
        <w:ind w:firstLine="360"/>
      </w:pPr>
      <w:r w:rsidDel="00000000" w:rsidR="00000000" w:rsidRPr="00000000">
        <w:rPr>
          <w:b w:val="1"/>
          <w:bCs w:val="1"/>
          <w:rtl w:val="0"/>
        </w:rPr>
        <w:t xml:space="preserve">Universal cooling:</w:t>
      </w:r>
      <w:r w:rsidDel="00000000" w:rsidR="00000000" w:rsidRPr="00000000">
        <w:rPr>
          <w:rtl w:val="0"/>
        </w:rPr>
        <w:t xml:space="preserve"> No site-specific water infrastructure or cooling mode selection</w:t>
      </w:r>
    </w:p>
    <w:p w:rsidR="00000000" w:rsidDel="00000000" w:rsidP="00000000" w:rsidRDefault="00000000" w:rsidRPr="00000000" w14:paraId="000010DE">
      <w:pPr>
        <w:numPr>
          <w:ilvl w:val="0"/>
          <w:numId w:val="53"/>
        </w:numPr>
        <w:spacing w:after="0" w:afterAutospacing="0" w:before="0" w:beforeAutospacing="0" w:line="360" w:lineRule="auto"/>
        <w:ind w:firstLine="360"/>
      </w:pPr>
      <w:r w:rsidDel="00000000" w:rsidR="00000000" w:rsidRPr="00000000">
        <w:rPr>
          <w:b w:val="1"/>
          <w:bCs w:val="1"/>
          <w:rtl w:val="0"/>
        </w:rPr>
        <w:t xml:space="preserve">Quantified performance penalties:</w:t>
      </w:r>
      <w:r w:rsidDel="00000000" w:rsidR="00000000" w:rsidRPr="00000000">
        <w:rPr>
          <w:rFonts w:ascii="Gungsuh" w:cs="Gungsuh" w:eastAsia="Gungsuh" w:hAnsi="Gungsuh"/>
          <w:rtl w:val="0"/>
        </w:rPr>
        <w:t xml:space="preserve"> Transparent trade-offs for site selection (0% at 20°C, −11% at 45°C)</w:t>
      </w:r>
    </w:p>
    <w:p w:rsidR="00000000" w:rsidDel="00000000" w:rsidP="00000000" w:rsidRDefault="00000000" w:rsidRPr="00000000" w14:paraId="000010DF">
      <w:pPr>
        <w:numPr>
          <w:ilvl w:val="0"/>
          <w:numId w:val="53"/>
        </w:numPr>
        <w:spacing w:after="240" w:before="0" w:beforeAutospacing="0" w:line="360" w:lineRule="auto"/>
        <w:ind w:firstLine="360"/>
      </w:pPr>
      <w:r w:rsidDel="00000000" w:rsidR="00000000" w:rsidRPr="00000000">
        <w:rPr>
          <w:b w:val="1"/>
          <w:bCs w:val="1"/>
          <w:rtl w:val="0"/>
        </w:rPr>
        <w:t xml:space="preserve">Simplified procurement:</w:t>
      </w:r>
      <w:r w:rsidDel="00000000" w:rsidR="00000000" w:rsidRPr="00000000">
        <w:rPr>
          <w:rtl w:val="0"/>
        </w:rPr>
        <w:t xml:space="preserve"> Single cooling system supplier contract</w:t>
      </w:r>
      <w:r w:rsidDel="00000000" w:rsidR="00000000" w:rsidRPr="00000000">
        <w:rPr>
          <w:rtl w:val="0"/>
        </w:rPr>
      </w:r>
    </w:p>
    <w:p w:rsidR="00000000" w:rsidDel="00000000" w:rsidP="00000000" w:rsidRDefault="00000000" w:rsidRPr="00000000" w14:paraId="000010E0">
      <w:pPr>
        <w:pStyle w:val="Heading2"/>
        <w:spacing w:line="360" w:lineRule="auto"/>
        <w:ind w:left="0" w:firstLine="0"/>
        <w:jc w:val="both"/>
        <w:rPr/>
      </w:pPr>
      <w:bookmarkStart w:colFirst="0" w:colLast="0" w:name="_djooot9kx481" w:id="242"/>
      <w:bookmarkEnd w:id="242"/>
      <w:r w:rsidDel="00000000" w:rsidR="00000000" w:rsidRPr="00000000">
        <w:rPr>
          <w:rtl w:val="0"/>
        </w:rPr>
        <w:t xml:space="preserve">7.6 Limitations Acknowledged</w:t>
      </w:r>
    </w:p>
    <w:p w:rsidR="00000000" w:rsidDel="00000000" w:rsidP="00000000" w:rsidRDefault="00000000" w:rsidRPr="00000000" w14:paraId="000010E1">
      <w:pPr>
        <w:spacing w:line="360" w:lineRule="auto"/>
        <w:ind w:left="0" w:firstLine="0"/>
        <w:jc w:val="both"/>
        <w:rPr/>
      </w:pPr>
      <w:r w:rsidDel="00000000" w:rsidR="00000000" w:rsidRPr="00000000">
        <w:rPr>
          <w:rtl w:val="0"/>
        </w:rPr>
        <w:t xml:space="preserve">The following limitations are explicitly acknowledged:</w:t>
      </w:r>
    </w:p>
    <w:p w:rsidR="00000000" w:rsidDel="00000000" w:rsidP="00000000" w:rsidRDefault="00000000" w:rsidRPr="00000000" w14:paraId="000010E2">
      <w:pPr>
        <w:numPr>
          <w:ilvl w:val="0"/>
          <w:numId w:val="35"/>
        </w:numPr>
        <w:spacing w:after="0" w:afterAutospacing="0" w:before="240" w:line="360" w:lineRule="auto"/>
        <w:ind w:firstLine="360"/>
      </w:pPr>
      <w:r w:rsidDel="00000000" w:rsidR="00000000" w:rsidRPr="00000000">
        <w:rPr>
          <w:b w:val="1"/>
          <w:bCs w:val="1"/>
          <w:rtl w:val="0"/>
        </w:rPr>
        <w:t xml:space="preserve">Model simplifications</w:t>
      </w:r>
      <w:r w:rsidDel="00000000" w:rsidR="00000000" w:rsidRPr="00000000">
        <w:rPr>
          <w:rtl w:val="0"/>
        </w:rPr>
        <w:t xml:space="preserve"> (single-node xenon, lumped temperatures, uniform feedback) preclude axial offset analysis. AO results are identically zero and should be interpreted as "not simulated."</w:t>
      </w:r>
    </w:p>
    <w:p w:rsidR="00000000" w:rsidDel="00000000" w:rsidP="00000000" w:rsidRDefault="00000000" w:rsidRPr="00000000" w14:paraId="000010E3">
      <w:pPr>
        <w:numPr>
          <w:ilvl w:val="0"/>
          <w:numId w:val="35"/>
        </w:numPr>
        <w:spacing w:after="0" w:afterAutospacing="0" w:before="0" w:beforeAutospacing="0" w:line="360" w:lineRule="auto"/>
        <w:ind w:firstLine="360"/>
      </w:pPr>
      <w:r w:rsidDel="00000000" w:rsidR="00000000" w:rsidRPr="00000000">
        <w:rPr>
          <w:b w:val="1"/>
          <w:bCs w:val="1"/>
          <w:rtl w:val="0"/>
        </w:rPr>
        <w:t xml:space="preserve">Scenario C</w:t>
      </w:r>
      <w:r w:rsidDel="00000000" w:rsidR="00000000" w:rsidRPr="00000000">
        <w:rPr>
          <w:rtl w:val="0"/>
        </w:rPr>
        <w:t xml:space="preserve"> exhibited high computational stiffness (17,423 time steps for 86,400 s simulation), reflecting the coupling between rapid reactivity control and slow cooling dynamics. Conservative solver settings ensure stability but may smooth rapid oscillations.</w:t>
      </w:r>
    </w:p>
    <w:p w:rsidR="00000000" w:rsidDel="00000000" w:rsidP="00000000" w:rsidRDefault="00000000" w:rsidRPr="00000000" w14:paraId="000010E4">
      <w:pPr>
        <w:numPr>
          <w:ilvl w:val="0"/>
          <w:numId w:val="35"/>
        </w:numPr>
        <w:spacing w:after="0" w:afterAutospacing="0" w:before="0" w:beforeAutospacing="0" w:line="360" w:lineRule="auto"/>
        <w:ind w:firstLine="360"/>
      </w:pPr>
      <w:r w:rsidDel="00000000" w:rsidR="00000000" w:rsidRPr="00000000">
        <w:rPr>
          <w:b w:val="1"/>
          <w:bCs w:val="1"/>
          <w:rtl w:val="0"/>
        </w:rPr>
        <w:t xml:space="preserve">Sensitivity analysis</w:t>
      </w:r>
      <w:r w:rsidDel="00000000" w:rsidR="00000000" w:rsidRPr="00000000">
        <w:rPr>
          <w:rtl w:val="0"/>
        </w:rPr>
        <w:t xml:space="preserve"> (Section 5.7.2) shows limited parametric variation due to decoupled scenario calling. The M-Cycle's full impact is partially masked.</w:t>
      </w:r>
    </w:p>
    <w:p w:rsidR="00000000" w:rsidDel="00000000" w:rsidP="00000000" w:rsidRDefault="00000000" w:rsidRPr="00000000" w14:paraId="000010E5">
      <w:pPr>
        <w:numPr>
          <w:ilvl w:val="0"/>
          <w:numId w:val="35"/>
        </w:numPr>
        <w:spacing w:after="0" w:afterAutospacing="0" w:before="0" w:beforeAutospacing="0" w:line="360" w:lineRule="auto"/>
        <w:ind w:firstLine="360"/>
      </w:pPr>
      <w:r w:rsidDel="00000000" w:rsidR="00000000" w:rsidRPr="00000000">
        <w:rPr>
          <w:b w:val="1"/>
          <w:bCs w:val="1"/>
          <w:rtl w:val="0"/>
        </w:rPr>
        <w:t xml:space="preserve">PCM</w:t>
      </w:r>
      <w:r w:rsidDel="00000000" w:rsidR="00000000" w:rsidRPr="00000000">
        <w:rPr>
          <w:rtl w:val="0"/>
        </w:rPr>
        <w:t xml:space="preserve"> did not activate in any simulated scenario due to constant high ambient temperature. Benefit is inferred from model structure but not validated by simulation.</w:t>
      </w:r>
    </w:p>
    <w:p w:rsidR="00000000" w:rsidDel="00000000" w:rsidP="00000000" w:rsidRDefault="00000000" w:rsidRPr="00000000" w14:paraId="000010E6">
      <w:pPr>
        <w:numPr>
          <w:ilvl w:val="0"/>
          <w:numId w:val="35"/>
        </w:numPr>
        <w:spacing w:after="0" w:afterAutospacing="0" w:before="0" w:beforeAutospacing="0" w:line="360" w:lineRule="auto"/>
        <w:ind w:firstLine="360"/>
      </w:pPr>
      <w:r w:rsidDel="00000000" w:rsidR="00000000" w:rsidRPr="00000000">
        <w:rPr>
          <w:b w:val="1"/>
          <w:bCs w:val="1"/>
          <w:rtl w:val="0"/>
        </w:rPr>
        <w:t xml:space="preserve">Economic analysis</w:t>
      </w:r>
      <w:r w:rsidDel="00000000" w:rsidR="00000000" w:rsidRPr="00000000">
        <w:rPr>
          <w:rtl w:val="0"/>
        </w:rPr>
        <w:t xml:space="preserve"> was not performed; LCOE calculations were excluded per scope limitations.</w:t>
      </w:r>
    </w:p>
    <w:p w:rsidR="00000000" w:rsidDel="00000000" w:rsidP="00000000" w:rsidRDefault="00000000" w:rsidRPr="00000000" w14:paraId="000010E7">
      <w:pPr>
        <w:numPr>
          <w:ilvl w:val="0"/>
          <w:numId w:val="35"/>
        </w:numPr>
        <w:spacing w:after="240" w:before="0" w:beforeAutospacing="0" w:line="360" w:lineRule="auto"/>
        <w:ind w:firstLine="360"/>
      </w:pPr>
      <w:r w:rsidDel="00000000" w:rsidR="00000000" w:rsidRPr="00000000">
        <w:rPr>
          <w:b w:val="1"/>
          <w:bCs w:val="1"/>
          <w:rtl w:val="0"/>
        </w:rPr>
        <w:t xml:space="preserve">Mechanical design</w:t>
      </w:r>
      <w:r w:rsidDel="00000000" w:rsidR="00000000" w:rsidRPr="00000000">
        <w:rPr>
          <w:rtl w:val="0"/>
        </w:rPr>
        <w:t xml:space="preserve"> is preliminary — sufficient for simulation and specification but requiring detailed stress analysis, thermal fatigue assessment, and CAD modeling for construction.</w:t>
      </w:r>
    </w:p>
    <w:p w:rsidR="00000000" w:rsidDel="00000000" w:rsidP="00000000" w:rsidRDefault="00000000" w:rsidRPr="00000000" w14:paraId="000010E8">
      <w:pPr>
        <w:spacing w:line="360" w:lineRule="auto"/>
        <w:ind w:left="0" w:firstLine="0"/>
        <w:jc w:val="both"/>
        <w:rPr/>
      </w:pPr>
      <w:r w:rsidDel="00000000" w:rsidR="00000000" w:rsidRPr="00000000">
        <w:rPr>
          <w:rtl w:val="0"/>
        </w:rPr>
        <w:t xml:space="preserve">These limitations do not invalidate the primary findings regarding dry cooling feasibility and MAD effectiveness.</w:t>
      </w:r>
    </w:p>
    <w:p w:rsidR="00000000" w:rsidDel="00000000" w:rsidP="00000000" w:rsidRDefault="00000000" w:rsidRPr="00000000" w14:paraId="000010E9">
      <w:pPr>
        <w:pStyle w:val="Heading2"/>
        <w:spacing w:line="360" w:lineRule="auto"/>
        <w:ind w:left="0" w:firstLine="0"/>
        <w:jc w:val="both"/>
        <w:rPr/>
      </w:pPr>
      <w:bookmarkStart w:colFirst="0" w:colLast="0" w:name="_67lg3r1fdg2f" w:id="243"/>
      <w:bookmarkEnd w:id="243"/>
      <w:r w:rsidDel="00000000" w:rsidR="00000000" w:rsidRPr="00000000">
        <w:rPr>
          <w:rtl w:val="0"/>
        </w:rPr>
        <w:t xml:space="preserve">7.7 Recommendations</w:t>
      </w:r>
    </w:p>
    <w:p w:rsidR="00000000" w:rsidDel="00000000" w:rsidP="00000000" w:rsidRDefault="00000000" w:rsidRPr="00000000" w14:paraId="000010EA">
      <w:pPr>
        <w:pStyle w:val="Heading3"/>
        <w:spacing w:line="360" w:lineRule="auto"/>
        <w:ind w:left="0" w:firstLine="0"/>
        <w:jc w:val="both"/>
        <w:rPr/>
      </w:pPr>
      <w:bookmarkStart w:colFirst="0" w:colLast="0" w:name="_czw7t7a0rvxs" w:id="244"/>
      <w:bookmarkEnd w:id="244"/>
      <w:r w:rsidDel="00000000" w:rsidR="00000000" w:rsidRPr="00000000">
        <w:rPr>
          <w:rtl w:val="0"/>
        </w:rPr>
        <w:t xml:space="preserve">7.7.1 For Policymakers</w:t>
      </w:r>
    </w:p>
    <w:p w:rsidR="00000000" w:rsidDel="00000000" w:rsidP="00000000" w:rsidRDefault="00000000" w:rsidRPr="00000000" w14:paraId="000010EB">
      <w:pPr>
        <w:numPr>
          <w:ilvl w:val="0"/>
          <w:numId w:val="60"/>
        </w:numPr>
        <w:spacing w:line="360" w:lineRule="auto"/>
        <w:ind w:firstLine="360"/>
        <w:jc w:val="both"/>
        <w:rPr>
          <w:u w:val="none"/>
        </w:rPr>
      </w:pPr>
      <w:r w:rsidDel="00000000" w:rsidR="00000000" w:rsidRPr="00000000">
        <w:rPr>
          <w:b w:val="1"/>
          <w:bCs w:val="1"/>
          <w:rtl w:val="0"/>
        </w:rPr>
        <w:t xml:space="preserve">Support SMR deployment pathways</w:t>
      </w:r>
      <w:r w:rsidDel="00000000" w:rsidR="00000000" w:rsidRPr="00000000">
        <w:rPr>
          <w:rtl w:val="0"/>
        </w:rPr>
        <w:t xml:space="preserve"> that include MAD cooling innovations, particularly for water-stressed regions.</w:t>
      </w:r>
    </w:p>
    <w:p w:rsidR="00000000" w:rsidDel="00000000" w:rsidP="00000000" w:rsidRDefault="00000000" w:rsidRPr="00000000" w14:paraId="000010EC">
      <w:pPr>
        <w:numPr>
          <w:ilvl w:val="0"/>
          <w:numId w:val="60"/>
        </w:numPr>
        <w:spacing w:line="360" w:lineRule="auto"/>
        <w:ind w:firstLine="360"/>
        <w:jc w:val="both"/>
        <w:rPr>
          <w:u w:val="none"/>
        </w:rPr>
      </w:pPr>
      <w:r w:rsidDel="00000000" w:rsidR="00000000" w:rsidRPr="00000000">
        <w:rPr>
          <w:b w:val="1"/>
          <w:bCs w:val="1"/>
          <w:rtl w:val="0"/>
        </w:rPr>
        <w:t xml:space="preserve">Develop regulatory frameworks</w:t>
      </w:r>
      <w:r w:rsidDel="00000000" w:rsidR="00000000" w:rsidRPr="00000000">
        <w:rPr>
          <w:rtl w:val="0"/>
        </w:rPr>
        <w:t xml:space="preserve"> that recognize dry cooling as a viable option for SMRs in hot climates, with appropriate performance derate factors.</w:t>
      </w:r>
    </w:p>
    <w:p w:rsidR="00000000" w:rsidDel="00000000" w:rsidP="00000000" w:rsidRDefault="00000000" w:rsidRPr="00000000" w14:paraId="000010ED">
      <w:pPr>
        <w:numPr>
          <w:ilvl w:val="0"/>
          <w:numId w:val="60"/>
        </w:numPr>
        <w:spacing w:line="360" w:lineRule="auto"/>
        <w:ind w:firstLine="360"/>
        <w:jc w:val="both"/>
        <w:rPr>
          <w:u w:val="none"/>
        </w:rPr>
      </w:pPr>
      <w:r w:rsidDel="00000000" w:rsidR="00000000" w:rsidRPr="00000000">
        <w:rPr>
          <w:b w:val="1"/>
          <w:bCs w:val="1"/>
          <w:rtl w:val="0"/>
        </w:rPr>
        <w:t xml:space="preserve">Invest in supply chain development</w:t>
      </w:r>
      <w:r w:rsidDel="00000000" w:rsidR="00000000" w:rsidRPr="00000000">
        <w:rPr>
          <w:rtl w:val="0"/>
        </w:rPr>
        <w:t xml:space="preserve"> for desiccant materials, PCM, and M-cycle components within Africa.</w:t>
      </w:r>
    </w:p>
    <w:p w:rsidR="00000000" w:rsidDel="00000000" w:rsidP="00000000" w:rsidRDefault="00000000" w:rsidRPr="00000000" w14:paraId="000010EE">
      <w:pPr>
        <w:pStyle w:val="Heading3"/>
        <w:spacing w:line="360" w:lineRule="auto"/>
        <w:ind w:left="0" w:firstLine="0"/>
        <w:jc w:val="both"/>
        <w:rPr/>
      </w:pPr>
      <w:bookmarkStart w:colFirst="0" w:colLast="0" w:name="_4b6hrmoqmapx" w:id="245"/>
      <w:bookmarkEnd w:id="245"/>
      <w:r w:rsidDel="00000000" w:rsidR="00000000" w:rsidRPr="00000000">
        <w:rPr>
          <w:rtl w:val="0"/>
        </w:rPr>
        <w:t xml:space="preserve">7.7.2 For Industry</w:t>
      </w:r>
    </w:p>
    <w:p w:rsidR="00000000" w:rsidDel="00000000" w:rsidP="00000000" w:rsidRDefault="00000000" w:rsidRPr="00000000" w14:paraId="000010EF">
      <w:pPr>
        <w:numPr>
          <w:ilvl w:val="0"/>
          <w:numId w:val="28"/>
        </w:numPr>
        <w:spacing w:line="360" w:lineRule="auto"/>
        <w:ind w:firstLine="360"/>
        <w:jc w:val="both"/>
        <w:rPr>
          <w:u w:val="none"/>
        </w:rPr>
      </w:pPr>
      <w:r w:rsidDel="00000000" w:rsidR="00000000" w:rsidRPr="00000000">
        <w:rPr>
          <w:b w:val="1"/>
          <w:bCs w:val="1"/>
          <w:rtl w:val="0"/>
        </w:rPr>
        <w:t xml:space="preserve">Adopt the minimally configurable approach</w:t>
      </w:r>
      <w:r w:rsidDel="00000000" w:rsidR="00000000" w:rsidRPr="00000000">
        <w:rPr>
          <w:rtl w:val="0"/>
        </w:rPr>
        <w:t xml:space="preserve"> for SMR products targeting developing country markets.</w:t>
      </w:r>
    </w:p>
    <w:p w:rsidR="00000000" w:rsidDel="00000000" w:rsidP="00000000" w:rsidRDefault="00000000" w:rsidRPr="00000000" w14:paraId="000010F0">
      <w:pPr>
        <w:numPr>
          <w:ilvl w:val="0"/>
          <w:numId w:val="28"/>
        </w:numPr>
        <w:spacing w:line="360" w:lineRule="auto"/>
        <w:ind w:firstLine="360"/>
        <w:jc w:val="both"/>
        <w:rPr>
          <w:u w:val="none"/>
        </w:rPr>
      </w:pPr>
      <w:r w:rsidDel="00000000" w:rsidR="00000000" w:rsidRPr="00000000">
        <w:rPr>
          <w:b w:val="1"/>
          <w:bCs w:val="1"/>
          <w:rtl w:val="0"/>
        </w:rPr>
        <w:t xml:space="preserve">Prioritize MAD cooling innovations</w:t>
      </w:r>
      <w:r w:rsidDel="00000000" w:rsidR="00000000" w:rsidRPr="00000000">
        <w:rPr>
          <w:rtl w:val="0"/>
        </w:rPr>
        <w:t xml:space="preserve"> (desiccant, M-cycle, PCM) for product development roadmaps.</w:t>
      </w:r>
    </w:p>
    <w:p w:rsidR="00000000" w:rsidDel="00000000" w:rsidP="00000000" w:rsidRDefault="00000000" w:rsidRPr="00000000" w14:paraId="000010F1">
      <w:pPr>
        <w:numPr>
          <w:ilvl w:val="0"/>
          <w:numId w:val="28"/>
        </w:numPr>
        <w:spacing w:line="360" w:lineRule="auto"/>
        <w:ind w:firstLine="360"/>
        <w:jc w:val="both"/>
        <w:rPr>
          <w:u w:val="none"/>
        </w:rPr>
      </w:pPr>
      <w:r w:rsidDel="00000000" w:rsidR="00000000" w:rsidRPr="00000000">
        <w:rPr>
          <w:b w:val="1"/>
          <w:bCs w:val="1"/>
          <w:rtl w:val="0"/>
        </w:rPr>
        <w:t xml:space="preserve">Develop multi-module coordination strategies</w:t>
      </w:r>
      <w:r w:rsidDel="00000000" w:rsidR="00000000" w:rsidRPr="00000000">
        <w:rPr>
          <w:rtl w:val="0"/>
        </w:rPr>
        <w:t xml:space="preserve"> to achieve finer load-following granularity than single modules.</w:t>
      </w:r>
    </w:p>
    <w:p w:rsidR="00000000" w:rsidDel="00000000" w:rsidP="00000000" w:rsidRDefault="00000000" w:rsidRPr="00000000" w14:paraId="000010F2">
      <w:pPr>
        <w:numPr>
          <w:ilvl w:val="0"/>
          <w:numId w:val="28"/>
        </w:numPr>
        <w:spacing w:line="360" w:lineRule="auto"/>
        <w:ind w:firstLine="360"/>
        <w:jc w:val="both"/>
        <w:rPr>
          <w:u w:val="none"/>
        </w:rPr>
      </w:pPr>
      <w:r w:rsidDel="00000000" w:rsidR="00000000" w:rsidRPr="00000000">
        <w:rPr>
          <w:rtl w:val="0"/>
        </w:rPr>
        <w:t xml:space="preserve">Factory-fabricate dry cooling modules (fans, heat exchangers, desiccant units) for transport to site.</w:t>
      </w:r>
    </w:p>
    <w:p w:rsidR="00000000" w:rsidDel="00000000" w:rsidP="00000000" w:rsidRDefault="00000000" w:rsidRPr="00000000" w14:paraId="000010F3">
      <w:pPr>
        <w:pStyle w:val="Heading3"/>
        <w:spacing w:line="360" w:lineRule="auto"/>
        <w:ind w:left="0" w:firstLine="0"/>
        <w:jc w:val="both"/>
        <w:rPr/>
      </w:pPr>
      <w:bookmarkStart w:colFirst="0" w:colLast="0" w:name="_ixxvdgwtszi" w:id="246"/>
      <w:bookmarkEnd w:id="246"/>
      <w:r w:rsidDel="00000000" w:rsidR="00000000" w:rsidRPr="00000000">
        <w:rPr>
          <w:rtl w:val="0"/>
        </w:rPr>
        <w:t xml:space="preserve">7.7.3 For Future Research</w:t>
      </w:r>
    </w:p>
    <w:p w:rsidR="00000000" w:rsidDel="00000000" w:rsidP="00000000" w:rsidRDefault="00000000" w:rsidRPr="00000000" w14:paraId="000010F4">
      <w:pPr>
        <w:numPr>
          <w:ilvl w:val="0"/>
          <w:numId w:val="41"/>
        </w:numPr>
        <w:spacing w:line="360" w:lineRule="auto"/>
        <w:ind w:firstLine="360"/>
        <w:jc w:val="both"/>
        <w:rPr>
          <w:u w:val="none"/>
        </w:rPr>
      </w:pPr>
      <w:r w:rsidDel="00000000" w:rsidR="00000000" w:rsidRPr="00000000">
        <w:rPr>
          <w:b w:val="1"/>
          <w:bCs w:val="1"/>
          <w:rtl w:val="0"/>
        </w:rPr>
        <w:t xml:space="preserve">Extend the model</w:t>
      </w:r>
      <w:r w:rsidDel="00000000" w:rsidR="00000000" w:rsidRPr="00000000">
        <w:rPr>
          <w:rtl w:val="0"/>
        </w:rPr>
        <w:t xml:space="preserve"> to full two-region with distributed xenon and thermal states for axial offset analysis.</w:t>
      </w:r>
    </w:p>
    <w:p w:rsidR="00000000" w:rsidDel="00000000" w:rsidP="00000000" w:rsidRDefault="00000000" w:rsidRPr="00000000" w14:paraId="000010F5">
      <w:pPr>
        <w:numPr>
          <w:ilvl w:val="0"/>
          <w:numId w:val="41"/>
        </w:numPr>
        <w:spacing w:line="360" w:lineRule="auto"/>
        <w:ind w:firstLine="360"/>
        <w:jc w:val="both"/>
        <w:rPr>
          <w:u w:val="none"/>
        </w:rPr>
      </w:pPr>
      <w:r w:rsidDel="00000000" w:rsidR="00000000" w:rsidRPr="00000000">
        <w:rPr>
          <w:b w:val="1"/>
          <w:bCs w:val="1"/>
          <w:rtl w:val="0"/>
        </w:rPr>
        <w:t xml:space="preserve">Perform economic analysis</w:t>
      </w:r>
      <w:r w:rsidDel="00000000" w:rsidR="00000000" w:rsidRPr="00000000">
        <w:rPr>
          <w:rtl w:val="0"/>
        </w:rPr>
        <w:t xml:space="preserve"> quantifying LCOE for MAD vs baseline configurations across site conditions.</w:t>
      </w:r>
    </w:p>
    <w:p w:rsidR="00000000" w:rsidDel="00000000" w:rsidP="00000000" w:rsidRDefault="00000000" w:rsidRPr="00000000" w14:paraId="000010F6">
      <w:pPr>
        <w:numPr>
          <w:ilvl w:val="0"/>
          <w:numId w:val="41"/>
        </w:numPr>
        <w:spacing w:line="360" w:lineRule="auto"/>
        <w:ind w:firstLine="360"/>
        <w:jc w:val="both"/>
        <w:rPr>
          <w:u w:val="none"/>
        </w:rPr>
      </w:pPr>
      <w:r w:rsidDel="00000000" w:rsidR="00000000" w:rsidRPr="00000000">
        <w:rPr>
          <w:b w:val="1"/>
          <w:bCs w:val="1"/>
          <w:rtl w:val="0"/>
        </w:rPr>
        <w:t xml:space="preserve">Validate experimentally</w:t>
      </w:r>
      <w:r w:rsidDel="00000000" w:rsidR="00000000" w:rsidRPr="00000000">
        <w:rPr>
          <w:rtl w:val="0"/>
        </w:rPr>
        <w:t xml:space="preserve"> using scaled facilities (e.g., OSU-MASLWR) with MAD cooling emulation.</w:t>
      </w:r>
    </w:p>
    <w:p w:rsidR="00000000" w:rsidDel="00000000" w:rsidP="00000000" w:rsidRDefault="00000000" w:rsidRPr="00000000" w14:paraId="000010F7">
      <w:pPr>
        <w:numPr>
          <w:ilvl w:val="0"/>
          <w:numId w:val="41"/>
        </w:numPr>
        <w:spacing w:line="360" w:lineRule="auto"/>
        <w:ind w:firstLine="360"/>
        <w:jc w:val="both"/>
        <w:rPr>
          <w:u w:val="none"/>
        </w:rPr>
      </w:pPr>
      <w:r w:rsidDel="00000000" w:rsidR="00000000" w:rsidRPr="00000000">
        <w:rPr>
          <w:b w:val="1"/>
          <w:bCs w:val="1"/>
          <w:rtl w:val="0"/>
        </w:rPr>
        <w:t xml:space="preserve">Optimize control systems</w:t>
      </w:r>
      <w:r w:rsidDel="00000000" w:rsidR="00000000" w:rsidRPr="00000000">
        <w:rPr>
          <w:rtl w:val="0"/>
        </w:rPr>
        <w:t xml:space="preserve"> using model predictive control to reduce overshoot while respecting physical constraints.</w:t>
      </w:r>
    </w:p>
    <w:p w:rsidR="00000000" w:rsidDel="00000000" w:rsidP="00000000" w:rsidRDefault="00000000" w:rsidRPr="00000000" w14:paraId="000010F8">
      <w:pPr>
        <w:pStyle w:val="Heading2"/>
        <w:spacing w:line="360" w:lineRule="auto"/>
        <w:ind w:left="0" w:firstLine="0"/>
        <w:jc w:val="both"/>
        <w:rPr/>
      </w:pPr>
      <w:bookmarkStart w:colFirst="0" w:colLast="0" w:name="_7butxp6w6ksn" w:id="247"/>
      <w:bookmarkEnd w:id="247"/>
      <w:r w:rsidDel="00000000" w:rsidR="00000000" w:rsidRPr="00000000">
        <w:rPr>
          <w:rtl w:val="0"/>
        </w:rPr>
        <w:t xml:space="preserve">7.8 Final Conclusion</w:t>
      </w:r>
    </w:p>
    <w:p w:rsidR="00000000" w:rsidDel="00000000" w:rsidP="00000000" w:rsidRDefault="00000000" w:rsidRPr="00000000" w14:paraId="000010F9">
      <w:pPr>
        <w:spacing w:line="360" w:lineRule="auto"/>
        <w:ind w:left="0" w:firstLine="0"/>
        <w:jc w:val="both"/>
        <w:rPr/>
      </w:pPr>
      <w:r w:rsidDel="00000000" w:rsidR="00000000" w:rsidRPr="00000000">
        <w:rPr>
          <w:rtl w:val="0"/>
        </w:rPr>
        <w:t xml:space="preserve">This research has demonstrated that a minimally configurable SMR design with </w:t>
      </w:r>
      <w:r w:rsidDel="00000000" w:rsidR="00000000" w:rsidRPr="00000000">
        <w:rPr>
          <w:b w:val="1"/>
          <w:bCs w:val="1"/>
          <w:rtl w:val="0"/>
        </w:rPr>
        <w:t xml:space="preserve">dry cooling only</w:t>
      </w:r>
      <w:r w:rsidDel="00000000" w:rsidR="00000000" w:rsidRPr="00000000">
        <w:rPr>
          <w:rtl w:val="0"/>
        </w:rPr>
        <w:t xml:space="preserve"> can operate effectively across the full spectrum of African site conditions, from temperate water-rich highlands to hot arid deserts to weak grids with high renewable penetration.</w:t>
      </w:r>
    </w:p>
    <w:p w:rsidR="00000000" w:rsidDel="00000000" w:rsidP="00000000" w:rsidRDefault="00000000" w:rsidRPr="00000000" w14:paraId="000010FA">
      <w:pPr>
        <w:spacing w:line="360" w:lineRule="auto"/>
        <w:ind w:left="0" w:firstLine="0"/>
        <w:jc w:val="both"/>
        <w:rPr/>
      </w:pPr>
      <w:r w:rsidDel="00000000" w:rsidR="00000000" w:rsidRPr="00000000">
        <w:rPr>
          <w:rtl w:val="0"/>
        </w:rPr>
      </w:r>
    </w:p>
    <w:p w:rsidR="00000000" w:rsidDel="00000000" w:rsidP="00000000" w:rsidRDefault="00000000" w:rsidRPr="00000000" w14:paraId="000010FB">
      <w:pPr>
        <w:spacing w:line="360" w:lineRule="auto"/>
        <w:ind w:left="0" w:firstLine="0"/>
        <w:jc w:val="both"/>
        <w:rPr/>
      </w:pPr>
      <w:r w:rsidDel="00000000" w:rsidR="00000000" w:rsidRPr="00000000">
        <w:rPr>
          <w:rtl w:val="0"/>
        </w:rPr>
        <w:t xml:space="preserve">The baseline NuScale design suffers a </w:t>
      </w:r>
      <w:r w:rsidDel="00000000" w:rsidR="00000000" w:rsidRPr="00000000">
        <w:rPr>
          <w:b w:val="1"/>
          <w:bCs w:val="1"/>
          <w:rtl w:val="0"/>
        </w:rPr>
        <w:t xml:space="preserve">33.6% power derating</w:t>
      </w:r>
      <w:r w:rsidDel="00000000" w:rsidR="00000000" w:rsidRPr="00000000">
        <w:rPr>
          <w:rtl w:val="0"/>
        </w:rPr>
        <w:t xml:space="preserve"> when deployed with standard dry cooling in hot, arid conditions. The Minimally Adaptable Design (MAD) - incorporating two-stage desiccant dehumidification, M-Cycle evaporative pre-cooling, optimized airflow, and TIAC mechanical cooling - restores performance to </w:t>
      </w:r>
      <w:r w:rsidDel="00000000" w:rsidR="00000000" w:rsidRPr="00000000">
        <w:rPr>
          <w:b w:val="1"/>
          <w:bCs w:val="1"/>
          <w:rtl w:val="0"/>
        </w:rPr>
        <w:t xml:space="preserve">89% of rated power at 45°C ambient</w:t>
      </w:r>
      <w:r w:rsidDel="00000000" w:rsidR="00000000" w:rsidRPr="00000000">
        <w:rPr>
          <w:rtl w:val="0"/>
        </w:rPr>
        <w:t xml:space="preserve">, a </w:t>
      </w:r>
      <w:r w:rsidDel="00000000" w:rsidR="00000000" w:rsidRPr="00000000">
        <w:rPr>
          <w:b w:val="1"/>
          <w:bCs w:val="1"/>
          <w:rtl w:val="0"/>
        </w:rPr>
        <w:t xml:space="preserve">34 percentage point improvement</w:t>
      </w:r>
      <w:r w:rsidDel="00000000" w:rsidR="00000000" w:rsidRPr="00000000">
        <w:rPr>
          <w:rtl w:val="0"/>
        </w:rPr>
        <w:t xml:space="preserve"> over baseline.</w:t>
      </w:r>
    </w:p>
    <w:p w:rsidR="00000000" w:rsidDel="00000000" w:rsidP="00000000" w:rsidRDefault="00000000" w:rsidRPr="00000000" w14:paraId="000010FC">
      <w:pPr>
        <w:spacing w:line="360" w:lineRule="auto"/>
        <w:ind w:left="0" w:firstLine="0"/>
        <w:jc w:val="both"/>
        <w:rPr/>
      </w:pPr>
      <w:r w:rsidDel="00000000" w:rsidR="00000000" w:rsidRPr="00000000">
        <w:rPr>
          <w:rtl w:val="0"/>
        </w:rPr>
      </w:r>
    </w:p>
    <w:p w:rsidR="00000000" w:rsidDel="00000000" w:rsidP="00000000" w:rsidRDefault="00000000" w:rsidRPr="00000000" w14:paraId="000010FD">
      <w:pPr>
        <w:spacing w:line="360" w:lineRule="auto"/>
        <w:ind w:left="0" w:firstLine="0"/>
        <w:jc w:val="both"/>
        <w:rPr/>
      </w:pPr>
      <w:r w:rsidDel="00000000" w:rsidR="00000000" w:rsidRPr="00000000">
        <w:rPr>
          <w:rtl w:val="0"/>
        </w:rPr>
        <w:t xml:space="preserve">The dry-cooling-only specification emerged from simulation results, not pre-commitment. The methodology began with open evaluation of all cooling modes, tested standard dry cooling, identified its limitations, developed enhancements, and demonstrated that enhanced dry cooling is universally feasible. This result-driven approach provides African policymakers, utilities, and regulators with a validated framework for SMR deployment that balances standardization (reducing cost and licensing risk) with universal applicability (enabling operation across diverse site conditions without water dependency).</w:t>
      </w:r>
    </w:p>
    <w:p w:rsidR="00000000" w:rsidDel="00000000" w:rsidP="00000000" w:rsidRDefault="00000000" w:rsidRPr="00000000" w14:paraId="000010FE">
      <w:pPr>
        <w:spacing w:line="360" w:lineRule="auto"/>
        <w:ind w:left="0" w:firstLine="0"/>
        <w:jc w:val="both"/>
        <w:rPr/>
      </w:pPr>
      <w:r w:rsidDel="00000000" w:rsidR="00000000" w:rsidRPr="00000000">
        <w:rPr>
          <w:rtl w:val="0"/>
        </w:rPr>
      </w:r>
    </w:p>
    <w:p w:rsidR="00000000" w:rsidDel="00000000" w:rsidP="00000000" w:rsidRDefault="00000000" w:rsidRPr="00000000" w14:paraId="000010FF">
      <w:pPr>
        <w:spacing w:line="360" w:lineRule="auto"/>
        <w:ind w:left="0" w:firstLine="0"/>
        <w:jc w:val="both"/>
        <w:rPr/>
      </w:pPr>
      <w:r w:rsidDel="00000000" w:rsidR="00000000" w:rsidRPr="00000000">
        <w:rPr>
          <w:rtl w:val="0"/>
        </w:rPr>
        <w:t xml:space="preserve">While model simplifications preclude axial offset analysis and economic validation, the primary findings regarding dry cooling feasibility, MAD effectiveness, and mechanical design specification are robust. Future work should extend the model to full spatial resolution, perform economic analysis, and complete detailed mechanical design.</w:t>
      </w:r>
    </w:p>
    <w:p w:rsidR="00000000" w:rsidDel="00000000" w:rsidP="00000000" w:rsidRDefault="00000000" w:rsidRPr="00000000" w14:paraId="00001100">
      <w:pPr>
        <w:spacing w:line="360" w:lineRule="auto"/>
        <w:ind w:left="0" w:firstLine="0"/>
        <w:jc w:val="both"/>
        <w:rPr/>
      </w:pPr>
      <w:r w:rsidDel="00000000" w:rsidR="00000000" w:rsidRPr="00000000">
        <w:rPr>
          <w:rtl w:val="0"/>
        </w:rPr>
      </w:r>
    </w:p>
    <w:p w:rsidR="00000000" w:rsidDel="00000000" w:rsidP="00000000" w:rsidRDefault="00000000" w:rsidRPr="00000000" w14:paraId="00001101">
      <w:pPr>
        <w:spacing w:line="360" w:lineRule="auto"/>
        <w:ind w:left="0" w:firstLine="0"/>
        <w:jc w:val="both"/>
        <w:rPr/>
      </w:pPr>
      <w:r w:rsidDel="00000000" w:rsidR="00000000" w:rsidRPr="00000000">
        <w:rPr>
          <w:rtl w:val="0"/>
        </w:rPr>
        <w:t xml:space="preserve">The minimally configurable SMR design validated in this research offers a viable pathway for expanding access to dispatchable, low-carbon energy across the African continent, supporting both energy security and climate mitigation objectives - without requiring water resources that many regions do not possess.</w:t>
      </w:r>
    </w:p>
    <w:p w:rsidR="00000000" w:rsidDel="00000000" w:rsidP="00000000" w:rsidRDefault="00000000" w:rsidRPr="00000000" w14:paraId="00001102">
      <w:pPr>
        <w:spacing w:line="360" w:lineRule="auto"/>
        <w:ind w:left="0" w:firstLine="0"/>
        <w:jc w:val="both"/>
        <w:rPr/>
      </w:pPr>
      <w:r w:rsidDel="00000000" w:rsidR="00000000" w:rsidRPr="00000000">
        <w:rPr>
          <w:rtl w:val="0"/>
        </w:rPr>
      </w:r>
    </w:p>
    <w:p w:rsidR="00000000" w:rsidDel="00000000" w:rsidP="00000000" w:rsidRDefault="00000000" w:rsidRPr="00000000" w14:paraId="00001103">
      <w:pPr>
        <w:spacing w:line="360" w:lineRule="auto"/>
        <w:ind w:left="0" w:firstLine="0"/>
        <w:jc w:val="both"/>
        <w:rPr/>
      </w:pPr>
      <w:r w:rsidDel="00000000" w:rsidR="00000000" w:rsidRPr="00000000">
        <w:rPr>
          <w:rtl w:val="0"/>
        </w:rPr>
      </w:r>
    </w:p>
    <w:p w:rsidR="00000000" w:rsidDel="00000000" w:rsidP="00000000" w:rsidRDefault="00000000" w:rsidRPr="00000000" w14:paraId="00001104">
      <w:pPr>
        <w:spacing w:line="360" w:lineRule="auto"/>
        <w:ind w:left="0" w:firstLine="0"/>
        <w:jc w:val="both"/>
        <w:rPr/>
      </w:pPr>
      <w:r w:rsidDel="00000000" w:rsidR="00000000" w:rsidRPr="00000000">
        <w:rPr>
          <w:rtl w:val="0"/>
        </w:rPr>
      </w:r>
    </w:p>
    <w:p w:rsidR="00000000" w:rsidDel="00000000" w:rsidP="00000000" w:rsidRDefault="00000000" w:rsidRPr="00000000" w14:paraId="00001105">
      <w:pPr>
        <w:spacing w:line="360" w:lineRule="auto"/>
        <w:ind w:left="0" w:firstLine="0"/>
        <w:jc w:val="both"/>
        <w:rPr/>
      </w:pPr>
      <w:r w:rsidDel="00000000" w:rsidR="00000000" w:rsidRPr="00000000">
        <w:rPr>
          <w:rtl w:val="0"/>
        </w:rPr>
      </w:r>
    </w:p>
    <w:p w:rsidR="00000000" w:rsidDel="00000000" w:rsidP="00000000" w:rsidRDefault="00000000" w:rsidRPr="00000000" w14:paraId="00001106">
      <w:pPr>
        <w:spacing w:line="360" w:lineRule="auto"/>
        <w:ind w:left="0" w:firstLine="0"/>
        <w:jc w:val="both"/>
        <w:rPr/>
      </w:pPr>
      <w:r w:rsidDel="00000000" w:rsidR="00000000" w:rsidRPr="00000000">
        <w:rPr>
          <w:rtl w:val="0"/>
        </w:rPr>
      </w:r>
    </w:p>
    <w:p w:rsidR="00000000" w:rsidDel="00000000" w:rsidP="00000000" w:rsidRDefault="00000000" w:rsidRPr="00000000" w14:paraId="00001107">
      <w:pPr>
        <w:spacing w:line="240" w:lineRule="auto"/>
        <w:ind w:left="0" w:firstLine="0"/>
        <w:jc w:val="both"/>
        <w:rPr/>
      </w:pPr>
      <w:r w:rsidDel="00000000" w:rsidR="00000000" w:rsidRPr="00000000">
        <w:rPr>
          <w:rtl w:val="0"/>
        </w:rPr>
      </w:r>
    </w:p>
    <w:p w:rsidR="00000000" w:rsidDel="00000000" w:rsidP="00000000" w:rsidRDefault="00000000" w:rsidRPr="00000000" w14:paraId="00001108">
      <w:pPr>
        <w:spacing w:line="240" w:lineRule="auto"/>
        <w:ind w:left="0" w:firstLine="0"/>
        <w:jc w:val="both"/>
        <w:rPr/>
      </w:pPr>
      <w:r w:rsidDel="00000000" w:rsidR="00000000" w:rsidRPr="00000000">
        <w:rPr>
          <w:rtl w:val="0"/>
        </w:rPr>
      </w:r>
    </w:p>
    <w:p w:rsidR="00000000" w:rsidDel="00000000" w:rsidP="00000000" w:rsidRDefault="00000000" w:rsidRPr="00000000" w14:paraId="00001109">
      <w:pPr>
        <w:spacing w:line="240" w:lineRule="auto"/>
        <w:ind w:left="0" w:firstLine="0"/>
        <w:jc w:val="both"/>
        <w:rPr/>
      </w:pPr>
      <w:r w:rsidDel="00000000" w:rsidR="00000000" w:rsidRPr="00000000">
        <w:rPr>
          <w:rtl w:val="0"/>
        </w:rPr>
      </w:r>
    </w:p>
    <w:p w:rsidR="00000000" w:rsidDel="00000000" w:rsidP="00000000" w:rsidRDefault="00000000" w:rsidRPr="00000000" w14:paraId="0000110A">
      <w:pPr>
        <w:spacing w:line="240" w:lineRule="auto"/>
        <w:ind w:left="0" w:firstLine="0"/>
        <w:jc w:val="both"/>
        <w:rPr/>
      </w:pPr>
      <w:r w:rsidDel="00000000" w:rsidR="00000000" w:rsidRPr="00000000">
        <w:rPr>
          <w:rtl w:val="0"/>
        </w:rPr>
      </w:r>
    </w:p>
    <w:p w:rsidR="00000000" w:rsidDel="00000000" w:rsidP="00000000" w:rsidRDefault="00000000" w:rsidRPr="00000000" w14:paraId="0000110B">
      <w:pPr>
        <w:spacing w:line="240" w:lineRule="auto"/>
        <w:ind w:left="0" w:firstLine="0"/>
        <w:jc w:val="both"/>
        <w:rPr/>
      </w:pPr>
      <w:r w:rsidDel="00000000" w:rsidR="00000000" w:rsidRPr="00000000">
        <w:rPr>
          <w:rtl w:val="0"/>
        </w:rPr>
      </w:r>
    </w:p>
    <w:p w:rsidR="00000000" w:rsidDel="00000000" w:rsidP="00000000" w:rsidRDefault="00000000" w:rsidRPr="00000000" w14:paraId="0000110C">
      <w:pPr>
        <w:spacing w:line="240" w:lineRule="auto"/>
        <w:ind w:left="0" w:firstLine="0"/>
        <w:jc w:val="both"/>
        <w:rPr/>
      </w:pPr>
      <w:r w:rsidDel="00000000" w:rsidR="00000000" w:rsidRPr="00000000">
        <w:rPr>
          <w:rtl w:val="0"/>
        </w:rPr>
      </w:r>
    </w:p>
    <w:p w:rsidR="00000000" w:rsidDel="00000000" w:rsidP="00000000" w:rsidRDefault="00000000" w:rsidRPr="00000000" w14:paraId="0000110D">
      <w:pPr>
        <w:spacing w:line="240" w:lineRule="auto"/>
        <w:ind w:left="0" w:firstLine="0"/>
        <w:jc w:val="both"/>
        <w:rPr/>
      </w:pPr>
      <w:r w:rsidDel="00000000" w:rsidR="00000000" w:rsidRPr="00000000">
        <w:rPr>
          <w:rtl w:val="0"/>
        </w:rPr>
      </w:r>
    </w:p>
    <w:p w:rsidR="00000000" w:rsidDel="00000000" w:rsidP="00000000" w:rsidRDefault="00000000" w:rsidRPr="00000000" w14:paraId="0000110E">
      <w:pPr>
        <w:spacing w:line="240" w:lineRule="auto"/>
        <w:ind w:left="0" w:firstLine="0"/>
        <w:jc w:val="both"/>
        <w:rPr/>
      </w:pPr>
      <w:r w:rsidDel="00000000" w:rsidR="00000000" w:rsidRPr="00000000">
        <w:rPr>
          <w:rtl w:val="0"/>
        </w:rPr>
        <w:br w:type="textWrapping"/>
      </w:r>
    </w:p>
    <w:p w:rsidR="00000000" w:rsidDel="00000000" w:rsidP="00000000" w:rsidRDefault="00000000" w:rsidRPr="00000000" w14:paraId="0000110F">
      <w:pPr>
        <w:spacing w:line="240" w:lineRule="auto"/>
        <w:ind w:left="0" w:firstLine="0"/>
        <w:jc w:val="both"/>
        <w:rPr/>
      </w:pPr>
      <w:r w:rsidDel="00000000" w:rsidR="00000000" w:rsidRPr="00000000">
        <w:rPr>
          <w:rtl w:val="0"/>
        </w:rPr>
      </w:r>
    </w:p>
    <w:p w:rsidR="00000000" w:rsidDel="00000000" w:rsidP="00000000" w:rsidRDefault="00000000" w:rsidRPr="00000000" w14:paraId="00001110">
      <w:pPr>
        <w:spacing w:line="240" w:lineRule="auto"/>
        <w:ind w:left="0" w:firstLine="0"/>
        <w:jc w:val="both"/>
        <w:rPr/>
      </w:pPr>
      <w:r w:rsidDel="00000000" w:rsidR="00000000" w:rsidRPr="00000000">
        <w:rPr>
          <w:rtl w:val="0"/>
        </w:rPr>
      </w:r>
    </w:p>
    <w:p w:rsidR="00000000" w:rsidDel="00000000" w:rsidP="00000000" w:rsidRDefault="00000000" w:rsidRPr="00000000" w14:paraId="00001111">
      <w:pPr>
        <w:spacing w:line="240" w:lineRule="auto"/>
        <w:ind w:left="0" w:firstLine="0"/>
        <w:jc w:val="both"/>
        <w:rPr/>
      </w:pPr>
      <w:r w:rsidDel="00000000" w:rsidR="00000000" w:rsidRPr="00000000">
        <w:rPr>
          <w:rtl w:val="0"/>
        </w:rPr>
      </w:r>
    </w:p>
    <w:p w:rsidR="00000000" w:rsidDel="00000000" w:rsidP="00000000" w:rsidRDefault="00000000" w:rsidRPr="00000000" w14:paraId="00001112">
      <w:pPr>
        <w:spacing w:line="240" w:lineRule="auto"/>
        <w:ind w:left="0" w:firstLine="0"/>
        <w:jc w:val="both"/>
        <w:rPr/>
      </w:pPr>
      <w:r w:rsidDel="00000000" w:rsidR="00000000" w:rsidRPr="00000000">
        <w:rPr>
          <w:rtl w:val="0"/>
        </w:rPr>
      </w:r>
    </w:p>
    <w:p w:rsidR="00000000" w:rsidDel="00000000" w:rsidP="00000000" w:rsidRDefault="00000000" w:rsidRPr="00000000" w14:paraId="00001113">
      <w:pPr>
        <w:spacing w:line="240" w:lineRule="auto"/>
        <w:ind w:left="0" w:firstLine="0"/>
        <w:jc w:val="both"/>
        <w:rPr/>
      </w:pPr>
      <w:r w:rsidDel="00000000" w:rsidR="00000000" w:rsidRPr="00000000">
        <w:rPr>
          <w:rtl w:val="0"/>
        </w:rPr>
      </w:r>
    </w:p>
    <w:p w:rsidR="00000000" w:rsidDel="00000000" w:rsidP="00000000" w:rsidRDefault="00000000" w:rsidRPr="00000000" w14:paraId="00001114">
      <w:pPr>
        <w:spacing w:line="240" w:lineRule="auto"/>
        <w:ind w:left="0" w:firstLine="0"/>
        <w:jc w:val="both"/>
        <w:rPr/>
      </w:pPr>
      <w:r w:rsidDel="00000000" w:rsidR="00000000" w:rsidRPr="00000000">
        <w:rPr>
          <w:rtl w:val="0"/>
        </w:rPr>
      </w:r>
    </w:p>
    <w:p w:rsidR="00000000" w:rsidDel="00000000" w:rsidP="00000000" w:rsidRDefault="00000000" w:rsidRPr="00000000" w14:paraId="00001115">
      <w:pPr>
        <w:spacing w:line="240" w:lineRule="auto"/>
        <w:ind w:left="0" w:firstLine="0"/>
        <w:jc w:val="both"/>
        <w:rPr/>
      </w:pPr>
      <w:r w:rsidDel="00000000" w:rsidR="00000000" w:rsidRPr="00000000">
        <w:rPr>
          <w:rtl w:val="0"/>
        </w:rPr>
      </w:r>
    </w:p>
    <w:p w:rsidR="00000000" w:rsidDel="00000000" w:rsidP="00000000" w:rsidRDefault="00000000" w:rsidRPr="00000000" w14:paraId="00001116">
      <w:pPr>
        <w:spacing w:line="240" w:lineRule="auto"/>
        <w:ind w:left="0" w:firstLine="0"/>
        <w:jc w:val="both"/>
        <w:rPr/>
      </w:pPr>
      <w:r w:rsidDel="00000000" w:rsidR="00000000" w:rsidRPr="00000000">
        <w:rPr>
          <w:rtl w:val="0"/>
        </w:rPr>
      </w:r>
    </w:p>
    <w:p w:rsidR="00000000" w:rsidDel="00000000" w:rsidP="00000000" w:rsidRDefault="00000000" w:rsidRPr="00000000" w14:paraId="00001117">
      <w:pPr>
        <w:spacing w:line="240" w:lineRule="auto"/>
        <w:ind w:left="0" w:firstLine="0"/>
        <w:jc w:val="both"/>
        <w:rPr/>
      </w:pPr>
      <w:r w:rsidDel="00000000" w:rsidR="00000000" w:rsidRPr="00000000">
        <w:rPr>
          <w:rtl w:val="0"/>
        </w:rPr>
      </w:r>
    </w:p>
    <w:p w:rsidR="00000000" w:rsidDel="00000000" w:rsidP="00000000" w:rsidRDefault="00000000" w:rsidRPr="00000000" w14:paraId="00001118">
      <w:pPr>
        <w:spacing w:line="240" w:lineRule="auto"/>
        <w:ind w:left="0" w:firstLine="0"/>
        <w:jc w:val="both"/>
        <w:rPr/>
      </w:pPr>
      <w:r w:rsidDel="00000000" w:rsidR="00000000" w:rsidRPr="00000000">
        <w:rPr>
          <w:rtl w:val="0"/>
        </w:rPr>
      </w:r>
    </w:p>
    <w:p w:rsidR="00000000" w:rsidDel="00000000" w:rsidP="00000000" w:rsidRDefault="00000000" w:rsidRPr="00000000" w14:paraId="00001119">
      <w:pPr>
        <w:spacing w:line="240" w:lineRule="auto"/>
        <w:ind w:left="0" w:firstLine="0"/>
        <w:jc w:val="both"/>
        <w:rPr/>
      </w:pPr>
      <w:r w:rsidDel="00000000" w:rsidR="00000000" w:rsidRPr="00000000">
        <w:rPr>
          <w:rtl w:val="0"/>
        </w:rPr>
      </w:r>
    </w:p>
    <w:p w:rsidR="00000000" w:rsidDel="00000000" w:rsidP="00000000" w:rsidRDefault="00000000" w:rsidRPr="00000000" w14:paraId="0000111A">
      <w:pPr>
        <w:spacing w:line="240" w:lineRule="auto"/>
        <w:ind w:left="0" w:firstLine="0"/>
        <w:jc w:val="both"/>
        <w:rPr/>
      </w:pPr>
      <w:r w:rsidDel="00000000" w:rsidR="00000000" w:rsidRPr="00000000">
        <w:rPr>
          <w:rtl w:val="0"/>
        </w:rPr>
      </w:r>
    </w:p>
    <w:p w:rsidR="00000000" w:rsidDel="00000000" w:rsidP="00000000" w:rsidRDefault="00000000" w:rsidRPr="00000000" w14:paraId="0000111B">
      <w:pPr>
        <w:spacing w:line="240" w:lineRule="auto"/>
        <w:ind w:left="0" w:firstLine="0"/>
        <w:jc w:val="both"/>
        <w:rPr/>
      </w:pPr>
      <w:r w:rsidDel="00000000" w:rsidR="00000000" w:rsidRPr="00000000">
        <w:rPr>
          <w:rtl w:val="0"/>
        </w:rPr>
      </w:r>
    </w:p>
    <w:p w:rsidR="00000000" w:rsidDel="00000000" w:rsidP="00000000" w:rsidRDefault="00000000" w:rsidRPr="00000000" w14:paraId="0000111C">
      <w:pPr>
        <w:spacing w:line="240" w:lineRule="auto"/>
        <w:ind w:left="0" w:firstLine="0"/>
        <w:jc w:val="both"/>
        <w:rPr/>
      </w:pPr>
      <w:r w:rsidDel="00000000" w:rsidR="00000000" w:rsidRPr="00000000">
        <w:rPr>
          <w:rtl w:val="0"/>
        </w:rPr>
      </w:r>
    </w:p>
    <w:p w:rsidR="00000000" w:rsidDel="00000000" w:rsidP="00000000" w:rsidRDefault="00000000" w:rsidRPr="00000000" w14:paraId="0000111D">
      <w:pPr>
        <w:spacing w:line="240" w:lineRule="auto"/>
        <w:ind w:left="0" w:firstLine="0"/>
        <w:jc w:val="both"/>
        <w:rPr/>
      </w:pPr>
      <w:r w:rsidDel="00000000" w:rsidR="00000000" w:rsidRPr="00000000">
        <w:rPr>
          <w:rtl w:val="0"/>
        </w:rPr>
      </w:r>
    </w:p>
    <w:p w:rsidR="00000000" w:rsidDel="00000000" w:rsidP="00000000" w:rsidRDefault="00000000" w:rsidRPr="00000000" w14:paraId="0000111E">
      <w:pPr>
        <w:spacing w:line="240" w:lineRule="auto"/>
        <w:ind w:left="0" w:firstLine="0"/>
        <w:jc w:val="both"/>
        <w:rPr/>
      </w:pPr>
      <w:r w:rsidDel="00000000" w:rsidR="00000000" w:rsidRPr="00000000">
        <w:rPr>
          <w:rtl w:val="0"/>
        </w:rPr>
      </w:r>
    </w:p>
    <w:p w:rsidR="00000000" w:rsidDel="00000000" w:rsidP="00000000" w:rsidRDefault="00000000" w:rsidRPr="00000000" w14:paraId="0000111F">
      <w:pPr>
        <w:spacing w:line="240" w:lineRule="auto"/>
        <w:ind w:left="0" w:firstLine="0"/>
        <w:jc w:val="both"/>
        <w:rPr/>
      </w:pPr>
      <w:r w:rsidDel="00000000" w:rsidR="00000000" w:rsidRPr="00000000">
        <w:rPr>
          <w:rtl w:val="0"/>
        </w:rPr>
      </w:r>
    </w:p>
    <w:p w:rsidR="00000000" w:rsidDel="00000000" w:rsidP="00000000" w:rsidRDefault="00000000" w:rsidRPr="00000000" w14:paraId="00001120">
      <w:pPr>
        <w:spacing w:line="240" w:lineRule="auto"/>
        <w:ind w:left="0" w:firstLine="0"/>
        <w:jc w:val="both"/>
        <w:rPr/>
      </w:pPr>
      <w:r w:rsidDel="00000000" w:rsidR="00000000" w:rsidRPr="00000000">
        <w:rPr>
          <w:rtl w:val="0"/>
        </w:rPr>
      </w:r>
    </w:p>
    <w:p w:rsidR="00000000" w:rsidDel="00000000" w:rsidP="00000000" w:rsidRDefault="00000000" w:rsidRPr="00000000" w14:paraId="00001121">
      <w:pPr>
        <w:spacing w:line="240" w:lineRule="auto"/>
        <w:ind w:left="0" w:firstLine="0"/>
        <w:jc w:val="both"/>
        <w:rPr/>
      </w:pPr>
      <w:r w:rsidDel="00000000" w:rsidR="00000000" w:rsidRPr="00000000">
        <w:rPr>
          <w:rtl w:val="0"/>
        </w:rPr>
      </w:r>
    </w:p>
    <w:p w:rsidR="00000000" w:rsidDel="00000000" w:rsidP="00000000" w:rsidRDefault="00000000" w:rsidRPr="00000000" w14:paraId="00001122">
      <w:pPr>
        <w:spacing w:line="240" w:lineRule="auto"/>
        <w:ind w:left="0" w:firstLine="0"/>
        <w:jc w:val="both"/>
        <w:rPr/>
      </w:pPr>
      <w:r w:rsidDel="00000000" w:rsidR="00000000" w:rsidRPr="00000000">
        <w:rPr>
          <w:rtl w:val="0"/>
        </w:rPr>
      </w:r>
    </w:p>
    <w:p w:rsidR="00000000" w:rsidDel="00000000" w:rsidP="00000000" w:rsidRDefault="00000000" w:rsidRPr="00000000" w14:paraId="00001123">
      <w:pPr>
        <w:spacing w:line="240" w:lineRule="auto"/>
        <w:ind w:left="0" w:firstLine="0"/>
        <w:jc w:val="both"/>
        <w:rPr/>
      </w:pPr>
      <w:r w:rsidDel="00000000" w:rsidR="00000000" w:rsidRPr="00000000">
        <w:rPr>
          <w:rtl w:val="0"/>
        </w:rPr>
      </w:r>
    </w:p>
    <w:p w:rsidR="00000000" w:rsidDel="00000000" w:rsidP="00000000" w:rsidRDefault="00000000" w:rsidRPr="00000000" w14:paraId="00001124">
      <w:pPr>
        <w:spacing w:line="240" w:lineRule="auto"/>
        <w:ind w:left="0" w:firstLine="0"/>
        <w:jc w:val="both"/>
        <w:rPr/>
      </w:pPr>
      <w:r w:rsidDel="00000000" w:rsidR="00000000" w:rsidRPr="00000000">
        <w:rPr>
          <w:rtl w:val="0"/>
        </w:rPr>
      </w:r>
    </w:p>
    <w:p w:rsidR="00000000" w:rsidDel="00000000" w:rsidP="00000000" w:rsidRDefault="00000000" w:rsidRPr="00000000" w14:paraId="00001125">
      <w:pPr>
        <w:spacing w:line="240" w:lineRule="auto"/>
        <w:ind w:left="0" w:firstLine="0"/>
        <w:jc w:val="both"/>
        <w:rPr/>
      </w:pPr>
      <w:r w:rsidDel="00000000" w:rsidR="00000000" w:rsidRPr="00000000">
        <w:rPr>
          <w:rtl w:val="0"/>
        </w:rPr>
      </w:r>
    </w:p>
    <w:p w:rsidR="00000000" w:rsidDel="00000000" w:rsidP="00000000" w:rsidRDefault="00000000" w:rsidRPr="00000000" w14:paraId="00001126">
      <w:pPr>
        <w:spacing w:line="240" w:lineRule="auto"/>
        <w:ind w:left="0" w:firstLine="0"/>
        <w:jc w:val="both"/>
        <w:rPr/>
      </w:pPr>
      <w:r w:rsidDel="00000000" w:rsidR="00000000" w:rsidRPr="00000000">
        <w:rPr>
          <w:rtl w:val="0"/>
        </w:rPr>
      </w:r>
    </w:p>
    <w:p w:rsidR="00000000" w:rsidDel="00000000" w:rsidP="00000000" w:rsidRDefault="00000000" w:rsidRPr="00000000" w14:paraId="00001127">
      <w:pPr>
        <w:spacing w:line="240" w:lineRule="auto"/>
        <w:ind w:left="0" w:firstLine="0"/>
        <w:jc w:val="both"/>
        <w:rPr/>
      </w:pPr>
      <w:r w:rsidDel="00000000" w:rsidR="00000000" w:rsidRPr="00000000">
        <w:rPr>
          <w:rtl w:val="0"/>
        </w:rPr>
      </w:r>
    </w:p>
    <w:p w:rsidR="00000000" w:rsidDel="00000000" w:rsidP="00000000" w:rsidRDefault="00000000" w:rsidRPr="00000000" w14:paraId="00001128">
      <w:pPr>
        <w:spacing w:line="240" w:lineRule="auto"/>
        <w:ind w:left="0" w:firstLine="0"/>
        <w:jc w:val="both"/>
        <w:rPr/>
      </w:pPr>
      <w:r w:rsidDel="00000000" w:rsidR="00000000" w:rsidRPr="00000000">
        <w:rPr>
          <w:rtl w:val="0"/>
        </w:rPr>
      </w:r>
    </w:p>
    <w:p w:rsidR="00000000" w:rsidDel="00000000" w:rsidP="00000000" w:rsidRDefault="00000000" w:rsidRPr="00000000" w14:paraId="00001129">
      <w:pPr>
        <w:spacing w:line="240" w:lineRule="auto"/>
        <w:ind w:left="0" w:firstLine="0"/>
        <w:jc w:val="both"/>
        <w:rPr/>
      </w:pPr>
      <w:r w:rsidDel="00000000" w:rsidR="00000000" w:rsidRPr="00000000">
        <w:rPr>
          <w:rtl w:val="0"/>
        </w:rPr>
      </w:r>
    </w:p>
    <w:p w:rsidR="00000000" w:rsidDel="00000000" w:rsidP="00000000" w:rsidRDefault="00000000" w:rsidRPr="00000000" w14:paraId="0000112A">
      <w:pPr>
        <w:spacing w:line="240" w:lineRule="auto"/>
        <w:ind w:left="0" w:firstLine="0"/>
        <w:jc w:val="both"/>
        <w:rPr/>
      </w:pPr>
      <w:r w:rsidDel="00000000" w:rsidR="00000000" w:rsidRPr="00000000">
        <w:rPr>
          <w:rtl w:val="0"/>
        </w:rPr>
      </w:r>
    </w:p>
    <w:p w:rsidR="00000000" w:rsidDel="00000000" w:rsidP="00000000" w:rsidRDefault="00000000" w:rsidRPr="00000000" w14:paraId="0000112B">
      <w:pPr>
        <w:spacing w:line="240" w:lineRule="auto"/>
        <w:ind w:left="0" w:firstLine="0"/>
        <w:jc w:val="both"/>
        <w:rPr/>
      </w:pPr>
      <w:r w:rsidDel="00000000" w:rsidR="00000000" w:rsidRPr="00000000">
        <w:rPr>
          <w:rtl w:val="0"/>
        </w:rPr>
      </w:r>
    </w:p>
    <w:p w:rsidR="00000000" w:rsidDel="00000000" w:rsidP="00000000" w:rsidRDefault="00000000" w:rsidRPr="00000000" w14:paraId="0000112C">
      <w:pPr>
        <w:spacing w:line="240" w:lineRule="auto"/>
        <w:ind w:left="0" w:firstLine="0"/>
        <w:jc w:val="both"/>
        <w:rPr/>
      </w:pPr>
      <w:r w:rsidDel="00000000" w:rsidR="00000000" w:rsidRPr="00000000">
        <w:rPr>
          <w:rtl w:val="0"/>
        </w:rPr>
      </w:r>
    </w:p>
    <w:p w:rsidR="00000000" w:rsidDel="00000000" w:rsidP="00000000" w:rsidRDefault="00000000" w:rsidRPr="00000000" w14:paraId="0000112D">
      <w:pPr>
        <w:spacing w:line="240" w:lineRule="auto"/>
        <w:ind w:left="0" w:firstLine="0"/>
        <w:jc w:val="both"/>
        <w:rPr/>
      </w:pPr>
      <w:r w:rsidDel="00000000" w:rsidR="00000000" w:rsidRPr="00000000">
        <w:rPr>
          <w:rtl w:val="0"/>
        </w:rPr>
      </w:r>
    </w:p>
    <w:p w:rsidR="00000000" w:rsidDel="00000000" w:rsidP="00000000" w:rsidRDefault="00000000" w:rsidRPr="00000000" w14:paraId="0000112E">
      <w:pPr>
        <w:spacing w:line="240" w:lineRule="auto"/>
        <w:ind w:left="0" w:firstLine="0"/>
        <w:jc w:val="both"/>
        <w:rPr/>
      </w:pPr>
      <w:r w:rsidDel="00000000" w:rsidR="00000000" w:rsidRPr="00000000">
        <w:rPr>
          <w:rtl w:val="0"/>
        </w:rPr>
      </w:r>
    </w:p>
    <w:p w:rsidR="00000000" w:rsidDel="00000000" w:rsidP="00000000" w:rsidRDefault="00000000" w:rsidRPr="00000000" w14:paraId="0000112F">
      <w:pPr>
        <w:spacing w:line="240" w:lineRule="auto"/>
        <w:ind w:left="0" w:firstLine="0"/>
        <w:jc w:val="both"/>
        <w:rPr/>
      </w:pPr>
      <w:r w:rsidDel="00000000" w:rsidR="00000000" w:rsidRPr="00000000">
        <w:rPr>
          <w:rtl w:val="0"/>
        </w:rPr>
      </w:r>
    </w:p>
    <w:p w:rsidR="00000000" w:rsidDel="00000000" w:rsidP="00000000" w:rsidRDefault="00000000" w:rsidRPr="00000000" w14:paraId="00001130">
      <w:pPr>
        <w:spacing w:line="240" w:lineRule="auto"/>
        <w:ind w:left="0" w:firstLine="0"/>
        <w:jc w:val="both"/>
        <w:rPr/>
      </w:pPr>
      <w:r w:rsidDel="00000000" w:rsidR="00000000" w:rsidRPr="00000000">
        <w:rPr>
          <w:rtl w:val="0"/>
        </w:rPr>
      </w:r>
    </w:p>
    <w:p w:rsidR="00000000" w:rsidDel="00000000" w:rsidP="00000000" w:rsidRDefault="00000000" w:rsidRPr="00000000" w14:paraId="00001131">
      <w:pPr>
        <w:spacing w:line="240" w:lineRule="auto"/>
        <w:ind w:left="0" w:firstLine="0"/>
        <w:jc w:val="both"/>
        <w:rPr/>
      </w:pPr>
      <w:r w:rsidDel="00000000" w:rsidR="00000000" w:rsidRPr="00000000">
        <w:rPr>
          <w:rtl w:val="0"/>
        </w:rPr>
      </w:r>
    </w:p>
    <w:p w:rsidR="00000000" w:rsidDel="00000000" w:rsidP="00000000" w:rsidRDefault="00000000" w:rsidRPr="00000000" w14:paraId="00001132">
      <w:pPr>
        <w:pStyle w:val="Heading1"/>
        <w:spacing w:line="240" w:lineRule="auto"/>
        <w:ind w:left="0" w:firstLine="0"/>
        <w:jc w:val="both"/>
        <w:rPr/>
      </w:pPr>
      <w:bookmarkStart w:colFirst="0" w:colLast="0" w:name="_7zo0she2876n" w:id="248"/>
      <w:bookmarkEnd w:id="24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1133">
      <w:pPr>
        <w:spacing w:after="0" w:line="240" w:lineRule="auto"/>
        <w:ind w:left="0" w:firstLine="0"/>
        <w:jc w:val="both"/>
        <w:rPr/>
      </w:pPr>
      <w:r w:rsidDel="00000000" w:rsidR="00000000" w:rsidRPr="00000000">
        <w:rPr>
          <w:rtl w:val="0"/>
        </w:rPr>
      </w:r>
    </w:p>
    <w:p w:rsidR="00000000" w:rsidDel="00000000" w:rsidP="00000000" w:rsidRDefault="00000000" w:rsidRPr="00000000" w14:paraId="00001134">
      <w:pPr>
        <w:spacing w:after="0" w:line="240" w:lineRule="auto"/>
        <w:ind w:left="624" w:hanging="624"/>
        <w:jc w:val="both"/>
        <w:rPr/>
      </w:pPr>
      <w:r w:rsidDel="00000000" w:rsidR="00000000" w:rsidRPr="00000000">
        <w:rPr>
          <w:rtl w:val="0"/>
        </w:rPr>
        <w:t xml:space="preserve">[1]</w:t>
      </w:r>
      <w:r w:rsidDel="00000000" w:rsidR="00000000" w:rsidRPr="00000000">
        <w:rPr>
          <w:rtl w:val="0"/>
        </w:rPr>
        <w:tab/>
      </w:r>
      <w:r w:rsidDel="00000000" w:rsidR="00000000" w:rsidRPr="00000000">
        <w:rPr>
          <w:rtl w:val="0"/>
        </w:rPr>
        <w:t xml:space="preserve">W. W. Attribution, “Climate change increased the likelihood of wildfire disaster in highly exposed Los Angeles area – World Weather Attribution.” Worldweatherattribution.org, Jan. 2025. [Online]. Available: https://www.worldweatherattribution.org/climate-change-increased-the-likelihood-of-wildfire-disaster-in-highly-exposed-los-angeles-area/ </w:t>
      </w:r>
      <w:r w:rsidDel="00000000" w:rsidR="00000000" w:rsidRPr="00000000">
        <w:rPr>
          <w:rtl w:val="0"/>
        </w:rPr>
      </w:r>
    </w:p>
    <w:p w:rsidR="00000000" w:rsidDel="00000000" w:rsidP="00000000" w:rsidRDefault="00000000" w:rsidRPr="00000000" w14:paraId="00001135">
      <w:pPr>
        <w:spacing w:after="0" w:line="240" w:lineRule="auto"/>
        <w:ind w:left="624" w:hanging="624"/>
        <w:jc w:val="both"/>
        <w:rPr/>
      </w:pPr>
      <w:r w:rsidDel="00000000" w:rsidR="00000000" w:rsidRPr="00000000">
        <w:rPr>
          <w:rtl w:val="0"/>
        </w:rPr>
        <w:t xml:space="preserve">[2]</w:t>
      </w:r>
      <w:r w:rsidDel="00000000" w:rsidR="00000000" w:rsidRPr="00000000">
        <w:rPr>
          <w:rtl w:val="0"/>
        </w:rPr>
        <w:tab/>
      </w:r>
      <w:r w:rsidDel="00000000" w:rsidR="00000000" w:rsidRPr="00000000">
        <w:rPr>
          <w:rtl w:val="0"/>
        </w:rPr>
        <w:t xml:space="preserve">World Weather Attribution, “Extreme fire weather conditions in Spain and Portugal now common due to climate change – World Weather Attribution.” Worldweatherattribution.org, 2025. [Online]. Available: https://www.worldweatherattribution.org/extreme-fire-weather-conditions-in-spain-and-portugal-now-common-due-to-climate-change/ </w:t>
      </w:r>
      <w:r w:rsidDel="00000000" w:rsidR="00000000" w:rsidRPr="00000000">
        <w:rPr>
          <w:rtl w:val="0"/>
        </w:rPr>
      </w:r>
    </w:p>
    <w:p w:rsidR="00000000" w:rsidDel="00000000" w:rsidP="00000000" w:rsidRDefault="00000000" w:rsidRPr="00000000" w14:paraId="00001136">
      <w:pPr>
        <w:spacing w:after="0" w:line="240" w:lineRule="auto"/>
        <w:ind w:left="624" w:hanging="624"/>
        <w:jc w:val="both"/>
        <w:rPr/>
      </w:pPr>
      <w:r w:rsidDel="00000000" w:rsidR="00000000" w:rsidRPr="00000000">
        <w:rPr>
          <w:rtl w:val="0"/>
        </w:rPr>
        <w:t xml:space="preserve">[3]</w:t>
      </w:r>
      <w:r w:rsidDel="00000000" w:rsidR="00000000" w:rsidRPr="00000000">
        <w:rPr>
          <w:rtl w:val="0"/>
        </w:rPr>
        <w:tab/>
      </w:r>
      <w:r w:rsidDel="00000000" w:rsidR="00000000" w:rsidRPr="00000000">
        <w:rPr>
          <w:rtl w:val="0"/>
        </w:rPr>
        <w:t xml:space="preserve">World Weather Attribution, “Climate change made weather conditions leading to deadly South Korean wildfires about twice as likely – World Weather Attribution.” Worldweatherattribution.org, 2025. [Online]. Available: https://www.worldweatherattribution.org/climate-change-made-weather-conditions-leading-to-deadly-south-korean-wildfires-about-twice-as-likely/ </w:t>
      </w:r>
      <w:r w:rsidDel="00000000" w:rsidR="00000000" w:rsidRPr="00000000">
        <w:rPr>
          <w:rtl w:val="0"/>
        </w:rPr>
      </w:r>
    </w:p>
    <w:p w:rsidR="00000000" w:rsidDel="00000000" w:rsidP="00000000" w:rsidRDefault="00000000" w:rsidRPr="00000000" w14:paraId="00001137">
      <w:pPr>
        <w:spacing w:after="0" w:line="240" w:lineRule="auto"/>
        <w:ind w:left="624" w:hanging="624"/>
        <w:jc w:val="both"/>
        <w:rPr/>
      </w:pPr>
      <w:r w:rsidDel="00000000" w:rsidR="00000000" w:rsidRPr="00000000">
        <w:rPr>
          <w:rtl w:val="0"/>
        </w:rPr>
        <w:t xml:space="preserve">[4]</w:t>
      </w:r>
      <w:r w:rsidDel="00000000" w:rsidR="00000000" w:rsidRPr="00000000">
        <w:rPr>
          <w:rtl w:val="0"/>
        </w:rPr>
        <w:tab/>
      </w:r>
      <w:r w:rsidDel="00000000" w:rsidR="00000000" w:rsidRPr="00000000">
        <w:rPr>
          <w:rtl w:val="0"/>
        </w:rPr>
        <w:t xml:space="preserve">World Weather Attribution, “Weather conditions leading to deadly wildfires in Türkiye, Cyprus and Greece made 10 times more likely due to climate change – World Weather Attribution.” Worldweatherattribution.org, 2025. [Online]. Available: https://www.worldweatherattribution.org/weather-conditions-leading-to-deadly-wildfires-in-turkiye-cyprus-and-greece-made-10-times-more-likely-due-to-climate-change/ </w:t>
      </w:r>
      <w:r w:rsidDel="00000000" w:rsidR="00000000" w:rsidRPr="00000000">
        <w:rPr>
          <w:rtl w:val="0"/>
        </w:rPr>
      </w:r>
    </w:p>
    <w:p w:rsidR="00000000" w:rsidDel="00000000" w:rsidP="00000000" w:rsidRDefault="00000000" w:rsidRPr="00000000" w14:paraId="00001138">
      <w:pPr>
        <w:spacing w:after="0" w:line="240" w:lineRule="auto"/>
        <w:ind w:left="624" w:hanging="624"/>
        <w:jc w:val="both"/>
        <w:rPr/>
      </w:pPr>
      <w:r w:rsidDel="00000000" w:rsidR="00000000" w:rsidRPr="00000000">
        <w:rPr>
          <w:rtl w:val="0"/>
        </w:rPr>
        <w:t xml:space="preserve">[5]</w:t>
      </w:r>
      <w:r w:rsidDel="00000000" w:rsidR="00000000" w:rsidRPr="00000000">
        <w:rPr>
          <w:rtl w:val="0"/>
        </w:rPr>
        <w:tab/>
      </w:r>
      <w:r w:rsidDel="00000000" w:rsidR="00000000" w:rsidRPr="00000000">
        <w:rPr>
          <w:rtl w:val="0"/>
        </w:rPr>
        <w:t xml:space="preserve">World Weather Attribution, “Climate change turns warm summer days in England into health threat – World Weather Attribution.” Worldweatherattribution.org, 2025. [Online]. Available: https://www.worldweatherattribution.org/climate-change-turns-warm-summer-days-in-england-into-health-threat/ </w:t>
      </w:r>
      <w:r w:rsidDel="00000000" w:rsidR="00000000" w:rsidRPr="00000000">
        <w:rPr>
          <w:rtl w:val="0"/>
        </w:rPr>
      </w:r>
    </w:p>
    <w:p w:rsidR="00000000" w:rsidDel="00000000" w:rsidP="00000000" w:rsidRDefault="00000000" w:rsidRPr="00000000" w14:paraId="00001139">
      <w:pPr>
        <w:spacing w:after="0" w:line="240" w:lineRule="auto"/>
        <w:ind w:left="624" w:hanging="624"/>
        <w:jc w:val="both"/>
        <w:rPr/>
      </w:pPr>
      <w:r w:rsidDel="00000000" w:rsidR="00000000" w:rsidRPr="00000000">
        <w:rPr>
          <w:rtl w:val="0"/>
        </w:rPr>
        <w:t xml:space="preserve">[6]</w:t>
      </w:r>
      <w:r w:rsidDel="00000000" w:rsidR="00000000" w:rsidRPr="00000000">
        <w:rPr>
          <w:rtl w:val="0"/>
        </w:rPr>
        <w:tab/>
      </w:r>
      <w:r w:rsidDel="00000000" w:rsidR="00000000" w:rsidRPr="00000000">
        <w:rPr>
          <w:rtl w:val="0"/>
        </w:rPr>
        <w:t xml:space="preserve">World Weather Attribution, “Intense two-week heatwave in Fennoscandia hotter and more likely due to climate change – World Weather Attribution.” Worldweatherattribution.org, 2025. [Online]. Available: https://www.worldweatherattribution.org/intense-two-week-heatwave-in-fennoscandia-hotter-andmore-likely-due-to-climate-change/ </w:t>
      </w:r>
      <w:r w:rsidDel="00000000" w:rsidR="00000000" w:rsidRPr="00000000">
        <w:rPr>
          <w:rtl w:val="0"/>
        </w:rPr>
      </w:r>
    </w:p>
    <w:p w:rsidR="00000000" w:rsidDel="00000000" w:rsidP="00000000" w:rsidRDefault="00000000" w:rsidRPr="00000000" w14:paraId="0000113A">
      <w:pPr>
        <w:spacing w:after="0" w:line="240" w:lineRule="auto"/>
        <w:ind w:left="624" w:hanging="624"/>
        <w:jc w:val="both"/>
        <w:rPr/>
      </w:pPr>
      <w:r w:rsidDel="00000000" w:rsidR="00000000" w:rsidRPr="00000000">
        <w:rPr>
          <w:rtl w:val="0"/>
        </w:rPr>
        <w:t xml:space="preserve">[7]</w:t>
      </w:r>
      <w:r w:rsidDel="00000000" w:rsidR="00000000" w:rsidRPr="00000000">
        <w:rPr>
          <w:rtl w:val="0"/>
        </w:rPr>
        <w:tab/>
      </w:r>
      <w:r w:rsidDel="00000000" w:rsidR="00000000" w:rsidRPr="00000000">
        <w:rPr>
          <w:rtl w:val="0"/>
        </w:rPr>
        <w:t xml:space="preserve">V. Tachev, “Climate Change in South Korea: Floods, Heat and Looking Away.” Energy Tracker Asia, Aug. 2023. [Online]. Available: https://energytracker.asia/climate-change-in-south-korea/ </w:t>
      </w:r>
      <w:r w:rsidDel="00000000" w:rsidR="00000000" w:rsidRPr="00000000">
        <w:rPr>
          <w:rtl w:val="0"/>
        </w:rPr>
      </w:r>
    </w:p>
    <w:p w:rsidR="00000000" w:rsidDel="00000000" w:rsidP="00000000" w:rsidRDefault="00000000" w:rsidRPr="00000000" w14:paraId="0000113B">
      <w:pPr>
        <w:spacing w:after="0" w:line="240" w:lineRule="auto"/>
        <w:ind w:left="624" w:hanging="624"/>
        <w:jc w:val="both"/>
        <w:rPr/>
      </w:pPr>
      <w:r w:rsidDel="00000000" w:rsidR="00000000" w:rsidRPr="00000000">
        <w:rPr>
          <w:rtl w:val="0"/>
        </w:rPr>
        <w:t xml:space="preserve">[8]</w:t>
      </w:r>
      <w:r w:rsidDel="00000000" w:rsidR="00000000" w:rsidRPr="00000000">
        <w:rPr>
          <w:rtl w:val="0"/>
        </w:rPr>
        <w:tab/>
      </w:r>
      <w:r w:rsidDel="00000000" w:rsidR="00000000" w:rsidRPr="00000000">
        <w:rPr>
          <w:rtl w:val="0"/>
        </w:rPr>
        <w:t xml:space="preserve">World Weather Attribution, “Climate change likely intensified heavy monsoon rain in Pakistan, exacerbating urban floods that impacted highly exposed communities – World Weather Attribution.” Worldweatherattribution.org, 2025. [Online]. Available: https://www.worldweatherattribution.org/climate-change-likely-intensified-heavy-monsoon-rain-in-pakistan-exacerbating-urban-floods-that-impacted-highly-exposed-communities/ </w:t>
      </w:r>
      <w:r w:rsidDel="00000000" w:rsidR="00000000" w:rsidRPr="00000000">
        <w:rPr>
          <w:rtl w:val="0"/>
        </w:rPr>
      </w:r>
    </w:p>
    <w:p w:rsidR="00000000" w:rsidDel="00000000" w:rsidP="00000000" w:rsidRDefault="00000000" w:rsidRPr="00000000" w14:paraId="0000113C">
      <w:pPr>
        <w:spacing w:after="0" w:line="240" w:lineRule="auto"/>
        <w:ind w:left="624" w:hanging="624"/>
        <w:jc w:val="both"/>
        <w:rPr/>
      </w:pPr>
      <w:r w:rsidDel="00000000" w:rsidR="00000000" w:rsidRPr="00000000">
        <w:rPr>
          <w:rtl w:val="0"/>
        </w:rPr>
        <w:t xml:space="preserve">[9]</w:t>
      </w:r>
      <w:r w:rsidDel="00000000" w:rsidR="00000000" w:rsidRPr="00000000">
        <w:rPr>
          <w:rtl w:val="0"/>
        </w:rPr>
        <w:tab/>
      </w:r>
      <w:r w:rsidDel="00000000" w:rsidR="00000000" w:rsidRPr="00000000">
        <w:rPr>
          <w:rtl w:val="0"/>
        </w:rPr>
        <w:t xml:space="preserve">World Weather Attribution, “Heavy rainfall leading to widespread flooding in eastern Mexico disproportionately impacts highly exposed Indigenous and socially vulnerable communities – World Weather Attribution.” Worldweatherattribution.org, 2025. [Online]. Available: https://www.worldweatherattribution.org/heavy-rainfall-leading-to-widespread-flooding-in-eastern-mexico-disproportionately-impacts-highly-exposed-indigenous-and-socially-vulnerable-communities/ </w:t>
      </w:r>
      <w:r w:rsidDel="00000000" w:rsidR="00000000" w:rsidRPr="00000000">
        <w:rPr>
          <w:rtl w:val="0"/>
        </w:rPr>
      </w:r>
    </w:p>
    <w:p w:rsidR="00000000" w:rsidDel="00000000" w:rsidP="00000000" w:rsidRDefault="00000000" w:rsidRPr="00000000" w14:paraId="0000113D">
      <w:pPr>
        <w:spacing w:after="0" w:line="240" w:lineRule="auto"/>
        <w:ind w:left="624" w:hanging="624"/>
        <w:jc w:val="both"/>
        <w:rPr/>
      </w:pPr>
      <w:r w:rsidDel="00000000" w:rsidR="00000000" w:rsidRPr="00000000">
        <w:rPr>
          <w:rtl w:val="0"/>
        </w:rPr>
        <w:t xml:space="preserve">[10]</w:t>
      </w:r>
      <w:r w:rsidDel="00000000" w:rsidR="00000000" w:rsidRPr="00000000">
        <w:rPr>
          <w:rtl w:val="0"/>
        </w:rPr>
        <w:tab/>
      </w:r>
      <w:r w:rsidDel="00000000" w:rsidR="00000000" w:rsidRPr="00000000">
        <w:rPr>
          <w:rtl w:val="0"/>
        </w:rPr>
        <w:t xml:space="preserve">IPCC, “Chapter 11: Weather and climate extreme events in a changing climate.” IPCC, 2021. [Online]. Available: https://www.ipcc.ch/report/ar6/wg1/chapter/chapter-11/ </w:t>
      </w:r>
      <w:r w:rsidDel="00000000" w:rsidR="00000000" w:rsidRPr="00000000">
        <w:rPr>
          <w:rtl w:val="0"/>
        </w:rPr>
      </w:r>
    </w:p>
    <w:p w:rsidR="00000000" w:rsidDel="00000000" w:rsidP="00000000" w:rsidRDefault="00000000" w:rsidRPr="00000000" w14:paraId="0000113E">
      <w:pPr>
        <w:spacing w:after="0" w:line="240" w:lineRule="auto"/>
        <w:ind w:left="624" w:hanging="624"/>
        <w:jc w:val="both"/>
        <w:rPr/>
      </w:pPr>
      <w:r w:rsidDel="00000000" w:rsidR="00000000" w:rsidRPr="00000000">
        <w:rPr>
          <w:rtl w:val="0"/>
        </w:rPr>
        <w:t xml:space="preserve">[11]</w:t>
      </w:r>
      <w:r w:rsidDel="00000000" w:rsidR="00000000" w:rsidRPr="00000000">
        <w:rPr>
          <w:rtl w:val="0"/>
        </w:rPr>
        <w:tab/>
      </w:r>
      <w:r w:rsidDel="00000000" w:rsidR="00000000" w:rsidRPr="00000000">
        <w:rPr>
          <w:rtl w:val="0"/>
        </w:rPr>
        <w:t xml:space="preserve">W. H. Organization, “Climate Change.” World Health Organization, Oct. 2023. [Online]. Available: https://www.who.int/news-room/fact-sheets/detail/climate-change-and-health </w:t>
      </w:r>
      <w:r w:rsidDel="00000000" w:rsidR="00000000" w:rsidRPr="00000000">
        <w:rPr>
          <w:rtl w:val="0"/>
        </w:rPr>
      </w:r>
    </w:p>
    <w:p w:rsidR="00000000" w:rsidDel="00000000" w:rsidP="00000000" w:rsidRDefault="00000000" w:rsidRPr="00000000" w14:paraId="0000113F">
      <w:pPr>
        <w:spacing w:after="0" w:line="240" w:lineRule="auto"/>
        <w:ind w:left="624" w:hanging="624"/>
        <w:jc w:val="both"/>
        <w:rPr/>
      </w:pPr>
      <w:r w:rsidDel="00000000" w:rsidR="00000000" w:rsidRPr="00000000">
        <w:rPr>
          <w:rtl w:val="0"/>
        </w:rPr>
        <w:t xml:space="preserve">[12]</w:t>
      </w:r>
      <w:r w:rsidDel="00000000" w:rsidR="00000000" w:rsidRPr="00000000">
        <w:rPr>
          <w:rtl w:val="0"/>
        </w:rPr>
        <w:tab/>
      </w:r>
      <w:r w:rsidDel="00000000" w:rsidR="00000000" w:rsidRPr="00000000">
        <w:rPr>
          <w:rtl w:val="0"/>
        </w:rPr>
        <w:t xml:space="preserve">U. Nations, “Causes and Effects of Climate Change.” United Nations, 2022. [Online]. Available: https://www.un.org/en/climatechange/science/causes-effects-climate-change </w:t>
      </w:r>
      <w:r w:rsidDel="00000000" w:rsidR="00000000" w:rsidRPr="00000000">
        <w:rPr>
          <w:rtl w:val="0"/>
        </w:rPr>
      </w:r>
    </w:p>
    <w:p w:rsidR="00000000" w:rsidDel="00000000" w:rsidP="00000000" w:rsidRDefault="00000000" w:rsidRPr="00000000" w14:paraId="00001140">
      <w:pPr>
        <w:spacing w:after="0" w:line="240" w:lineRule="auto"/>
        <w:ind w:left="624" w:hanging="624"/>
        <w:jc w:val="both"/>
        <w:rPr/>
      </w:pPr>
      <w:r w:rsidDel="00000000" w:rsidR="00000000" w:rsidRPr="00000000">
        <w:rPr>
          <w:rtl w:val="0"/>
        </w:rPr>
        <w:t xml:space="preserve">[13]</w:t>
      </w:r>
      <w:r w:rsidDel="00000000" w:rsidR="00000000" w:rsidRPr="00000000">
        <w:rPr>
          <w:rtl w:val="0"/>
        </w:rPr>
        <w:tab/>
      </w:r>
      <w:r w:rsidDel="00000000" w:rsidR="00000000" w:rsidRPr="00000000">
        <w:rPr>
          <w:rtl w:val="0"/>
        </w:rPr>
        <w:t xml:space="preserve">International Energy Agency, “World.” IEA, 2024. [Online]. Available: https://www.iea.org/world/emissions </w:t>
      </w:r>
      <w:r w:rsidDel="00000000" w:rsidR="00000000" w:rsidRPr="00000000">
        <w:rPr>
          <w:rtl w:val="0"/>
        </w:rPr>
      </w:r>
    </w:p>
    <w:p w:rsidR="00000000" w:rsidDel="00000000" w:rsidP="00000000" w:rsidRDefault="00000000" w:rsidRPr="00000000" w14:paraId="00001141">
      <w:pPr>
        <w:spacing w:after="0" w:line="240" w:lineRule="auto"/>
        <w:ind w:left="624" w:hanging="624"/>
        <w:jc w:val="both"/>
        <w:rPr/>
      </w:pPr>
      <w:r w:rsidDel="00000000" w:rsidR="00000000" w:rsidRPr="00000000">
        <w:rPr>
          <w:rtl w:val="0"/>
        </w:rPr>
        <w:t xml:space="preserve">[14]</w:t>
      </w:r>
      <w:r w:rsidDel="00000000" w:rsidR="00000000" w:rsidRPr="00000000">
        <w:rPr>
          <w:rtl w:val="0"/>
        </w:rPr>
        <w:tab/>
      </w:r>
      <w:r w:rsidDel="00000000" w:rsidR="00000000" w:rsidRPr="00000000">
        <w:rPr>
          <w:rtl w:val="0"/>
        </w:rPr>
        <w:t xml:space="preserve">Our World in Data, “Global primary energy consumption,” Our World in Data. [Online]. Available: https://ourworldindata.org/grapher/global-primary-energy </w:t>
      </w:r>
      <w:r w:rsidDel="00000000" w:rsidR="00000000" w:rsidRPr="00000000">
        <w:rPr>
          <w:rtl w:val="0"/>
        </w:rPr>
      </w:r>
    </w:p>
    <w:p w:rsidR="00000000" w:rsidDel="00000000" w:rsidP="00000000" w:rsidRDefault="00000000" w:rsidRPr="00000000" w14:paraId="00001142">
      <w:pPr>
        <w:spacing w:after="0" w:line="240" w:lineRule="auto"/>
        <w:ind w:left="624" w:hanging="624"/>
        <w:jc w:val="both"/>
        <w:rPr/>
      </w:pPr>
      <w:r w:rsidDel="00000000" w:rsidR="00000000" w:rsidRPr="00000000">
        <w:rPr>
          <w:rtl w:val="0"/>
        </w:rPr>
        <w:t xml:space="preserve">[15]</w:t>
      </w:r>
      <w:r w:rsidDel="00000000" w:rsidR="00000000" w:rsidRPr="00000000">
        <w:rPr>
          <w:rtl w:val="0"/>
        </w:rPr>
        <w:tab/>
      </w:r>
      <w:r w:rsidDel="00000000" w:rsidR="00000000" w:rsidRPr="00000000">
        <w:rPr>
          <w:rtl w:val="0"/>
        </w:rPr>
        <w:t xml:space="preserve">L. Dente, “Opportunities and Challenges of a Global Renewable Energy Goal.” World Future Council, Oct. 2023. [Online]. Available: https://www.worldfuturecouncil.org/global-renewable-energy-goal/ </w:t>
      </w:r>
      <w:r w:rsidDel="00000000" w:rsidR="00000000" w:rsidRPr="00000000">
        <w:rPr>
          <w:rtl w:val="0"/>
        </w:rPr>
      </w:r>
    </w:p>
    <w:p w:rsidR="00000000" w:rsidDel="00000000" w:rsidP="00000000" w:rsidRDefault="00000000" w:rsidRPr="00000000" w14:paraId="00001143">
      <w:pPr>
        <w:spacing w:after="0" w:line="240" w:lineRule="auto"/>
        <w:ind w:left="624" w:hanging="624"/>
        <w:jc w:val="both"/>
        <w:rPr/>
      </w:pPr>
      <w:r w:rsidDel="00000000" w:rsidR="00000000" w:rsidRPr="00000000">
        <w:rPr>
          <w:rtl w:val="0"/>
        </w:rPr>
        <w:t xml:space="preserve">[16]</w:t>
      </w:r>
      <w:r w:rsidDel="00000000" w:rsidR="00000000" w:rsidRPr="00000000">
        <w:rPr>
          <w:rtl w:val="0"/>
        </w:rPr>
        <w:tab/>
      </w:r>
      <w:r w:rsidDel="00000000" w:rsidR="00000000" w:rsidRPr="00000000">
        <w:rPr>
          <w:rtl w:val="0"/>
        </w:rPr>
        <w:t xml:space="preserve">M. Brown, “Guides to Renewable Energy Development - GIA.” Global Infrastructure Advisors, Jul. 2023. [Online]. Available: https://gi-advisors.com/top-10-challenges-faced-by-renewable-energy-developers/ </w:t>
      </w:r>
      <w:r w:rsidDel="00000000" w:rsidR="00000000" w:rsidRPr="00000000">
        <w:rPr>
          <w:rtl w:val="0"/>
        </w:rPr>
      </w:r>
    </w:p>
    <w:p w:rsidR="00000000" w:rsidDel="00000000" w:rsidP="00000000" w:rsidRDefault="00000000" w:rsidRPr="00000000" w14:paraId="00001144">
      <w:pPr>
        <w:spacing w:after="0" w:line="240" w:lineRule="auto"/>
        <w:ind w:left="624" w:hanging="624"/>
        <w:jc w:val="both"/>
        <w:rPr/>
      </w:pPr>
      <w:r w:rsidDel="00000000" w:rsidR="00000000" w:rsidRPr="00000000">
        <w:rPr>
          <w:rtl w:val="0"/>
        </w:rPr>
        <w:t xml:space="preserve">[17]</w:t>
      </w:r>
      <w:r w:rsidDel="00000000" w:rsidR="00000000" w:rsidRPr="00000000">
        <w:rPr>
          <w:rtl w:val="0"/>
        </w:rPr>
        <w:tab/>
      </w:r>
      <w:r w:rsidDel="00000000" w:rsidR="00000000" w:rsidRPr="00000000">
        <w:rPr>
          <w:rtl w:val="0"/>
        </w:rPr>
        <w:t xml:space="preserve">“Global | Renewable Energy Institute,” www.renewable-ei.org. [Online]. Available: https://www.renewable-ei.org/en/statistics/international/ </w:t>
      </w:r>
      <w:r w:rsidDel="00000000" w:rsidR="00000000" w:rsidRPr="00000000">
        <w:rPr>
          <w:rtl w:val="0"/>
        </w:rPr>
      </w:r>
    </w:p>
    <w:p w:rsidR="00000000" w:rsidDel="00000000" w:rsidP="00000000" w:rsidRDefault="00000000" w:rsidRPr="00000000" w14:paraId="00001145">
      <w:pPr>
        <w:spacing w:after="0" w:line="240" w:lineRule="auto"/>
        <w:ind w:left="624" w:hanging="624"/>
        <w:jc w:val="both"/>
        <w:rPr/>
      </w:pPr>
      <w:r w:rsidDel="00000000" w:rsidR="00000000" w:rsidRPr="00000000">
        <w:rPr>
          <w:rtl w:val="0"/>
        </w:rPr>
        <w:t xml:space="preserve">[18]</w:t>
      </w:r>
      <w:r w:rsidDel="00000000" w:rsidR="00000000" w:rsidRPr="00000000">
        <w:rPr>
          <w:rtl w:val="0"/>
        </w:rPr>
        <w:tab/>
      </w:r>
      <w:r w:rsidDel="00000000" w:rsidR="00000000" w:rsidRPr="00000000">
        <w:rPr>
          <w:rtl w:val="0"/>
        </w:rPr>
        <w:t xml:space="preserve">“Nuclear Power Plant | Definition, Principles &amp; Components | nuclear-power.com,” Nuclear Power. [Online]. Available: https://www.nuclear-power.com/nuclear-power-plant/ </w:t>
      </w:r>
      <w:r w:rsidDel="00000000" w:rsidR="00000000" w:rsidRPr="00000000">
        <w:rPr>
          <w:rtl w:val="0"/>
        </w:rPr>
      </w:r>
    </w:p>
    <w:p w:rsidR="00000000" w:rsidDel="00000000" w:rsidP="00000000" w:rsidRDefault="00000000" w:rsidRPr="00000000" w14:paraId="00001146">
      <w:pPr>
        <w:spacing w:after="0" w:line="240" w:lineRule="auto"/>
        <w:ind w:left="624" w:hanging="624"/>
        <w:jc w:val="both"/>
        <w:rPr/>
      </w:pPr>
      <w:r w:rsidDel="00000000" w:rsidR="00000000" w:rsidRPr="00000000">
        <w:rPr>
          <w:rtl w:val="0"/>
        </w:rPr>
        <w:t xml:space="preserve">[19]</w:t>
      </w:r>
      <w:r w:rsidDel="00000000" w:rsidR="00000000" w:rsidRPr="00000000">
        <w:rPr>
          <w:rtl w:val="0"/>
        </w:rPr>
        <w:tab/>
      </w:r>
      <w:r w:rsidDel="00000000" w:rsidR="00000000" w:rsidRPr="00000000">
        <w:rPr>
          <w:rtl w:val="0"/>
        </w:rPr>
        <w:t xml:space="preserve">Veera Gnaneswar Gude, </w:t>
      </w:r>
      <w:r w:rsidDel="00000000" w:rsidR="00000000" w:rsidRPr="00000000">
        <w:rPr>
          <w:i w:val="1"/>
          <w:iCs w:val="1"/>
          <w:rtl w:val="0"/>
        </w:rPr>
        <w:t xml:space="preserve">Renewable energy powered desalination handbook : application and thermodynamics</w:t>
      </w:r>
      <w:r w:rsidDel="00000000" w:rsidR="00000000" w:rsidRPr="00000000">
        <w:rPr>
          <w:rtl w:val="0"/>
        </w:rPr>
        <w:t xml:space="preserve">. Butterworth-Heinemann, An Imprint Of Elsevier, 2018. </w:t>
      </w:r>
      <w:r w:rsidDel="00000000" w:rsidR="00000000" w:rsidRPr="00000000">
        <w:rPr>
          <w:rtl w:val="0"/>
        </w:rPr>
      </w:r>
    </w:p>
    <w:p w:rsidR="00000000" w:rsidDel="00000000" w:rsidP="00000000" w:rsidRDefault="00000000" w:rsidRPr="00000000" w14:paraId="00001147">
      <w:pPr>
        <w:spacing w:after="0" w:line="240" w:lineRule="auto"/>
        <w:ind w:left="624" w:hanging="624"/>
        <w:jc w:val="both"/>
        <w:rPr/>
      </w:pPr>
      <w:r w:rsidDel="00000000" w:rsidR="00000000" w:rsidRPr="00000000">
        <w:rPr>
          <w:rtl w:val="0"/>
        </w:rPr>
        <w:t xml:space="preserve">[20]</w:t>
      </w:r>
      <w:r w:rsidDel="00000000" w:rsidR="00000000" w:rsidRPr="00000000">
        <w:rPr>
          <w:rtl w:val="0"/>
        </w:rPr>
        <w:tab/>
      </w:r>
      <w:r w:rsidDel="00000000" w:rsidR="00000000" w:rsidRPr="00000000">
        <w:rPr>
          <w:rtl w:val="0"/>
        </w:rPr>
        <w:t xml:space="preserve">nationthailand, “How is SMR Different from Conventional Nuclear Power Plants?,” nationthailand. [Online]. Available: https://www.nationthailand.com/sustaination/40044432 </w:t>
      </w:r>
      <w:r w:rsidDel="00000000" w:rsidR="00000000" w:rsidRPr="00000000">
        <w:rPr>
          <w:rtl w:val="0"/>
        </w:rPr>
      </w:r>
    </w:p>
    <w:p w:rsidR="00000000" w:rsidDel="00000000" w:rsidP="00000000" w:rsidRDefault="00000000" w:rsidRPr="00000000" w14:paraId="00001148">
      <w:pPr>
        <w:spacing w:after="0" w:line="240" w:lineRule="auto"/>
        <w:ind w:left="624" w:hanging="624"/>
        <w:jc w:val="both"/>
        <w:rPr/>
      </w:pPr>
      <w:r w:rsidDel="00000000" w:rsidR="00000000" w:rsidRPr="00000000">
        <w:rPr>
          <w:rtl w:val="0"/>
        </w:rPr>
        <w:t xml:space="preserve">[21]</w:t>
      </w:r>
      <w:r w:rsidDel="00000000" w:rsidR="00000000" w:rsidRPr="00000000">
        <w:rPr>
          <w:rtl w:val="0"/>
        </w:rPr>
        <w:tab/>
      </w:r>
      <w:r w:rsidDel="00000000" w:rsidR="00000000" w:rsidRPr="00000000">
        <w:rPr>
          <w:rtl w:val="0"/>
        </w:rPr>
        <w:t xml:space="preserve">M. P. Musau, T. L. Chepkania, A. N. Odero, and C. W. Wekesa, “Effects of renewable energy on frequency stability: A proposed case study of the Kenyan grid | IEEE Conference Publication | IEEE Xplore.” ieeexplore.ieee.org, Jul. 2017. [Online]. Available: https://ieeexplore.ieee.org/abstract/document/7991192 </w:t>
      </w:r>
      <w:r w:rsidDel="00000000" w:rsidR="00000000" w:rsidRPr="00000000">
        <w:rPr>
          <w:rtl w:val="0"/>
        </w:rPr>
      </w:r>
    </w:p>
    <w:p w:rsidR="00000000" w:rsidDel="00000000" w:rsidP="00000000" w:rsidRDefault="00000000" w:rsidRPr="00000000" w14:paraId="00001149">
      <w:pPr>
        <w:spacing w:after="0" w:line="240" w:lineRule="auto"/>
        <w:ind w:left="624" w:hanging="624"/>
        <w:jc w:val="both"/>
        <w:rPr/>
      </w:pPr>
      <w:r w:rsidDel="00000000" w:rsidR="00000000" w:rsidRPr="00000000">
        <w:rPr>
          <w:rtl w:val="0"/>
        </w:rPr>
        <w:t xml:space="preserve">[22]</w:t>
      </w:r>
      <w:r w:rsidDel="00000000" w:rsidR="00000000" w:rsidRPr="00000000">
        <w:rPr>
          <w:rtl w:val="0"/>
        </w:rPr>
        <w:tab/>
      </w:r>
      <w:r w:rsidDel="00000000" w:rsidR="00000000" w:rsidRPr="00000000">
        <w:rPr>
          <w:rtl w:val="0"/>
        </w:rPr>
        <w:t xml:space="preserve">A. Revolution, “Introl Solutions, LLC,” Introl. [Online]. Available: https://introl.com/blog/smr-nuclear-power-ai-data-centers-2025 </w:t>
      </w:r>
      <w:r w:rsidDel="00000000" w:rsidR="00000000" w:rsidRPr="00000000">
        <w:rPr>
          <w:rtl w:val="0"/>
        </w:rPr>
      </w:r>
    </w:p>
    <w:p w:rsidR="00000000" w:rsidDel="00000000" w:rsidP="00000000" w:rsidRDefault="00000000" w:rsidRPr="00000000" w14:paraId="0000114A">
      <w:pPr>
        <w:spacing w:after="0" w:line="240" w:lineRule="auto"/>
        <w:ind w:left="624" w:hanging="624"/>
        <w:jc w:val="both"/>
        <w:rPr/>
      </w:pPr>
      <w:r w:rsidDel="00000000" w:rsidR="00000000" w:rsidRPr="00000000">
        <w:rPr>
          <w:rtl w:val="0"/>
        </w:rPr>
        <w:t xml:space="preserve">[23]</w:t>
      </w:r>
      <w:r w:rsidDel="00000000" w:rsidR="00000000" w:rsidRPr="00000000">
        <w:rPr>
          <w:rtl w:val="0"/>
        </w:rPr>
        <w:tab/>
      </w:r>
      <w:r w:rsidDel="00000000" w:rsidR="00000000" w:rsidRPr="00000000">
        <w:rPr>
          <w:rtl w:val="0"/>
        </w:rPr>
        <w:t xml:space="preserve">NuScale, “The Types of SMRs | NuScale Power.” Nuscalepower.com, 2020. Accessed: Nov. 15, 2025. [Online]. Available: https://www.nuscalepower.com/exploring-smrs/smr-101/the-types-of-smrs </w:t>
      </w:r>
      <w:r w:rsidDel="00000000" w:rsidR="00000000" w:rsidRPr="00000000">
        <w:rPr>
          <w:rtl w:val="0"/>
        </w:rPr>
      </w:r>
    </w:p>
    <w:p w:rsidR="00000000" w:rsidDel="00000000" w:rsidP="00000000" w:rsidRDefault="00000000" w:rsidRPr="00000000" w14:paraId="0000114B">
      <w:pPr>
        <w:spacing w:after="0" w:line="240" w:lineRule="auto"/>
        <w:ind w:left="624" w:hanging="624"/>
        <w:jc w:val="both"/>
        <w:rPr/>
      </w:pPr>
      <w:r w:rsidDel="00000000" w:rsidR="00000000" w:rsidRPr="00000000">
        <w:rPr>
          <w:rtl w:val="0"/>
        </w:rPr>
        <w:t xml:space="preserve">[24]</w:t>
      </w:r>
      <w:r w:rsidDel="00000000" w:rsidR="00000000" w:rsidRPr="00000000">
        <w:rPr>
          <w:rtl w:val="0"/>
        </w:rPr>
        <w:tab/>
      </w:r>
      <w:r w:rsidDel="00000000" w:rsidR="00000000" w:rsidRPr="00000000">
        <w:rPr>
          <w:rtl w:val="0"/>
        </w:rPr>
        <w:t xml:space="preserve">O. of N. Energy, “Advanced Small Modular Reactors (SMRs).” Office of Nuclear Energy, 2024. [Online]. Available: https://www.energy.gov/ne/advanced-small-modular-reactors-smrs </w:t>
      </w:r>
      <w:r w:rsidDel="00000000" w:rsidR="00000000" w:rsidRPr="00000000">
        <w:rPr>
          <w:rtl w:val="0"/>
        </w:rPr>
      </w:r>
    </w:p>
    <w:p w:rsidR="00000000" w:rsidDel="00000000" w:rsidP="00000000" w:rsidRDefault="00000000" w:rsidRPr="00000000" w14:paraId="0000114C">
      <w:pPr>
        <w:spacing w:after="0" w:line="240" w:lineRule="auto"/>
        <w:ind w:left="624" w:hanging="624"/>
        <w:jc w:val="both"/>
        <w:rPr/>
      </w:pPr>
      <w:r w:rsidDel="00000000" w:rsidR="00000000" w:rsidRPr="00000000">
        <w:rPr>
          <w:rtl w:val="0"/>
        </w:rPr>
        <w:t xml:space="preserve">[25]</w:t>
      </w:r>
      <w:r w:rsidDel="00000000" w:rsidR="00000000" w:rsidRPr="00000000">
        <w:rPr>
          <w:rtl w:val="0"/>
        </w:rPr>
        <w:tab/>
      </w:r>
      <w:r w:rsidDel="00000000" w:rsidR="00000000" w:rsidRPr="00000000">
        <w:rPr>
          <w:rtl w:val="0"/>
        </w:rPr>
        <w:t xml:space="preserve">R. Royce, “Small modular reactors.” www.rolls-royce.com. [Online]. Available: https://www.rolls-royce.com/innovation/small-modular-reactors.aspx#section-overview </w:t>
      </w:r>
      <w:r w:rsidDel="00000000" w:rsidR="00000000" w:rsidRPr="00000000">
        <w:rPr>
          <w:rtl w:val="0"/>
        </w:rPr>
      </w:r>
    </w:p>
    <w:p w:rsidR="00000000" w:rsidDel="00000000" w:rsidP="00000000" w:rsidRDefault="00000000" w:rsidRPr="00000000" w14:paraId="0000114D">
      <w:pPr>
        <w:spacing w:after="0" w:line="240" w:lineRule="auto"/>
        <w:ind w:left="624" w:hanging="624"/>
        <w:jc w:val="both"/>
        <w:rPr/>
      </w:pPr>
      <w:r w:rsidDel="00000000" w:rsidR="00000000" w:rsidRPr="00000000">
        <w:rPr>
          <w:rtl w:val="0"/>
        </w:rPr>
        <w:t xml:space="preserve">[26]</w:t>
      </w:r>
      <w:r w:rsidDel="00000000" w:rsidR="00000000" w:rsidRPr="00000000">
        <w:rPr>
          <w:rtl w:val="0"/>
        </w:rPr>
        <w:tab/>
      </w:r>
      <w:r w:rsidDel="00000000" w:rsidR="00000000" w:rsidRPr="00000000">
        <w:rPr>
          <w:rtl w:val="0"/>
        </w:rPr>
        <w:t xml:space="preserve">J. Liou, “What Are Small Modular Reactors (SMRs)?” IAEA Office of Public Information and Communication, Sep. 2023. [Online]. Available: https://www.iaea.org/newscenter/news/what-are-small-modular-reactors-smrs </w:t>
      </w:r>
      <w:r w:rsidDel="00000000" w:rsidR="00000000" w:rsidRPr="00000000">
        <w:rPr>
          <w:rtl w:val="0"/>
        </w:rPr>
      </w:r>
    </w:p>
    <w:p w:rsidR="00000000" w:rsidDel="00000000" w:rsidP="00000000" w:rsidRDefault="00000000" w:rsidRPr="00000000" w14:paraId="0000114E">
      <w:pPr>
        <w:spacing w:after="0" w:line="240" w:lineRule="auto"/>
        <w:ind w:left="624" w:hanging="624"/>
        <w:jc w:val="both"/>
        <w:rPr/>
      </w:pPr>
      <w:r w:rsidDel="00000000" w:rsidR="00000000" w:rsidRPr="00000000">
        <w:rPr>
          <w:rtl w:val="0"/>
        </w:rPr>
        <w:t xml:space="preserve">[27]</w:t>
      </w:r>
      <w:r w:rsidDel="00000000" w:rsidR="00000000" w:rsidRPr="00000000">
        <w:rPr>
          <w:rtl w:val="0"/>
        </w:rPr>
        <w:tab/>
      </w:r>
      <w:r w:rsidDel="00000000" w:rsidR="00000000" w:rsidRPr="00000000">
        <w:rPr>
          <w:rtl w:val="0"/>
        </w:rPr>
        <w:t xml:space="preserve">World Weather Attribution, “Increasing extreme rainfall and rapid urbanisation, major drivers behind Gaborone’s deadly floods – World Weather Attribution.” Worldweatherattribution.org, 2025. [Online]. Available: https://www.worldweatherattribution.org/increasing-extreme-rainfall-and-rapid-urbanisation-major-drivers-behind-gaborones-deadly-floods/ </w:t>
      </w:r>
      <w:r w:rsidDel="00000000" w:rsidR="00000000" w:rsidRPr="00000000">
        <w:rPr>
          <w:rtl w:val="0"/>
        </w:rPr>
      </w:r>
    </w:p>
    <w:p w:rsidR="00000000" w:rsidDel="00000000" w:rsidP="00000000" w:rsidRDefault="00000000" w:rsidRPr="00000000" w14:paraId="0000114F">
      <w:pPr>
        <w:spacing w:after="0" w:line="240" w:lineRule="auto"/>
        <w:ind w:left="624" w:hanging="624"/>
        <w:jc w:val="both"/>
        <w:rPr/>
      </w:pPr>
      <w:r w:rsidDel="00000000" w:rsidR="00000000" w:rsidRPr="00000000">
        <w:rPr>
          <w:rtl w:val="0"/>
        </w:rPr>
        <w:t xml:space="preserve">[28]</w:t>
      </w:r>
      <w:r w:rsidDel="00000000" w:rsidR="00000000" w:rsidRPr="00000000">
        <w:rPr>
          <w:rtl w:val="0"/>
        </w:rPr>
        <w:tab/>
      </w:r>
      <w:r w:rsidDel="00000000" w:rsidR="00000000" w:rsidRPr="00000000">
        <w:rPr>
          <w:rtl w:val="0"/>
        </w:rPr>
        <w:t xml:space="preserve">World Weather Attribution, “Conflict, poverty and water management issues exposing vulnerable communities in Africa to extreme floods that are now common events because of climate change – World Weather Attribution.” Worldweatherattribution.org, 2024. [Online]. Available: https://www.worldweatherattribution.org/conflict-poverty-and-water-management-issues-exposing-vulnerable-communities-in-africa-to-extreme-floods-that-are-now-common-events-because-of-climate-change/ </w:t>
      </w:r>
      <w:r w:rsidDel="00000000" w:rsidR="00000000" w:rsidRPr="00000000">
        <w:rPr>
          <w:rtl w:val="0"/>
        </w:rPr>
      </w:r>
    </w:p>
    <w:p w:rsidR="00000000" w:rsidDel="00000000" w:rsidP="00000000" w:rsidRDefault="00000000" w:rsidRPr="00000000" w14:paraId="00001150">
      <w:pPr>
        <w:spacing w:after="0" w:line="240" w:lineRule="auto"/>
        <w:ind w:left="624" w:hanging="624"/>
        <w:jc w:val="both"/>
        <w:rPr/>
      </w:pPr>
      <w:r w:rsidDel="00000000" w:rsidR="00000000" w:rsidRPr="00000000">
        <w:rPr>
          <w:rtl w:val="0"/>
        </w:rPr>
        <w:t xml:space="preserve">[29]</w:t>
      </w:r>
      <w:r w:rsidDel="00000000" w:rsidR="00000000" w:rsidRPr="00000000">
        <w:rPr>
          <w:rtl w:val="0"/>
        </w:rPr>
        <w:tab/>
      </w:r>
      <w:r w:rsidDel="00000000" w:rsidR="00000000" w:rsidRPr="00000000">
        <w:rPr>
          <w:rtl w:val="0"/>
        </w:rPr>
        <w:t xml:space="preserve">World Weather Attribution, “High vulnerability and exposure main driver behind Kinshasa’s deadly floods following heavy, but not unusual rainfall – World Weather Attribution.” Worldweatherattribution.org, 2025. [Online]. Available: https://www.worldweatherattribution.org/high-vulnerability-and-exposure-main-driver-behind-kinshasas-deadly-floods-following-heavy-but-not-unusual-rainfall/ </w:t>
      </w:r>
      <w:r w:rsidDel="00000000" w:rsidR="00000000" w:rsidRPr="00000000">
        <w:rPr>
          <w:rtl w:val="0"/>
        </w:rPr>
      </w:r>
    </w:p>
    <w:p w:rsidR="00000000" w:rsidDel="00000000" w:rsidP="00000000" w:rsidRDefault="00000000" w:rsidRPr="00000000" w14:paraId="00001151">
      <w:pPr>
        <w:spacing w:after="0" w:line="240" w:lineRule="auto"/>
        <w:ind w:left="624" w:hanging="624"/>
        <w:jc w:val="both"/>
        <w:rPr/>
      </w:pPr>
      <w:r w:rsidDel="00000000" w:rsidR="00000000" w:rsidRPr="00000000">
        <w:rPr>
          <w:rtl w:val="0"/>
        </w:rPr>
        <w:t xml:space="preserve">[30]</w:t>
      </w:r>
      <w:r w:rsidDel="00000000" w:rsidR="00000000" w:rsidRPr="00000000">
        <w:rPr>
          <w:rtl w:val="0"/>
        </w:rPr>
        <w:tab/>
      </w:r>
      <w:r w:rsidDel="00000000" w:rsidR="00000000" w:rsidRPr="00000000">
        <w:rPr>
          <w:rtl w:val="0"/>
        </w:rPr>
        <w:t xml:space="preserve">World Weather Attribution, “Women and girls continue to bear disproportionate impacts of heatwaves in South Sudan that have become a constant threat – World Weather Attribution.” Worldweatherattribution.org, 2025. [Online]. Available: https://www.worldweatherattribution.org/women-and-girls-continue-to-bear-disproportionate-impacts-of-heatwaves-in-south-sudan-that-have-become-a-constant-threat/ </w:t>
      </w:r>
      <w:r w:rsidDel="00000000" w:rsidR="00000000" w:rsidRPr="00000000">
        <w:rPr>
          <w:rtl w:val="0"/>
        </w:rPr>
      </w:r>
    </w:p>
    <w:p w:rsidR="00000000" w:rsidDel="00000000" w:rsidP="00000000" w:rsidRDefault="00000000" w:rsidRPr="00000000" w14:paraId="00001152">
      <w:pPr>
        <w:spacing w:after="0" w:line="240" w:lineRule="auto"/>
        <w:ind w:left="624" w:hanging="624"/>
        <w:jc w:val="both"/>
        <w:rPr/>
      </w:pPr>
      <w:r w:rsidDel="00000000" w:rsidR="00000000" w:rsidRPr="00000000">
        <w:rPr>
          <w:rtl w:val="0"/>
        </w:rPr>
        <w:t xml:space="preserve">[31]</w:t>
      </w:r>
      <w:r w:rsidDel="00000000" w:rsidR="00000000" w:rsidRPr="00000000">
        <w:rPr>
          <w:rtl w:val="0"/>
        </w:rPr>
        <w:tab/>
      </w:r>
      <w:r w:rsidDel="00000000" w:rsidR="00000000" w:rsidRPr="00000000">
        <w:rPr>
          <w:rtl w:val="0"/>
        </w:rPr>
        <w:t xml:space="preserve">UN World Meteorological Organization, “WMO: Greater Horn of Africa drought forecast to continue for fifth year.” UN News, Aug. 2022. [Online]. Available: https://news.un.org/en/story/2022/08/1125552 </w:t>
      </w:r>
      <w:r w:rsidDel="00000000" w:rsidR="00000000" w:rsidRPr="00000000">
        <w:rPr>
          <w:rtl w:val="0"/>
        </w:rPr>
      </w:r>
    </w:p>
    <w:p w:rsidR="00000000" w:rsidDel="00000000" w:rsidP="00000000" w:rsidRDefault="00000000" w:rsidRPr="00000000" w14:paraId="00001153">
      <w:pPr>
        <w:spacing w:after="0" w:line="240" w:lineRule="auto"/>
        <w:ind w:left="624" w:hanging="624"/>
        <w:jc w:val="both"/>
        <w:rPr/>
      </w:pPr>
      <w:r w:rsidDel="00000000" w:rsidR="00000000" w:rsidRPr="00000000">
        <w:rPr>
          <w:rtl w:val="0"/>
        </w:rPr>
        <w:t xml:space="preserve">[32]</w:t>
      </w:r>
      <w:r w:rsidDel="00000000" w:rsidR="00000000" w:rsidRPr="00000000">
        <w:rPr>
          <w:rtl w:val="0"/>
        </w:rPr>
        <w:tab/>
      </w:r>
      <w:r w:rsidDel="00000000" w:rsidR="00000000" w:rsidRPr="00000000">
        <w:rPr>
          <w:rtl w:val="0"/>
        </w:rPr>
        <w:t xml:space="preserve">L. Kemoe, P. Mitra, C. Okou, and D. F. Unsal, “How Africa Can Escape Chronic Food Insecurity Amid Climate Change.” IMF, Sep. 2022. [Online]. Available: https://www.imf.org/en/Blogs/Articles/2022/09/14/how-africa-can-escape-chronic-food-insecurity-amid-climate-change </w:t>
      </w:r>
      <w:r w:rsidDel="00000000" w:rsidR="00000000" w:rsidRPr="00000000">
        <w:rPr>
          <w:rtl w:val="0"/>
        </w:rPr>
      </w:r>
    </w:p>
    <w:p w:rsidR="00000000" w:rsidDel="00000000" w:rsidP="00000000" w:rsidRDefault="00000000" w:rsidRPr="00000000" w14:paraId="00001154">
      <w:pPr>
        <w:spacing w:after="0" w:line="240" w:lineRule="auto"/>
        <w:ind w:left="624" w:hanging="624"/>
        <w:jc w:val="both"/>
        <w:rPr/>
      </w:pPr>
      <w:r w:rsidDel="00000000" w:rsidR="00000000" w:rsidRPr="00000000">
        <w:rPr>
          <w:rtl w:val="0"/>
        </w:rPr>
        <w:t xml:space="preserve">[33]</w:t>
      </w:r>
      <w:r w:rsidDel="00000000" w:rsidR="00000000" w:rsidRPr="00000000">
        <w:rPr>
          <w:rtl w:val="0"/>
        </w:rPr>
        <w:tab/>
      </w:r>
      <w:r w:rsidDel="00000000" w:rsidR="00000000" w:rsidRPr="00000000">
        <w:rPr>
          <w:rtl w:val="0"/>
        </w:rPr>
        <w:t xml:space="preserve">L. Fonjong, F. Matose, and D. A. Sonnenfeld, “Climate change in Africa: Impacts, adaptation, and policy responses,” </w:t>
      </w:r>
      <w:r w:rsidDel="00000000" w:rsidR="00000000" w:rsidRPr="00000000">
        <w:rPr>
          <w:i w:val="1"/>
          <w:iCs w:val="1"/>
          <w:rtl w:val="0"/>
        </w:rPr>
        <w:t xml:space="preserve">Glob. Environ. Change</w:t>
      </w:r>
      <w:r w:rsidDel="00000000" w:rsidR="00000000" w:rsidRPr="00000000">
        <w:rPr>
          <w:rtl w:val="0"/>
        </w:rPr>
        <w:t xml:space="preserve">, vol. 89, p. 102912, Aug. 2024, doi: 10.1016/j.gloenvcha.2024.102912. </w:t>
      </w:r>
      <w:r w:rsidDel="00000000" w:rsidR="00000000" w:rsidRPr="00000000">
        <w:rPr>
          <w:rtl w:val="0"/>
        </w:rPr>
      </w:r>
    </w:p>
    <w:p w:rsidR="00000000" w:rsidDel="00000000" w:rsidP="00000000" w:rsidRDefault="00000000" w:rsidRPr="00000000" w14:paraId="00001155">
      <w:pPr>
        <w:spacing w:after="0" w:line="240" w:lineRule="auto"/>
        <w:ind w:left="624" w:hanging="624"/>
        <w:jc w:val="both"/>
        <w:rPr/>
      </w:pPr>
      <w:r w:rsidDel="00000000" w:rsidR="00000000" w:rsidRPr="00000000">
        <w:rPr>
          <w:rtl w:val="0"/>
        </w:rPr>
        <w:t xml:space="preserve">[34]</w:t>
      </w:r>
      <w:r w:rsidDel="00000000" w:rsidR="00000000" w:rsidRPr="00000000">
        <w:rPr>
          <w:rtl w:val="0"/>
        </w:rPr>
        <w:tab/>
      </w:r>
      <w:r w:rsidDel="00000000" w:rsidR="00000000" w:rsidRPr="00000000">
        <w:rPr>
          <w:rtl w:val="0"/>
        </w:rPr>
        <w:t xml:space="preserve">IEA, “Key Findings – Africa Energy Outlook 2022 – Analysis.” IEA, 2022. [Online]. Available: https://www.iea.org/reports/africa-energy-outlook-2022/key-findings </w:t>
      </w:r>
      <w:r w:rsidDel="00000000" w:rsidR="00000000" w:rsidRPr="00000000">
        <w:rPr>
          <w:rtl w:val="0"/>
        </w:rPr>
      </w:r>
    </w:p>
    <w:p w:rsidR="00000000" w:rsidDel="00000000" w:rsidP="00000000" w:rsidRDefault="00000000" w:rsidRPr="00000000" w14:paraId="00001156">
      <w:pPr>
        <w:spacing w:after="0" w:line="240" w:lineRule="auto"/>
        <w:ind w:left="624" w:hanging="624"/>
        <w:jc w:val="both"/>
        <w:rPr/>
      </w:pPr>
      <w:r w:rsidDel="00000000" w:rsidR="00000000" w:rsidRPr="00000000">
        <w:rPr>
          <w:rtl w:val="0"/>
        </w:rPr>
        <w:t xml:space="preserve">[35]</w:t>
      </w:r>
      <w:r w:rsidDel="00000000" w:rsidR="00000000" w:rsidRPr="00000000">
        <w:rPr>
          <w:rtl w:val="0"/>
        </w:rPr>
        <w:tab/>
      </w:r>
      <w:r w:rsidDel="00000000" w:rsidR="00000000" w:rsidRPr="00000000">
        <w:rPr>
          <w:rtl w:val="0"/>
        </w:rPr>
        <w:t xml:space="preserve">Africa Finance Corporation, “AFC - Our publications.” Africafc.org, 2024. [Online]. Available: https://www.africafc.org/our-impact/our-publications/state-of-africas-infrastructure-report-2024 </w:t>
      </w:r>
      <w:r w:rsidDel="00000000" w:rsidR="00000000" w:rsidRPr="00000000">
        <w:rPr>
          <w:rtl w:val="0"/>
        </w:rPr>
      </w:r>
    </w:p>
    <w:p w:rsidR="00000000" w:rsidDel="00000000" w:rsidP="00000000" w:rsidRDefault="00000000" w:rsidRPr="00000000" w14:paraId="00001157">
      <w:pPr>
        <w:spacing w:after="0" w:line="240" w:lineRule="auto"/>
        <w:ind w:left="624" w:hanging="624"/>
        <w:jc w:val="both"/>
        <w:rPr/>
      </w:pPr>
      <w:r w:rsidDel="00000000" w:rsidR="00000000" w:rsidRPr="00000000">
        <w:rPr>
          <w:rtl w:val="0"/>
        </w:rPr>
        <w:t xml:space="preserve">[36]</w:t>
      </w:r>
      <w:r w:rsidDel="00000000" w:rsidR="00000000" w:rsidRPr="00000000">
        <w:rPr>
          <w:rtl w:val="0"/>
        </w:rPr>
        <w:tab/>
      </w:r>
      <w:r w:rsidDel="00000000" w:rsidR="00000000" w:rsidRPr="00000000">
        <w:rPr>
          <w:rtl w:val="0"/>
        </w:rPr>
        <w:t xml:space="preserve">United Nations, “Unsdg | Decoding Africa’s Energy Journey: Three Key Numbers.” Un.org, 2024. [Online]. Available: https://unsdg.un.org/latest/stories/decoding-africa%E2%80%99s-energy-journey-three-key-numbers </w:t>
      </w:r>
      <w:r w:rsidDel="00000000" w:rsidR="00000000" w:rsidRPr="00000000">
        <w:rPr>
          <w:rtl w:val="0"/>
        </w:rPr>
      </w:r>
    </w:p>
    <w:p w:rsidR="00000000" w:rsidDel="00000000" w:rsidP="00000000" w:rsidRDefault="00000000" w:rsidRPr="00000000" w14:paraId="00001158">
      <w:pPr>
        <w:spacing w:after="0" w:line="240" w:lineRule="auto"/>
        <w:ind w:left="624" w:hanging="624"/>
        <w:jc w:val="both"/>
        <w:rPr/>
      </w:pPr>
      <w:r w:rsidDel="00000000" w:rsidR="00000000" w:rsidRPr="00000000">
        <w:rPr>
          <w:rtl w:val="0"/>
        </w:rPr>
        <w:t xml:space="preserve">[37]</w:t>
      </w:r>
      <w:r w:rsidDel="00000000" w:rsidR="00000000" w:rsidRPr="00000000">
        <w:rPr>
          <w:rtl w:val="0"/>
        </w:rPr>
        <w:tab/>
      </w:r>
      <w:r w:rsidDel="00000000" w:rsidR="00000000" w:rsidRPr="00000000">
        <w:rPr>
          <w:rtl w:val="0"/>
        </w:rPr>
        <w:t xml:space="preserve">African Development Bank Group, “Climate Change and Green Growth at the African Development Bank ANNUAL REPORT.” 2023. </w:t>
      </w:r>
      <w:r w:rsidDel="00000000" w:rsidR="00000000" w:rsidRPr="00000000">
        <w:rPr>
          <w:rtl w:val="0"/>
        </w:rPr>
      </w:r>
    </w:p>
    <w:p w:rsidR="00000000" w:rsidDel="00000000" w:rsidP="00000000" w:rsidRDefault="00000000" w:rsidRPr="00000000" w14:paraId="00001159">
      <w:pPr>
        <w:spacing w:after="0" w:line="240" w:lineRule="auto"/>
        <w:ind w:left="624" w:hanging="624"/>
        <w:jc w:val="both"/>
        <w:rPr/>
      </w:pPr>
      <w:r w:rsidDel="00000000" w:rsidR="00000000" w:rsidRPr="00000000">
        <w:rPr>
          <w:rtl w:val="0"/>
        </w:rPr>
        <w:t xml:space="preserve">[38]</w:t>
      </w:r>
      <w:r w:rsidDel="00000000" w:rsidR="00000000" w:rsidRPr="00000000">
        <w:rPr>
          <w:rtl w:val="0"/>
        </w:rPr>
        <w:tab/>
      </w:r>
      <w:r w:rsidDel="00000000" w:rsidR="00000000" w:rsidRPr="00000000">
        <w:rPr>
          <w:rtl w:val="0"/>
        </w:rPr>
        <w:t xml:space="preserve">D. Bank, “Africa Day at COP30: Advancing Sustainable Financing for a Green and Resilient Future.” African Development Bank Group, Nov. 2025. Accessed: Nov. 15, 2025. [Online]. Available: https://www.afdb.org/en/news-and-events/press-releases/africa-day-cop30-advancing-sustainable-financing-green-and-resilient-future-88571 </w:t>
      </w:r>
      <w:r w:rsidDel="00000000" w:rsidR="00000000" w:rsidRPr="00000000">
        <w:rPr>
          <w:rtl w:val="0"/>
        </w:rPr>
      </w:r>
    </w:p>
    <w:p w:rsidR="00000000" w:rsidDel="00000000" w:rsidP="00000000" w:rsidRDefault="00000000" w:rsidRPr="00000000" w14:paraId="0000115A">
      <w:pPr>
        <w:spacing w:after="0" w:line="240" w:lineRule="auto"/>
        <w:ind w:left="624" w:hanging="624"/>
        <w:jc w:val="both"/>
        <w:rPr/>
      </w:pPr>
      <w:r w:rsidDel="00000000" w:rsidR="00000000" w:rsidRPr="00000000">
        <w:rPr>
          <w:rtl w:val="0"/>
        </w:rPr>
        <w:t xml:space="preserve">[39]</w:t>
      </w:r>
      <w:r w:rsidDel="00000000" w:rsidR="00000000" w:rsidRPr="00000000">
        <w:rPr>
          <w:rtl w:val="0"/>
        </w:rPr>
        <w:tab/>
      </w:r>
      <w:r w:rsidDel="00000000" w:rsidR="00000000" w:rsidRPr="00000000">
        <w:rPr>
          <w:rtl w:val="0"/>
        </w:rPr>
        <w:t xml:space="preserve">K. Nukanah, “African Leaders Adopt Addis Ababa Climate Declaration, Demand Scaled-Up Global Action and Financing.” Liberia Agricultural and Environmental Journalists Network (LAEJN), Sep. 2025. Accessed: Nov. 15, 2025. [Online]. Available: https://laejnet.org/african-leaders-adopt-addis-ababa-climate-declaration-demand-scaled-up-global-action-and-financing </w:t>
      </w:r>
      <w:r w:rsidDel="00000000" w:rsidR="00000000" w:rsidRPr="00000000">
        <w:rPr>
          <w:rtl w:val="0"/>
        </w:rPr>
      </w:r>
    </w:p>
    <w:p w:rsidR="00000000" w:rsidDel="00000000" w:rsidP="00000000" w:rsidRDefault="00000000" w:rsidRPr="00000000" w14:paraId="0000115B">
      <w:pPr>
        <w:spacing w:after="0" w:line="240" w:lineRule="auto"/>
        <w:ind w:left="624" w:hanging="624"/>
        <w:jc w:val="both"/>
        <w:rPr/>
      </w:pPr>
      <w:r w:rsidDel="00000000" w:rsidR="00000000" w:rsidRPr="00000000">
        <w:rPr>
          <w:rtl w:val="0"/>
        </w:rPr>
        <w:t xml:space="preserve">[40]</w:t>
      </w:r>
      <w:r w:rsidDel="00000000" w:rsidR="00000000" w:rsidRPr="00000000">
        <w:rPr>
          <w:rtl w:val="0"/>
        </w:rPr>
        <w:tab/>
      </w:r>
      <w:r w:rsidDel="00000000" w:rsidR="00000000" w:rsidRPr="00000000">
        <w:rPr>
          <w:rtl w:val="0"/>
        </w:rPr>
        <w:t xml:space="preserve">UN Economic Comission for Africa, “Paving the way for small modular reactors to tackle infrastructure gaps for energy transition | United Nations Economic Commission for Africa.” Uneca.org, 2021. Accessed: Nov. 15, 2025. [Online]. Available: https://www.uneca.org/stories/paving-the-way-for-small-modular-reactors-to-tackle-infrastructure-gaps-for-energy </w:t>
      </w:r>
      <w:r w:rsidDel="00000000" w:rsidR="00000000" w:rsidRPr="00000000">
        <w:rPr>
          <w:rtl w:val="0"/>
        </w:rPr>
      </w:r>
    </w:p>
    <w:p w:rsidR="00000000" w:rsidDel="00000000" w:rsidP="00000000" w:rsidRDefault="00000000" w:rsidRPr="00000000" w14:paraId="0000115C">
      <w:pPr>
        <w:spacing w:after="0" w:line="240" w:lineRule="auto"/>
        <w:ind w:left="624" w:hanging="624"/>
        <w:jc w:val="both"/>
        <w:rPr/>
      </w:pPr>
      <w:r w:rsidDel="00000000" w:rsidR="00000000" w:rsidRPr="00000000">
        <w:rPr>
          <w:rtl w:val="0"/>
        </w:rPr>
        <w:t xml:space="preserve">[41]</w:t>
      </w:r>
      <w:r w:rsidDel="00000000" w:rsidR="00000000" w:rsidRPr="00000000">
        <w:rPr>
          <w:rtl w:val="0"/>
        </w:rPr>
        <w:tab/>
      </w:r>
      <w:r w:rsidDel="00000000" w:rsidR="00000000" w:rsidRPr="00000000">
        <w:rPr>
          <w:rtl w:val="0"/>
        </w:rPr>
        <w:t xml:space="preserve">Nuclear Business Platform, “Top 5 Transformative Developments in Africa’s Nuclear Energy Sector in 2024Platform.” Nuclear Business Platform, Dec. 2024. [Online]. Available: https://www.nuclearbusiness-platform.com/media/insights/developments-in-africas-nuclear-energy-sector-in-2024 </w:t>
      </w:r>
      <w:r w:rsidDel="00000000" w:rsidR="00000000" w:rsidRPr="00000000">
        <w:rPr>
          <w:rtl w:val="0"/>
        </w:rPr>
      </w:r>
    </w:p>
    <w:p w:rsidR="00000000" w:rsidDel="00000000" w:rsidP="00000000" w:rsidRDefault="00000000" w:rsidRPr="00000000" w14:paraId="0000115D">
      <w:pPr>
        <w:spacing w:after="0" w:line="240" w:lineRule="auto"/>
        <w:ind w:left="624" w:hanging="624"/>
        <w:jc w:val="both"/>
        <w:rPr/>
      </w:pPr>
      <w:r w:rsidDel="00000000" w:rsidR="00000000" w:rsidRPr="00000000">
        <w:rPr>
          <w:rtl w:val="0"/>
        </w:rPr>
        <w:t xml:space="preserve">[42]</w:t>
      </w:r>
      <w:r w:rsidDel="00000000" w:rsidR="00000000" w:rsidRPr="00000000">
        <w:rPr>
          <w:rtl w:val="0"/>
        </w:rPr>
        <w:tab/>
      </w:r>
      <w:r w:rsidDel="00000000" w:rsidR="00000000" w:rsidRPr="00000000">
        <w:rPr>
          <w:rtl w:val="0"/>
        </w:rPr>
        <w:t xml:space="preserve">W. N. Association, “Emerging Nuclear Energy Countries - World Nuclear Association.” world-nuclear.org, Apr. 2024. [Online]. Available: https://world-nuclear.org/information-library/country-profiles/others/emerging-nuclear-energy-countries </w:t>
      </w:r>
      <w:r w:rsidDel="00000000" w:rsidR="00000000" w:rsidRPr="00000000">
        <w:rPr>
          <w:rtl w:val="0"/>
        </w:rPr>
      </w:r>
    </w:p>
    <w:p w:rsidR="00000000" w:rsidDel="00000000" w:rsidP="00000000" w:rsidRDefault="00000000" w:rsidRPr="00000000" w14:paraId="0000115E">
      <w:pPr>
        <w:spacing w:after="0" w:line="240" w:lineRule="auto"/>
        <w:ind w:left="624" w:hanging="624"/>
        <w:jc w:val="both"/>
        <w:rPr/>
      </w:pPr>
      <w:r w:rsidDel="00000000" w:rsidR="00000000" w:rsidRPr="00000000">
        <w:rPr>
          <w:rtl w:val="0"/>
        </w:rPr>
        <w:t xml:space="preserve">[43]</w:t>
      </w:r>
      <w:r w:rsidDel="00000000" w:rsidR="00000000" w:rsidRPr="00000000">
        <w:rPr>
          <w:rtl w:val="0"/>
        </w:rPr>
        <w:tab/>
      </w:r>
      <w:r w:rsidDel="00000000" w:rsidR="00000000" w:rsidRPr="00000000">
        <w:rPr>
          <w:rtl w:val="0"/>
        </w:rPr>
        <w:t xml:space="preserve">N. A. Erturk, “Will building nuclear power plants empower Africa or entrench foreign reliance?” Aa.com.tr, 2025. Accessed: Nov. 15, 2025. [Online]. Available: https://www.aa.com.tr/en/africa/will-building-nuclear-power-plants-empower-africa-or-entrench-foreign-reliance/3724653 </w:t>
      </w:r>
      <w:r w:rsidDel="00000000" w:rsidR="00000000" w:rsidRPr="00000000">
        <w:rPr>
          <w:rtl w:val="0"/>
        </w:rPr>
      </w:r>
    </w:p>
    <w:p w:rsidR="00000000" w:rsidDel="00000000" w:rsidP="00000000" w:rsidRDefault="00000000" w:rsidRPr="00000000" w14:paraId="0000115F">
      <w:pPr>
        <w:spacing w:after="0" w:line="240" w:lineRule="auto"/>
        <w:ind w:left="624" w:hanging="624"/>
        <w:jc w:val="both"/>
        <w:rPr/>
      </w:pPr>
      <w:r w:rsidDel="00000000" w:rsidR="00000000" w:rsidRPr="00000000">
        <w:rPr>
          <w:rtl w:val="0"/>
        </w:rPr>
        <w:t xml:space="preserve">[44]</w:t>
      </w:r>
      <w:r w:rsidDel="00000000" w:rsidR="00000000" w:rsidRPr="00000000">
        <w:rPr>
          <w:rtl w:val="0"/>
        </w:rPr>
        <w:tab/>
      </w:r>
      <w:r w:rsidDel="00000000" w:rsidR="00000000" w:rsidRPr="00000000">
        <w:rPr>
          <w:rtl w:val="0"/>
        </w:rPr>
        <w:t xml:space="preserve">https://www.facebook.com/WorldNuclearNews, “SMRs ‘hold immense promise’ for Africa.” World Nuclear News, Jul. 2025. Accessed: Nov. 15, 2025. [Online]. Available: https://www.world-nuclear-news.org/articles/smrs-hold-immense-promise-for-africa </w:t>
      </w:r>
      <w:r w:rsidDel="00000000" w:rsidR="00000000" w:rsidRPr="00000000">
        <w:rPr>
          <w:rtl w:val="0"/>
        </w:rPr>
      </w:r>
    </w:p>
    <w:p w:rsidR="00000000" w:rsidDel="00000000" w:rsidP="00000000" w:rsidRDefault="00000000" w:rsidRPr="00000000" w14:paraId="00001160">
      <w:pPr>
        <w:spacing w:after="0" w:line="240" w:lineRule="auto"/>
        <w:ind w:left="624" w:hanging="624"/>
        <w:jc w:val="both"/>
        <w:rPr/>
      </w:pPr>
      <w:r w:rsidDel="00000000" w:rsidR="00000000" w:rsidRPr="00000000">
        <w:rPr>
          <w:rtl w:val="0"/>
        </w:rPr>
        <w:t xml:space="preserve">[45]</w:t>
      </w:r>
      <w:r w:rsidDel="00000000" w:rsidR="00000000" w:rsidRPr="00000000">
        <w:rPr>
          <w:rtl w:val="0"/>
        </w:rPr>
        <w:tab/>
      </w:r>
      <w:r w:rsidDel="00000000" w:rsidR="00000000" w:rsidRPr="00000000">
        <w:rPr>
          <w:rtl w:val="0"/>
        </w:rPr>
        <w:t xml:space="preserve">C. Gatete, “It’s time for Africa to embrace nuclear energy | Africa Renewal.” Un.org, Jul. 2025. Accessed: Nov. 15, 2025. [Online]. Available: https://africarenewal.un.org/en/magazine/its-time-africa-embrace-nuclear-energy </w:t>
      </w:r>
      <w:r w:rsidDel="00000000" w:rsidR="00000000" w:rsidRPr="00000000">
        <w:rPr>
          <w:rtl w:val="0"/>
        </w:rPr>
      </w:r>
    </w:p>
    <w:p w:rsidR="00000000" w:rsidDel="00000000" w:rsidP="00000000" w:rsidRDefault="00000000" w:rsidRPr="00000000" w14:paraId="00001161">
      <w:pPr>
        <w:spacing w:after="0" w:line="240" w:lineRule="auto"/>
        <w:ind w:left="624" w:hanging="624"/>
        <w:jc w:val="both"/>
        <w:rPr/>
      </w:pPr>
      <w:r w:rsidDel="00000000" w:rsidR="00000000" w:rsidRPr="00000000">
        <w:rPr>
          <w:rtl w:val="0"/>
        </w:rPr>
        <w:t xml:space="preserve">[46]</w:t>
      </w:r>
      <w:r w:rsidDel="00000000" w:rsidR="00000000" w:rsidRPr="00000000">
        <w:rPr>
          <w:rtl w:val="0"/>
        </w:rPr>
        <w:tab/>
      </w:r>
      <w:r w:rsidDel="00000000" w:rsidR="00000000" w:rsidRPr="00000000">
        <w:rPr>
          <w:rtl w:val="0"/>
        </w:rPr>
        <w:t xml:space="preserve">M. Damen, “Four challenges of the energy crisis for the EU’s strategic autonomy,” 2023. [Online]. Available: https://www.europarl.europa.eu/RegData/etudes/BRIE/2023/747099/EPRS_BRI(2023)747099_EN.pdf </w:t>
      </w:r>
      <w:r w:rsidDel="00000000" w:rsidR="00000000" w:rsidRPr="00000000">
        <w:rPr>
          <w:rtl w:val="0"/>
        </w:rPr>
      </w:r>
    </w:p>
    <w:p w:rsidR="00000000" w:rsidDel="00000000" w:rsidP="00000000" w:rsidRDefault="00000000" w:rsidRPr="00000000" w14:paraId="00001162">
      <w:pPr>
        <w:spacing w:after="0" w:line="240" w:lineRule="auto"/>
        <w:ind w:left="624" w:hanging="624"/>
        <w:jc w:val="both"/>
        <w:rPr/>
      </w:pPr>
      <w:r w:rsidDel="00000000" w:rsidR="00000000" w:rsidRPr="00000000">
        <w:rPr>
          <w:rtl w:val="0"/>
        </w:rPr>
        <w:t xml:space="preserve">[47]</w:t>
      </w:r>
      <w:r w:rsidDel="00000000" w:rsidR="00000000" w:rsidRPr="00000000">
        <w:rPr>
          <w:rtl w:val="0"/>
        </w:rPr>
        <w:tab/>
      </w:r>
      <w:r w:rsidDel="00000000" w:rsidR="00000000" w:rsidRPr="00000000">
        <w:rPr>
          <w:rtl w:val="0"/>
        </w:rPr>
        <w:t xml:space="preserve">J. Zhang and L. Xiao-feng, “Sustainable development at the crossroads: Geopolitical risks, natural resource scarcity, and renewable energy in energy security transitions,” </w:t>
      </w:r>
      <w:r w:rsidDel="00000000" w:rsidR="00000000" w:rsidRPr="00000000">
        <w:rPr>
          <w:i w:val="1"/>
          <w:iCs w:val="1"/>
          <w:rtl w:val="0"/>
        </w:rPr>
        <w:t xml:space="preserve">Geosci. Front.</w:t>
      </w:r>
      <w:r w:rsidDel="00000000" w:rsidR="00000000" w:rsidRPr="00000000">
        <w:rPr>
          <w:rtl w:val="0"/>
        </w:rPr>
        <w:t xml:space="preserve">, p. 102129, 2025, doi: 10.1016/j.gsf.2025.102129. </w:t>
      </w:r>
      <w:r w:rsidDel="00000000" w:rsidR="00000000" w:rsidRPr="00000000">
        <w:rPr>
          <w:rtl w:val="0"/>
        </w:rPr>
      </w:r>
    </w:p>
    <w:p w:rsidR="00000000" w:rsidDel="00000000" w:rsidP="00000000" w:rsidRDefault="00000000" w:rsidRPr="00000000" w14:paraId="00001163">
      <w:pPr>
        <w:spacing w:after="0" w:line="240" w:lineRule="auto"/>
        <w:ind w:left="624" w:hanging="624"/>
        <w:jc w:val="both"/>
        <w:rPr/>
      </w:pPr>
      <w:r w:rsidDel="00000000" w:rsidR="00000000" w:rsidRPr="00000000">
        <w:rPr>
          <w:rtl w:val="0"/>
        </w:rPr>
        <w:t xml:space="preserve">[48]</w:t>
      </w:r>
      <w:r w:rsidDel="00000000" w:rsidR="00000000" w:rsidRPr="00000000">
        <w:rPr>
          <w:rtl w:val="0"/>
        </w:rPr>
        <w:tab/>
      </w:r>
      <w:r w:rsidDel="00000000" w:rsidR="00000000" w:rsidRPr="00000000">
        <w:rPr>
          <w:rtl w:val="0"/>
        </w:rPr>
        <w:t xml:space="preserve">J. Xu, M. Akhtar, M. Haris, S. Muhammad, O. J. Abban, and F. Taghizadeh-Hesary, “Energy crisis, firm profitability, and productivity: An emerging economy perspective,” </w:t>
      </w:r>
      <w:r w:rsidDel="00000000" w:rsidR="00000000" w:rsidRPr="00000000">
        <w:rPr>
          <w:i w:val="1"/>
          <w:iCs w:val="1"/>
          <w:rtl w:val="0"/>
        </w:rPr>
        <w:t xml:space="preserve">Energy Strategy Rev.</w:t>
      </w:r>
      <w:r w:rsidDel="00000000" w:rsidR="00000000" w:rsidRPr="00000000">
        <w:rPr>
          <w:rtl w:val="0"/>
        </w:rPr>
        <w:t xml:space="preserve">, vol. 41, p. 100849, 2022, doi: 10.1016/j.esr.2022.100849. </w:t>
      </w:r>
      <w:r w:rsidDel="00000000" w:rsidR="00000000" w:rsidRPr="00000000">
        <w:rPr>
          <w:rtl w:val="0"/>
        </w:rPr>
      </w:r>
    </w:p>
    <w:p w:rsidR="00000000" w:rsidDel="00000000" w:rsidP="00000000" w:rsidRDefault="00000000" w:rsidRPr="00000000" w14:paraId="00001164">
      <w:pPr>
        <w:spacing w:after="0" w:line="240" w:lineRule="auto"/>
        <w:ind w:left="624" w:hanging="624"/>
        <w:jc w:val="both"/>
        <w:rPr/>
      </w:pPr>
      <w:r w:rsidDel="00000000" w:rsidR="00000000" w:rsidRPr="00000000">
        <w:rPr>
          <w:rtl w:val="0"/>
        </w:rPr>
        <w:t xml:space="preserve">[49]</w:t>
      </w:r>
      <w:r w:rsidDel="00000000" w:rsidR="00000000" w:rsidRPr="00000000">
        <w:rPr>
          <w:rtl w:val="0"/>
        </w:rPr>
        <w:tab/>
      </w:r>
      <w:r w:rsidDel="00000000" w:rsidR="00000000" w:rsidRPr="00000000">
        <w:rPr>
          <w:rtl w:val="0"/>
        </w:rPr>
        <w:t xml:space="preserve">“AFRICA’S ENERGY FUTURE IS RENEWABLE Its sustainable economic development depends on it,” 2022. [Online]. Available: https://res4africa.org/wp-content/uploads/2023/06/Africas-Energy-Future-is-Renewables-Flagship2023.pdf </w:t>
      </w:r>
      <w:r w:rsidDel="00000000" w:rsidR="00000000" w:rsidRPr="00000000">
        <w:rPr>
          <w:rtl w:val="0"/>
        </w:rPr>
      </w:r>
    </w:p>
    <w:p w:rsidR="00000000" w:rsidDel="00000000" w:rsidP="00000000" w:rsidRDefault="00000000" w:rsidRPr="00000000" w14:paraId="00001165">
      <w:pPr>
        <w:spacing w:after="0" w:line="240" w:lineRule="auto"/>
        <w:ind w:left="624" w:hanging="624"/>
        <w:jc w:val="both"/>
        <w:rPr/>
      </w:pPr>
      <w:r w:rsidDel="00000000" w:rsidR="00000000" w:rsidRPr="00000000">
        <w:rPr>
          <w:rtl w:val="0"/>
        </w:rPr>
        <w:t xml:space="preserve">[50]</w:t>
      </w:r>
      <w:r w:rsidDel="00000000" w:rsidR="00000000" w:rsidRPr="00000000">
        <w:rPr>
          <w:rtl w:val="0"/>
        </w:rPr>
        <w:tab/>
      </w:r>
      <w:r w:rsidDel="00000000" w:rsidR="00000000" w:rsidRPr="00000000">
        <w:rPr>
          <w:rtl w:val="0"/>
        </w:rPr>
        <w:t xml:space="preserve">International Energy Agency, “Kenya’s energy sector is making strides toward universal electricity access, clean cooking solutions and renewable energy development - News - IEA.” IEA, Apr. 2025. [Online]. Available: https://www.iea.org/news/kenyas-energy-sector-is-making-strides-toward-universal-electricity-access-clean-cooking-solutions-and-renewable-energy-development </w:t>
      </w:r>
      <w:r w:rsidDel="00000000" w:rsidR="00000000" w:rsidRPr="00000000">
        <w:rPr>
          <w:rtl w:val="0"/>
        </w:rPr>
      </w:r>
    </w:p>
    <w:p w:rsidR="00000000" w:rsidDel="00000000" w:rsidP="00000000" w:rsidRDefault="00000000" w:rsidRPr="00000000" w14:paraId="00001166">
      <w:pPr>
        <w:spacing w:after="0" w:line="240" w:lineRule="auto"/>
        <w:ind w:left="624" w:hanging="624"/>
        <w:jc w:val="both"/>
        <w:rPr/>
      </w:pPr>
      <w:r w:rsidDel="00000000" w:rsidR="00000000" w:rsidRPr="00000000">
        <w:rPr>
          <w:rtl w:val="0"/>
        </w:rPr>
        <w:t xml:space="preserve">[51]</w:t>
      </w:r>
      <w:r w:rsidDel="00000000" w:rsidR="00000000" w:rsidRPr="00000000">
        <w:rPr>
          <w:rtl w:val="0"/>
        </w:rPr>
        <w:tab/>
      </w:r>
      <w:r w:rsidDel="00000000" w:rsidR="00000000" w:rsidRPr="00000000">
        <w:rPr>
          <w:rtl w:val="0"/>
        </w:rPr>
        <w:t xml:space="preserve">K. National, “REPUBLIC OF KENYA MINISTRY OF ENERGY &amp; PETROLEUM STATE DEPARTMENT FOR ENERGY,” 2025. [Online]. Available: https://www.energy.go.ke/sites/default/files/Kenya%20National%20Energy%20Compact%2022AUG2025%20(1).pdf </w:t>
      </w:r>
      <w:r w:rsidDel="00000000" w:rsidR="00000000" w:rsidRPr="00000000">
        <w:rPr>
          <w:rtl w:val="0"/>
        </w:rPr>
      </w:r>
    </w:p>
    <w:p w:rsidR="00000000" w:rsidDel="00000000" w:rsidP="00000000" w:rsidRDefault="00000000" w:rsidRPr="00000000" w14:paraId="00001167">
      <w:pPr>
        <w:spacing w:after="0" w:line="240" w:lineRule="auto"/>
        <w:ind w:left="624" w:hanging="624"/>
        <w:jc w:val="both"/>
        <w:rPr/>
      </w:pPr>
      <w:r w:rsidDel="00000000" w:rsidR="00000000" w:rsidRPr="00000000">
        <w:rPr>
          <w:rtl w:val="0"/>
        </w:rPr>
        <w:t xml:space="preserve">[52]</w:t>
      </w:r>
      <w:r w:rsidDel="00000000" w:rsidR="00000000" w:rsidRPr="00000000">
        <w:rPr>
          <w:rtl w:val="0"/>
        </w:rPr>
        <w:tab/>
      </w:r>
      <w:r w:rsidDel="00000000" w:rsidR="00000000" w:rsidRPr="00000000">
        <w:rPr>
          <w:rtl w:val="0"/>
        </w:rPr>
        <w:t xml:space="preserve">S. K. Foundation, “Navigating the Challenges of Kenya’s Energy Crisis in 2025 - Sollay Kenyan Foundation.” Sollay Kenyan Foundation, Apr. 2025. [Online]. Available: https://www.sollaykenyanfoundation.org/navigating-the-challenges-of-kenyas-energy-crisis-in-2025/ </w:t>
      </w:r>
      <w:r w:rsidDel="00000000" w:rsidR="00000000" w:rsidRPr="00000000">
        <w:rPr>
          <w:rtl w:val="0"/>
        </w:rPr>
      </w:r>
    </w:p>
    <w:p w:rsidR="00000000" w:rsidDel="00000000" w:rsidP="00000000" w:rsidRDefault="00000000" w:rsidRPr="00000000" w14:paraId="00001168">
      <w:pPr>
        <w:spacing w:after="0" w:line="240" w:lineRule="auto"/>
        <w:ind w:left="624" w:hanging="624"/>
        <w:jc w:val="both"/>
        <w:rPr/>
      </w:pPr>
      <w:r w:rsidDel="00000000" w:rsidR="00000000" w:rsidRPr="00000000">
        <w:rPr>
          <w:rtl w:val="0"/>
        </w:rPr>
        <w:t xml:space="preserve">[53]</w:t>
      </w:r>
      <w:r w:rsidDel="00000000" w:rsidR="00000000" w:rsidRPr="00000000">
        <w:rPr>
          <w:rtl w:val="0"/>
        </w:rPr>
        <w:tab/>
      </w:r>
      <w:r w:rsidDel="00000000" w:rsidR="00000000" w:rsidRPr="00000000">
        <w:rPr>
          <w:rtl w:val="0"/>
        </w:rPr>
        <w:t xml:space="preserve">B. Munisi, “Kenya Records New Peak as KenGen Steps Up to Meet Rising National Power Demand.” Kengen.co.ke, 2025. Accessed: Nov. 16, 2025. [Online]. Available: https://www.kengen.co.ke/index.php/information-center/news-and-events/kenya-records-new-peak-as-kengen-steps-up-to-meet-rising-national-power-demand.html </w:t>
      </w:r>
      <w:r w:rsidDel="00000000" w:rsidR="00000000" w:rsidRPr="00000000">
        <w:rPr>
          <w:rtl w:val="0"/>
        </w:rPr>
      </w:r>
    </w:p>
    <w:p w:rsidR="00000000" w:rsidDel="00000000" w:rsidP="00000000" w:rsidRDefault="00000000" w:rsidRPr="00000000" w14:paraId="00001169">
      <w:pPr>
        <w:spacing w:after="0" w:line="240" w:lineRule="auto"/>
        <w:ind w:left="624" w:hanging="624"/>
        <w:jc w:val="both"/>
        <w:rPr/>
      </w:pPr>
      <w:r w:rsidDel="00000000" w:rsidR="00000000" w:rsidRPr="00000000">
        <w:rPr>
          <w:rtl w:val="0"/>
        </w:rPr>
        <w:t xml:space="preserve">[54]</w:t>
      </w:r>
      <w:r w:rsidDel="00000000" w:rsidR="00000000" w:rsidRPr="00000000">
        <w:rPr>
          <w:rtl w:val="0"/>
        </w:rPr>
        <w:tab/>
      </w:r>
      <w:r w:rsidDel="00000000" w:rsidR="00000000" w:rsidRPr="00000000">
        <w:rPr>
          <w:rtl w:val="0"/>
        </w:rPr>
        <w:t xml:space="preserve">I. T. Administration, “Kenya - Energy-Electrical Power Systems.” www.trade.gov, Aug. 2022. [Online]. Available: https://www.trade.gov/country-commercial-guides/kenya-energy-electrical-power-systems </w:t>
      </w:r>
      <w:r w:rsidDel="00000000" w:rsidR="00000000" w:rsidRPr="00000000">
        <w:rPr>
          <w:rtl w:val="0"/>
        </w:rPr>
      </w:r>
    </w:p>
    <w:p w:rsidR="00000000" w:rsidDel="00000000" w:rsidP="00000000" w:rsidRDefault="00000000" w:rsidRPr="00000000" w14:paraId="0000116A">
      <w:pPr>
        <w:spacing w:after="0" w:line="240" w:lineRule="auto"/>
        <w:ind w:left="624" w:hanging="624"/>
        <w:jc w:val="both"/>
        <w:rPr/>
      </w:pPr>
      <w:r w:rsidDel="00000000" w:rsidR="00000000" w:rsidRPr="00000000">
        <w:rPr>
          <w:rtl w:val="0"/>
        </w:rPr>
        <w:t xml:space="preserve">[55]</w:t>
      </w:r>
      <w:r w:rsidDel="00000000" w:rsidR="00000000" w:rsidRPr="00000000">
        <w:rPr>
          <w:rtl w:val="0"/>
        </w:rPr>
        <w:tab/>
      </w:r>
      <w:r w:rsidDel="00000000" w:rsidR="00000000" w:rsidRPr="00000000">
        <w:rPr>
          <w:rtl w:val="0"/>
        </w:rPr>
        <w:t xml:space="preserve">J. Faith, “Why Kenyan Electricity Is So Expensive Despite Abundant Power.” Africa Energy News, Apr. 2025. [Online]. Available: https://africaenergynews.co.ke/why-kenyan-electricity-is-so-expensive-despite-abundant-power/ </w:t>
      </w:r>
      <w:r w:rsidDel="00000000" w:rsidR="00000000" w:rsidRPr="00000000">
        <w:rPr>
          <w:rtl w:val="0"/>
        </w:rPr>
      </w:r>
    </w:p>
    <w:p w:rsidR="00000000" w:rsidDel="00000000" w:rsidP="00000000" w:rsidRDefault="00000000" w:rsidRPr="00000000" w14:paraId="0000116B">
      <w:pPr>
        <w:spacing w:after="0" w:line="240" w:lineRule="auto"/>
        <w:ind w:left="624" w:hanging="624"/>
        <w:jc w:val="both"/>
        <w:rPr/>
      </w:pPr>
      <w:r w:rsidDel="00000000" w:rsidR="00000000" w:rsidRPr="00000000">
        <w:rPr>
          <w:rtl w:val="0"/>
        </w:rPr>
        <w:t xml:space="preserve">[56]</w:t>
      </w:r>
      <w:r w:rsidDel="00000000" w:rsidR="00000000" w:rsidRPr="00000000">
        <w:rPr>
          <w:rtl w:val="0"/>
        </w:rPr>
        <w:tab/>
      </w:r>
      <w:r w:rsidDel="00000000" w:rsidR="00000000" w:rsidRPr="00000000">
        <w:rPr>
          <w:rtl w:val="0"/>
        </w:rPr>
        <w:t xml:space="preserve">Global Petrol Prices, “Kenya electricity prices, March 2019 | GlobalPetrolPrices.com.” GlobalPetrpPrices.com, 2019. [Online]. Available: https://www.globalpetrolprices.com/Kenya/electricity_prices/ </w:t>
      </w:r>
      <w:r w:rsidDel="00000000" w:rsidR="00000000" w:rsidRPr="00000000">
        <w:rPr>
          <w:rtl w:val="0"/>
        </w:rPr>
      </w:r>
    </w:p>
    <w:p w:rsidR="00000000" w:rsidDel="00000000" w:rsidP="00000000" w:rsidRDefault="00000000" w:rsidRPr="00000000" w14:paraId="0000116C">
      <w:pPr>
        <w:spacing w:after="0" w:line="240" w:lineRule="auto"/>
        <w:ind w:left="624" w:hanging="624"/>
        <w:jc w:val="both"/>
        <w:rPr/>
      </w:pPr>
      <w:r w:rsidDel="00000000" w:rsidR="00000000" w:rsidRPr="00000000">
        <w:rPr>
          <w:rtl w:val="0"/>
        </w:rPr>
        <w:t xml:space="preserve">[57]</w:t>
      </w:r>
      <w:r w:rsidDel="00000000" w:rsidR="00000000" w:rsidRPr="00000000">
        <w:rPr>
          <w:rtl w:val="0"/>
        </w:rPr>
        <w:tab/>
      </w:r>
      <w:r w:rsidDel="00000000" w:rsidR="00000000" w:rsidRPr="00000000">
        <w:rPr>
          <w:rtl w:val="0"/>
        </w:rPr>
        <w:t xml:space="preserve">STATE DEPARTMENT FOR ENERGY, “Kenya National Energy Compact 2025 - 2030.” energy.go.ke, Jul. 2025. [Online]. Available: https://www.google.com/url?sa=t&amp;source=web&amp;rct=j&amp;opi=89978449&amp;url=https://energy.go.ke/sites/default/files/Kenya%2520National%2520Energy%2520Compact%2520Draft%2520%25202.pdf&amp;ved=2ahUKEwjgssXuhPeQAxVR4wIHHRfuIJkQFnoECDgQAQ&amp;usg=AOvVaw34W28aJLifHf9R3wbyNa1v </w:t>
      </w:r>
      <w:r w:rsidDel="00000000" w:rsidR="00000000" w:rsidRPr="00000000">
        <w:rPr>
          <w:rtl w:val="0"/>
        </w:rPr>
      </w:r>
    </w:p>
    <w:p w:rsidR="00000000" w:rsidDel="00000000" w:rsidP="00000000" w:rsidRDefault="00000000" w:rsidRPr="00000000" w14:paraId="0000116D">
      <w:pPr>
        <w:spacing w:after="0" w:line="240" w:lineRule="auto"/>
        <w:ind w:left="624" w:hanging="624"/>
        <w:jc w:val="both"/>
        <w:rPr/>
      </w:pPr>
      <w:r w:rsidDel="00000000" w:rsidR="00000000" w:rsidRPr="00000000">
        <w:rPr>
          <w:rtl w:val="0"/>
        </w:rPr>
        <w:t xml:space="preserve">[58]</w:t>
      </w:r>
      <w:r w:rsidDel="00000000" w:rsidR="00000000" w:rsidRPr="00000000">
        <w:rPr>
          <w:rtl w:val="0"/>
        </w:rPr>
        <w:tab/>
      </w:r>
      <w:r w:rsidDel="00000000" w:rsidR="00000000" w:rsidRPr="00000000">
        <w:rPr>
          <w:rtl w:val="0"/>
        </w:rPr>
        <w:t xml:space="preserve">Ministry of Energy, “Feed-In-Tariffs Policy on Wind, Biomass, Small-Hydro, Geothermal, Biogas and Solar Resource Generated Electricity 2012.” Ministry of Energy, 2025. Accessed: Nov. 16, 2025. [Online]. Available: https://repository.kippra.or.ke/items/2aed217c-52fc-4f9e-9424-dea489c1df85 </w:t>
      </w:r>
      <w:r w:rsidDel="00000000" w:rsidR="00000000" w:rsidRPr="00000000">
        <w:rPr>
          <w:rtl w:val="0"/>
        </w:rPr>
      </w:r>
    </w:p>
    <w:p w:rsidR="00000000" w:rsidDel="00000000" w:rsidP="00000000" w:rsidRDefault="00000000" w:rsidRPr="00000000" w14:paraId="0000116E">
      <w:pPr>
        <w:spacing w:after="0" w:line="240" w:lineRule="auto"/>
        <w:ind w:left="624" w:hanging="624"/>
        <w:jc w:val="both"/>
        <w:rPr/>
      </w:pPr>
      <w:r w:rsidDel="00000000" w:rsidR="00000000" w:rsidRPr="00000000">
        <w:rPr>
          <w:rtl w:val="0"/>
        </w:rPr>
        <w:t xml:space="preserve">[59]</w:t>
      </w:r>
      <w:r w:rsidDel="00000000" w:rsidR="00000000" w:rsidRPr="00000000">
        <w:rPr>
          <w:rtl w:val="0"/>
        </w:rPr>
        <w:tab/>
      </w:r>
      <w:r w:rsidDel="00000000" w:rsidR="00000000" w:rsidRPr="00000000">
        <w:rPr>
          <w:rtl w:val="0"/>
        </w:rPr>
        <w:t xml:space="preserve">B. Nyabira, “Highlights of the Energy Act, 2019 | DLA Piper Africa, Kenya | IKM Advocates.” DLA Piper Africa, May 2019. Accessed: Nov. 16, 2025. [Online]. Available: https://www.dlapiperafrica.com/en/kenya/insights/2019/highlights-energy-act.html </w:t>
      </w:r>
      <w:r w:rsidDel="00000000" w:rsidR="00000000" w:rsidRPr="00000000">
        <w:rPr>
          <w:rtl w:val="0"/>
        </w:rPr>
      </w:r>
    </w:p>
    <w:p w:rsidR="00000000" w:rsidDel="00000000" w:rsidP="00000000" w:rsidRDefault="00000000" w:rsidRPr="00000000" w14:paraId="0000116F">
      <w:pPr>
        <w:spacing w:after="0" w:line="240" w:lineRule="auto"/>
        <w:ind w:left="624" w:hanging="624"/>
        <w:jc w:val="both"/>
        <w:rPr/>
      </w:pPr>
      <w:r w:rsidDel="00000000" w:rsidR="00000000" w:rsidRPr="00000000">
        <w:rPr>
          <w:rtl w:val="0"/>
        </w:rPr>
        <w:t xml:space="preserve">[60]</w:t>
      </w:r>
      <w:r w:rsidDel="00000000" w:rsidR="00000000" w:rsidRPr="00000000">
        <w:rPr>
          <w:rtl w:val="0"/>
        </w:rPr>
        <w:tab/>
      </w:r>
      <w:r w:rsidDel="00000000" w:rsidR="00000000" w:rsidRPr="00000000">
        <w:rPr>
          <w:rtl w:val="0"/>
        </w:rPr>
        <w:t xml:space="preserve">H. Taherdoost, “Analysis of Simple Additive Weighting Method (SAW) as a MultiAttribute Decision-Making Technique: A Step-by-Step Guide,” </w:t>
      </w:r>
      <w:r w:rsidDel="00000000" w:rsidR="00000000" w:rsidRPr="00000000">
        <w:rPr>
          <w:i w:val="1"/>
          <w:iCs w:val="1"/>
          <w:rtl w:val="0"/>
        </w:rPr>
        <w:t xml:space="preserve">J. Manag. Sci. Eng. Res.</w:t>
      </w:r>
      <w:r w:rsidDel="00000000" w:rsidR="00000000" w:rsidRPr="00000000">
        <w:rPr>
          <w:rtl w:val="0"/>
        </w:rPr>
        <w:t xml:space="preserve">, vol. 6, no. 1, 2023, doi: 10.30564/jmser.v6i1.5400. </w:t>
      </w:r>
      <w:r w:rsidDel="00000000" w:rsidR="00000000" w:rsidRPr="00000000">
        <w:rPr>
          <w:rtl w:val="0"/>
        </w:rPr>
      </w:r>
    </w:p>
    <w:p w:rsidR="00000000" w:rsidDel="00000000" w:rsidP="00000000" w:rsidRDefault="00000000" w:rsidRPr="00000000" w14:paraId="00001170">
      <w:pPr>
        <w:spacing w:after="0" w:line="240" w:lineRule="auto"/>
        <w:ind w:left="624" w:hanging="624"/>
        <w:jc w:val="both"/>
        <w:rPr/>
      </w:pPr>
      <w:r w:rsidDel="00000000" w:rsidR="00000000" w:rsidRPr="00000000">
        <w:rPr>
          <w:rtl w:val="0"/>
        </w:rPr>
        <w:t xml:space="preserve">[61]</w:t>
      </w:r>
      <w:r w:rsidDel="00000000" w:rsidR="00000000" w:rsidRPr="00000000">
        <w:rPr>
          <w:rtl w:val="0"/>
        </w:rPr>
        <w:tab/>
      </w:r>
      <w:r w:rsidDel="00000000" w:rsidR="00000000" w:rsidRPr="00000000">
        <w:rPr>
          <w:rtl w:val="0"/>
        </w:rPr>
        <w:t xml:space="preserve">Sung Ho Yoon, S. Choi, and Won Il Ko, “An Integrated Multicriteria Decision-Making Approach for Evaluating Nuclear Fuel Cycle Systems for Long-term Sustainability on the Basis of an Equilibrium Model: Technique for Order of Preference by Similarity to Ideal Solution, Preference Ranking Organization Method for Enrichment Evaluation, and Multiattribute Utility Theory Combined with Analytic Hierarchy Process,” </w:t>
      </w:r>
      <w:r w:rsidDel="00000000" w:rsidR="00000000" w:rsidRPr="00000000">
        <w:rPr>
          <w:i w:val="1"/>
          <w:iCs w:val="1"/>
          <w:rtl w:val="0"/>
        </w:rPr>
        <w:t xml:space="preserve">Nucl. Eng. Technol.</w:t>
      </w:r>
      <w:r w:rsidDel="00000000" w:rsidR="00000000" w:rsidRPr="00000000">
        <w:rPr>
          <w:rtl w:val="0"/>
        </w:rPr>
        <w:t xml:space="preserve">, vol. 49, no. 1, pp. 148–164, 2017, doi: 10.1016/j.net.2016.07.009. </w:t>
      </w:r>
      <w:r w:rsidDel="00000000" w:rsidR="00000000" w:rsidRPr="00000000">
        <w:rPr>
          <w:rtl w:val="0"/>
        </w:rPr>
      </w:r>
    </w:p>
    <w:p w:rsidR="00000000" w:rsidDel="00000000" w:rsidP="00000000" w:rsidRDefault="00000000" w:rsidRPr="00000000" w14:paraId="00001171">
      <w:pPr>
        <w:spacing w:after="0" w:line="240" w:lineRule="auto"/>
        <w:ind w:left="624" w:hanging="624"/>
        <w:jc w:val="both"/>
        <w:rPr/>
      </w:pPr>
      <w:r w:rsidDel="00000000" w:rsidR="00000000" w:rsidRPr="00000000">
        <w:rPr>
          <w:rtl w:val="0"/>
        </w:rPr>
        <w:t xml:space="preserve">[62]</w:t>
      </w:r>
      <w:r w:rsidDel="00000000" w:rsidR="00000000" w:rsidRPr="00000000">
        <w:rPr>
          <w:rtl w:val="0"/>
        </w:rPr>
        <w:tab/>
      </w:r>
      <w:r w:rsidDel="00000000" w:rsidR="00000000" w:rsidRPr="00000000">
        <w:rPr>
          <w:rtl w:val="0"/>
        </w:rPr>
        <w:t xml:space="preserve">M. Velasquez and P. Thomas Hester, “(PDF) An analysis of multi-criteria decision making methods,” ResearchGate. [Online]. Available: https://www.researchgate.net/publication/275960103_An_analysis_of_multi-criteria_decision_making_methods </w:t>
      </w:r>
      <w:r w:rsidDel="00000000" w:rsidR="00000000" w:rsidRPr="00000000">
        <w:rPr>
          <w:rtl w:val="0"/>
        </w:rPr>
      </w:r>
    </w:p>
    <w:p w:rsidR="00000000" w:rsidDel="00000000" w:rsidP="00000000" w:rsidRDefault="00000000" w:rsidRPr="00000000" w14:paraId="00001172">
      <w:pPr>
        <w:spacing w:after="0" w:line="240" w:lineRule="auto"/>
        <w:ind w:left="624" w:hanging="624"/>
        <w:jc w:val="both"/>
        <w:rPr/>
      </w:pPr>
      <w:r w:rsidDel="00000000" w:rsidR="00000000" w:rsidRPr="00000000">
        <w:rPr>
          <w:rtl w:val="0"/>
        </w:rPr>
        <w:t xml:space="preserve">[63]</w:t>
      </w:r>
      <w:r w:rsidDel="00000000" w:rsidR="00000000" w:rsidRPr="00000000">
        <w:rPr>
          <w:rtl w:val="0"/>
        </w:rPr>
        <w:tab/>
      </w:r>
      <w:r w:rsidDel="00000000" w:rsidR="00000000" w:rsidRPr="00000000">
        <w:rPr>
          <w:rtl w:val="0"/>
        </w:rPr>
        <w:t xml:space="preserve">A. Afshari, M. Mojahed, and R. M. Yusuff, “Simple Additive Weighting Approach to Personnel Selection Problem.,” </w:t>
      </w:r>
      <w:r w:rsidDel="00000000" w:rsidR="00000000" w:rsidRPr="00000000">
        <w:rPr>
          <w:i w:val="1"/>
          <w:iCs w:val="1"/>
          <w:rtl w:val="0"/>
        </w:rPr>
        <w:t xml:space="preserve">Int. J. Innov. Technol. Manag.</w:t>
      </w:r>
      <w:r w:rsidDel="00000000" w:rsidR="00000000" w:rsidRPr="00000000">
        <w:rPr>
          <w:rtl w:val="0"/>
        </w:rPr>
        <w:t xml:space="preserve">, vol. 1, no. 5, pp. 511–515, 2010, doi: 10.7763/IJIMT.2010.V1.89. </w:t>
      </w:r>
      <w:r w:rsidDel="00000000" w:rsidR="00000000" w:rsidRPr="00000000">
        <w:rPr>
          <w:rtl w:val="0"/>
        </w:rPr>
      </w:r>
    </w:p>
    <w:p w:rsidR="00000000" w:rsidDel="00000000" w:rsidP="00000000" w:rsidRDefault="00000000" w:rsidRPr="00000000" w14:paraId="00001173">
      <w:pPr>
        <w:spacing w:after="0" w:line="240" w:lineRule="auto"/>
        <w:ind w:left="624" w:hanging="624"/>
        <w:jc w:val="both"/>
        <w:rPr/>
      </w:pPr>
      <w:r w:rsidDel="00000000" w:rsidR="00000000" w:rsidRPr="00000000">
        <w:rPr>
          <w:rtl w:val="0"/>
        </w:rPr>
        <w:t xml:space="preserve">[64]</w:t>
      </w:r>
      <w:r w:rsidDel="00000000" w:rsidR="00000000" w:rsidRPr="00000000">
        <w:rPr>
          <w:rtl w:val="0"/>
        </w:rPr>
        <w:tab/>
      </w:r>
      <w:r w:rsidDel="00000000" w:rsidR="00000000" w:rsidRPr="00000000">
        <w:rPr>
          <w:rtl w:val="0"/>
        </w:rPr>
        <w:t xml:space="preserve">V. Podvezko, “The Comparative Analysis of MCDA Methods SAW and COPRAS,” </w:t>
      </w:r>
      <w:r w:rsidDel="00000000" w:rsidR="00000000" w:rsidRPr="00000000">
        <w:rPr>
          <w:i w:val="1"/>
          <w:iCs w:val="1"/>
          <w:rtl w:val="0"/>
        </w:rPr>
        <w:t xml:space="preserve">Eng. Econ.</w:t>
      </w:r>
      <w:r w:rsidDel="00000000" w:rsidR="00000000" w:rsidRPr="00000000">
        <w:rPr>
          <w:rtl w:val="0"/>
        </w:rPr>
        <w:t xml:space="preserve">, vol. 22, no. 2, 2011, doi: 10.5755/j01.ee.22.2.310. </w:t>
      </w:r>
      <w:r w:rsidDel="00000000" w:rsidR="00000000" w:rsidRPr="00000000">
        <w:rPr>
          <w:rtl w:val="0"/>
        </w:rPr>
      </w:r>
    </w:p>
    <w:p w:rsidR="00000000" w:rsidDel="00000000" w:rsidP="00000000" w:rsidRDefault="00000000" w:rsidRPr="00000000" w14:paraId="00001174">
      <w:pPr>
        <w:spacing w:after="0" w:line="240" w:lineRule="auto"/>
        <w:ind w:left="624" w:hanging="624"/>
        <w:jc w:val="both"/>
        <w:rPr/>
      </w:pPr>
      <w:r w:rsidDel="00000000" w:rsidR="00000000" w:rsidRPr="00000000">
        <w:rPr>
          <w:rtl w:val="0"/>
        </w:rPr>
        <w:t xml:space="preserve">[65]</w:t>
      </w:r>
      <w:r w:rsidDel="00000000" w:rsidR="00000000" w:rsidRPr="00000000">
        <w:rPr>
          <w:rtl w:val="0"/>
        </w:rPr>
        <w:tab/>
      </w:r>
      <w:r w:rsidDel="00000000" w:rsidR="00000000" w:rsidRPr="00000000">
        <w:rPr>
          <w:rtl w:val="0"/>
        </w:rPr>
        <w:t xml:space="preserve">T. L. Saaty, “Decision making with the analytic hierarchy process,” </w:t>
      </w:r>
      <w:r w:rsidDel="00000000" w:rsidR="00000000" w:rsidRPr="00000000">
        <w:rPr>
          <w:i w:val="1"/>
          <w:iCs w:val="1"/>
          <w:rtl w:val="0"/>
        </w:rPr>
        <w:t xml:space="preserve">Int. J. Serv. Sci.</w:t>
      </w:r>
      <w:r w:rsidDel="00000000" w:rsidR="00000000" w:rsidRPr="00000000">
        <w:rPr>
          <w:rtl w:val="0"/>
        </w:rPr>
        <w:t xml:space="preserve">, vol. 1, no. 1, p. 83, 2008, doi: 10.1504/ijssci.2008.017590. </w:t>
      </w:r>
      <w:r w:rsidDel="00000000" w:rsidR="00000000" w:rsidRPr="00000000">
        <w:rPr>
          <w:rtl w:val="0"/>
        </w:rPr>
      </w:r>
    </w:p>
    <w:p w:rsidR="00000000" w:rsidDel="00000000" w:rsidP="00000000" w:rsidRDefault="00000000" w:rsidRPr="00000000" w14:paraId="00001175">
      <w:pPr>
        <w:spacing w:after="0" w:line="240" w:lineRule="auto"/>
        <w:ind w:left="624" w:hanging="624"/>
        <w:jc w:val="both"/>
        <w:rPr/>
      </w:pPr>
      <w:r w:rsidDel="00000000" w:rsidR="00000000" w:rsidRPr="00000000">
        <w:rPr>
          <w:rtl w:val="0"/>
        </w:rPr>
        <w:t xml:space="preserve">[66]</w:t>
      </w:r>
      <w:r w:rsidDel="00000000" w:rsidR="00000000" w:rsidRPr="00000000">
        <w:rPr>
          <w:rtl w:val="0"/>
        </w:rPr>
        <w:tab/>
      </w:r>
      <w:r w:rsidDel="00000000" w:rsidR="00000000" w:rsidRPr="00000000">
        <w:rPr>
          <w:rtl w:val="0"/>
        </w:rPr>
        <w:t xml:space="preserve">S. Chaki and T. KUMAR Biswas, “Applications of Modified Simple Additive Weighting Method in Manufacturing Environment,” </w:t>
      </w:r>
      <w:r w:rsidDel="00000000" w:rsidR="00000000" w:rsidRPr="00000000">
        <w:rPr>
          <w:i w:val="1"/>
          <w:iCs w:val="1"/>
          <w:rtl w:val="0"/>
        </w:rPr>
        <w:t xml:space="preserve">Int. J. Eng.</w:t>
      </w:r>
      <w:r w:rsidDel="00000000" w:rsidR="00000000" w:rsidRPr="00000000">
        <w:rPr>
          <w:rtl w:val="0"/>
        </w:rPr>
        <w:t xml:space="preserve">, vol. 35, no. 04, pp. 830–836, 2022, doi: 10.5829/ije.2022.35.04a.23. </w:t>
      </w:r>
      <w:r w:rsidDel="00000000" w:rsidR="00000000" w:rsidRPr="00000000">
        <w:rPr>
          <w:rtl w:val="0"/>
        </w:rPr>
      </w:r>
    </w:p>
    <w:p w:rsidR="00000000" w:rsidDel="00000000" w:rsidP="00000000" w:rsidRDefault="00000000" w:rsidRPr="00000000" w14:paraId="00001176">
      <w:pPr>
        <w:spacing w:after="0" w:line="240" w:lineRule="auto"/>
        <w:ind w:left="624" w:hanging="624"/>
        <w:jc w:val="both"/>
        <w:rPr/>
      </w:pPr>
      <w:r w:rsidDel="00000000" w:rsidR="00000000" w:rsidRPr="00000000">
        <w:rPr>
          <w:rtl w:val="0"/>
        </w:rPr>
        <w:t xml:space="preserve">[67]</w:t>
      </w:r>
      <w:r w:rsidDel="00000000" w:rsidR="00000000" w:rsidRPr="00000000">
        <w:rPr>
          <w:rtl w:val="0"/>
        </w:rPr>
        <w:tab/>
      </w:r>
      <w:r w:rsidDel="00000000" w:rsidR="00000000" w:rsidRPr="00000000">
        <w:rPr>
          <w:rtl w:val="0"/>
        </w:rPr>
        <w:t xml:space="preserve">N. Püschmann, “The perfect decision matrix - ZEISS Digital Innovation Blog,” Digital Innovation Blog. Accessed: Jan. 01, 2026. [Online]. Available: https://blogs.zeiss.com/digital-innovation/en/the-perfect-decision-matrix/ </w:t>
      </w:r>
      <w:r w:rsidDel="00000000" w:rsidR="00000000" w:rsidRPr="00000000">
        <w:rPr>
          <w:rtl w:val="0"/>
        </w:rPr>
      </w:r>
    </w:p>
    <w:p w:rsidR="00000000" w:rsidDel="00000000" w:rsidP="00000000" w:rsidRDefault="00000000" w:rsidRPr="00000000" w14:paraId="00001177">
      <w:pPr>
        <w:spacing w:after="0" w:line="240" w:lineRule="auto"/>
        <w:ind w:left="624" w:hanging="624"/>
        <w:jc w:val="both"/>
        <w:rPr/>
      </w:pPr>
      <w:r w:rsidDel="00000000" w:rsidR="00000000" w:rsidRPr="00000000">
        <w:rPr>
          <w:rtl w:val="0"/>
        </w:rPr>
        <w:t xml:space="preserve">[68]</w:t>
      </w:r>
      <w:r w:rsidDel="00000000" w:rsidR="00000000" w:rsidRPr="00000000">
        <w:rPr>
          <w:rtl w:val="0"/>
        </w:rPr>
        <w:tab/>
      </w:r>
      <w:r w:rsidDel="00000000" w:rsidR="00000000" w:rsidRPr="00000000">
        <w:rPr>
          <w:rtl w:val="0"/>
        </w:rPr>
        <w:t xml:space="preserve">C. L. Dym, P. Little, and E. J. Orwin, </w:t>
      </w:r>
      <w:r w:rsidDel="00000000" w:rsidR="00000000" w:rsidRPr="00000000">
        <w:rPr>
          <w:i w:val="1"/>
          <w:iCs w:val="1"/>
          <w:rtl w:val="0"/>
        </w:rPr>
        <w:t xml:space="preserve">Engineering design : a project-based introduction</w:t>
      </w:r>
      <w:r w:rsidDel="00000000" w:rsidR="00000000" w:rsidRPr="00000000">
        <w:rPr>
          <w:rtl w:val="0"/>
        </w:rPr>
        <w:t xml:space="preserve">, 4th ed. Wiley, 2013. </w:t>
      </w:r>
      <w:r w:rsidDel="00000000" w:rsidR="00000000" w:rsidRPr="00000000">
        <w:rPr>
          <w:rtl w:val="0"/>
        </w:rPr>
      </w:r>
    </w:p>
    <w:p w:rsidR="00000000" w:rsidDel="00000000" w:rsidP="00000000" w:rsidRDefault="00000000" w:rsidRPr="00000000" w14:paraId="00001178">
      <w:pPr>
        <w:spacing w:after="0" w:line="240" w:lineRule="auto"/>
        <w:ind w:left="624" w:hanging="624"/>
        <w:jc w:val="both"/>
        <w:rPr/>
      </w:pPr>
      <w:r w:rsidDel="00000000" w:rsidR="00000000" w:rsidRPr="00000000">
        <w:rPr>
          <w:rtl w:val="0"/>
        </w:rPr>
        <w:t xml:space="preserve">[69]</w:t>
      </w:r>
      <w:r w:rsidDel="00000000" w:rsidR="00000000" w:rsidRPr="00000000">
        <w:rPr>
          <w:rtl w:val="0"/>
        </w:rPr>
        <w:tab/>
      </w:r>
      <w:r w:rsidDel="00000000" w:rsidR="00000000" w:rsidRPr="00000000">
        <w:rPr>
          <w:rtl w:val="0"/>
        </w:rPr>
        <w:t xml:space="preserve">N. D. Chakladar and S. Chakraborty, “A combined TOPSIS-AHP-method-based approach for non-traditional machining processes selection,” </w:t>
      </w:r>
      <w:r w:rsidDel="00000000" w:rsidR="00000000" w:rsidRPr="00000000">
        <w:rPr>
          <w:i w:val="1"/>
          <w:iCs w:val="1"/>
          <w:rtl w:val="0"/>
        </w:rPr>
        <w:t xml:space="preserve">Proc. Inst. Mech. Eng. Part B J. Eng. Manuf.</w:t>
      </w:r>
      <w:r w:rsidDel="00000000" w:rsidR="00000000" w:rsidRPr="00000000">
        <w:rPr>
          <w:rtl w:val="0"/>
        </w:rPr>
        <w:t xml:space="preserve">, vol. 222, no. 12, pp. 1613–1623, 2008, doi: 10.1243/09544054jem1238. </w:t>
      </w:r>
      <w:r w:rsidDel="00000000" w:rsidR="00000000" w:rsidRPr="00000000">
        <w:rPr>
          <w:rtl w:val="0"/>
        </w:rPr>
      </w:r>
    </w:p>
    <w:p w:rsidR="00000000" w:rsidDel="00000000" w:rsidP="00000000" w:rsidRDefault="00000000" w:rsidRPr="00000000" w14:paraId="00001179">
      <w:pPr>
        <w:spacing w:after="0" w:line="240" w:lineRule="auto"/>
        <w:ind w:left="624" w:hanging="624"/>
        <w:jc w:val="both"/>
        <w:rPr/>
      </w:pPr>
      <w:r w:rsidDel="00000000" w:rsidR="00000000" w:rsidRPr="00000000">
        <w:rPr>
          <w:rtl w:val="0"/>
        </w:rPr>
        <w:t xml:space="preserve">[70]</w:t>
      </w:r>
      <w:r w:rsidDel="00000000" w:rsidR="00000000" w:rsidRPr="00000000">
        <w:rPr>
          <w:rtl w:val="0"/>
        </w:rPr>
        <w:tab/>
      </w:r>
      <w:r w:rsidDel="00000000" w:rsidR="00000000" w:rsidRPr="00000000">
        <w:rPr>
          <w:rtl w:val="0"/>
        </w:rPr>
        <w:t xml:space="preserve">G. Locatelli and M. Mancini, “A framework for the selection of the right nuclear power plant,” </w:t>
      </w:r>
      <w:r w:rsidDel="00000000" w:rsidR="00000000" w:rsidRPr="00000000">
        <w:rPr>
          <w:i w:val="1"/>
          <w:iCs w:val="1"/>
          <w:rtl w:val="0"/>
        </w:rPr>
        <w:t xml:space="preserve">Int. J. Prod. Res.</w:t>
      </w:r>
      <w:r w:rsidDel="00000000" w:rsidR="00000000" w:rsidRPr="00000000">
        <w:rPr>
          <w:rtl w:val="0"/>
        </w:rPr>
        <w:t xml:space="preserve">, vol. 50, no. 17, pp. 4753–4766, 2012, doi: 10.1080/00207543.2012.657965. </w:t>
      </w:r>
      <w:r w:rsidDel="00000000" w:rsidR="00000000" w:rsidRPr="00000000">
        <w:rPr>
          <w:rtl w:val="0"/>
        </w:rPr>
      </w:r>
    </w:p>
    <w:p w:rsidR="00000000" w:rsidDel="00000000" w:rsidP="00000000" w:rsidRDefault="00000000" w:rsidRPr="00000000" w14:paraId="0000117A">
      <w:pPr>
        <w:spacing w:after="0" w:line="240" w:lineRule="auto"/>
        <w:ind w:left="624" w:hanging="624"/>
        <w:jc w:val="both"/>
        <w:rPr/>
      </w:pPr>
      <w:r w:rsidDel="00000000" w:rsidR="00000000" w:rsidRPr="00000000">
        <w:rPr>
          <w:rtl w:val="0"/>
        </w:rPr>
        <w:t xml:space="preserve">[71]</w:t>
      </w:r>
      <w:r w:rsidDel="00000000" w:rsidR="00000000" w:rsidRPr="00000000">
        <w:rPr>
          <w:rtl w:val="0"/>
        </w:rPr>
        <w:tab/>
      </w:r>
      <w:r w:rsidDel="00000000" w:rsidR="00000000" w:rsidRPr="00000000">
        <w:rPr>
          <w:rtl w:val="0"/>
        </w:rPr>
        <w:t xml:space="preserve">S. Mirasgedis and D. Diakoulaki, “Multicriteria analysis vs. externalities assessment for the comparative evaluation of electricity generation systems,” </w:t>
      </w:r>
      <w:r w:rsidDel="00000000" w:rsidR="00000000" w:rsidRPr="00000000">
        <w:rPr>
          <w:i w:val="1"/>
          <w:iCs w:val="1"/>
          <w:rtl w:val="0"/>
        </w:rPr>
        <w:t xml:space="preserve">Eur. J. Oper. Res.</w:t>
      </w:r>
      <w:r w:rsidDel="00000000" w:rsidR="00000000" w:rsidRPr="00000000">
        <w:rPr>
          <w:rtl w:val="0"/>
        </w:rPr>
        <w:t xml:space="preserve">, vol. 102, no. 2, pp. 364–379, 1997, doi: 10.1016/s0377-2217(97)00115-x. </w:t>
      </w:r>
      <w:r w:rsidDel="00000000" w:rsidR="00000000" w:rsidRPr="00000000">
        <w:rPr>
          <w:rtl w:val="0"/>
        </w:rPr>
      </w:r>
    </w:p>
    <w:p w:rsidR="00000000" w:rsidDel="00000000" w:rsidP="00000000" w:rsidRDefault="00000000" w:rsidRPr="00000000" w14:paraId="0000117B">
      <w:pPr>
        <w:spacing w:after="0" w:line="240" w:lineRule="auto"/>
        <w:ind w:left="624" w:hanging="624"/>
        <w:jc w:val="both"/>
        <w:rPr/>
      </w:pPr>
      <w:r w:rsidDel="00000000" w:rsidR="00000000" w:rsidRPr="00000000">
        <w:rPr>
          <w:rtl w:val="0"/>
        </w:rPr>
        <w:t xml:space="preserve">[72]</w:t>
      </w:r>
      <w:r w:rsidDel="00000000" w:rsidR="00000000" w:rsidRPr="00000000">
        <w:rPr>
          <w:rtl w:val="0"/>
        </w:rPr>
        <w:tab/>
      </w:r>
      <w:r w:rsidDel="00000000" w:rsidR="00000000" w:rsidRPr="00000000">
        <w:rPr>
          <w:rtl w:val="0"/>
        </w:rPr>
        <w:t xml:space="preserve">T. W. Kerlin and B. R. Upadhyaya, </w:t>
      </w:r>
      <w:r w:rsidDel="00000000" w:rsidR="00000000" w:rsidRPr="00000000">
        <w:rPr>
          <w:i w:val="1"/>
          <w:iCs w:val="1"/>
          <w:rtl w:val="0"/>
        </w:rPr>
        <w:t xml:space="preserve">Dynamics and control of nuclear reactors</w:t>
      </w:r>
      <w:r w:rsidDel="00000000" w:rsidR="00000000" w:rsidRPr="00000000">
        <w:rPr>
          <w:rtl w:val="0"/>
        </w:rPr>
        <w:t xml:space="preserve">. Academic Press, An Imprint Of Elsevier, 2019. </w:t>
      </w:r>
      <w:r w:rsidDel="00000000" w:rsidR="00000000" w:rsidRPr="00000000">
        <w:rPr>
          <w:rtl w:val="0"/>
        </w:rPr>
      </w:r>
    </w:p>
    <w:p w:rsidR="00000000" w:rsidDel="00000000" w:rsidP="00000000" w:rsidRDefault="00000000" w:rsidRPr="00000000" w14:paraId="0000117C">
      <w:pPr>
        <w:spacing w:after="0" w:line="240" w:lineRule="auto"/>
        <w:ind w:left="624" w:hanging="624"/>
        <w:jc w:val="both"/>
        <w:rPr/>
      </w:pPr>
      <w:r w:rsidDel="00000000" w:rsidR="00000000" w:rsidRPr="00000000">
        <w:rPr>
          <w:rtl w:val="0"/>
        </w:rPr>
        <w:t xml:space="preserve">[73]</w:t>
      </w:r>
      <w:r w:rsidDel="00000000" w:rsidR="00000000" w:rsidRPr="00000000">
        <w:rPr>
          <w:rtl w:val="0"/>
        </w:rPr>
        <w:tab/>
      </w:r>
      <w:r w:rsidDel="00000000" w:rsidR="00000000" w:rsidRPr="00000000">
        <w:rPr>
          <w:rtl w:val="0"/>
        </w:rPr>
        <w:t xml:space="preserve">M. Irwin and Z. Wang, “Dynamic Systems Modeling,” </w:t>
      </w:r>
      <w:r w:rsidDel="00000000" w:rsidR="00000000" w:rsidRPr="00000000">
        <w:rPr>
          <w:i w:val="1"/>
          <w:iCs w:val="1"/>
          <w:rtl w:val="0"/>
        </w:rPr>
        <w:t xml:space="preserve">Int. Encycl. Commun. Res. Methods</w:t>
      </w:r>
      <w:r w:rsidDel="00000000" w:rsidR="00000000" w:rsidRPr="00000000">
        <w:rPr>
          <w:rtl w:val="0"/>
        </w:rPr>
        <w:t xml:space="preserve">, pp. 1–12, 2017, doi: 10.1002/9781118901731.iecrm0074. </w:t>
      </w:r>
      <w:r w:rsidDel="00000000" w:rsidR="00000000" w:rsidRPr="00000000">
        <w:rPr>
          <w:rtl w:val="0"/>
        </w:rPr>
      </w:r>
    </w:p>
    <w:p w:rsidR="00000000" w:rsidDel="00000000" w:rsidP="00000000" w:rsidRDefault="00000000" w:rsidRPr="00000000" w14:paraId="0000117D">
      <w:pPr>
        <w:spacing w:after="0" w:line="240" w:lineRule="auto"/>
        <w:ind w:left="624" w:hanging="624"/>
        <w:jc w:val="both"/>
        <w:rPr/>
      </w:pPr>
      <w:r w:rsidDel="00000000" w:rsidR="00000000" w:rsidRPr="00000000">
        <w:rPr>
          <w:rtl w:val="0"/>
        </w:rPr>
        <w:t xml:space="preserve">[74]</w:t>
      </w:r>
      <w:r w:rsidDel="00000000" w:rsidR="00000000" w:rsidRPr="00000000">
        <w:rPr>
          <w:rtl w:val="0"/>
        </w:rPr>
        <w:tab/>
      </w:r>
      <w:r w:rsidDel="00000000" w:rsidR="00000000" w:rsidRPr="00000000">
        <w:rPr>
          <w:rtl w:val="0"/>
        </w:rPr>
        <w:t xml:space="preserve">Nikolay Hinov, “Hybrid Small Modular Reactor—Renewable Systems for Smart Cities: A Simulation-Based Assessment for Clean and Resilient Urban Energy Transitions,” </w:t>
      </w:r>
      <w:r w:rsidDel="00000000" w:rsidR="00000000" w:rsidRPr="00000000">
        <w:rPr>
          <w:i w:val="1"/>
          <w:iCs w:val="1"/>
          <w:rtl w:val="0"/>
        </w:rPr>
        <w:t xml:space="preserve">Energies</w:t>
      </w:r>
      <w:r w:rsidDel="00000000" w:rsidR="00000000" w:rsidRPr="00000000">
        <w:rPr>
          <w:rtl w:val="0"/>
        </w:rPr>
        <w:t xml:space="preserve">, vol. 18, no. 15, pp. 3993–3993, 2025, doi: 10.3390/en18153993. </w:t>
      </w:r>
      <w:r w:rsidDel="00000000" w:rsidR="00000000" w:rsidRPr="00000000">
        <w:rPr>
          <w:rtl w:val="0"/>
        </w:rPr>
      </w:r>
    </w:p>
    <w:p w:rsidR="00000000" w:rsidDel="00000000" w:rsidP="00000000" w:rsidRDefault="00000000" w:rsidRPr="00000000" w14:paraId="0000117E">
      <w:pPr>
        <w:spacing w:after="0" w:line="240" w:lineRule="auto"/>
        <w:ind w:left="624" w:hanging="624"/>
        <w:jc w:val="both"/>
        <w:rPr/>
      </w:pPr>
      <w:r w:rsidDel="00000000" w:rsidR="00000000" w:rsidRPr="00000000">
        <w:rPr>
          <w:rtl w:val="0"/>
        </w:rPr>
        <w:t xml:space="preserve">[75]</w:t>
      </w:r>
      <w:r w:rsidDel="00000000" w:rsidR="00000000" w:rsidRPr="00000000">
        <w:rPr>
          <w:rtl w:val="0"/>
        </w:rPr>
        <w:tab/>
      </w:r>
      <w:r w:rsidDel="00000000" w:rsidR="00000000" w:rsidRPr="00000000">
        <w:rPr>
          <w:rtl w:val="0"/>
        </w:rPr>
        <w:t xml:space="preserve">S. Friedenthal and A. D. Moore, “Integrating SysML into a Systems Development Environment,” </w:t>
      </w:r>
      <w:r w:rsidDel="00000000" w:rsidR="00000000" w:rsidRPr="00000000">
        <w:rPr>
          <w:i w:val="1"/>
          <w:iCs w:val="1"/>
          <w:rtl w:val="0"/>
        </w:rPr>
        <w:t xml:space="preserve">Res. Gate</w:t>
      </w:r>
      <w:r w:rsidDel="00000000" w:rsidR="00000000" w:rsidRPr="00000000">
        <w:rPr>
          <w:rtl w:val="0"/>
        </w:rPr>
        <w:t xml:space="preserve">, pp. 523–556, 2012, doi: 10.1016/b978-0-12-385206-9.00018-1. </w:t>
      </w:r>
      <w:r w:rsidDel="00000000" w:rsidR="00000000" w:rsidRPr="00000000">
        <w:rPr>
          <w:rtl w:val="0"/>
        </w:rPr>
      </w:r>
    </w:p>
    <w:p w:rsidR="00000000" w:rsidDel="00000000" w:rsidP="00000000" w:rsidRDefault="00000000" w:rsidRPr="00000000" w14:paraId="0000117F">
      <w:pPr>
        <w:spacing w:after="0" w:line="240" w:lineRule="auto"/>
        <w:ind w:left="624" w:hanging="624"/>
        <w:jc w:val="both"/>
        <w:rPr/>
      </w:pPr>
      <w:r w:rsidDel="00000000" w:rsidR="00000000" w:rsidRPr="00000000">
        <w:rPr>
          <w:rtl w:val="0"/>
        </w:rPr>
        <w:t xml:space="preserve">[76]</w:t>
      </w:r>
      <w:r w:rsidDel="00000000" w:rsidR="00000000" w:rsidRPr="00000000">
        <w:rPr>
          <w:rtl w:val="0"/>
        </w:rPr>
        <w:tab/>
      </w:r>
      <w:r w:rsidDel="00000000" w:rsidR="00000000" w:rsidRPr="00000000">
        <w:rPr>
          <w:rtl w:val="0"/>
        </w:rPr>
        <w:t xml:space="preserve">H.-H. Byun and M.-S. Yim, “System Modeling-Based Investigation of SMR Operations Using Variable T-avg Control for Cost-Effective Electricity Generation in a Grid,” </w:t>
      </w:r>
      <w:r w:rsidDel="00000000" w:rsidR="00000000" w:rsidRPr="00000000">
        <w:rPr>
          <w:i w:val="1"/>
          <w:iCs w:val="1"/>
          <w:rtl w:val="0"/>
        </w:rPr>
        <w:t xml:space="preserve">Nucl. Eng. Technol.</w:t>
      </w:r>
      <w:r w:rsidDel="00000000" w:rsidR="00000000" w:rsidRPr="00000000">
        <w:rPr>
          <w:rtl w:val="0"/>
        </w:rPr>
        <w:t xml:space="preserve">, vol. 57, no. 4, p. 103304, 2025, doi: 10.1016/j.net.2024.11.006. </w:t>
      </w:r>
      <w:r w:rsidDel="00000000" w:rsidR="00000000" w:rsidRPr="00000000">
        <w:rPr>
          <w:rtl w:val="0"/>
        </w:rPr>
      </w:r>
    </w:p>
    <w:p w:rsidR="00000000" w:rsidDel="00000000" w:rsidP="00000000" w:rsidRDefault="00000000" w:rsidRPr="00000000" w14:paraId="00001180">
      <w:pPr>
        <w:spacing w:after="0" w:line="240" w:lineRule="auto"/>
        <w:ind w:left="624" w:hanging="624"/>
        <w:jc w:val="both"/>
        <w:rPr/>
      </w:pPr>
      <w:r w:rsidDel="00000000" w:rsidR="00000000" w:rsidRPr="00000000">
        <w:rPr>
          <w:rtl w:val="0"/>
        </w:rPr>
        <w:t xml:space="preserve">[77]</w:t>
      </w:r>
      <w:r w:rsidDel="00000000" w:rsidR="00000000" w:rsidRPr="00000000">
        <w:rPr>
          <w:rtl w:val="0"/>
        </w:rPr>
        <w:tab/>
      </w:r>
      <w:r w:rsidDel="00000000" w:rsidR="00000000" w:rsidRPr="00000000">
        <w:rPr>
          <w:rtl w:val="0"/>
        </w:rPr>
        <w:t xml:space="preserve">J. Rahman and J. Zhang, “Steady-state Modeling of Small Modular Reactors for Multi-timescale Power System Operations with Temporally Coupled Sub-models,” </w:t>
      </w:r>
      <w:r w:rsidDel="00000000" w:rsidR="00000000" w:rsidRPr="00000000">
        <w:rPr>
          <w:i w:val="1"/>
          <w:iCs w:val="1"/>
          <w:rtl w:val="0"/>
        </w:rPr>
        <w:t xml:space="preserve">IEEE Trans. Power Syst.</w:t>
      </w:r>
      <w:r w:rsidDel="00000000" w:rsidR="00000000" w:rsidRPr="00000000">
        <w:rPr>
          <w:rtl w:val="0"/>
        </w:rPr>
        <w:t xml:space="preserve">, pp. 1–13, 2024, doi: 10.1109/tpwrs.2024.3398414. </w:t>
      </w:r>
      <w:r w:rsidDel="00000000" w:rsidR="00000000" w:rsidRPr="00000000">
        <w:rPr>
          <w:rtl w:val="0"/>
        </w:rPr>
      </w:r>
    </w:p>
    <w:p w:rsidR="00000000" w:rsidDel="00000000" w:rsidP="00000000" w:rsidRDefault="00000000" w:rsidRPr="00000000" w14:paraId="00001181">
      <w:pPr>
        <w:spacing w:after="0" w:line="240" w:lineRule="auto"/>
        <w:ind w:left="624" w:hanging="624"/>
        <w:jc w:val="both"/>
        <w:rPr/>
      </w:pPr>
      <w:r w:rsidDel="00000000" w:rsidR="00000000" w:rsidRPr="00000000">
        <w:rPr>
          <w:rtl w:val="0"/>
        </w:rPr>
        <w:t xml:space="preserve">[78]</w:t>
      </w:r>
      <w:r w:rsidDel="00000000" w:rsidR="00000000" w:rsidRPr="00000000">
        <w:rPr>
          <w:rtl w:val="0"/>
        </w:rPr>
        <w:tab/>
      </w:r>
      <w:r w:rsidDel="00000000" w:rsidR="00000000" w:rsidRPr="00000000">
        <w:rPr>
          <w:rtl w:val="0"/>
        </w:rPr>
        <w:t xml:space="preserve">Y. Wu, Z. Jiang, H. Zhang, L. Liu, and F. Li, “Simultaneous Solution of Helical Coiled Once-Through Steam Generator with High-Speed Water Property Library,” </w:t>
      </w:r>
      <w:r w:rsidDel="00000000" w:rsidR="00000000" w:rsidRPr="00000000">
        <w:rPr>
          <w:i w:val="1"/>
          <w:iCs w:val="1"/>
          <w:rtl w:val="0"/>
        </w:rPr>
        <w:t xml:space="preserve">Energies</w:t>
      </w:r>
      <w:r w:rsidDel="00000000" w:rsidR="00000000" w:rsidRPr="00000000">
        <w:rPr>
          <w:rtl w:val="0"/>
        </w:rPr>
        <w:t xml:space="preserve">, vol. 16, no. 4, 2023, doi: 10.3390/en16041627. </w:t>
      </w:r>
      <w:r w:rsidDel="00000000" w:rsidR="00000000" w:rsidRPr="00000000">
        <w:rPr>
          <w:rtl w:val="0"/>
        </w:rPr>
      </w:r>
    </w:p>
    <w:p w:rsidR="00000000" w:rsidDel="00000000" w:rsidP="00000000" w:rsidRDefault="00000000" w:rsidRPr="00000000" w14:paraId="00001182">
      <w:pPr>
        <w:spacing w:after="0" w:line="240" w:lineRule="auto"/>
        <w:ind w:left="624" w:hanging="624"/>
        <w:jc w:val="both"/>
        <w:rPr/>
      </w:pPr>
      <w:r w:rsidDel="00000000" w:rsidR="00000000" w:rsidRPr="00000000">
        <w:rPr>
          <w:rtl w:val="0"/>
        </w:rPr>
        <w:t xml:space="preserve">[79]</w:t>
      </w:r>
      <w:r w:rsidDel="00000000" w:rsidR="00000000" w:rsidRPr="00000000">
        <w:rPr>
          <w:rtl w:val="0"/>
        </w:rPr>
        <w:tab/>
      </w:r>
      <w:r w:rsidDel="00000000" w:rsidR="00000000" w:rsidRPr="00000000">
        <w:rPr>
          <w:rtl w:val="0"/>
        </w:rPr>
        <w:t xml:space="preserve">I. Crossland, </w:t>
      </w:r>
      <w:r w:rsidDel="00000000" w:rsidR="00000000" w:rsidRPr="00000000">
        <w:rPr>
          <w:i w:val="1"/>
          <w:iCs w:val="1"/>
          <w:rtl w:val="0"/>
        </w:rPr>
        <w:t xml:space="preserve">Nuclear Fuel Cycle Science and Engineering</w:t>
      </w:r>
      <w:r w:rsidDel="00000000" w:rsidR="00000000" w:rsidRPr="00000000">
        <w:rPr>
          <w:rtl w:val="0"/>
        </w:rPr>
        <w:t xml:space="preserve">. Woodhead Publishing, 2012. </w:t>
      </w:r>
      <w:r w:rsidDel="00000000" w:rsidR="00000000" w:rsidRPr="00000000">
        <w:rPr>
          <w:rtl w:val="0"/>
        </w:rPr>
      </w:r>
    </w:p>
    <w:p w:rsidR="00000000" w:rsidDel="00000000" w:rsidP="00000000" w:rsidRDefault="00000000" w:rsidRPr="00000000" w14:paraId="00001183">
      <w:pPr>
        <w:spacing w:after="0" w:line="240" w:lineRule="auto"/>
        <w:ind w:left="624" w:hanging="624"/>
        <w:jc w:val="both"/>
        <w:rPr/>
      </w:pPr>
      <w:r w:rsidDel="00000000" w:rsidR="00000000" w:rsidRPr="00000000">
        <w:rPr>
          <w:rtl w:val="0"/>
        </w:rPr>
        <w:t xml:space="preserve">[80]</w:t>
      </w:r>
      <w:r w:rsidDel="00000000" w:rsidR="00000000" w:rsidRPr="00000000">
        <w:rPr>
          <w:rtl w:val="0"/>
        </w:rPr>
        <w:tab/>
      </w:r>
      <w:r w:rsidDel="00000000" w:rsidR="00000000" w:rsidRPr="00000000">
        <w:rPr>
          <w:rtl w:val="0"/>
        </w:rPr>
        <w:t xml:space="preserve">Energy Encyclopedia, “Gas-cooled Reactor, GCR - Glossary - Energy Encyclopedia,” Energyencyclopedia.com. [Online]. Available: https://www.energyencyclopedia.com/en/glossary/gas-cooled-reactor-gcr </w:t>
      </w:r>
      <w:r w:rsidDel="00000000" w:rsidR="00000000" w:rsidRPr="00000000">
        <w:rPr>
          <w:rtl w:val="0"/>
        </w:rPr>
      </w:r>
    </w:p>
    <w:p w:rsidR="00000000" w:rsidDel="00000000" w:rsidP="00000000" w:rsidRDefault="00000000" w:rsidRPr="00000000" w14:paraId="00001184">
      <w:pPr>
        <w:spacing w:after="0" w:line="240" w:lineRule="auto"/>
        <w:ind w:left="624" w:hanging="624"/>
        <w:jc w:val="both"/>
        <w:rPr/>
      </w:pPr>
      <w:r w:rsidDel="00000000" w:rsidR="00000000" w:rsidRPr="00000000">
        <w:rPr>
          <w:rtl w:val="0"/>
        </w:rPr>
        <w:t xml:space="preserve">[81]</w:t>
      </w:r>
      <w:r w:rsidDel="00000000" w:rsidR="00000000" w:rsidRPr="00000000">
        <w:rPr>
          <w:rtl w:val="0"/>
        </w:rPr>
        <w:tab/>
      </w:r>
      <w:r w:rsidDel="00000000" w:rsidR="00000000" w:rsidRPr="00000000">
        <w:rPr>
          <w:rtl w:val="0"/>
        </w:rPr>
        <w:t xml:space="preserve">E. Midgley, “What are molten salt reactors?,” Iaea.org. [Online]. Available: https://www.iaea.org/newscenter/news/what-are-molten-salt-reactors </w:t>
      </w:r>
      <w:r w:rsidDel="00000000" w:rsidR="00000000" w:rsidRPr="00000000">
        <w:rPr>
          <w:rtl w:val="0"/>
        </w:rPr>
      </w:r>
    </w:p>
    <w:p w:rsidR="00000000" w:rsidDel="00000000" w:rsidP="00000000" w:rsidRDefault="00000000" w:rsidRPr="00000000" w14:paraId="00001185">
      <w:pPr>
        <w:spacing w:after="0" w:line="240" w:lineRule="auto"/>
        <w:ind w:left="624" w:hanging="624"/>
        <w:jc w:val="both"/>
        <w:rPr/>
      </w:pPr>
      <w:r w:rsidDel="00000000" w:rsidR="00000000" w:rsidRPr="00000000">
        <w:rPr>
          <w:rtl w:val="0"/>
        </w:rPr>
        <w:t xml:space="preserve">[82]</w:t>
      </w:r>
      <w:r w:rsidDel="00000000" w:rsidR="00000000" w:rsidRPr="00000000">
        <w:rPr>
          <w:rtl w:val="0"/>
        </w:rPr>
        <w:tab/>
      </w:r>
      <w:r w:rsidDel="00000000" w:rsidR="00000000" w:rsidRPr="00000000">
        <w:rPr>
          <w:rtl w:val="0"/>
        </w:rPr>
        <w:t xml:space="preserve">W. Marcum, “Nuclear reactor - Liquid-metal reactors,” Encyclopedia Britannica. [Online]. Available: https://www.britannica.com/technology/nuclear-reactor/Liquid-metal-reactors </w:t>
      </w:r>
      <w:r w:rsidDel="00000000" w:rsidR="00000000" w:rsidRPr="00000000">
        <w:rPr>
          <w:rtl w:val="0"/>
        </w:rPr>
      </w:r>
    </w:p>
    <w:p w:rsidR="00000000" w:rsidDel="00000000" w:rsidP="00000000" w:rsidRDefault="00000000" w:rsidRPr="00000000" w14:paraId="00001186">
      <w:pPr>
        <w:spacing w:after="0" w:line="240" w:lineRule="auto"/>
        <w:ind w:left="624" w:hanging="624"/>
        <w:jc w:val="both"/>
        <w:rPr/>
      </w:pPr>
      <w:r w:rsidDel="00000000" w:rsidR="00000000" w:rsidRPr="00000000">
        <w:rPr>
          <w:rtl w:val="0"/>
        </w:rPr>
        <w:t xml:space="preserve">[83]</w:t>
      </w:r>
      <w:r w:rsidDel="00000000" w:rsidR="00000000" w:rsidRPr="00000000">
        <w:rPr>
          <w:rtl w:val="0"/>
        </w:rPr>
        <w:tab/>
      </w:r>
      <w:r w:rsidDel="00000000" w:rsidR="00000000" w:rsidRPr="00000000">
        <w:rPr>
          <w:rtl w:val="0"/>
        </w:rPr>
        <w:t xml:space="preserve">Inteenational Atomic Energy Agency, “Small Modular Reactors: Advances in SMR Developments.” International Atomic Energy Agency, 2024. [Online]. Available: https://www.iaea.org/publications/15790/small-modular-reactors-advances-in-smr-developments-2024 </w:t>
      </w:r>
      <w:r w:rsidDel="00000000" w:rsidR="00000000" w:rsidRPr="00000000">
        <w:rPr>
          <w:rtl w:val="0"/>
        </w:rPr>
      </w:r>
    </w:p>
    <w:p w:rsidR="00000000" w:rsidDel="00000000" w:rsidP="00000000" w:rsidRDefault="00000000" w:rsidRPr="00000000" w14:paraId="00001187">
      <w:pPr>
        <w:spacing w:after="0" w:line="240" w:lineRule="auto"/>
        <w:ind w:left="624" w:hanging="624"/>
        <w:jc w:val="both"/>
        <w:rPr/>
      </w:pPr>
      <w:r w:rsidDel="00000000" w:rsidR="00000000" w:rsidRPr="00000000">
        <w:rPr>
          <w:rtl w:val="0"/>
        </w:rPr>
        <w:t xml:space="preserve">[84]</w:t>
      </w:r>
      <w:r w:rsidDel="00000000" w:rsidR="00000000" w:rsidRPr="00000000">
        <w:rPr>
          <w:rtl w:val="0"/>
        </w:rPr>
        <w:tab/>
      </w:r>
      <w:r w:rsidDel="00000000" w:rsidR="00000000" w:rsidRPr="00000000">
        <w:rPr>
          <w:rtl w:val="0"/>
        </w:rPr>
        <w:t xml:space="preserve">Bikash Poudel, K. A. Joshi, and Ramakrishna Gokaraju, “Analysis for Siting and Sizing of a Small Modular Reactor — A Case Study in Canada,” pp. 1–6, 2018, doi: 10.1109/npsc.2018.8771710. </w:t>
      </w:r>
      <w:r w:rsidDel="00000000" w:rsidR="00000000" w:rsidRPr="00000000">
        <w:rPr>
          <w:rtl w:val="0"/>
        </w:rPr>
      </w:r>
    </w:p>
    <w:p w:rsidR="00000000" w:rsidDel="00000000" w:rsidP="00000000" w:rsidRDefault="00000000" w:rsidRPr="00000000" w14:paraId="00001188">
      <w:pPr>
        <w:spacing w:after="0" w:line="240" w:lineRule="auto"/>
        <w:ind w:left="624" w:hanging="624"/>
        <w:jc w:val="both"/>
        <w:rPr/>
      </w:pPr>
      <w:r w:rsidDel="00000000" w:rsidR="00000000" w:rsidRPr="00000000">
        <w:rPr>
          <w:rtl w:val="0"/>
        </w:rPr>
        <w:t xml:space="preserve">[85]</w:t>
      </w:r>
      <w:r w:rsidDel="00000000" w:rsidR="00000000" w:rsidRPr="00000000">
        <w:rPr>
          <w:rtl w:val="0"/>
        </w:rPr>
        <w:tab/>
      </w:r>
      <w:r w:rsidDel="00000000" w:rsidR="00000000" w:rsidRPr="00000000">
        <w:rPr>
          <w:rtl w:val="0"/>
        </w:rPr>
        <w:t xml:space="preserve">“Our technology,” English. [Online]. Available: https://gda.rolls-royce-smr.com/our-technology </w:t>
      </w:r>
      <w:r w:rsidDel="00000000" w:rsidR="00000000" w:rsidRPr="00000000">
        <w:rPr>
          <w:rtl w:val="0"/>
        </w:rPr>
      </w:r>
    </w:p>
    <w:p w:rsidR="00000000" w:rsidDel="00000000" w:rsidP="00000000" w:rsidRDefault="00000000" w:rsidRPr="00000000" w14:paraId="00001189">
      <w:pPr>
        <w:spacing w:after="0" w:line="240" w:lineRule="auto"/>
        <w:ind w:left="624" w:hanging="624"/>
        <w:jc w:val="both"/>
        <w:rPr/>
      </w:pPr>
      <w:r w:rsidDel="00000000" w:rsidR="00000000" w:rsidRPr="00000000">
        <w:rPr>
          <w:rtl w:val="0"/>
        </w:rPr>
        <w:t xml:space="preserve">[86]</w:t>
      </w:r>
      <w:r w:rsidDel="00000000" w:rsidR="00000000" w:rsidRPr="00000000">
        <w:rPr>
          <w:rtl w:val="0"/>
        </w:rPr>
        <w:tab/>
      </w:r>
      <w:r w:rsidDel="00000000" w:rsidR="00000000" w:rsidRPr="00000000">
        <w:rPr>
          <w:rFonts w:ascii="Cardo" w:cs="Cardo" w:eastAsia="Cardo" w:hAnsi="Cardo"/>
          <w:rtl w:val="0"/>
        </w:rPr>
        <w:t xml:space="preserve">Sustainability Directory, “SMR Fuel Types → Term,” Energy → Sustainability Directory. Accessed: Jan. 01, 2026. [Online]. Available: https://energy.sustainability-directory.com/term/smr-fuel-types/ </w:t>
      </w:r>
      <w:r w:rsidDel="00000000" w:rsidR="00000000" w:rsidRPr="00000000">
        <w:rPr>
          <w:rtl w:val="0"/>
        </w:rPr>
      </w:r>
    </w:p>
    <w:p w:rsidR="00000000" w:rsidDel="00000000" w:rsidP="00000000" w:rsidRDefault="00000000" w:rsidRPr="00000000" w14:paraId="0000118A">
      <w:pPr>
        <w:spacing w:after="0" w:line="240" w:lineRule="auto"/>
        <w:ind w:left="624" w:hanging="624"/>
        <w:jc w:val="both"/>
        <w:rPr/>
      </w:pPr>
      <w:r w:rsidDel="00000000" w:rsidR="00000000" w:rsidRPr="00000000">
        <w:rPr>
          <w:rtl w:val="0"/>
        </w:rPr>
        <w:t xml:space="preserve">[87]</w:t>
      </w:r>
      <w:r w:rsidDel="00000000" w:rsidR="00000000" w:rsidRPr="00000000">
        <w:rPr>
          <w:rtl w:val="0"/>
        </w:rPr>
        <w:tab/>
      </w:r>
      <w:r w:rsidDel="00000000" w:rsidR="00000000" w:rsidRPr="00000000">
        <w:rPr>
          <w:rtl w:val="0"/>
        </w:rPr>
        <w:t xml:space="preserve">“Small Modular Reactors - World Nuclear Association,” World-nuclear.org. [Online]. Available: https://world-nuclear.org/information-library/nuclear-power-reactors/small-modular-reactors/small-modular-reactors </w:t>
      </w:r>
      <w:r w:rsidDel="00000000" w:rsidR="00000000" w:rsidRPr="00000000">
        <w:rPr>
          <w:rtl w:val="0"/>
        </w:rPr>
      </w:r>
    </w:p>
    <w:p w:rsidR="00000000" w:rsidDel="00000000" w:rsidP="00000000" w:rsidRDefault="00000000" w:rsidRPr="00000000" w14:paraId="0000118B">
      <w:pPr>
        <w:spacing w:after="0" w:line="240" w:lineRule="auto"/>
        <w:ind w:left="624" w:hanging="624"/>
        <w:jc w:val="both"/>
        <w:rPr/>
      </w:pPr>
      <w:r w:rsidDel="00000000" w:rsidR="00000000" w:rsidRPr="00000000">
        <w:rPr>
          <w:rtl w:val="0"/>
        </w:rPr>
        <w:t xml:space="preserve">[88]</w:t>
      </w:r>
      <w:r w:rsidDel="00000000" w:rsidR="00000000" w:rsidRPr="00000000">
        <w:rPr>
          <w:rtl w:val="0"/>
        </w:rPr>
        <w:tab/>
      </w:r>
      <w:r w:rsidDel="00000000" w:rsidR="00000000" w:rsidRPr="00000000">
        <w:rPr>
          <w:rtl w:val="0"/>
        </w:rPr>
        <w:t xml:space="preserve">Cms Admin, “Holtec enters reactor market with natural-circulation SMR design - Nuclear Engineering International,” Nuclear Engineering International. Accessed: Jan. 01, 2026. [Online]. Available: https://www.neimagazine.com/news/holtec-enters-reactor-market-with-natural-circulation-smr-design/ </w:t>
      </w:r>
      <w:r w:rsidDel="00000000" w:rsidR="00000000" w:rsidRPr="00000000">
        <w:rPr>
          <w:rtl w:val="0"/>
        </w:rPr>
      </w:r>
    </w:p>
    <w:p w:rsidR="00000000" w:rsidDel="00000000" w:rsidP="00000000" w:rsidRDefault="00000000" w:rsidRPr="00000000" w14:paraId="0000118C">
      <w:pPr>
        <w:spacing w:after="0" w:line="240" w:lineRule="auto"/>
        <w:ind w:left="624" w:hanging="624"/>
        <w:jc w:val="both"/>
        <w:rPr/>
      </w:pPr>
      <w:r w:rsidDel="00000000" w:rsidR="00000000" w:rsidRPr="00000000">
        <w:rPr>
          <w:rtl w:val="0"/>
        </w:rPr>
        <w:t xml:space="preserve">[89]</w:t>
      </w:r>
      <w:r w:rsidDel="00000000" w:rsidR="00000000" w:rsidRPr="00000000">
        <w:rPr>
          <w:rtl w:val="0"/>
        </w:rPr>
        <w:tab/>
      </w:r>
      <w:r w:rsidDel="00000000" w:rsidR="00000000" w:rsidRPr="00000000">
        <w:rPr>
          <w:rtl w:val="0"/>
        </w:rPr>
        <w:t xml:space="preserve">V. K. Hoang, “Core Design of a Small Pressurized Water Reactor with AP1000 Fuel Assembly Using SRAC and COBRA-EN Codes,” </w:t>
      </w:r>
      <w:r w:rsidDel="00000000" w:rsidR="00000000" w:rsidRPr="00000000">
        <w:rPr>
          <w:i w:val="1"/>
          <w:iCs w:val="1"/>
          <w:rtl w:val="0"/>
        </w:rPr>
        <w:t xml:space="preserve">Sci. Technol. Nucl. Install.</w:t>
      </w:r>
      <w:r w:rsidDel="00000000" w:rsidR="00000000" w:rsidRPr="00000000">
        <w:rPr>
          <w:rtl w:val="0"/>
        </w:rPr>
        <w:t xml:space="preserve">, vol. 2020, p. e8847897, 2020, doi: 10.1155/2020/8847897. </w:t>
      </w:r>
      <w:r w:rsidDel="00000000" w:rsidR="00000000" w:rsidRPr="00000000">
        <w:rPr>
          <w:rtl w:val="0"/>
        </w:rPr>
      </w:r>
    </w:p>
    <w:p w:rsidR="00000000" w:rsidDel="00000000" w:rsidP="00000000" w:rsidRDefault="00000000" w:rsidRPr="00000000" w14:paraId="0000118D">
      <w:pPr>
        <w:spacing w:after="0" w:line="240" w:lineRule="auto"/>
        <w:ind w:left="624" w:hanging="624"/>
        <w:jc w:val="both"/>
        <w:rPr/>
      </w:pPr>
      <w:r w:rsidDel="00000000" w:rsidR="00000000" w:rsidRPr="00000000">
        <w:rPr>
          <w:rtl w:val="0"/>
        </w:rPr>
        <w:t xml:space="preserve">[90]</w:t>
      </w:r>
      <w:r w:rsidDel="00000000" w:rsidR="00000000" w:rsidRPr="00000000">
        <w:rPr>
          <w:rtl w:val="0"/>
        </w:rPr>
        <w:tab/>
      </w:r>
      <w:r w:rsidDel="00000000" w:rsidR="00000000" w:rsidRPr="00000000">
        <w:rPr>
          <w:rtl w:val="0"/>
        </w:rPr>
        <w:t xml:space="preserve">Z. Zhang, T. Wu, Y. Wang, S. Chen, C. Yuan, and J. Zhu, “Core design and neutronic study on small reactor with advanced fuel designs,” </w:t>
      </w:r>
      <w:r w:rsidDel="00000000" w:rsidR="00000000" w:rsidRPr="00000000">
        <w:rPr>
          <w:i w:val="1"/>
          <w:iCs w:val="1"/>
          <w:rtl w:val="0"/>
        </w:rPr>
        <w:t xml:space="preserve">Nucl. Mater. Energy</w:t>
      </w:r>
      <w:r w:rsidDel="00000000" w:rsidR="00000000" w:rsidRPr="00000000">
        <w:rPr>
          <w:rtl w:val="0"/>
        </w:rPr>
        <w:t xml:space="preserve">, vol. 29, p. 101068, 2021, doi: 10.1016/j.nme.2021.101068. </w:t>
      </w:r>
      <w:r w:rsidDel="00000000" w:rsidR="00000000" w:rsidRPr="00000000">
        <w:rPr>
          <w:rtl w:val="0"/>
        </w:rPr>
      </w:r>
    </w:p>
    <w:p w:rsidR="00000000" w:rsidDel="00000000" w:rsidP="00000000" w:rsidRDefault="00000000" w:rsidRPr="00000000" w14:paraId="0000118E">
      <w:pPr>
        <w:spacing w:after="0" w:line="240" w:lineRule="auto"/>
        <w:ind w:left="624" w:hanging="624"/>
        <w:jc w:val="both"/>
        <w:rPr/>
      </w:pPr>
      <w:r w:rsidDel="00000000" w:rsidR="00000000" w:rsidRPr="00000000">
        <w:rPr>
          <w:rtl w:val="0"/>
        </w:rPr>
        <w:t xml:space="preserve">[91]</w:t>
      </w:r>
      <w:r w:rsidDel="00000000" w:rsidR="00000000" w:rsidRPr="00000000">
        <w:rPr>
          <w:rtl w:val="0"/>
        </w:rPr>
        <w:tab/>
      </w:r>
      <w:r w:rsidDel="00000000" w:rsidR="00000000" w:rsidRPr="00000000">
        <w:rPr>
          <w:rtl w:val="0"/>
        </w:rPr>
        <w:t xml:space="preserve">M. S. Kim and Y. H. Jeong, “Conceptual design of small modular reactor driven by natural circulation and study of design characteristics using CFD &amp; RELAP5 code,” </w:t>
      </w:r>
      <w:r w:rsidDel="00000000" w:rsidR="00000000" w:rsidRPr="00000000">
        <w:rPr>
          <w:i w:val="1"/>
          <w:iCs w:val="1"/>
          <w:rtl w:val="0"/>
        </w:rPr>
        <w:t xml:space="preserve">Nucl. Eng. Technol.</w:t>
      </w:r>
      <w:r w:rsidDel="00000000" w:rsidR="00000000" w:rsidRPr="00000000">
        <w:rPr>
          <w:rtl w:val="0"/>
        </w:rPr>
        <w:t xml:space="preserve">, vol. 52, no. 12, pp. 2743–2759, 2020, doi: 10.1016/j.net.2020.05.014. </w:t>
      </w:r>
      <w:r w:rsidDel="00000000" w:rsidR="00000000" w:rsidRPr="00000000">
        <w:rPr>
          <w:rtl w:val="0"/>
        </w:rPr>
      </w:r>
    </w:p>
    <w:p w:rsidR="00000000" w:rsidDel="00000000" w:rsidP="00000000" w:rsidRDefault="00000000" w:rsidRPr="00000000" w14:paraId="0000118F">
      <w:pPr>
        <w:spacing w:after="0" w:line="240" w:lineRule="auto"/>
        <w:ind w:left="624" w:hanging="624"/>
        <w:jc w:val="both"/>
        <w:rPr/>
      </w:pPr>
      <w:r w:rsidDel="00000000" w:rsidR="00000000" w:rsidRPr="00000000">
        <w:rPr>
          <w:rtl w:val="0"/>
        </w:rPr>
        <w:t xml:space="preserve">[92]</w:t>
      </w:r>
      <w:r w:rsidDel="00000000" w:rsidR="00000000" w:rsidRPr="00000000">
        <w:rPr>
          <w:rtl w:val="0"/>
        </w:rPr>
        <w:tab/>
      </w:r>
      <w:r w:rsidDel="00000000" w:rsidR="00000000" w:rsidRPr="00000000">
        <w:rPr>
          <w:rtl w:val="0"/>
        </w:rPr>
        <w:t xml:space="preserve">Y. J. Kim, B. J. Lee, K. Yi, Y. J. Choe, and M. C. Lee, “Numerical Study on the Effects of Relative Diameters on the Performance of Small Modular Reactors Driven by Natural Circulation,” </w:t>
      </w:r>
      <w:r w:rsidDel="00000000" w:rsidR="00000000" w:rsidRPr="00000000">
        <w:rPr>
          <w:i w:val="1"/>
          <w:iCs w:val="1"/>
          <w:rtl w:val="0"/>
        </w:rPr>
        <w:t xml:space="preserve">Energies</w:t>
      </w:r>
      <w:r w:rsidDel="00000000" w:rsidR="00000000" w:rsidRPr="00000000">
        <w:rPr>
          <w:rtl w:val="0"/>
        </w:rPr>
        <w:t xml:space="preserve">, vol. 13, no. 22, pp. 5881–5881, 2020, doi: 10.3390/en13225881. </w:t>
      </w:r>
      <w:r w:rsidDel="00000000" w:rsidR="00000000" w:rsidRPr="00000000">
        <w:rPr>
          <w:rtl w:val="0"/>
        </w:rPr>
      </w:r>
    </w:p>
    <w:p w:rsidR="00000000" w:rsidDel="00000000" w:rsidP="00000000" w:rsidRDefault="00000000" w:rsidRPr="00000000" w14:paraId="00001190">
      <w:pPr>
        <w:spacing w:after="0" w:line="240" w:lineRule="auto"/>
        <w:ind w:left="624" w:hanging="624"/>
        <w:jc w:val="both"/>
        <w:rPr/>
      </w:pPr>
      <w:r w:rsidDel="00000000" w:rsidR="00000000" w:rsidRPr="00000000">
        <w:rPr>
          <w:rtl w:val="0"/>
        </w:rPr>
        <w:t xml:space="preserve">[93]</w:t>
      </w:r>
      <w:r w:rsidDel="00000000" w:rsidR="00000000" w:rsidRPr="00000000">
        <w:rPr>
          <w:rtl w:val="0"/>
        </w:rPr>
        <w:tab/>
      </w:r>
      <w:r w:rsidDel="00000000" w:rsidR="00000000" w:rsidRPr="00000000">
        <w:rPr>
          <w:rtl w:val="0"/>
        </w:rPr>
        <w:t xml:space="preserve">NuScale, “The NuScale Power Module | NuScale Power,” Nuscalepower.com. [Online]. Available: https://www.nuscalepower.com/products/nuscale-power-module </w:t>
      </w:r>
      <w:r w:rsidDel="00000000" w:rsidR="00000000" w:rsidRPr="00000000">
        <w:rPr>
          <w:rtl w:val="0"/>
        </w:rPr>
      </w:r>
    </w:p>
    <w:p w:rsidR="00000000" w:rsidDel="00000000" w:rsidP="00000000" w:rsidRDefault="00000000" w:rsidRPr="00000000" w14:paraId="00001191">
      <w:pPr>
        <w:spacing w:after="0" w:line="240" w:lineRule="auto"/>
        <w:ind w:left="624" w:hanging="624"/>
        <w:jc w:val="both"/>
        <w:rPr/>
      </w:pPr>
      <w:r w:rsidDel="00000000" w:rsidR="00000000" w:rsidRPr="00000000">
        <w:rPr>
          <w:rtl w:val="0"/>
        </w:rPr>
        <w:t xml:space="preserve">[94]</w:t>
      </w:r>
      <w:r w:rsidDel="00000000" w:rsidR="00000000" w:rsidRPr="00000000">
        <w:rPr>
          <w:rtl w:val="0"/>
        </w:rPr>
        <w:tab/>
      </w:r>
      <w:r w:rsidDel="00000000" w:rsidR="00000000" w:rsidRPr="00000000">
        <w:rPr>
          <w:rtl w:val="0"/>
        </w:rPr>
        <w:t xml:space="preserve">S. Hyoen Cho and S. Gi Hong, “A Preliminary SMR Core Design using LEU+ Fuels with Gadolinium-Nitride Coating Burnable Absorber.” Accessed: Jan. 01, 2026. [Online]. Available: https://www.kns.org/files/pre_paper/51/24S-175-%EC%B5%9C%EC%8A%B9%ED%98%84.pdf </w:t>
      </w:r>
      <w:r w:rsidDel="00000000" w:rsidR="00000000" w:rsidRPr="00000000">
        <w:rPr>
          <w:rtl w:val="0"/>
        </w:rPr>
      </w:r>
    </w:p>
    <w:p w:rsidR="00000000" w:rsidDel="00000000" w:rsidP="00000000" w:rsidRDefault="00000000" w:rsidRPr="00000000" w14:paraId="00001192">
      <w:pPr>
        <w:spacing w:after="0" w:line="240" w:lineRule="auto"/>
        <w:ind w:left="624" w:hanging="624"/>
        <w:jc w:val="both"/>
        <w:rPr/>
      </w:pPr>
      <w:r w:rsidDel="00000000" w:rsidR="00000000" w:rsidRPr="00000000">
        <w:rPr>
          <w:rtl w:val="0"/>
        </w:rPr>
        <w:t xml:space="preserve">[95]</w:t>
      </w:r>
      <w:r w:rsidDel="00000000" w:rsidR="00000000" w:rsidRPr="00000000">
        <w:rPr>
          <w:rtl w:val="0"/>
        </w:rPr>
        <w:tab/>
      </w:r>
      <w:r w:rsidDel="00000000" w:rsidR="00000000" w:rsidRPr="00000000">
        <w:rPr>
          <w:rtl w:val="0"/>
        </w:rPr>
        <w:t xml:space="preserve">Tracey, “HALEU UF6 and SMR fuel fabrication,” Nuclear Engineering International. [Online]. Available: https://www.neimagazine.com/analysis/haleu-uf6-and-smr-fuel-fabrication/ </w:t>
      </w:r>
      <w:r w:rsidDel="00000000" w:rsidR="00000000" w:rsidRPr="00000000">
        <w:rPr>
          <w:rtl w:val="0"/>
        </w:rPr>
      </w:r>
    </w:p>
    <w:p w:rsidR="00000000" w:rsidDel="00000000" w:rsidP="00000000" w:rsidRDefault="00000000" w:rsidRPr="00000000" w14:paraId="00001193">
      <w:pPr>
        <w:spacing w:after="0" w:line="240" w:lineRule="auto"/>
        <w:ind w:left="624" w:hanging="624"/>
        <w:jc w:val="both"/>
        <w:rPr/>
      </w:pPr>
      <w:r w:rsidDel="00000000" w:rsidR="00000000" w:rsidRPr="00000000">
        <w:rPr>
          <w:rtl w:val="0"/>
        </w:rPr>
        <w:t xml:space="preserve">[96]</w:t>
      </w:r>
      <w:r w:rsidDel="00000000" w:rsidR="00000000" w:rsidRPr="00000000">
        <w:rPr>
          <w:rtl w:val="0"/>
        </w:rPr>
        <w:tab/>
      </w:r>
      <w:r w:rsidDel="00000000" w:rsidR="00000000" w:rsidRPr="00000000">
        <w:rPr>
          <w:rFonts w:ascii="Cardo" w:cs="Cardo" w:eastAsia="Cardo" w:hAnsi="Cardo"/>
          <w:rtl w:val="0"/>
        </w:rPr>
        <w:t xml:space="preserve">Sustainability Directory, “What Are SMRs’ Cooling Requirements? → Question,” Energy → Sustainability Directory. Accessed: Jan. 01, 2026. [Online]. Available: https://energy.sustainability-directory.com/question/what-are-smrs-cooling-requirements/ </w:t>
      </w:r>
      <w:r w:rsidDel="00000000" w:rsidR="00000000" w:rsidRPr="00000000">
        <w:rPr>
          <w:rtl w:val="0"/>
        </w:rPr>
      </w:r>
    </w:p>
    <w:p w:rsidR="00000000" w:rsidDel="00000000" w:rsidP="00000000" w:rsidRDefault="00000000" w:rsidRPr="00000000" w14:paraId="00001194">
      <w:pPr>
        <w:spacing w:after="0" w:line="240" w:lineRule="auto"/>
        <w:ind w:left="624" w:hanging="624"/>
        <w:jc w:val="both"/>
        <w:rPr/>
      </w:pPr>
      <w:r w:rsidDel="00000000" w:rsidR="00000000" w:rsidRPr="00000000">
        <w:rPr>
          <w:rtl w:val="0"/>
        </w:rPr>
        <w:t xml:space="preserve">[97]</w:t>
      </w:r>
      <w:r w:rsidDel="00000000" w:rsidR="00000000" w:rsidRPr="00000000">
        <w:rPr>
          <w:rtl w:val="0"/>
        </w:rPr>
        <w:tab/>
      </w:r>
      <w:r w:rsidDel="00000000" w:rsidR="00000000" w:rsidRPr="00000000">
        <w:rPr>
          <w:rtl w:val="0"/>
        </w:rPr>
        <w:t xml:space="preserve">S. A. Hosseini, R. Akbari, A. S. Shirani, and F. Dandamp Auria, “Investigation of the Natural Circulation FlowMap in NuScale Small Modular Reactor,” </w:t>
      </w:r>
      <w:r w:rsidDel="00000000" w:rsidR="00000000" w:rsidRPr="00000000">
        <w:rPr>
          <w:i w:val="1"/>
          <w:iCs w:val="1"/>
          <w:rtl w:val="0"/>
        </w:rPr>
        <w:t xml:space="preserve">Int. J. Reliab. Risk Saf. Theory Appl.</w:t>
      </w:r>
      <w:r w:rsidDel="00000000" w:rsidR="00000000" w:rsidRPr="00000000">
        <w:rPr>
          <w:rtl w:val="0"/>
        </w:rPr>
        <w:t xml:space="preserve">, vol. 4, no. 1, pp. 95–100, 2021, doi: 10.30699/ijrrs.4.1.12. </w:t>
      </w:r>
      <w:r w:rsidDel="00000000" w:rsidR="00000000" w:rsidRPr="00000000">
        <w:rPr>
          <w:rtl w:val="0"/>
        </w:rPr>
      </w:r>
    </w:p>
    <w:p w:rsidR="00000000" w:rsidDel="00000000" w:rsidP="00000000" w:rsidRDefault="00000000" w:rsidRPr="00000000" w14:paraId="00001195">
      <w:pPr>
        <w:spacing w:after="0" w:line="240" w:lineRule="auto"/>
        <w:ind w:left="624" w:hanging="624"/>
        <w:jc w:val="both"/>
        <w:rPr/>
      </w:pPr>
      <w:r w:rsidDel="00000000" w:rsidR="00000000" w:rsidRPr="00000000">
        <w:rPr>
          <w:rtl w:val="0"/>
        </w:rPr>
        <w:t xml:space="preserve">[98]</w:t>
      </w:r>
      <w:r w:rsidDel="00000000" w:rsidR="00000000" w:rsidRPr="00000000">
        <w:rPr>
          <w:rtl w:val="0"/>
        </w:rPr>
        <w:tab/>
      </w:r>
      <w:r w:rsidDel="00000000" w:rsidR="00000000" w:rsidRPr="00000000">
        <w:rPr>
          <w:rtl w:val="0"/>
        </w:rPr>
        <w:t xml:space="preserve">Y.-J. Chung, S.-W. Lim, and K.-H. Bae, “Investigation of TASS/SMR Capability to Predict a Natural Circulation in the Test Facility for an Integral Reactor,” </w:t>
      </w:r>
      <w:r w:rsidDel="00000000" w:rsidR="00000000" w:rsidRPr="00000000">
        <w:rPr>
          <w:i w:val="1"/>
          <w:iCs w:val="1"/>
          <w:rtl w:val="0"/>
        </w:rPr>
        <w:t xml:space="preserve">Sci. Technol. Nucl. Install.</w:t>
      </w:r>
      <w:r w:rsidDel="00000000" w:rsidR="00000000" w:rsidRPr="00000000">
        <w:rPr>
          <w:rtl w:val="0"/>
        </w:rPr>
        <w:t xml:space="preserve">, vol. 2014, pp. 1–6, 2014, doi: 10.1155/2014/181802. </w:t>
      </w:r>
      <w:r w:rsidDel="00000000" w:rsidR="00000000" w:rsidRPr="00000000">
        <w:rPr>
          <w:rtl w:val="0"/>
        </w:rPr>
      </w:r>
    </w:p>
    <w:p w:rsidR="00000000" w:rsidDel="00000000" w:rsidP="00000000" w:rsidRDefault="00000000" w:rsidRPr="00000000" w14:paraId="00001196">
      <w:pPr>
        <w:spacing w:after="0" w:line="240" w:lineRule="auto"/>
        <w:ind w:left="624" w:hanging="624"/>
        <w:jc w:val="both"/>
        <w:rPr/>
      </w:pPr>
      <w:r w:rsidDel="00000000" w:rsidR="00000000" w:rsidRPr="00000000">
        <w:rPr>
          <w:rtl w:val="0"/>
        </w:rPr>
        <w:t xml:space="preserve">[99]</w:t>
      </w:r>
      <w:r w:rsidDel="00000000" w:rsidR="00000000" w:rsidRPr="00000000">
        <w:rPr>
          <w:rtl w:val="0"/>
        </w:rPr>
        <w:tab/>
      </w:r>
      <w:r w:rsidDel="00000000" w:rsidR="00000000" w:rsidRPr="00000000">
        <w:rPr>
          <w:rtl w:val="0"/>
        </w:rPr>
        <w:t xml:space="preserve">M. Cappelli, </w:t>
      </w:r>
      <w:r w:rsidDel="00000000" w:rsidR="00000000" w:rsidRPr="00000000">
        <w:rPr>
          <w:i w:val="1"/>
          <w:iCs w:val="1"/>
          <w:rtl w:val="0"/>
        </w:rPr>
        <w:t xml:space="preserve">Instrumentation and Control Systems for Nuclear Power Plants</w:t>
      </w:r>
      <w:r w:rsidDel="00000000" w:rsidR="00000000" w:rsidRPr="00000000">
        <w:rPr>
          <w:rtl w:val="0"/>
        </w:rPr>
        <w:t xml:space="preserve">. Elsevier, 2022. </w:t>
      </w:r>
      <w:r w:rsidDel="00000000" w:rsidR="00000000" w:rsidRPr="00000000">
        <w:rPr>
          <w:rtl w:val="0"/>
        </w:rPr>
      </w:r>
    </w:p>
    <w:p w:rsidR="00000000" w:rsidDel="00000000" w:rsidP="00000000" w:rsidRDefault="00000000" w:rsidRPr="00000000" w14:paraId="00001197">
      <w:pPr>
        <w:spacing w:after="0" w:line="240" w:lineRule="auto"/>
        <w:ind w:left="624" w:hanging="624"/>
        <w:jc w:val="both"/>
        <w:rPr/>
      </w:pPr>
      <w:r w:rsidDel="00000000" w:rsidR="00000000" w:rsidRPr="00000000">
        <w:rPr>
          <w:rtl w:val="0"/>
        </w:rPr>
        <w:t xml:space="preserve">[100]</w:t>
      </w:r>
      <w:r w:rsidDel="00000000" w:rsidR="00000000" w:rsidRPr="00000000">
        <w:rPr>
          <w:rtl w:val="0"/>
        </w:rPr>
        <w:tab/>
      </w:r>
      <w:r w:rsidDel="00000000" w:rsidR="00000000" w:rsidRPr="00000000">
        <w:rPr>
          <w:rtl w:val="0"/>
        </w:rPr>
        <w:t xml:space="preserve">V. Vajpayee, V. Becerra, N. Bausch, J. Deng, S. R. Shimjith, and A. J. Arul, “Dynamic modelling, simulation, and control design of a pressurized water-type nuclear power plant,” </w:t>
      </w:r>
      <w:r w:rsidDel="00000000" w:rsidR="00000000" w:rsidRPr="00000000">
        <w:rPr>
          <w:i w:val="1"/>
          <w:iCs w:val="1"/>
          <w:rtl w:val="0"/>
        </w:rPr>
        <w:t xml:space="preserve">Nucl. Eng. Des.</w:t>
      </w:r>
      <w:r w:rsidDel="00000000" w:rsidR="00000000" w:rsidRPr="00000000">
        <w:rPr>
          <w:rtl w:val="0"/>
        </w:rPr>
        <w:t xml:space="preserve">, vol. 370, p. 110901, 2020, doi: 10.1016/j.nucengdes.2020.110901. </w:t>
      </w:r>
      <w:r w:rsidDel="00000000" w:rsidR="00000000" w:rsidRPr="00000000">
        <w:rPr>
          <w:rtl w:val="0"/>
        </w:rPr>
      </w:r>
    </w:p>
    <w:p w:rsidR="00000000" w:rsidDel="00000000" w:rsidP="00000000" w:rsidRDefault="00000000" w:rsidRPr="00000000" w14:paraId="00001198">
      <w:pPr>
        <w:spacing w:after="0" w:line="240" w:lineRule="auto"/>
        <w:ind w:left="624" w:hanging="624"/>
        <w:jc w:val="both"/>
        <w:rPr/>
      </w:pPr>
      <w:r w:rsidDel="00000000" w:rsidR="00000000" w:rsidRPr="00000000">
        <w:rPr>
          <w:rtl w:val="0"/>
        </w:rPr>
        <w:t xml:space="preserve">[101]</w:t>
      </w:r>
      <w:r w:rsidDel="00000000" w:rsidR="00000000" w:rsidRPr="00000000">
        <w:rPr>
          <w:rtl w:val="0"/>
        </w:rPr>
        <w:tab/>
      </w:r>
      <w:r w:rsidDel="00000000" w:rsidR="00000000" w:rsidRPr="00000000">
        <w:rPr>
          <w:rtl w:val="0"/>
        </w:rPr>
        <w:t xml:space="preserve">Y. Yang, Q. Xu, Y. Miao, T. Yu, and X. Chen, “Establishment of dynamic equivalent magnetic network model and multi-field coupling calculation method for magnetic lift CRDM,” Transactions of China Electrotechnical Society. [Online]. Available: https://www.google.com/url?sa=t&amp;source=web&amp;rct=j&amp;opi=89978449&amp;url=https://dgjsxb.ces-transaction.com/fileup/HTML/2025-10-3030.htm&amp;ved=2ahUKEwi_2rWwuveTAxWyVKQEHZZ2IOUQFnoECCAQAQ&amp;usg=AOvVaw3z7Z4m9Iyvock0WP6S3SSz </w:t>
      </w:r>
      <w:r w:rsidDel="00000000" w:rsidR="00000000" w:rsidRPr="00000000">
        <w:rPr>
          <w:rtl w:val="0"/>
        </w:rPr>
      </w:r>
    </w:p>
    <w:p w:rsidR="00000000" w:rsidDel="00000000" w:rsidP="00000000" w:rsidRDefault="00000000" w:rsidRPr="00000000" w14:paraId="00001199">
      <w:pPr>
        <w:spacing w:after="0" w:line="240" w:lineRule="auto"/>
        <w:ind w:left="624" w:hanging="624"/>
        <w:jc w:val="both"/>
        <w:rPr/>
      </w:pPr>
      <w:r w:rsidDel="00000000" w:rsidR="00000000" w:rsidRPr="00000000">
        <w:rPr>
          <w:rtl w:val="0"/>
        </w:rPr>
        <w:t xml:space="preserve">[102]</w:t>
      </w:r>
      <w:r w:rsidDel="00000000" w:rsidR="00000000" w:rsidRPr="00000000">
        <w:rPr>
          <w:rtl w:val="0"/>
        </w:rPr>
        <w:tab/>
      </w:r>
      <w:r w:rsidDel="00000000" w:rsidR="00000000" w:rsidRPr="00000000">
        <w:rPr>
          <w:rtl w:val="0"/>
        </w:rPr>
        <w:t xml:space="preserve">K. M. Hangos, R. Lakner, and M. Miklós Gerzson, </w:t>
      </w:r>
      <w:r w:rsidDel="00000000" w:rsidR="00000000" w:rsidRPr="00000000">
        <w:rPr>
          <w:i w:val="1"/>
          <w:iCs w:val="1"/>
          <w:rtl w:val="0"/>
        </w:rPr>
        <w:t xml:space="preserve">Intelligent Control Systems</w:t>
      </w:r>
      <w:r w:rsidDel="00000000" w:rsidR="00000000" w:rsidRPr="00000000">
        <w:rPr>
          <w:rtl w:val="0"/>
        </w:rPr>
        <w:t xml:space="preserve">. in Applied Optimization. Kluwer Academic Publishers, 2004. doi: 10.1007/b101833. </w:t>
      </w:r>
      <w:r w:rsidDel="00000000" w:rsidR="00000000" w:rsidRPr="00000000">
        <w:rPr>
          <w:rtl w:val="0"/>
        </w:rPr>
      </w:r>
    </w:p>
    <w:p w:rsidR="00000000" w:rsidDel="00000000" w:rsidP="00000000" w:rsidRDefault="00000000" w:rsidRPr="00000000" w14:paraId="0000119A">
      <w:pPr>
        <w:spacing w:after="0" w:line="240" w:lineRule="auto"/>
        <w:ind w:left="624" w:hanging="624"/>
        <w:jc w:val="both"/>
        <w:rPr/>
      </w:pPr>
      <w:r w:rsidDel="00000000" w:rsidR="00000000" w:rsidRPr="00000000">
        <w:rPr>
          <w:rtl w:val="0"/>
        </w:rPr>
        <w:t xml:space="preserve">[103]</w:t>
      </w:r>
      <w:r w:rsidDel="00000000" w:rsidR="00000000" w:rsidRPr="00000000">
        <w:rPr>
          <w:rtl w:val="0"/>
        </w:rPr>
        <w:tab/>
      </w:r>
      <w:r w:rsidDel="00000000" w:rsidR="00000000" w:rsidRPr="00000000">
        <w:rPr>
          <w:rtl w:val="0"/>
        </w:rPr>
        <w:t xml:space="preserve">Y. Yang, Q. Xu, Y. Chen, T. Yu, and S. Huang, “A fast nonlinear equivalent magnetic network model for magnetic jack type control rod drive mechanism in reactor,” </w:t>
      </w:r>
      <w:r w:rsidDel="00000000" w:rsidR="00000000" w:rsidRPr="00000000">
        <w:rPr>
          <w:i w:val="1"/>
          <w:iCs w:val="1"/>
          <w:rtl w:val="0"/>
        </w:rPr>
        <w:t xml:space="preserve">Prog. Nucl. Energy</w:t>
      </w:r>
      <w:r w:rsidDel="00000000" w:rsidR="00000000" w:rsidRPr="00000000">
        <w:rPr>
          <w:rtl w:val="0"/>
        </w:rPr>
        <w:t xml:space="preserve">, vol. 169, no. 4, p. 105058, 2024, doi: 10.1016/j.pnucene.2024.105058. </w:t>
      </w:r>
      <w:r w:rsidDel="00000000" w:rsidR="00000000" w:rsidRPr="00000000">
        <w:rPr>
          <w:rtl w:val="0"/>
        </w:rPr>
      </w:r>
    </w:p>
    <w:p w:rsidR="00000000" w:rsidDel="00000000" w:rsidP="00000000" w:rsidRDefault="00000000" w:rsidRPr="00000000" w14:paraId="0000119B">
      <w:pPr>
        <w:spacing w:after="0" w:line="240" w:lineRule="auto"/>
        <w:ind w:left="624" w:hanging="624"/>
        <w:jc w:val="both"/>
        <w:rPr/>
      </w:pPr>
      <w:r w:rsidDel="00000000" w:rsidR="00000000" w:rsidRPr="00000000">
        <w:rPr>
          <w:rtl w:val="0"/>
        </w:rPr>
        <w:t xml:space="preserve">[104]</w:t>
      </w:r>
      <w:r w:rsidDel="00000000" w:rsidR="00000000" w:rsidRPr="00000000">
        <w:rPr>
          <w:rtl w:val="0"/>
        </w:rPr>
        <w:tab/>
      </w:r>
      <w:r w:rsidDel="00000000" w:rsidR="00000000" w:rsidRPr="00000000">
        <w:rPr>
          <w:rtl w:val="0"/>
        </w:rPr>
        <w:t xml:space="preserve">J. H. Kim, S. H. Park, and M. G. Na, “Design of a model predictive load-following controller by discrete optimization of control rod speed for PWRs,” </w:t>
      </w:r>
      <w:r w:rsidDel="00000000" w:rsidR="00000000" w:rsidRPr="00000000">
        <w:rPr>
          <w:i w:val="1"/>
          <w:iCs w:val="1"/>
          <w:rtl w:val="0"/>
        </w:rPr>
        <w:t xml:space="preserve">Ann. Nucl. Energy</w:t>
      </w:r>
      <w:r w:rsidDel="00000000" w:rsidR="00000000" w:rsidRPr="00000000">
        <w:rPr>
          <w:rtl w:val="0"/>
        </w:rPr>
        <w:t xml:space="preserve">, vol. 71, pp. 343–351, 2014, doi: 10.1016/j.anucene.2014.04.018. </w:t>
      </w:r>
      <w:r w:rsidDel="00000000" w:rsidR="00000000" w:rsidRPr="00000000">
        <w:rPr>
          <w:rtl w:val="0"/>
        </w:rPr>
      </w:r>
    </w:p>
    <w:p w:rsidR="00000000" w:rsidDel="00000000" w:rsidP="00000000" w:rsidRDefault="00000000" w:rsidRPr="00000000" w14:paraId="0000119C">
      <w:pPr>
        <w:spacing w:after="0" w:line="240" w:lineRule="auto"/>
        <w:ind w:left="624" w:hanging="624"/>
        <w:jc w:val="both"/>
        <w:rPr/>
      </w:pPr>
      <w:r w:rsidDel="00000000" w:rsidR="00000000" w:rsidRPr="00000000">
        <w:rPr>
          <w:rtl w:val="0"/>
        </w:rPr>
        <w:t xml:space="preserve">[105]</w:t>
      </w:r>
      <w:r w:rsidDel="00000000" w:rsidR="00000000" w:rsidRPr="00000000">
        <w:rPr>
          <w:rtl w:val="0"/>
        </w:rPr>
        <w:tab/>
      </w:r>
      <w:r w:rsidDel="00000000" w:rsidR="00000000" w:rsidRPr="00000000">
        <w:rPr>
          <w:rtl w:val="0"/>
        </w:rPr>
        <w:t xml:space="preserve">H. Heidari </w:t>
      </w:r>
      <w:r w:rsidDel="00000000" w:rsidR="00000000" w:rsidRPr="00000000">
        <w:rPr>
          <w:i w:val="1"/>
          <w:iCs w:val="1"/>
          <w:rtl w:val="0"/>
        </w:rPr>
        <w:t xml:space="preserve">et al.</w:t>
      </w:r>
      <w:r w:rsidDel="00000000" w:rsidR="00000000" w:rsidRPr="00000000">
        <w:rPr>
          <w:rtl w:val="0"/>
        </w:rPr>
        <w:t xml:space="preserve">, “A Review of Synchronous Reluctance Motor-Drive Advancements,” </w:t>
      </w:r>
      <w:r w:rsidDel="00000000" w:rsidR="00000000" w:rsidRPr="00000000">
        <w:rPr>
          <w:i w:val="1"/>
          <w:iCs w:val="1"/>
          <w:rtl w:val="0"/>
        </w:rPr>
        <w:t xml:space="preserve">Sustainability</w:t>
      </w:r>
      <w:r w:rsidDel="00000000" w:rsidR="00000000" w:rsidRPr="00000000">
        <w:rPr>
          <w:rtl w:val="0"/>
        </w:rPr>
        <w:t xml:space="preserve">, vol. 13, no. 2, p. 729, 2021, doi: 10.3390/su13020729. </w:t>
      </w:r>
      <w:r w:rsidDel="00000000" w:rsidR="00000000" w:rsidRPr="00000000">
        <w:rPr>
          <w:rtl w:val="0"/>
        </w:rPr>
      </w:r>
    </w:p>
    <w:p w:rsidR="00000000" w:rsidDel="00000000" w:rsidP="00000000" w:rsidRDefault="00000000" w:rsidRPr="00000000" w14:paraId="0000119D">
      <w:pPr>
        <w:spacing w:after="0" w:line="240" w:lineRule="auto"/>
        <w:ind w:left="624" w:hanging="624"/>
        <w:jc w:val="both"/>
        <w:rPr/>
      </w:pPr>
      <w:r w:rsidDel="00000000" w:rsidR="00000000" w:rsidRPr="00000000">
        <w:rPr>
          <w:rtl w:val="0"/>
        </w:rPr>
        <w:t xml:space="preserve">[106]</w:t>
      </w:r>
      <w:r w:rsidDel="00000000" w:rsidR="00000000" w:rsidRPr="00000000">
        <w:rPr>
          <w:rtl w:val="0"/>
        </w:rPr>
        <w:tab/>
      </w:r>
      <w:r w:rsidDel="00000000" w:rsidR="00000000" w:rsidRPr="00000000">
        <w:rPr>
          <w:rtl w:val="0"/>
        </w:rPr>
        <w:t xml:space="preserve">UKRI, “Fault tolerant control for increased safety and security of nuclear power plants,” Ukri.org. Accessed: Jan. 01, 2026. [Online]. Available: https://gtr.ukri.org/projects?ref=EP%2FR022062%2F1 </w:t>
      </w:r>
      <w:r w:rsidDel="00000000" w:rsidR="00000000" w:rsidRPr="00000000">
        <w:rPr>
          <w:rtl w:val="0"/>
        </w:rPr>
      </w:r>
    </w:p>
    <w:p w:rsidR="00000000" w:rsidDel="00000000" w:rsidP="00000000" w:rsidRDefault="00000000" w:rsidRPr="00000000" w14:paraId="0000119E">
      <w:pPr>
        <w:spacing w:after="0" w:line="240" w:lineRule="auto"/>
        <w:ind w:left="624" w:hanging="624"/>
        <w:jc w:val="both"/>
        <w:rPr/>
      </w:pPr>
      <w:r w:rsidDel="00000000" w:rsidR="00000000" w:rsidRPr="00000000">
        <w:rPr>
          <w:rtl w:val="0"/>
        </w:rPr>
        <w:t xml:space="preserve">[107]</w:t>
      </w:r>
      <w:r w:rsidDel="00000000" w:rsidR="00000000" w:rsidRPr="00000000">
        <w:rPr>
          <w:rtl w:val="0"/>
        </w:rPr>
        <w:tab/>
      </w:r>
      <w:r w:rsidDel="00000000" w:rsidR="00000000" w:rsidRPr="00000000">
        <w:rPr>
          <w:rtl w:val="0"/>
        </w:rPr>
        <w:t xml:space="preserve">V. Rathore, P. Blair, G. Robertson, M. Jonson, and P. Andersson, “Study of the impact of load-following operation on light water reactor fuel performance using the TRANSURANUS code,” </w:t>
      </w:r>
      <w:r w:rsidDel="00000000" w:rsidR="00000000" w:rsidRPr="00000000">
        <w:rPr>
          <w:i w:val="1"/>
          <w:iCs w:val="1"/>
          <w:rtl w:val="0"/>
        </w:rPr>
        <w:t xml:space="preserve">Front. Energy Res.</w:t>
      </w:r>
      <w:r w:rsidDel="00000000" w:rsidR="00000000" w:rsidRPr="00000000">
        <w:rPr>
          <w:rtl w:val="0"/>
        </w:rPr>
        <w:t xml:space="preserve">, vol. 13, 2025, doi: 10.3389/fenrg.2025.1623060. </w:t>
      </w:r>
      <w:r w:rsidDel="00000000" w:rsidR="00000000" w:rsidRPr="00000000">
        <w:rPr>
          <w:rtl w:val="0"/>
        </w:rPr>
      </w:r>
    </w:p>
    <w:p w:rsidR="00000000" w:rsidDel="00000000" w:rsidP="00000000" w:rsidRDefault="00000000" w:rsidRPr="00000000" w14:paraId="0000119F">
      <w:pPr>
        <w:spacing w:after="0" w:line="240" w:lineRule="auto"/>
        <w:ind w:left="624" w:hanging="624"/>
        <w:jc w:val="both"/>
        <w:rPr/>
      </w:pPr>
      <w:r w:rsidDel="00000000" w:rsidR="00000000" w:rsidRPr="00000000">
        <w:rPr>
          <w:rtl w:val="0"/>
        </w:rPr>
        <w:t xml:space="preserve">[108]</w:t>
      </w:r>
      <w:r w:rsidDel="00000000" w:rsidR="00000000" w:rsidRPr="00000000">
        <w:rPr>
          <w:rtl w:val="0"/>
        </w:rPr>
        <w:tab/>
      </w:r>
      <w:r w:rsidDel="00000000" w:rsidR="00000000" w:rsidRPr="00000000">
        <w:rPr>
          <w:rtl w:val="0"/>
        </w:rPr>
        <w:t xml:space="preserve">T. Hou, J. Liu, Y. Li, and G. Jiang, “Research on linear load-following optimal control of a small modular reactor based on marginal entropy model predictive control,” </w:t>
      </w:r>
      <w:r w:rsidDel="00000000" w:rsidR="00000000" w:rsidRPr="00000000">
        <w:rPr>
          <w:i w:val="1"/>
          <w:iCs w:val="1"/>
          <w:rtl w:val="0"/>
        </w:rPr>
        <w:t xml:space="preserve">IET Conf. Proc.</w:t>
      </w:r>
      <w:r w:rsidDel="00000000" w:rsidR="00000000" w:rsidRPr="00000000">
        <w:rPr>
          <w:rtl w:val="0"/>
        </w:rPr>
        <w:t xml:space="preserve">, vol. 2025, no. 29, pp. 94–98, 2025, doi: 10.1049/icp.2025.3564. </w:t>
      </w:r>
      <w:r w:rsidDel="00000000" w:rsidR="00000000" w:rsidRPr="00000000">
        <w:rPr>
          <w:rtl w:val="0"/>
        </w:rPr>
      </w:r>
    </w:p>
    <w:p w:rsidR="00000000" w:rsidDel="00000000" w:rsidP="00000000" w:rsidRDefault="00000000" w:rsidRPr="00000000" w14:paraId="000011A0">
      <w:pPr>
        <w:spacing w:after="0" w:line="240" w:lineRule="auto"/>
        <w:ind w:left="624" w:hanging="624"/>
        <w:jc w:val="both"/>
        <w:rPr/>
      </w:pPr>
      <w:r w:rsidDel="00000000" w:rsidR="00000000" w:rsidRPr="00000000">
        <w:rPr>
          <w:rtl w:val="0"/>
        </w:rPr>
        <w:t xml:space="preserve">[109]</w:t>
      </w:r>
      <w:r w:rsidDel="00000000" w:rsidR="00000000" w:rsidRPr="00000000">
        <w:rPr>
          <w:rtl w:val="0"/>
        </w:rPr>
        <w:tab/>
      </w:r>
      <w:r w:rsidDel="00000000" w:rsidR="00000000" w:rsidRPr="00000000">
        <w:rPr>
          <w:rtl w:val="0"/>
        </w:rPr>
        <w:t xml:space="preserve">P. W. Robertson, “US5631937A - Method and apparatus for protecting a PWR from departure from nucleate boiling and hot leg boiling - Google Patents,” Google.com. Accessed: Jan. 01, 2026. [Online]. Available: https://patents.google.com/patent/US5631937A/en </w:t>
      </w:r>
      <w:r w:rsidDel="00000000" w:rsidR="00000000" w:rsidRPr="00000000">
        <w:rPr>
          <w:rtl w:val="0"/>
        </w:rPr>
      </w:r>
    </w:p>
    <w:p w:rsidR="00000000" w:rsidDel="00000000" w:rsidP="00000000" w:rsidRDefault="00000000" w:rsidRPr="00000000" w14:paraId="000011A1">
      <w:pPr>
        <w:spacing w:after="0" w:line="240" w:lineRule="auto"/>
        <w:ind w:left="624" w:hanging="624"/>
        <w:jc w:val="both"/>
        <w:rPr/>
      </w:pPr>
      <w:r w:rsidDel="00000000" w:rsidR="00000000" w:rsidRPr="00000000">
        <w:rPr>
          <w:rtl w:val="0"/>
        </w:rPr>
        <w:t xml:space="preserve">[110]</w:t>
      </w:r>
      <w:r w:rsidDel="00000000" w:rsidR="00000000" w:rsidRPr="00000000">
        <w:rPr>
          <w:rtl w:val="0"/>
        </w:rPr>
        <w:tab/>
      </w:r>
      <w:r w:rsidDel="00000000" w:rsidR="00000000" w:rsidRPr="00000000">
        <w:rPr>
          <w:rtl w:val="0"/>
        </w:rPr>
        <w:t xml:space="preserve">X. Wang, R. Wang, M. Jin, and G. Shu, “Control of superheat of organic Rankine cycle under transient heat source based on deep reinforcement learning,” </w:t>
      </w:r>
      <w:r w:rsidDel="00000000" w:rsidR="00000000" w:rsidRPr="00000000">
        <w:rPr>
          <w:i w:val="1"/>
          <w:iCs w:val="1"/>
          <w:rtl w:val="0"/>
        </w:rPr>
        <w:t xml:space="preserve">ScienceDirect</w:t>
      </w:r>
      <w:r w:rsidDel="00000000" w:rsidR="00000000" w:rsidRPr="00000000">
        <w:rPr>
          <w:rtl w:val="0"/>
        </w:rPr>
        <w:t xml:space="preserve">, vol. 278, pp. 115637–115637, 2020, doi: 10.1016/j.apenergy.2020.115637. </w:t>
      </w:r>
      <w:r w:rsidDel="00000000" w:rsidR="00000000" w:rsidRPr="00000000">
        <w:rPr>
          <w:rtl w:val="0"/>
        </w:rPr>
      </w:r>
    </w:p>
    <w:p w:rsidR="00000000" w:rsidDel="00000000" w:rsidP="00000000" w:rsidRDefault="00000000" w:rsidRPr="00000000" w14:paraId="000011A2">
      <w:pPr>
        <w:spacing w:after="0" w:line="240" w:lineRule="auto"/>
        <w:ind w:left="624" w:hanging="624"/>
        <w:jc w:val="both"/>
        <w:rPr/>
      </w:pPr>
      <w:r w:rsidDel="00000000" w:rsidR="00000000" w:rsidRPr="00000000">
        <w:rPr>
          <w:rtl w:val="0"/>
        </w:rPr>
        <w:t xml:space="preserve">[111]</w:t>
      </w:r>
      <w:r w:rsidDel="00000000" w:rsidR="00000000" w:rsidRPr="00000000">
        <w:rPr>
          <w:rtl w:val="0"/>
        </w:rPr>
        <w:tab/>
      </w:r>
      <w:r w:rsidDel="00000000" w:rsidR="00000000" w:rsidRPr="00000000">
        <w:rPr>
          <w:rtl w:val="0"/>
        </w:rPr>
        <w:t xml:space="preserve">J. Lim, D. Shin, J. I. Lee, and S. J. Kim, “PRELIMINARY STUDY ON OPTIMIZATION OF DRY AIR-COOLED  SUPERCRITICAL CO2 CYCLE WITH ENVIRONMENT TEMPERATURE  FOR SMALL MODULAR REACTOR APPLICATION,” </w:t>
      </w:r>
      <w:r w:rsidDel="00000000" w:rsidR="00000000" w:rsidRPr="00000000">
        <w:rPr>
          <w:i w:val="1"/>
          <w:iCs w:val="1"/>
          <w:rtl w:val="0"/>
        </w:rPr>
        <w:t xml:space="preserve">19th Int. Top. Meet. Nucl. React. Therm. Hydraul.</w:t>
      </w:r>
      <w:r w:rsidDel="00000000" w:rsidR="00000000" w:rsidRPr="00000000">
        <w:rPr>
          <w:rtl w:val="0"/>
        </w:rPr>
        <w:t xml:space="preserve">, pp. 1–15, 2022. </w:t>
      </w:r>
      <w:r w:rsidDel="00000000" w:rsidR="00000000" w:rsidRPr="00000000">
        <w:rPr>
          <w:rtl w:val="0"/>
        </w:rPr>
      </w:r>
    </w:p>
    <w:p w:rsidR="00000000" w:rsidDel="00000000" w:rsidP="00000000" w:rsidRDefault="00000000" w:rsidRPr="00000000" w14:paraId="000011A3">
      <w:pPr>
        <w:spacing w:after="0" w:line="240" w:lineRule="auto"/>
        <w:ind w:left="624" w:hanging="624"/>
        <w:jc w:val="both"/>
        <w:rPr/>
      </w:pPr>
      <w:r w:rsidDel="00000000" w:rsidR="00000000" w:rsidRPr="00000000">
        <w:rPr>
          <w:rtl w:val="0"/>
        </w:rPr>
        <w:t xml:space="preserve">[112]</w:t>
      </w:r>
      <w:r w:rsidDel="00000000" w:rsidR="00000000" w:rsidRPr="00000000">
        <w:rPr>
          <w:rtl w:val="0"/>
        </w:rPr>
        <w:tab/>
      </w:r>
      <w:r w:rsidDel="00000000" w:rsidR="00000000" w:rsidRPr="00000000">
        <w:rPr>
          <w:rtl w:val="0"/>
        </w:rPr>
        <w:t xml:space="preserve">“Nuclear Technology Review 2024 GC(68)/INF/4 Report by the Director General,” 2024. [Online]. Available: https://www.iaea.org/sites/default/files/gc/gc68-inf-4.pdf </w:t>
      </w:r>
      <w:r w:rsidDel="00000000" w:rsidR="00000000" w:rsidRPr="00000000">
        <w:rPr>
          <w:rtl w:val="0"/>
        </w:rPr>
      </w:r>
    </w:p>
    <w:p w:rsidR="00000000" w:rsidDel="00000000" w:rsidP="00000000" w:rsidRDefault="00000000" w:rsidRPr="00000000" w14:paraId="000011A4">
      <w:pPr>
        <w:spacing w:after="0" w:line="240" w:lineRule="auto"/>
        <w:ind w:left="624" w:hanging="624"/>
        <w:jc w:val="both"/>
        <w:rPr/>
      </w:pPr>
      <w:r w:rsidDel="00000000" w:rsidR="00000000" w:rsidRPr="00000000">
        <w:rPr>
          <w:rtl w:val="0"/>
        </w:rPr>
        <w:t xml:space="preserve">[113]</w:t>
      </w:r>
      <w:r w:rsidDel="00000000" w:rsidR="00000000" w:rsidRPr="00000000">
        <w:rPr>
          <w:rtl w:val="0"/>
        </w:rPr>
        <w:tab/>
      </w:r>
      <w:r w:rsidDel="00000000" w:rsidR="00000000" w:rsidRPr="00000000">
        <w:rPr>
          <w:rtl w:val="0"/>
        </w:rPr>
        <w:t xml:space="preserve">M. W. Na, D. Shin, J. H. Park, J. I. Lee, and S. J. Kim, “Indefinite sustainability of passive residual heat removal system of small modular reactor using dry air cooling tower,” </w:t>
      </w:r>
      <w:r w:rsidDel="00000000" w:rsidR="00000000" w:rsidRPr="00000000">
        <w:rPr>
          <w:i w:val="1"/>
          <w:iCs w:val="1"/>
          <w:rtl w:val="0"/>
        </w:rPr>
        <w:t xml:space="preserve">Nucl. Eng. Technol.</w:t>
      </w:r>
      <w:r w:rsidDel="00000000" w:rsidR="00000000" w:rsidRPr="00000000">
        <w:rPr>
          <w:rtl w:val="0"/>
        </w:rPr>
        <w:t xml:space="preserve">, vol. 52, no. 5, pp. 964–974, 2020, doi: 10.1016/j.net.2019.11.003. </w:t>
      </w:r>
      <w:r w:rsidDel="00000000" w:rsidR="00000000" w:rsidRPr="00000000">
        <w:rPr>
          <w:rtl w:val="0"/>
        </w:rPr>
      </w:r>
    </w:p>
    <w:p w:rsidR="00000000" w:rsidDel="00000000" w:rsidP="00000000" w:rsidRDefault="00000000" w:rsidRPr="00000000" w14:paraId="000011A5">
      <w:pPr>
        <w:spacing w:after="0" w:line="240" w:lineRule="auto"/>
        <w:ind w:left="624" w:hanging="624"/>
        <w:jc w:val="both"/>
        <w:rPr/>
      </w:pPr>
      <w:r w:rsidDel="00000000" w:rsidR="00000000" w:rsidRPr="00000000">
        <w:rPr>
          <w:rtl w:val="0"/>
        </w:rPr>
        <w:t xml:space="preserve">[114]</w:t>
      </w:r>
      <w:r w:rsidDel="00000000" w:rsidR="00000000" w:rsidRPr="00000000">
        <w:rPr>
          <w:rtl w:val="0"/>
        </w:rPr>
        <w:tab/>
      </w:r>
      <w:r w:rsidDel="00000000" w:rsidR="00000000" w:rsidRPr="00000000">
        <w:rPr>
          <w:rtl w:val="0"/>
        </w:rPr>
        <w:t xml:space="preserve">D. Shin, G. H. Seo, M. W. Na, S. J. Kim, Y. Kim, and J. Lee, “Feasibility Assessment of Air-Cooling System As an Ultimate Heat Sink of the ATOM System,” </w:t>
      </w:r>
      <w:r w:rsidDel="00000000" w:rsidR="00000000" w:rsidRPr="00000000">
        <w:rPr>
          <w:i w:val="1"/>
          <w:iCs w:val="1"/>
          <w:rtl w:val="0"/>
        </w:rPr>
        <w:t xml:space="preserve">Vol. 6B Therm.-Hydraul. Saf. Anal.</w:t>
      </w:r>
      <w:r w:rsidDel="00000000" w:rsidR="00000000" w:rsidRPr="00000000">
        <w:rPr>
          <w:rtl w:val="0"/>
        </w:rPr>
        <w:t xml:space="preserve">, 2018, doi: 10.1115/icone26-81845. </w:t>
      </w:r>
      <w:r w:rsidDel="00000000" w:rsidR="00000000" w:rsidRPr="00000000">
        <w:rPr>
          <w:rtl w:val="0"/>
        </w:rPr>
      </w:r>
    </w:p>
    <w:p w:rsidR="00000000" w:rsidDel="00000000" w:rsidP="00000000" w:rsidRDefault="00000000" w:rsidRPr="00000000" w14:paraId="000011A6">
      <w:pPr>
        <w:spacing w:after="0" w:line="240" w:lineRule="auto"/>
        <w:ind w:left="624" w:hanging="624"/>
        <w:jc w:val="both"/>
        <w:rPr/>
      </w:pPr>
      <w:r w:rsidDel="00000000" w:rsidR="00000000" w:rsidRPr="00000000">
        <w:rPr>
          <w:rtl w:val="0"/>
        </w:rPr>
        <w:t xml:space="preserve">[115]</w:t>
      </w:r>
      <w:r w:rsidDel="00000000" w:rsidR="00000000" w:rsidRPr="00000000">
        <w:rPr>
          <w:rtl w:val="0"/>
        </w:rPr>
        <w:tab/>
      </w:r>
      <w:r w:rsidDel="00000000" w:rsidR="00000000" w:rsidRPr="00000000">
        <w:rPr>
          <w:rtl w:val="0"/>
        </w:rPr>
        <w:t xml:space="preserve">Ecofin Agency, “Africa Advances in a Disjointed Manner on Small Modular Reactors (SMRs),” Ecofin Agency. [Online]. Available: https://www.ecofinagency.com/news-industry/1007-47649-africa-advances-in-a-disjointed-manner-on-small-modular-reactors-smrs </w:t>
      </w:r>
      <w:r w:rsidDel="00000000" w:rsidR="00000000" w:rsidRPr="00000000">
        <w:rPr>
          <w:rtl w:val="0"/>
        </w:rPr>
      </w:r>
    </w:p>
    <w:p w:rsidR="00000000" w:rsidDel="00000000" w:rsidP="00000000" w:rsidRDefault="00000000" w:rsidRPr="00000000" w14:paraId="000011A7">
      <w:pPr>
        <w:spacing w:after="0" w:line="240" w:lineRule="auto"/>
        <w:ind w:left="624" w:hanging="624"/>
        <w:jc w:val="both"/>
        <w:rPr/>
      </w:pPr>
      <w:r w:rsidDel="00000000" w:rsidR="00000000" w:rsidRPr="00000000">
        <w:rPr>
          <w:rtl w:val="0"/>
        </w:rPr>
        <w:t xml:space="preserve">[116]</w:t>
      </w:r>
      <w:r w:rsidDel="00000000" w:rsidR="00000000" w:rsidRPr="00000000">
        <w:rPr>
          <w:rtl w:val="0"/>
        </w:rPr>
        <w:tab/>
      </w:r>
      <w:r w:rsidDel="00000000" w:rsidR="00000000" w:rsidRPr="00000000">
        <w:rPr>
          <w:rtl w:val="0"/>
        </w:rPr>
        <w:t xml:space="preserve">“Site Suitability and Hazard Assessment Guide for Small Modular Reactors,” 2013. [Online]. Available: https://inldigitallibrary.inl.gov/sites/sti/sti/5806458.pdf </w:t>
      </w:r>
      <w:r w:rsidDel="00000000" w:rsidR="00000000" w:rsidRPr="00000000">
        <w:rPr>
          <w:rtl w:val="0"/>
        </w:rPr>
      </w:r>
    </w:p>
    <w:p w:rsidR="00000000" w:rsidDel="00000000" w:rsidP="00000000" w:rsidRDefault="00000000" w:rsidRPr="00000000" w14:paraId="000011A8">
      <w:pPr>
        <w:spacing w:after="0" w:line="240" w:lineRule="auto"/>
        <w:ind w:left="624" w:hanging="624"/>
        <w:jc w:val="both"/>
        <w:rPr/>
      </w:pPr>
      <w:r w:rsidDel="00000000" w:rsidR="00000000" w:rsidRPr="00000000">
        <w:rPr>
          <w:rtl w:val="0"/>
        </w:rPr>
        <w:t xml:space="preserve">[117]</w:t>
      </w:r>
      <w:r w:rsidDel="00000000" w:rsidR="00000000" w:rsidRPr="00000000">
        <w:rPr>
          <w:rtl w:val="0"/>
        </w:rPr>
        <w:tab/>
      </w:r>
      <w:r w:rsidDel="00000000" w:rsidR="00000000" w:rsidRPr="00000000">
        <w:rPr>
          <w:rtl w:val="0"/>
        </w:rPr>
        <w:t xml:space="preserve">“Small Modular Reactors (SMR) Feasibility Study,” 2014. </w:t>
      </w:r>
      <w:r w:rsidDel="00000000" w:rsidR="00000000" w:rsidRPr="00000000">
        <w:rPr>
          <w:rtl w:val="0"/>
        </w:rPr>
      </w:r>
    </w:p>
    <w:p w:rsidR="00000000" w:rsidDel="00000000" w:rsidP="00000000" w:rsidRDefault="00000000" w:rsidRPr="00000000" w14:paraId="000011A9">
      <w:pPr>
        <w:spacing w:after="0" w:line="240" w:lineRule="auto"/>
        <w:ind w:left="624" w:hanging="624"/>
        <w:jc w:val="both"/>
        <w:rPr/>
      </w:pPr>
      <w:r w:rsidDel="00000000" w:rsidR="00000000" w:rsidRPr="00000000">
        <w:rPr>
          <w:rtl w:val="0"/>
        </w:rPr>
        <w:t xml:space="preserve">[118]</w:t>
      </w:r>
      <w:r w:rsidDel="00000000" w:rsidR="00000000" w:rsidRPr="00000000">
        <w:rPr>
          <w:rtl w:val="0"/>
        </w:rPr>
        <w:tab/>
      </w:r>
      <w:r w:rsidDel="00000000" w:rsidR="00000000" w:rsidRPr="00000000">
        <w:rPr>
          <w:rtl w:val="0"/>
        </w:rPr>
        <w:t xml:space="preserve">S. Kim, J. Captain, C. Mccarthy, and Mccarthy Head, “FINAL REPORT STUDY ON SMALL MODULAR REACTOR TECHNOLOGY AND ITS IMPACT FOR INDIANA,” 2024. </w:t>
      </w:r>
      <w:r w:rsidDel="00000000" w:rsidR="00000000" w:rsidRPr="00000000">
        <w:rPr>
          <w:rtl w:val="0"/>
        </w:rPr>
      </w:r>
    </w:p>
    <w:p w:rsidR="00000000" w:rsidDel="00000000" w:rsidP="00000000" w:rsidRDefault="00000000" w:rsidRPr="00000000" w14:paraId="000011AA">
      <w:pPr>
        <w:spacing w:after="0" w:line="240" w:lineRule="auto"/>
        <w:ind w:left="624" w:hanging="624"/>
        <w:jc w:val="both"/>
        <w:rPr/>
      </w:pPr>
      <w:r w:rsidDel="00000000" w:rsidR="00000000" w:rsidRPr="00000000">
        <w:rPr>
          <w:rtl w:val="0"/>
        </w:rPr>
        <w:t xml:space="preserve">[119]</w:t>
      </w:r>
      <w:r w:rsidDel="00000000" w:rsidR="00000000" w:rsidRPr="00000000">
        <w:rPr>
          <w:rtl w:val="0"/>
        </w:rPr>
        <w:tab/>
      </w:r>
      <w:r w:rsidDel="00000000" w:rsidR="00000000" w:rsidRPr="00000000">
        <w:rPr>
          <w:rtl w:val="0"/>
        </w:rPr>
        <w:t xml:space="preserve">“Small Modular Reactor DEVELOPMENT AND DEPLOYMENT IN CANADA Feasibility of Small Modular Reactor Development and Deployment in Canada Report 2,” 2021. </w:t>
      </w:r>
      <w:r w:rsidDel="00000000" w:rsidR="00000000" w:rsidRPr="00000000">
        <w:rPr>
          <w:rtl w:val="0"/>
        </w:rPr>
      </w:r>
    </w:p>
    <w:p w:rsidR="00000000" w:rsidDel="00000000" w:rsidP="00000000" w:rsidRDefault="00000000" w:rsidRPr="00000000" w14:paraId="000011AB">
      <w:pPr>
        <w:spacing w:after="0" w:line="240" w:lineRule="auto"/>
        <w:ind w:left="624" w:hanging="624"/>
        <w:jc w:val="both"/>
        <w:rPr/>
      </w:pPr>
      <w:r w:rsidDel="00000000" w:rsidR="00000000" w:rsidRPr="00000000">
        <w:rPr>
          <w:rtl w:val="0"/>
        </w:rPr>
        <w:t xml:space="preserve">[120]</w:t>
      </w:r>
      <w:r w:rsidDel="00000000" w:rsidR="00000000" w:rsidRPr="00000000">
        <w:rPr>
          <w:rtl w:val="0"/>
        </w:rPr>
        <w:tab/>
      </w:r>
      <w:r w:rsidDel="00000000" w:rsidR="00000000" w:rsidRPr="00000000">
        <w:rPr>
          <w:rtl w:val="0"/>
        </w:rPr>
        <w:t xml:space="preserve">M. G. Rumoroso, “The technical, economic and  environmental feasibility of  implementing Small Modular  Reactors (SMRs),” 2025. </w:t>
      </w:r>
      <w:r w:rsidDel="00000000" w:rsidR="00000000" w:rsidRPr="00000000">
        <w:rPr>
          <w:rtl w:val="0"/>
        </w:rPr>
      </w:r>
    </w:p>
    <w:p w:rsidR="00000000" w:rsidDel="00000000" w:rsidP="00000000" w:rsidRDefault="00000000" w:rsidRPr="00000000" w14:paraId="000011AC">
      <w:pPr>
        <w:spacing w:after="0" w:line="240" w:lineRule="auto"/>
        <w:ind w:left="624" w:hanging="624"/>
        <w:jc w:val="both"/>
        <w:rPr/>
      </w:pPr>
      <w:r w:rsidDel="00000000" w:rsidR="00000000" w:rsidRPr="00000000">
        <w:rPr>
          <w:rtl w:val="0"/>
        </w:rPr>
        <w:t xml:space="preserve">[121]</w:t>
      </w:r>
      <w:r w:rsidDel="00000000" w:rsidR="00000000" w:rsidRPr="00000000">
        <w:rPr>
          <w:rtl w:val="0"/>
        </w:rPr>
        <w:tab/>
      </w:r>
      <w:r w:rsidDel="00000000" w:rsidR="00000000" w:rsidRPr="00000000">
        <w:rPr>
          <w:rtl w:val="0"/>
        </w:rPr>
        <w:t xml:space="preserve">J. J. Duderstadt and L. J. Hamilton, </w:t>
      </w:r>
      <w:r w:rsidDel="00000000" w:rsidR="00000000" w:rsidRPr="00000000">
        <w:rPr>
          <w:i w:val="1"/>
          <w:iCs w:val="1"/>
          <w:rtl w:val="0"/>
        </w:rPr>
        <w:t xml:space="preserve">Nuclear reactor analysis</w:t>
      </w:r>
      <w:r w:rsidDel="00000000" w:rsidR="00000000" w:rsidRPr="00000000">
        <w:rPr>
          <w:rtl w:val="0"/>
        </w:rPr>
        <w:t xml:space="preserve">. John Wiley &amp; Sons, 1976. </w:t>
      </w:r>
      <w:r w:rsidDel="00000000" w:rsidR="00000000" w:rsidRPr="00000000">
        <w:rPr>
          <w:rtl w:val="0"/>
        </w:rPr>
      </w:r>
    </w:p>
    <w:p w:rsidR="00000000" w:rsidDel="00000000" w:rsidP="00000000" w:rsidRDefault="00000000" w:rsidRPr="00000000" w14:paraId="000011AD">
      <w:pPr>
        <w:spacing w:after="0" w:line="240" w:lineRule="auto"/>
        <w:ind w:left="624" w:hanging="624"/>
        <w:jc w:val="both"/>
        <w:rPr/>
      </w:pPr>
      <w:r w:rsidDel="00000000" w:rsidR="00000000" w:rsidRPr="00000000">
        <w:rPr>
          <w:rtl w:val="0"/>
        </w:rPr>
        <w:t xml:space="preserve">[122]</w:t>
      </w:r>
      <w:r w:rsidDel="00000000" w:rsidR="00000000" w:rsidRPr="00000000">
        <w:rPr>
          <w:rtl w:val="0"/>
        </w:rPr>
        <w:tab/>
      </w:r>
      <w:r w:rsidDel="00000000" w:rsidR="00000000" w:rsidRPr="00000000">
        <w:rPr>
          <w:rtl w:val="0"/>
        </w:rPr>
        <w:t xml:space="preserve">International Atomic Energy Agency, “Advances in SMR Developments,” 2024. [Online]. Available: https://www-pub.iaea.org/MTCD/Publications/PDF/p15790-PUB9062_web.pdf </w:t>
      </w:r>
      <w:r w:rsidDel="00000000" w:rsidR="00000000" w:rsidRPr="00000000">
        <w:rPr>
          <w:rtl w:val="0"/>
        </w:rPr>
      </w:r>
    </w:p>
    <w:p w:rsidR="00000000" w:rsidDel="00000000" w:rsidP="00000000" w:rsidRDefault="00000000" w:rsidRPr="00000000" w14:paraId="000011AE">
      <w:pPr>
        <w:spacing w:after="0" w:line="240" w:lineRule="auto"/>
        <w:ind w:left="624" w:hanging="624"/>
        <w:jc w:val="both"/>
        <w:rPr/>
      </w:pPr>
      <w:r w:rsidDel="00000000" w:rsidR="00000000" w:rsidRPr="00000000">
        <w:rPr>
          <w:rtl w:val="0"/>
        </w:rPr>
        <w:t xml:space="preserve">[123]</w:t>
      </w:r>
      <w:r w:rsidDel="00000000" w:rsidR="00000000" w:rsidRPr="00000000">
        <w:rPr>
          <w:rtl w:val="0"/>
        </w:rPr>
        <w:tab/>
      </w:r>
      <w:r w:rsidDel="00000000" w:rsidR="00000000" w:rsidRPr="00000000">
        <w:rPr>
          <w:rtl w:val="0"/>
        </w:rPr>
        <w:t xml:space="preserve">“BWRX-300 General Description,” 2025. [Online]. Available: https://www.gevernova.com/content/dam/gevernova-nuclear/global/en_us/documents/carbon-free-power/005N9751-BWRX-300-General-Description.pdf </w:t>
      </w:r>
      <w:r w:rsidDel="00000000" w:rsidR="00000000" w:rsidRPr="00000000">
        <w:rPr>
          <w:rtl w:val="0"/>
        </w:rPr>
      </w:r>
    </w:p>
    <w:p w:rsidR="00000000" w:rsidDel="00000000" w:rsidP="00000000" w:rsidRDefault="00000000" w:rsidRPr="00000000" w14:paraId="000011AF">
      <w:pPr>
        <w:spacing w:after="0" w:line="240" w:lineRule="auto"/>
        <w:ind w:left="624" w:hanging="624"/>
        <w:jc w:val="both"/>
        <w:rPr/>
      </w:pPr>
      <w:r w:rsidDel="00000000" w:rsidR="00000000" w:rsidRPr="00000000">
        <w:rPr>
          <w:rtl w:val="0"/>
        </w:rPr>
        <w:t xml:space="preserve">[124]</w:t>
      </w:r>
      <w:r w:rsidDel="00000000" w:rsidR="00000000" w:rsidRPr="00000000">
        <w:rPr>
          <w:rtl w:val="0"/>
        </w:rPr>
        <w:tab/>
      </w:r>
      <w:r w:rsidDel="00000000" w:rsidR="00000000" w:rsidRPr="00000000">
        <w:rPr>
          <w:rtl w:val="0"/>
        </w:rPr>
        <w:t xml:space="preserve">“UK SMR Generic Design Assessment,” Rolls-Royce SMR Ltd. Accessed: Jan. 01, 2026. [Online]. Available: https://gda.rolls-royce-smr.com/our-technology </w:t>
      </w:r>
      <w:r w:rsidDel="00000000" w:rsidR="00000000" w:rsidRPr="00000000">
        <w:rPr>
          <w:rtl w:val="0"/>
        </w:rPr>
      </w:r>
    </w:p>
    <w:p w:rsidR="00000000" w:rsidDel="00000000" w:rsidP="00000000" w:rsidRDefault="00000000" w:rsidRPr="00000000" w14:paraId="000011B0">
      <w:pPr>
        <w:spacing w:after="0" w:line="240" w:lineRule="auto"/>
        <w:ind w:left="624" w:hanging="624"/>
        <w:jc w:val="both"/>
        <w:rPr/>
      </w:pPr>
      <w:r w:rsidDel="00000000" w:rsidR="00000000" w:rsidRPr="00000000">
        <w:rPr>
          <w:rtl w:val="0"/>
        </w:rPr>
        <w:t xml:space="preserve">[125]</w:t>
      </w:r>
      <w:r w:rsidDel="00000000" w:rsidR="00000000" w:rsidRPr="00000000">
        <w:rPr>
          <w:rtl w:val="0"/>
        </w:rPr>
        <w:tab/>
      </w:r>
      <w:r w:rsidDel="00000000" w:rsidR="00000000" w:rsidRPr="00000000">
        <w:rPr>
          <w:rtl w:val="0"/>
        </w:rPr>
        <w:t xml:space="preserve">“Terrestrial Energy | Carbon-Free Energy for Global Industry - Terrestrial Energy,” Terrestrialenergy.com. Accessed: Jan. 01, 2026. [Online]. Available: https://www.terrestrialenergy.com/technology </w:t>
      </w:r>
      <w:r w:rsidDel="00000000" w:rsidR="00000000" w:rsidRPr="00000000">
        <w:rPr>
          <w:rtl w:val="0"/>
        </w:rPr>
      </w:r>
    </w:p>
    <w:p w:rsidR="00000000" w:rsidDel="00000000" w:rsidP="00000000" w:rsidRDefault="00000000" w:rsidRPr="00000000" w14:paraId="000011B1">
      <w:pPr>
        <w:spacing w:after="0" w:line="240" w:lineRule="auto"/>
        <w:ind w:left="624" w:hanging="624"/>
        <w:jc w:val="both"/>
        <w:rPr/>
      </w:pPr>
      <w:r w:rsidDel="00000000" w:rsidR="00000000" w:rsidRPr="00000000">
        <w:rPr>
          <w:rtl w:val="0"/>
        </w:rPr>
        <w:t xml:space="preserve">[126]</w:t>
      </w:r>
      <w:r w:rsidDel="00000000" w:rsidR="00000000" w:rsidRPr="00000000">
        <w:rPr>
          <w:rtl w:val="0"/>
        </w:rPr>
        <w:tab/>
      </w:r>
      <w:r w:rsidDel="00000000" w:rsidR="00000000" w:rsidRPr="00000000">
        <w:rPr>
          <w:rtl w:val="0"/>
        </w:rPr>
        <w:t xml:space="preserve">“Xe-100: High-Temperature Gas-Cooled Nuclear Reactors (HTGR) — X-energy,” X-energy. [Online]. Available: https://x-energy.com/xe-100/ </w:t>
      </w:r>
      <w:r w:rsidDel="00000000" w:rsidR="00000000" w:rsidRPr="00000000">
        <w:rPr>
          <w:rtl w:val="0"/>
        </w:rPr>
      </w:r>
    </w:p>
    <w:sectPr>
      <w:headerReference r:id="rId493" w:type="default"/>
      <w:pgSz w:h="15840" w:w="12240" w:orient="portrait"/>
      <w:pgMar w:bottom="576"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14.png"/><Relationship Id="rId194" Type="http://schemas.openxmlformats.org/officeDocument/2006/relationships/hyperlink" Target="https://saxarona.github.io/mathjax-viewer/?input=%5C(i_q%5C)#0" TargetMode="External"/><Relationship Id="rId193" Type="http://schemas.openxmlformats.org/officeDocument/2006/relationships/hyperlink" Target="https://saxarona.github.io/mathjax-viewer/?input=%5C(i_d%5C)#0" TargetMode="External"/><Relationship Id="rId192" Type="http://schemas.openxmlformats.org/officeDocument/2006/relationships/image" Target="media/image4.png"/><Relationship Id="rId191" Type="http://schemas.openxmlformats.org/officeDocument/2006/relationships/hyperlink" Target="https://saxarona.github.io/mathjax-viewer/?input=%5C(i_q%5C)#0" TargetMode="External"/><Relationship Id="rId187" Type="http://schemas.openxmlformats.org/officeDocument/2006/relationships/hyperlink" Target="https://saxarona.github.io/mathjax-viewer/?input=%5C(L_q%5C)#0" TargetMode="External"/><Relationship Id="rId186" Type="http://schemas.openxmlformats.org/officeDocument/2006/relationships/image" Target="media/image150.png"/><Relationship Id="rId185" Type="http://schemas.openxmlformats.org/officeDocument/2006/relationships/hyperlink" Target="https://saxarona.github.io/mathjax-viewer/?input=%5C(L_d%5C)#0" TargetMode="External"/><Relationship Id="rId184" Type="http://schemas.openxmlformats.org/officeDocument/2006/relationships/image" Target="media/image105.png"/><Relationship Id="rId189" Type="http://schemas.openxmlformats.org/officeDocument/2006/relationships/hyperlink" Target="https://saxarona.github.io/mathjax-viewer/?input=%5C(i_d%5C)#0" TargetMode="External"/><Relationship Id="rId188" Type="http://schemas.openxmlformats.org/officeDocument/2006/relationships/image" Target="media/image37.png"/><Relationship Id="rId183" Type="http://schemas.openxmlformats.org/officeDocument/2006/relationships/hyperlink" Target="https://saxarona.github.io/mathjax-viewer/?input=%5C(P%5C)#0" TargetMode="External"/><Relationship Id="rId182" Type="http://schemas.openxmlformats.org/officeDocument/2006/relationships/image" Target="media/image97.png"/><Relationship Id="rId181" Type="http://schemas.openxmlformats.org/officeDocument/2006/relationships/hyperlink" Target="https://saxarona.github.io/mathjax-viewer/?input=%5C%5BT_e%20%3D%20%5Cfrac%7B3%7D%7B2%7D%20P%20(L_d%20-%20L_q)%20i_d%20i_q%20%5C%5D%20%20%20%20%20%5Ctag%7B19%7D#0" TargetMode="External"/><Relationship Id="rId180" Type="http://schemas.openxmlformats.org/officeDocument/2006/relationships/image" Target="media/image35.png"/><Relationship Id="rId176" Type="http://schemas.openxmlformats.org/officeDocument/2006/relationships/image" Target="media/image180.png"/><Relationship Id="rId297" Type="http://schemas.openxmlformats.org/officeDocument/2006/relationships/hyperlink" Target="https://saxarona.github.io/mathjax-viewer/?input=%5Cfrac%7BdC_i%7D%7Bdt%7D%20%3D%20%5Cfrac%7B%5Cbeta_i%7D%7B%5CLambda%7D%20P%20-%20%5Clambda_i%20C_i%20%20%20%20%20%20%5Ctag%7B33%7D#0" TargetMode="External"/><Relationship Id="rId175" Type="http://schemas.openxmlformats.org/officeDocument/2006/relationships/hyperlink" Target="https://saxarona.github.io/mathjax-viewer/?input=%5C(F_%7Bin%7D%5C)#0" TargetMode="External"/><Relationship Id="rId296" Type="http://schemas.openxmlformats.org/officeDocument/2006/relationships/image" Target="media/image1.png"/><Relationship Id="rId174" Type="http://schemas.openxmlformats.org/officeDocument/2006/relationships/image" Target="media/image257.png"/><Relationship Id="rId295" Type="http://schemas.openxmlformats.org/officeDocument/2006/relationships/hyperlink" Target="https://saxarona.github.io/mathjax-viewer/?input=%5Cfrac%7BdP%7D%7Bdt%7D%20%3D%20%5Cfrac%7B%5Crho(t)%20-%20%5Cbeta%7D%7B%5CLambda%7D%20P%20%2B%20%5Csum_%7Bi%3D1%7D%5E%7B6%7D%20%5Clambda_i%20C_i%20%20%20%20%20%5Ctag%7B32%7D#0" TargetMode="External"/><Relationship Id="rId173" Type="http://schemas.openxmlformats.org/officeDocument/2006/relationships/hyperlink" Target="https://saxarona.github.io/mathjax-viewer/?input=%5C(F_s%20%3D%20F_%7Bin%7D%20%2B%20k_s%20Z%5C)#0" TargetMode="External"/><Relationship Id="rId294" Type="http://schemas.openxmlformats.org/officeDocument/2006/relationships/image" Target="media/image110.png"/><Relationship Id="rId179" Type="http://schemas.openxmlformats.org/officeDocument/2006/relationships/hyperlink" Target="https://saxarona.github.io/mathjax-viewer/?input=%5C(dq%5C)#0" TargetMode="External"/><Relationship Id="rId178" Type="http://schemas.openxmlformats.org/officeDocument/2006/relationships/image" Target="media/image227.png"/><Relationship Id="rId299" Type="http://schemas.openxmlformats.org/officeDocument/2006/relationships/hyperlink" Target="https://saxarona.github.io/mathjax-viewer/?input=%5Cfrac%7BdP_%7Btop%7D%7D%7Bdt%7D%20%3D%20%5Cfrac%7B%5Crho_%7Btop%7D(t)%20-%20%5Cbeta%7D%7B%5CLambda%7D%20P_%7Btop%7D%20%2B%20%5Csum%20%5Clambda_i%20C_%7Bi%2Ctop%7D%20%20%20%20%20%5Ctag%7B34%7D#0" TargetMode="External"/><Relationship Id="rId177" Type="http://schemas.openxmlformats.org/officeDocument/2006/relationships/hyperlink" Target="https://saxarona.github.io/mathjax-viewer/?input=%5C(k_s%5C)#0" TargetMode="External"/><Relationship Id="rId298" Type="http://schemas.openxmlformats.org/officeDocument/2006/relationships/image" Target="media/image39.png"/><Relationship Id="rId198" Type="http://schemas.openxmlformats.org/officeDocument/2006/relationships/image" Target="media/image232.png"/><Relationship Id="rId197" Type="http://schemas.openxmlformats.org/officeDocument/2006/relationships/hyperlink" Target="https://saxarona.github.io/mathjax-viewer/?input=%5C(T_%7Bin%7D%5C)#0" TargetMode="External"/><Relationship Id="rId196" Type="http://schemas.openxmlformats.org/officeDocument/2006/relationships/image" Target="media/image30.png"/><Relationship Id="rId195" Type="http://schemas.openxmlformats.org/officeDocument/2006/relationships/hyperlink" Target="https://saxarona.github.io/mathjax-viewer/?input=%5C%5Bi_%7BRTD%7D%20%3D%20K_%7BRTD%7D%20%5Cfrac%7B0.5(T_%7Bin%7D%20%2B%20T_%7Bout%7D)%20-%20T_%7Bavg%2C0%7D%7D%7BT_%7Bout%2C0%7D%20-%20T_%7Bin%2C0%7D%7D%20%2B%204%20%5C%5D%20%20%20%20%20%5Ctag%7B20%7D#0" TargetMode="External"/><Relationship Id="rId199" Type="http://schemas.openxmlformats.org/officeDocument/2006/relationships/hyperlink" Target="https://saxarona.github.io/mathjax-viewer/?input=%5C(T_%7Bout%7D%5C)#0" TargetMode="External"/><Relationship Id="rId150" Type="http://schemas.openxmlformats.org/officeDocument/2006/relationships/image" Target="media/image75.png"/><Relationship Id="rId271" Type="http://schemas.openxmlformats.org/officeDocument/2006/relationships/hyperlink" Target="https://saxarona.github.io/mathjax-viewer/?input=%5C(C%20%3D%201.15%20%5Ctimes%2010%5E%7B-3%7D%20e%5E%7B1.4%20%5Ctimes%2010%5E5%20%2F%20T_%7Bavg%7D%7D%5C)#0" TargetMode="External"/><Relationship Id="rId392" Type="http://schemas.openxmlformats.org/officeDocument/2006/relationships/hyperlink" Target="https://saxarona.github.io/mathjax-viewer/?input=%5C(f_%7Btarget%7D%5C)#0" TargetMode="External"/><Relationship Id="rId270" Type="http://schemas.openxmlformats.org/officeDocument/2006/relationships/image" Target="media/image67.png"/><Relationship Id="rId391" Type="http://schemas.openxmlformats.org/officeDocument/2006/relationships/image" Target="media/image171.png"/><Relationship Id="rId390" Type="http://schemas.openxmlformats.org/officeDocument/2006/relationships/hyperlink" Target="https://saxarona.github.io/mathjax-viewer/?input=%5C(%5Ctau_%7Bbypass%7D%20%3D%202.0%5C)#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axarona.github.io/mathjax-viewer/?input=%5C%5BE_0%20%3D%20L(Z_g%2C%20i)%20%5Cfrac%7Bdi%7D%7Bdt%7D%20%2B%20i%20%5Cfrac%7BdL(Z_g%2C%20i)%7D%7Bdt%7D%20%2B%20R_c%20i%20%5C%5D%20%20%20%20%20%5Ctag%7B17%7D#0" TargetMode="External"/><Relationship Id="rId4" Type="http://schemas.openxmlformats.org/officeDocument/2006/relationships/numbering" Target="numbering.xml"/><Relationship Id="rId148" Type="http://schemas.openxmlformats.org/officeDocument/2006/relationships/image" Target="media/image245.png"/><Relationship Id="rId269" Type="http://schemas.openxmlformats.org/officeDocument/2006/relationships/hyperlink" Target="https://saxarona.github.io/mathjax-viewer/?input=%5C%5Ba(t)%20%3D%20%5Cfrac%7Ba(t%20-%20%5CDelta%20t)%20C%7D%7BC%20-%20a(t%20-%20%5CDelta%20t)%20%5Csigma%5E4%20y%5E4%20%5CDelta%20t%7D%20%5C%5D%20%20%20%20%20%5Ctag%7B30%7D#0" TargetMode="External"/><Relationship Id="rId9" Type="http://schemas.openxmlformats.org/officeDocument/2006/relationships/image" Target="media/image152.png"/><Relationship Id="rId143" Type="http://schemas.openxmlformats.org/officeDocument/2006/relationships/hyperlink" Target="https://saxarona.github.io/mathjax-viewer/?input=(W_b)#0" TargetMode="External"/><Relationship Id="rId264" Type="http://schemas.openxmlformats.org/officeDocument/2006/relationships/image" Target="media/image256.png"/><Relationship Id="rId385" Type="http://schemas.openxmlformats.org/officeDocument/2006/relationships/image" Target="media/image18.png"/><Relationship Id="rId142" Type="http://schemas.openxmlformats.org/officeDocument/2006/relationships/image" Target="media/image42.png"/><Relationship Id="rId263" Type="http://schemas.openxmlformats.org/officeDocument/2006/relationships/hyperlink" Target="https://saxarona.github.io/mathjax-viewer/?input=%5C(a(t)%5C)#0" TargetMode="External"/><Relationship Id="rId384" Type="http://schemas.openxmlformats.org/officeDocument/2006/relationships/hyperlink" Target="https://saxarona.github.io/mathjax-viewer/?input=%5C%5BAO%20%3D%20%5Cfrac%7BP_%7Btop%7D%20-%20P_%7Bbottom%7D%7D%7BP_%7Btop%7D%20%2B%20P_%7Bbottom%7D%7D%20%5Ctimes%20100%5C%25%5C%5D%20%20%20%20%20%5Ctag%7B53%7D#0" TargetMode="External"/><Relationship Id="rId141" Type="http://schemas.openxmlformats.org/officeDocument/2006/relationships/hyperlink" Target="https://saxarona.github.io/mathjax-viewer/?input=%5C(%5Cphi_g%5C)#0" TargetMode="External"/><Relationship Id="rId262" Type="http://schemas.openxmlformats.org/officeDocument/2006/relationships/image" Target="media/image22.png"/><Relationship Id="rId383" Type="http://schemas.openxmlformats.org/officeDocument/2006/relationships/image" Target="media/image219.png"/><Relationship Id="rId140" Type="http://schemas.openxmlformats.org/officeDocument/2006/relationships/image" Target="media/image130.png"/><Relationship Id="rId261" Type="http://schemas.openxmlformats.org/officeDocument/2006/relationships/hyperlink" Target="https://saxarona.github.io/mathjax-viewer/?input=%5C%5Ba(t)%20%3D%20B%20%5Cln%5Cleft%5C%7B%5Cfrac%7BA_0%7D%7BB%7D%20%5CDelta%20t%20%2B%20e%5E%7Ba(t-%5CDelta%20t)%2FB%7D%5Cright%5C%7D%20%5C%5D%20%20%20%20%20%5Ctag%7B29%7D#0" TargetMode="External"/><Relationship Id="rId382" Type="http://schemas.openxmlformats.org/officeDocument/2006/relationships/hyperlink" Target="https://saxarona.github.io/mathjax-viewer/?input=%5C(P_%7Btop%7D%20%3D%20P_%7Bbottom%7D%5C)#0" TargetMode="External"/><Relationship Id="rId5" Type="http://schemas.openxmlformats.org/officeDocument/2006/relationships/styles" Target="styles.xml"/><Relationship Id="rId147" Type="http://schemas.openxmlformats.org/officeDocument/2006/relationships/hyperlink" Target="https://saxarona.github.io/mathjax-viewer/?input=%5C(S_a%5C)#0" TargetMode="External"/><Relationship Id="rId268" Type="http://schemas.openxmlformats.org/officeDocument/2006/relationships/image" Target="media/image251.png"/><Relationship Id="rId389" Type="http://schemas.openxmlformats.org/officeDocument/2006/relationships/image" Target="media/image46.png"/><Relationship Id="rId6" Type="http://schemas.openxmlformats.org/officeDocument/2006/relationships/customXml" Target="../customXML/item1.xml"/><Relationship Id="rId146" Type="http://schemas.openxmlformats.org/officeDocument/2006/relationships/image" Target="media/image179.png"/><Relationship Id="rId267" Type="http://schemas.openxmlformats.org/officeDocument/2006/relationships/hyperlink" Target="https://saxarona.github.io/mathjax-viewer/?input=%5C(A_0%20%3D%203.55%20%5Ctimes%2010%5E%7B10%7D%20e%5E%7B-2.03%20%5Ctimes%2010%5E4%20%2F%20T_%7Bavg%7D%7D%5C)#0" TargetMode="External"/><Relationship Id="rId388" Type="http://schemas.openxmlformats.org/officeDocument/2006/relationships/hyperlink" Target="https://saxarona.github.io/mathjax-viewer/?input=%5C(f_%7Bbypass%7D%5C)#0" TargetMode="External"/><Relationship Id="rId7" Type="http://schemas.openxmlformats.org/officeDocument/2006/relationships/image" Target="media/image140.png"/><Relationship Id="rId145" Type="http://schemas.openxmlformats.org/officeDocument/2006/relationships/hyperlink" Target="https://saxarona.github.io/mathjax-viewer/?input=%5C(%5Cmu_0%20%3D%204%5Cpi%20%5Ctimes%2010%5E%7B-7%7D%5C)#0" TargetMode="External"/><Relationship Id="rId266" Type="http://schemas.openxmlformats.org/officeDocument/2006/relationships/image" Target="media/image15.png"/><Relationship Id="rId387" Type="http://schemas.openxmlformats.org/officeDocument/2006/relationships/image" Target="media/image17.png"/><Relationship Id="rId8" Type="http://schemas.openxmlformats.org/officeDocument/2006/relationships/image" Target="media/image83.png"/><Relationship Id="rId144" Type="http://schemas.openxmlformats.org/officeDocument/2006/relationships/image" Target="media/image202.png"/><Relationship Id="rId265" Type="http://schemas.openxmlformats.org/officeDocument/2006/relationships/hyperlink" Target="https://saxarona.github.io/mathjax-viewer/?input=%5C(B%20%3D%203.3%20%5Ctimes%2010%5E%7B-5%7D%5C)#0" TargetMode="External"/><Relationship Id="rId386" Type="http://schemas.openxmlformats.org/officeDocument/2006/relationships/hyperlink" Target="https://saxarona.github.io/mathjax-viewer/?input=%5C%5B%5Ctau_%7Bbypass%7D%20%5Cfrac%7Bd%20f_%7Bbypass%7D%7D%7Bdt%7D%20%3D%20f_%7Btarget%7D%20-%20f_%7Bbypass%7D%5C%5D%20%20%20%20%5Ctag%7B54%7D#0" TargetMode="External"/><Relationship Id="rId260" Type="http://schemas.openxmlformats.org/officeDocument/2006/relationships/hyperlink" Target="https://saxarona.github.io/mathjax-viewer/?input=%5C(i_q%5C)#0" TargetMode="External"/><Relationship Id="rId381" Type="http://schemas.openxmlformats.org/officeDocument/2006/relationships/image" Target="media/image217.png"/><Relationship Id="rId380" Type="http://schemas.openxmlformats.org/officeDocument/2006/relationships/image" Target="media/image258.png"/><Relationship Id="rId139" Type="http://schemas.openxmlformats.org/officeDocument/2006/relationships/hyperlink" Target="https://saxarona.github.io/mathjax-viewer/?input=%5C(F_e%5C)#0" TargetMode="External"/><Relationship Id="rId138" Type="http://schemas.openxmlformats.org/officeDocument/2006/relationships/image" Target="media/image40.png"/><Relationship Id="rId259" Type="http://schemas.openxmlformats.org/officeDocument/2006/relationships/hyperlink" Target="https://saxarona.github.io/mathjax-viewer/?input=%5C(i_d%5C)#0" TargetMode="External"/><Relationship Id="rId137" Type="http://schemas.openxmlformats.org/officeDocument/2006/relationships/hyperlink" Target="https://saxarona.github.io/mathjax-viewer/?input=%5C%5BF_e%20%3D%20%5Cfrac%7B%5Cphi_g%5E2%7D%7B2%5Cmu_0%20S_a%7D%20%5C%5D%20%20%20%20%20%5Ctag%7B16%7D#0" TargetMode="External"/><Relationship Id="rId258" Type="http://schemas.openxmlformats.org/officeDocument/2006/relationships/image" Target="media/image167.png"/><Relationship Id="rId379" Type="http://schemas.openxmlformats.org/officeDocument/2006/relationships/hyperlink" Target="https://saxarona.github.io/mathjax-viewer/?input=%5Ctext%7BPenalty%7D%20%3D%20%5Cfrac%7B%5Ctext%7BMetric%7D_%7BScenario%5C%20B%7D%20-%20%5Ctext%7BMetric%7D_%7BScenario%5C%20A%7D%7D%7B%5Ctext%7BMetric%7D_%7BScenario%5C%20A%7D%7D%20%5Ctimes%20100%5C%25%20%20%20%20%20%20%09%5Ctag%7B50%7D#0" TargetMode="External"/><Relationship Id="rId132" Type="http://schemas.openxmlformats.org/officeDocument/2006/relationships/image" Target="media/image123.png"/><Relationship Id="rId253" Type="http://schemas.openxmlformats.org/officeDocument/2006/relationships/hyperlink" Target="https://saxarona.github.io/mathjax-viewer/?input=%5C(z_l%5C)#0" TargetMode="External"/><Relationship Id="rId374" Type="http://schemas.openxmlformats.org/officeDocument/2006/relationships/image" Target="media/image146.png"/><Relationship Id="rId131" Type="http://schemas.openxmlformats.org/officeDocument/2006/relationships/hyperlink" Target="https://saxarona.github.io/mathjax-viewer/?input=%20%5C(%5Cdot%7Bm%7D_%7Bi0%7D%5C)%20#0" TargetMode="External"/><Relationship Id="rId252" Type="http://schemas.openxmlformats.org/officeDocument/2006/relationships/image" Target="media/image137.png"/><Relationship Id="rId373" Type="http://schemas.openxmlformats.org/officeDocument/2006/relationships/hyperlink" Target="https://saxarona.github.io/mathjax-viewer/?input=%5C%5B%5Crho_%7Btotal%7D(t)%20%3D%20%5Crho_%7Bext%7D(t)%20%2B%20%5Calpha_f(T_f%20-%20T_%7Bf0%7D)%20%2B%20%5Calpha_c(T_c%20-%20T_%7Bc0%7D)%20%2B%20%5Crho_%7Bxenon%7D(t)%5C%5D%20%20%20%20%5Ctag%7B49%7D#0" TargetMode="External"/><Relationship Id="rId130" Type="http://schemas.openxmlformats.org/officeDocument/2006/relationships/hyperlink" Target="https://saxarona.github.io/mathjax-viewer/?input=%20%5C(C%5C)%20#0" TargetMode="External"/><Relationship Id="rId251" Type="http://schemas.openxmlformats.org/officeDocument/2006/relationships/hyperlink" Target="https://saxarona.github.io/mathjax-viewer/?input=%5C(z_u%5C)#0" TargetMode="External"/><Relationship Id="rId372" Type="http://schemas.openxmlformats.org/officeDocument/2006/relationships/image" Target="media/image13.png"/><Relationship Id="rId493" Type="http://schemas.openxmlformats.org/officeDocument/2006/relationships/header" Target="header1.xml"/><Relationship Id="rId250" Type="http://schemas.openxmlformats.org/officeDocument/2006/relationships/image" Target="media/image134.png"/><Relationship Id="rId371" Type="http://schemas.openxmlformats.org/officeDocument/2006/relationships/hyperlink" Target="https://saxarona.github.io/mathjax-viewer/?input=%5C%5BQ_%7Brejected%2Cbrid%7D%20%3D%20%5Cbegin%7Bcases%7D%20Q_%7Brejected%2Cdry%7D%20%26%20T_%7Bamb%7D%20%5Cleq%20T_%7Bthreshold%7D%20%5C%5C%20Q_%7Brejected%2Cwet%7D%20%26%20T_%7Bamb%7D%20%3E%20T_%7Bthreshold%7D%20%5Cend%7Bcases%7D%5C%5D%20%20%20%20%20%20%5Ctag%7B48%7D#0" TargetMode="External"/><Relationship Id="rId492" Type="http://schemas.openxmlformats.org/officeDocument/2006/relationships/image" Target="media/image218.png"/><Relationship Id="rId136" Type="http://schemas.openxmlformats.org/officeDocument/2006/relationships/image" Target="media/image189.png"/><Relationship Id="rId257" Type="http://schemas.openxmlformats.org/officeDocument/2006/relationships/hyperlink" Target="https://saxarona.github.io/mathjax-viewer/?input=%5C(%5CDelta%20z%5C)#0" TargetMode="External"/><Relationship Id="rId378" Type="http://schemas.openxmlformats.org/officeDocument/2006/relationships/image" Target="media/image136.png"/><Relationship Id="rId135" Type="http://schemas.openxmlformats.org/officeDocument/2006/relationships/image" Target="media/image255.png"/><Relationship Id="rId256" Type="http://schemas.openxmlformats.org/officeDocument/2006/relationships/image" Target="media/image234.png"/><Relationship Id="rId377" Type="http://schemas.openxmlformats.org/officeDocument/2006/relationships/hyperlink" Target="https://saxarona.github.io/mathjax-viewer/?input=%5C(%5Calpha_c%20%3D%20-5%20%5Ctimes%2010%5E%7B-5%7D%5C)%20%5CmupDelta%20k%2Fk%2F%5E%5Ccirc%20C#0" TargetMode="External"/><Relationship Id="rId134" Type="http://schemas.openxmlformats.org/officeDocument/2006/relationships/image" Target="media/image158.png"/><Relationship Id="rId255" Type="http://schemas.openxmlformats.org/officeDocument/2006/relationships/hyperlink" Target="https://saxarona.github.io/mathjax-viewer/?input=%5C%5B%5CDelta%20z%20%3D%20z_u%20-%20z_l%20%5C%5D%20%20%20%20%20%5Ctag%7B28%7D#0" TargetMode="External"/><Relationship Id="rId376" Type="http://schemas.openxmlformats.org/officeDocument/2006/relationships/image" Target="media/image242.png"/><Relationship Id="rId133" Type="http://schemas.openxmlformats.org/officeDocument/2006/relationships/image" Target="media/image79.png"/><Relationship Id="rId254" Type="http://schemas.openxmlformats.org/officeDocument/2006/relationships/image" Target="media/image247.png"/><Relationship Id="rId375" Type="http://schemas.openxmlformats.org/officeDocument/2006/relationships/hyperlink" Target="https://saxarona.github.io/mathjax-viewer/?input=%5C(%5Calpha_f%20%3D%20-1.5%20%5Ctimes%2010%5E%7B-4%7D%5C)%20%5CmupDelta%20k%2Fk%2F%5E%5Ccirc%20C#0" TargetMode="External"/><Relationship Id="rId172" Type="http://schemas.openxmlformats.org/officeDocument/2006/relationships/image" Target="media/image226.png"/><Relationship Id="rId293" Type="http://schemas.openxmlformats.org/officeDocument/2006/relationships/hyperlink" Target="https://saxarona.github.io/mathjax-viewer/?input=%5C(u%5C)#0" TargetMode="External"/><Relationship Id="rId171" Type="http://schemas.openxmlformats.org/officeDocument/2006/relationships/hyperlink" Target="https://saxarona.github.io/mathjax-viewer/?input=%5C(F_f%5C)#0" TargetMode="External"/><Relationship Id="rId292" Type="http://schemas.openxmlformats.org/officeDocument/2006/relationships/hyperlink" Target="https://saxarona.github.io/mathjax-viewer/?input=%5C(y%5C)#0" TargetMode="External"/><Relationship Id="rId170" Type="http://schemas.openxmlformats.org/officeDocument/2006/relationships/image" Target="media/image214.png"/><Relationship Id="rId291" Type="http://schemas.openxmlformats.org/officeDocument/2006/relationships/image" Target="media/image107.png"/><Relationship Id="rId290" Type="http://schemas.openxmlformats.org/officeDocument/2006/relationships/hyperlink" Target="https://saxarona.github.io/mathjax-viewer/?input=%5C(R%5C)#0" TargetMode="External"/><Relationship Id="rId165" Type="http://schemas.openxmlformats.org/officeDocument/2006/relationships/hyperlink" Target="https://saxarona.github.io/mathjax-viewer/?input=%5C(Z%5C)#0" TargetMode="External"/><Relationship Id="rId286" Type="http://schemas.openxmlformats.org/officeDocument/2006/relationships/hyperlink" Target="https://saxarona.github.io/mathjax-viewer/?input=%5C(N%5C)#0" TargetMode="External"/><Relationship Id="rId164" Type="http://schemas.openxmlformats.org/officeDocument/2006/relationships/image" Target="media/image190.png"/><Relationship Id="rId285" Type="http://schemas.openxmlformats.org/officeDocument/2006/relationships/hyperlink" Target="https://saxarona.github.io/mathjax-viewer/?input=%5C(u%5C)#0" TargetMode="External"/><Relationship Id="rId163" Type="http://schemas.openxmlformats.org/officeDocument/2006/relationships/hyperlink" Target="https://saxarona.github.io/mathjax-viewer/?input=%5C(M%5C)#0" TargetMode="External"/><Relationship Id="rId284" Type="http://schemas.openxmlformats.org/officeDocument/2006/relationships/image" Target="media/image184.png"/><Relationship Id="rId162" Type="http://schemas.openxmlformats.org/officeDocument/2006/relationships/image" Target="media/image244.png"/><Relationship Id="rId283" Type="http://schemas.openxmlformats.org/officeDocument/2006/relationships/hyperlink" Target="https://saxarona.github.io/mathjax-viewer/?input=%5C(y%5C)#0" TargetMode="External"/><Relationship Id="rId169" Type="http://schemas.openxmlformats.org/officeDocument/2006/relationships/hyperlink" Target="https://saxarona.github.io/mathjax-viewer/?input=%5C(F_w%5C)#0" TargetMode="External"/><Relationship Id="rId168" Type="http://schemas.openxmlformats.org/officeDocument/2006/relationships/image" Target="media/image23.png"/><Relationship Id="rId289" Type="http://schemas.openxmlformats.org/officeDocument/2006/relationships/image" Target="media/image236.png"/><Relationship Id="rId167" Type="http://schemas.openxmlformats.org/officeDocument/2006/relationships/hyperlink" Target="https://saxarona.github.io/mathjax-viewer/?input=%5C(F_s%5C)#0" TargetMode="External"/><Relationship Id="rId288" Type="http://schemas.openxmlformats.org/officeDocument/2006/relationships/hyperlink" Target="https://saxarona.github.io/mathjax-viewer/?input=%5C(Q%5C)#0" TargetMode="External"/><Relationship Id="rId166" Type="http://schemas.openxmlformats.org/officeDocument/2006/relationships/image" Target="media/image172.png"/><Relationship Id="rId287" Type="http://schemas.openxmlformats.org/officeDocument/2006/relationships/image" Target="media/image182.png"/><Relationship Id="rId161" Type="http://schemas.openxmlformats.org/officeDocument/2006/relationships/hyperlink" Target="https://saxarona.github.io/mathjax-viewer/?input=%5C%5BM%20%5Cfrac%7Bd%5E2%20Z%7D%7Bdt%5E2%7D%20%3D%20F_e%20-%20F_s%20-%20F_w%20-%20F_f%20%5C%5D%20%20%20%20%20%5Ctag%7B18%7D#0" TargetMode="External"/><Relationship Id="rId282" Type="http://schemas.openxmlformats.org/officeDocument/2006/relationships/image" Target="media/image223.png"/><Relationship Id="rId160" Type="http://schemas.openxmlformats.org/officeDocument/2006/relationships/image" Target="media/image250.png"/><Relationship Id="rId281" Type="http://schemas.openxmlformats.org/officeDocument/2006/relationships/hyperlink" Target="https://saxarona.github.io/mathjax-viewer/?input=%5C%5B%5Cmin_%7Bu(t)%7D%20%5Csum_%7Bk%3D1%7D%5E%7BN%7D%20%5Cleft(%20%5C%7Cy(t%2Bk%7Ct)%20-%20y_%7Bref%7D(t%2Bk)%5C%7C_Q%5E2%20%2B%20%5C%7Cu(t%2Bk-1)%5C%7C_R%5E2%20%5Cright)%20%5C%5D%20%20%20%20%20%5Ctag%7B31%7D#0" TargetMode="External"/><Relationship Id="rId280" Type="http://schemas.openxmlformats.org/officeDocument/2006/relationships/image" Target="media/image78.png"/><Relationship Id="rId159" Type="http://schemas.openxmlformats.org/officeDocument/2006/relationships/hyperlink" Target="https://saxarona.github.io/mathjax-viewer/?input=%5C(R_c%5C)#0" TargetMode="External"/><Relationship Id="rId154" Type="http://schemas.openxmlformats.org/officeDocument/2006/relationships/image" Target="media/image70.png"/><Relationship Id="rId275" Type="http://schemas.openxmlformats.org/officeDocument/2006/relationships/hyperlink" Target="https://saxarona.github.io/mathjax-viewer/?input=%5C(y%20%3D%202%5C)#0" TargetMode="External"/><Relationship Id="rId396" Type="http://schemas.openxmlformats.org/officeDocument/2006/relationships/hyperlink" Target="https://saxarona.github.io/mathjax-viewer/?input=%5C%5BAO%20%3D%20%5Cfrac%7BP_%7Btop%7D%20-%20P_%7Bbottom%7D%7D%7BP_%7Btop%7D%20%2B%20P_%7Bbottom%7D%7D%20%5Ctimes%20100%5C%25%5C%5D%20%20%20%20%20%5Ctag%7B56%7D#0" TargetMode="External"/><Relationship Id="rId153" Type="http://schemas.openxmlformats.org/officeDocument/2006/relationships/hyperlink" Target="https://saxarona.github.io/mathjax-viewer/?input=%5C(L(Z_g%2C%20i)%5C)#0" TargetMode="External"/><Relationship Id="rId274" Type="http://schemas.openxmlformats.org/officeDocument/2006/relationships/image" Target="media/image120.png"/><Relationship Id="rId395" Type="http://schemas.openxmlformats.org/officeDocument/2006/relationships/image" Target="media/image44.png"/><Relationship Id="rId152" Type="http://schemas.openxmlformats.org/officeDocument/2006/relationships/image" Target="media/image177.png"/><Relationship Id="rId273" Type="http://schemas.openxmlformats.org/officeDocument/2006/relationships/hyperlink" Target="https://saxarona.github.io/mathjax-viewer/?input=%5C(%5Csigma%5C)#0" TargetMode="External"/><Relationship Id="rId394" Type="http://schemas.openxmlformats.org/officeDocument/2006/relationships/hyperlink" Target="https://saxarona.github.io/mathjax-viewer/?input=%5C%5BP_%7Belec%2Cgross%7D%20%3D%20P_%7Bthermal%7D%20%5Ccdot%20(1%20-%20f_%7Bbypass%7D)%20%5Ccdot%20%5Ceta_%7Bturbine%7D%20%5Ccdot%20P_%7Bnom%2Celec%7D%5C%5D%20%20%20%20%5Ctag%7B55%7D#0" TargetMode="External"/><Relationship Id="rId151" Type="http://schemas.openxmlformats.org/officeDocument/2006/relationships/hyperlink" Target="https://saxarona.github.io/mathjax-viewer/?input=%5C(E_0%5C)#0" TargetMode="External"/><Relationship Id="rId272" Type="http://schemas.openxmlformats.org/officeDocument/2006/relationships/image" Target="media/image113.png"/><Relationship Id="rId393" Type="http://schemas.openxmlformats.org/officeDocument/2006/relationships/image" Target="media/image19.png"/><Relationship Id="rId158" Type="http://schemas.openxmlformats.org/officeDocument/2006/relationships/image" Target="media/image27.png"/><Relationship Id="rId279" Type="http://schemas.openxmlformats.org/officeDocument/2006/relationships/hyperlink" Target="https://saxarona.github.io/mathjax-viewer/?input=%5C(t_%7Blow%7D%5C)#0" TargetMode="External"/><Relationship Id="rId157" Type="http://schemas.openxmlformats.org/officeDocument/2006/relationships/hyperlink" Target="https://saxarona.github.io/mathjax-viewer/?input=%5C(i%5C)#0" TargetMode="External"/><Relationship Id="rId278" Type="http://schemas.openxmlformats.org/officeDocument/2006/relationships/image" Target="media/image47.png"/><Relationship Id="rId399" Type="http://schemas.openxmlformats.org/officeDocument/2006/relationships/image" Target="media/image127.png"/><Relationship Id="rId156" Type="http://schemas.openxmlformats.org/officeDocument/2006/relationships/image" Target="media/image48.png"/><Relationship Id="rId277" Type="http://schemas.openxmlformats.org/officeDocument/2006/relationships/hyperlink" Target="https://saxarona.github.io/mathjax-viewer/?input=%5C(t_%7Bhigh%7D%5C)#0" TargetMode="External"/><Relationship Id="rId398" Type="http://schemas.openxmlformats.org/officeDocument/2006/relationships/hyperlink" Target="https://saxarona.github.io/mathjax-viewer/?input=%5C%5B%5Cfrac%7B1%7D%7Bv%7D%20%5Cfrac%7B%5Cpartial%20%5Cphi%7D%7B%5Cpartial%20t%7D%20%3D%20%5Cnabla%20%5Ccdot%20D%20%5Cnabla%20%5Cphi%20-%20%5CSigma_a%20%5Cphi%20%2B%20(1-%5Cbeta)%5Cnu%5CSigma_f%20%5Cphi%20%2B%20%5Csum_i%20%5Clambda_i%20C_i%5C%5D%20%20%20%20%20%5Ctag%7B57%7D#0" TargetMode="External"/><Relationship Id="rId155" Type="http://schemas.openxmlformats.org/officeDocument/2006/relationships/hyperlink" Target="https://saxarona.github.io/mathjax-viewer/?input=%5C(Z_g%5C)#0" TargetMode="External"/><Relationship Id="rId276" Type="http://schemas.openxmlformats.org/officeDocument/2006/relationships/image" Target="media/image187.png"/><Relationship Id="rId397" Type="http://schemas.openxmlformats.org/officeDocument/2006/relationships/image" Target="media/image191.png"/><Relationship Id="rId40" Type="http://schemas.openxmlformats.org/officeDocument/2006/relationships/hyperlink" Target="https://saxarona.github.io/mathjax-viewer/?input=%5C%5B%5Ctilde%7Br%7D_%7Bij%7D%20%3D%20r_%7Bij%7D%20%2B%20%7C%5Cmin%20r_%7Bij%7D%7C%20%2B%201%5C%5D%20%20%20%20%20%5Ctag%7B5%7D#0" TargetMode="External"/><Relationship Id="rId42" Type="http://schemas.openxmlformats.org/officeDocument/2006/relationships/hyperlink" Target="https://saxarona.github.io/mathjax-viewer/?input=%5C(%20(x%20-%20x_%7B%5Cmin%7D)%2F(x_%7B%5Cmax%7D%20-%20x_%7B%5Cmin%7D)%20%5C)#0" TargetMode="External"/><Relationship Id="rId41" Type="http://schemas.openxmlformats.org/officeDocument/2006/relationships/image" Target="media/image193.png"/><Relationship Id="rId44" Type="http://schemas.openxmlformats.org/officeDocument/2006/relationships/hyperlink" Target="https://saxarona.github.io/mathjax-viewer/?input=%5C(%20(x_%7B%5Cmax%7D%20-%20x)%2F(x_%7B%5Cmax%7D%20-%20x_%7B%5Cmin%7D)%20%5C)#0" TargetMode="External"/><Relationship Id="rId43" Type="http://schemas.openxmlformats.org/officeDocument/2006/relationships/image" Target="media/image9.png"/><Relationship Id="rId46" Type="http://schemas.openxmlformats.org/officeDocument/2006/relationships/hyperlink" Target="https://saxarona.github.io/mathjax-viewer/?input=S_p%20%3D%20%5Cfrac%7B%5CDelta%20KPI%20%2F%20KPI_%7Bnom%7D%7D%7B%5CDelta%20p%20%2F%20p_%7Bnom%7D%7D%20%20%20%20%20%5Ctag%7B6%7D#0" TargetMode="External"/><Relationship Id="rId45" Type="http://schemas.openxmlformats.org/officeDocument/2006/relationships/image" Target="media/image228.png"/><Relationship Id="rId48" Type="http://schemas.openxmlformats.org/officeDocument/2006/relationships/hyperlink" Target="https://saxarona.github.io/mathjax-viewer/?input=%5C(t%5C)#0" TargetMode="External"/><Relationship Id="rId47" Type="http://schemas.openxmlformats.org/officeDocument/2006/relationships/image" Target="media/image231.png"/><Relationship Id="rId49" Type="http://schemas.openxmlformats.org/officeDocument/2006/relationships/image" Target="media/image21.png"/><Relationship Id="rId31" Type="http://schemas.openxmlformats.org/officeDocument/2006/relationships/image" Target="media/image205.png"/><Relationship Id="rId30" Type="http://schemas.openxmlformats.org/officeDocument/2006/relationships/hyperlink" Target="https://saxarona.github.io/mathjax-viewer/?input=%5C%5Bv_%7Bij%7D%20%3D%20w_j%20%5Ccdot%20r_%7Bij%7D%5C%5D%20%20%20%20%20%5Ctag%7B3%7D#0" TargetMode="External"/><Relationship Id="rId33" Type="http://schemas.openxmlformats.org/officeDocument/2006/relationships/image" Target="media/image93.png"/><Relationship Id="rId32" Type="http://schemas.openxmlformats.org/officeDocument/2006/relationships/hyperlink" Target="https://saxarona.github.io/mathjax-viewer/?input=%5C%5BS_i%20%3D%20%5Csum_%7Bj%3D1%7D%5E%7Bn%7D%20v_%7Bij%7D%5C%5D%20%20%20%20%20%5Ctag%7B4%7D#0" TargetMode="External"/><Relationship Id="rId35" Type="http://schemas.openxmlformats.org/officeDocument/2006/relationships/image" Target="media/image118.png"/><Relationship Id="rId34" Type="http://schemas.openxmlformats.org/officeDocument/2006/relationships/hyperlink" Target="https://saxarona.github.io/mathjax-viewer/?input=%5C(%20S_i%20%5C)#0" TargetMode="External"/><Relationship Id="rId37" Type="http://schemas.openxmlformats.org/officeDocument/2006/relationships/image" Target="media/image74.png"/><Relationship Id="rId36" Type="http://schemas.openxmlformats.org/officeDocument/2006/relationships/hyperlink" Target="https://saxarona.github.io/mathjax-viewer/?input=%5C(%20n(n-1)%2F2%20%5C)#0" TargetMode="External"/><Relationship Id="rId39" Type="http://schemas.openxmlformats.org/officeDocument/2006/relationships/image" Target="media/image12.png"/><Relationship Id="rId38" Type="http://schemas.openxmlformats.org/officeDocument/2006/relationships/hyperlink" Target="https://saxarona.github.io/mathjax-viewer/?input=%5C(%20x_%7Bij%7D%20%5C)#0" TargetMode="External"/><Relationship Id="rId20" Type="http://schemas.openxmlformats.org/officeDocument/2006/relationships/hyperlink" Target="https://saxarona.github.io/mathjax-viewer/?input=%5C(%20n%20%5C)#0" TargetMode="External"/><Relationship Id="rId22" Type="http://schemas.openxmlformats.org/officeDocument/2006/relationships/hyperlink" Target="https://saxarona.github.io/mathjax-viewer/?input=%5C(%20w_j%20%5C)#0" TargetMode="External"/><Relationship Id="rId21" Type="http://schemas.openxmlformats.org/officeDocument/2006/relationships/image" Target="media/image63.png"/><Relationship Id="rId24" Type="http://schemas.openxmlformats.org/officeDocument/2006/relationships/hyperlink" Target="https://saxarona.github.io/mathjax-viewer/?input=%5C(%20%5Csum%20w_j%20%3D%201%20%5C)#0" TargetMode="External"/><Relationship Id="rId23" Type="http://schemas.openxmlformats.org/officeDocument/2006/relationships/image" Target="media/image225.png"/><Relationship Id="rId409" Type="http://schemas.openxmlformats.org/officeDocument/2006/relationships/image" Target="media/image260.png"/><Relationship Id="rId404" Type="http://schemas.openxmlformats.org/officeDocument/2006/relationships/hyperlink" Target="https://saxarona.github.io/mathjax-viewer/?input=%5Cfrac%7BdC_%7Bi%2Cj%7D%7D%7Bdt%7D%20%3D%20%5Cfrac%7B%5Cbeta_i%7D%7B%5CLambda%7D%20P_j%20-%20%5Clambda_i%20C_%7Bi%2Cj%7D%20%5Ctag%7B59%7D#0" TargetMode="External"/><Relationship Id="rId403" Type="http://schemas.openxmlformats.org/officeDocument/2006/relationships/image" Target="media/image243.png"/><Relationship Id="rId402" Type="http://schemas.openxmlformats.org/officeDocument/2006/relationships/hyperlink" Target="https://saxarona.github.io/mathjax-viewer/?input=%5Cfrac%7BdP_j%7D%7Bdt%7D%20%3D%20%5Cfrac%7B%5Crho_j(t)%20-%20%5Cbeta%7D%7B%5CLambda%7D%20P_j%20%2B%20%5Csum_%7Bi%3D1%7D%5E%7B6%7D%20%5Clambda_i%20C_%7Bi%2Cj%7D%20%5Ctag%7B58%7D#0" TargetMode="External"/><Relationship Id="rId401" Type="http://schemas.openxmlformats.org/officeDocument/2006/relationships/image" Target="media/image164.png"/><Relationship Id="rId408" Type="http://schemas.openxmlformats.org/officeDocument/2006/relationships/hyperlink" Target="https://saxarona.github.io/mathjax-viewer/?input=%5Cfrac%7BdX%7D%7Bdt%7D%20%3D%20%5Cgamma_X%20%5CSigma_f%20%5Cphi%20%2B%20%5Clambda_I%20I%20-%20%5Clambda_X%20X%20-%20%5Csigma_X%20X%20%5Cphi%20%20%20%20%5Ctag%7B61%7D#0" TargetMode="External"/><Relationship Id="rId407" Type="http://schemas.openxmlformats.org/officeDocument/2006/relationships/image" Target="media/image121.png"/><Relationship Id="rId406" Type="http://schemas.openxmlformats.org/officeDocument/2006/relationships/hyperlink" Target="https://saxarona.github.io/mathjax-viewer/?input=%5Cfrac%7BdI%7D%7Bdt%7D%20%3D%20%5Cgamma_I%20%5CSigma_f%20%5Cphi%20-%20%5Clambda_I%20I%20%20%20%20%20%5Ctag%7B60%7D#0" TargetMode="External"/><Relationship Id="rId405" Type="http://schemas.openxmlformats.org/officeDocument/2006/relationships/image" Target="media/image161.png"/><Relationship Id="rId26" Type="http://schemas.openxmlformats.org/officeDocument/2006/relationships/hyperlink" Target="https://saxarona.github.io/mathjax-viewer/?input=%5C%5Br_%7Bij%7D%20%3D%20%5Cfrac%7Bx_%7Bij%7D%7D%7B%5Cmax_i%20x_%7Bij%7D%7D%5C%5D%20%20%20%20%20%5Ctag%7B1%7D#0" TargetMode="External"/><Relationship Id="rId25" Type="http://schemas.openxmlformats.org/officeDocument/2006/relationships/image" Target="media/image129.png"/><Relationship Id="rId28" Type="http://schemas.openxmlformats.org/officeDocument/2006/relationships/hyperlink" Target="https://saxarona.github.io/mathjax-viewer/?input=%5C%5Br_%7Bij%7D%20%3D%20%5Cfrac%7B%5Cmin_i%20x_%7Bij%7D%7D%7Bx_%7Bij%7D%7D%5C%5D%20%20%20%20%20%5Ctag%7B2%7D#0" TargetMode="External"/><Relationship Id="rId27" Type="http://schemas.openxmlformats.org/officeDocument/2006/relationships/image" Target="media/image128.png"/><Relationship Id="rId400" Type="http://schemas.openxmlformats.org/officeDocument/2006/relationships/hyperlink" Target="https://saxarona.github.io/mathjax-viewer/?input=%5C(j%20%5Cin%20%5C%7Btop%2C%20bottom%5C%7D%5C)#0" TargetMode="External"/><Relationship Id="rId29" Type="http://schemas.openxmlformats.org/officeDocument/2006/relationships/image" Target="media/image238.png"/><Relationship Id="rId11" Type="http://schemas.openxmlformats.org/officeDocument/2006/relationships/image" Target="media/image215.png"/><Relationship Id="rId10" Type="http://schemas.openxmlformats.org/officeDocument/2006/relationships/image" Target="media/image115.png"/><Relationship Id="rId13" Type="http://schemas.openxmlformats.org/officeDocument/2006/relationships/image" Target="media/image49.png"/><Relationship Id="rId12" Type="http://schemas.openxmlformats.org/officeDocument/2006/relationships/image" Target="media/image102.png"/><Relationship Id="rId15" Type="http://schemas.openxmlformats.org/officeDocument/2006/relationships/image" Target="media/image157.png"/><Relationship Id="rId14" Type="http://schemas.openxmlformats.org/officeDocument/2006/relationships/hyperlink" Target="https://saxarona.github.io/mathjax-viewer/?input=%5C(%20m%20%5Ctimes%20n%20%5C)#0" TargetMode="External"/><Relationship Id="rId17" Type="http://schemas.openxmlformats.org/officeDocument/2006/relationships/image" Target="media/image261.png"/><Relationship Id="rId16" Type="http://schemas.openxmlformats.org/officeDocument/2006/relationships/hyperlink" Target="https://saxarona.github.io/mathjax-viewer/?input=%5C(%20X%20%3D%20%5Bx_%7Bij%7D%5D%20%5C)#0" TargetMode="External"/><Relationship Id="rId19" Type="http://schemas.openxmlformats.org/officeDocument/2006/relationships/image" Target="media/image181.png"/><Relationship Id="rId18" Type="http://schemas.openxmlformats.org/officeDocument/2006/relationships/hyperlink" Target="https://saxarona.github.io/mathjax-viewer/?input=%5C(%20m%20%5C)#0" TargetMode="External"/><Relationship Id="rId84" Type="http://schemas.openxmlformats.org/officeDocument/2006/relationships/hyperlink" Target="https://saxarona.github.io/mathjax-viewer/?input=%20%5C(%5Csigma_X%5E5%5C)%20#0" TargetMode="External"/><Relationship Id="rId83" Type="http://schemas.openxmlformats.org/officeDocument/2006/relationships/image" Target="media/image34.png"/><Relationship Id="rId86" Type="http://schemas.openxmlformats.org/officeDocument/2006/relationships/hyperlink" Target="https://saxarona.github.io/mathjax-viewer/?input=%20%5C(%5CSigma_f%5C)%20#0" TargetMode="External"/><Relationship Id="rId85" Type="http://schemas.openxmlformats.org/officeDocument/2006/relationships/image" Target="media/image143.png"/><Relationship Id="rId88" Type="http://schemas.openxmlformats.org/officeDocument/2006/relationships/hyperlink" Target="https://saxarona.github.io/mathjax-viewer/?input=n_%7Br%7D#0" TargetMode="External"/><Relationship Id="rId87" Type="http://schemas.openxmlformats.org/officeDocument/2006/relationships/image" Target="media/image149.png"/><Relationship Id="rId89" Type="http://schemas.openxmlformats.org/officeDocument/2006/relationships/image" Target="media/image3.png"/><Relationship Id="rId80" Type="http://schemas.openxmlformats.org/officeDocument/2006/relationships/hyperlink" Target="https://saxarona.github.io/mathjax-viewer/?input=%20%5C(%5Clambda_I%5C)%20#0" TargetMode="External"/><Relationship Id="rId82" Type="http://schemas.openxmlformats.org/officeDocument/2006/relationships/hyperlink" Target="https://saxarona.github.io/mathjax-viewer/?input=%20%5C(%5Clambda_X%5C)%20#0" TargetMode="External"/><Relationship Id="rId81" Type="http://schemas.openxmlformats.org/officeDocument/2006/relationships/image" Target="media/image194.png"/><Relationship Id="rId73" Type="http://schemas.openxmlformats.org/officeDocument/2006/relationships/image" Target="media/image58.png"/><Relationship Id="rId72" Type="http://schemas.openxmlformats.org/officeDocument/2006/relationships/hyperlink" Target="https://saxarona.github.io/mathjax-viewer/?input=%20%5C(G%5C)%20#0" TargetMode="External"/><Relationship Id="rId75" Type="http://schemas.openxmlformats.org/officeDocument/2006/relationships/image" Target="media/image196.png"/><Relationship Id="rId74" Type="http://schemas.openxmlformats.org/officeDocument/2006/relationships/hyperlink" Target="https://saxarona.github.io/mathjax-viewer/?input=%20%5C(V_t%5C)%20#0" TargetMode="External"/><Relationship Id="rId77" Type="http://schemas.openxmlformats.org/officeDocument/2006/relationships/image" Target="media/image94.png"/><Relationship Id="rId76" Type="http://schemas.openxmlformats.org/officeDocument/2006/relationships/hyperlink" Target="https://saxarona.github.io/mathjax-viewer/?input=%20%5C(%5Cgamma_I%5C)%20#0" TargetMode="External"/><Relationship Id="rId79" Type="http://schemas.openxmlformats.org/officeDocument/2006/relationships/image" Target="media/image235.png"/><Relationship Id="rId78" Type="http://schemas.openxmlformats.org/officeDocument/2006/relationships/hyperlink" Target="https://saxarona.github.io/mathjax-viewer/?input=%20%5C(%5Cgamma_X%5C)%20#0" TargetMode="External"/><Relationship Id="rId71" Type="http://schemas.openxmlformats.org/officeDocument/2006/relationships/image" Target="media/image141.png"/><Relationship Id="rId70" Type="http://schemas.openxmlformats.org/officeDocument/2006/relationships/hyperlink" Target="https://saxarona.github.io/mathjax-viewer/?input=%20%5C(P_0%5C)%20#0" TargetMode="External"/><Relationship Id="rId62" Type="http://schemas.openxmlformats.org/officeDocument/2006/relationships/hyperlink" Target="https://saxarona.github.io/mathjax-viewer/?input=%5C%5B%5Crho_%7Bxenon%7D(t)%20%3D%20-%5Cfrac%7B%5Csigma_X%20%5Ccdot%20(X(t)%20-%20X_%7Beq%7D)%7D%7B%5CSigma_f%7D%5C%5D%20%20%20%20%20%20%5Ctag%7B11%7D#0" TargetMode="External"/><Relationship Id="rId61" Type="http://schemas.openxmlformats.org/officeDocument/2006/relationships/image" Target="media/image56.png"/><Relationship Id="rId64" Type="http://schemas.openxmlformats.org/officeDocument/2006/relationships/hyperlink" Target="https://saxarona.github.io/mathjax-viewer/?input=%20%5C(I_t%2C%20I_b%5C)%20#0" TargetMode="External"/><Relationship Id="rId63" Type="http://schemas.openxmlformats.org/officeDocument/2006/relationships/image" Target="media/image233.png"/><Relationship Id="rId66" Type="http://schemas.openxmlformats.org/officeDocument/2006/relationships/hyperlink" Target="https://saxarona.github.io/mathjax-viewer/?input=%20%5C(X_t%2C%20X_b%5C)%20#0" TargetMode="External"/><Relationship Id="rId65" Type="http://schemas.openxmlformats.org/officeDocument/2006/relationships/image" Target="media/image207.png"/><Relationship Id="rId68" Type="http://schemas.openxmlformats.org/officeDocument/2006/relationships/hyperlink" Target="https://saxarona.github.io/mathjax-viewer/?input=%20%5C(n_%7Brt%7D%2C%20n_%7Brb%7D%5C)%20#0" TargetMode="External"/><Relationship Id="rId67" Type="http://schemas.openxmlformats.org/officeDocument/2006/relationships/image" Target="media/image117.png"/><Relationship Id="rId60" Type="http://schemas.openxmlformats.org/officeDocument/2006/relationships/hyperlink" Target="https://saxarona.github.io/mathjax-viewer/?input=%5C%5B%5Cfrac%7BdX_b%7D%7Bdt%7D%20%3D%20%5Cfrac%7B%5Cgamma_X%20P_0%7D%7BG%20V_t%7D%20n_%7Brb%7D%20%2B%20%5Clambda_I%20I_b%20-%20%5Cleft(%20%5Clambda_X%20%2B%20%5Cfrac%7B%5Csigma_X%5E5%20P_0%20n_%7Brb%7D%7D%7BG%20%5CSigma_f%20V_t%7D%20%5Cright)%20X_b%5C%5D%20%20%20%20%20%5Ctag%7B10%7D#0" TargetMode="External"/><Relationship Id="rId69" Type="http://schemas.openxmlformats.org/officeDocument/2006/relationships/image" Target="media/image203.png"/><Relationship Id="rId51" Type="http://schemas.openxmlformats.org/officeDocument/2006/relationships/image" Target="media/image16.png"/><Relationship Id="rId50" Type="http://schemas.openxmlformats.org/officeDocument/2006/relationships/hyperlink" Target="https://saxarona.github.io/mathjax-viewer/?input=%5C(t-1%5C)#0" TargetMode="External"/><Relationship Id="rId53" Type="http://schemas.openxmlformats.org/officeDocument/2006/relationships/image" Target="media/image116.png"/><Relationship Id="rId52" Type="http://schemas.openxmlformats.org/officeDocument/2006/relationships/hyperlink" Target="https://saxarona.github.io/mathjax-viewer/?input=%5C(t-2%5C)#0" TargetMode="External"/><Relationship Id="rId55" Type="http://schemas.openxmlformats.org/officeDocument/2006/relationships/image" Target="media/image213.png"/><Relationship Id="rId54" Type="http://schemas.openxmlformats.org/officeDocument/2006/relationships/hyperlink" Target="https://saxarona.github.io/mathjax-viewer/?input=%5C%5B%5Cfrac%7BdI_t%7D%7Bdt%7D%20%3D%20%5Cfrac%7B%5Cgamma_I%20P_0%7D%7BG%20V_t%7D%20n_%7Brt%7D%20-%20%5Clambda_I%20I_t%5C%5D%20%20%20%20%20%5Ctag%7B7%7D#0" TargetMode="External"/><Relationship Id="rId57" Type="http://schemas.openxmlformats.org/officeDocument/2006/relationships/image" Target="media/image170.png"/><Relationship Id="rId56" Type="http://schemas.openxmlformats.org/officeDocument/2006/relationships/hyperlink" Target="https://saxarona.github.io/mathjax-viewer/?input=%5C%5B%5Cfrac%7BdX_t%7D%7Bdt%7D%20%3D%20%5Cfrac%7B%5Cgamma_X%20P_0%7D%7BG%20V_t%7D%20n_%7Brt%7D%20%2B%20%5Clambda_I%20I_t%20-%20%5Cleft(%20%5Clambda_X%20%2B%20%5Cfrac%7B%5Csigma_X%5E5%20P_0%20n_%7Brt%7D%7D%7BG%20%5CSigma_f%20V_t%7D%20%5Cright)%20X_t%5C%5D%20%20%20%20%20%5Ctag%7B8%7D#0" TargetMode="External"/><Relationship Id="rId59" Type="http://schemas.openxmlformats.org/officeDocument/2006/relationships/image" Target="media/image92.png"/><Relationship Id="rId58" Type="http://schemas.openxmlformats.org/officeDocument/2006/relationships/hyperlink" Target="https://saxarona.github.io/mathjax-viewer/?input=%5C%5B%5Cfrac%7BdI_b%7D%7Bdt%7D%20%3D%20%5Cfrac%7B%5Cgamma_I%20P_0%7D%7BG%20V_t%7D%20n_%7Brb%7D%20-%20%5Clambda_I%20I_b%5C%5D%20%20%20%20%20%5Ctag%7B9%7D#0" TargetMode="External"/><Relationship Id="rId107" Type="http://schemas.openxmlformats.org/officeDocument/2006/relationships/hyperlink" Target="https://saxarona.github.io/mathjax-viewer/?input=%20%5C(T_%7Bcc0%7D%5E%7BIN%7D%5C)%20#0" TargetMode="External"/><Relationship Id="rId228" Type="http://schemas.openxmlformats.org/officeDocument/2006/relationships/image" Target="media/image237.png"/><Relationship Id="rId349" Type="http://schemas.openxmlformats.org/officeDocument/2006/relationships/hyperlink" Target="https://saxarona.github.io/mathjax-viewer/?input=T_%7Bair%7D#0" TargetMode="External"/><Relationship Id="rId106" Type="http://schemas.openxmlformats.org/officeDocument/2006/relationships/image" Target="media/image186.png"/><Relationship Id="rId227" Type="http://schemas.openxmlformats.org/officeDocument/2006/relationships/hyperlink" Target="https://saxarona.github.io/mathjax-viewer/?input=%5C(T_%7Bavg%2Cset%7D(P_%7Bdemand%7D)%5C)#0" TargetMode="External"/><Relationship Id="rId348" Type="http://schemas.openxmlformats.org/officeDocument/2006/relationships/hyperlink" Target="https://saxarona.github.io/mathjax-viewer/?input=c_p#0" TargetMode="External"/><Relationship Id="rId469" Type="http://schemas.openxmlformats.org/officeDocument/2006/relationships/image" Target="media/image66.png"/><Relationship Id="rId105" Type="http://schemas.openxmlformats.org/officeDocument/2006/relationships/hyperlink" Target="https://saxarona.github.io/mathjax-viewer/?input=%20%5C(T_%7BRTD%5C%232%7D%5C)%20#0" TargetMode="External"/><Relationship Id="rId226" Type="http://schemas.openxmlformats.org/officeDocument/2006/relationships/image" Target="media/image77.png"/><Relationship Id="rId347" Type="http://schemas.openxmlformats.org/officeDocument/2006/relationships/image" Target="media/image41.png"/><Relationship Id="rId468" Type="http://schemas.openxmlformats.org/officeDocument/2006/relationships/hyperlink" Target="https://saxarona.github.io/mathjax-viewer/?input=%5C%5BS_i%20%3D%20%5Csum_%7Bj%3D1%7D%5E%7B6%7D%20w_j%20%5Ccdot%20x_%7Bij%7D%5C%5D%20%20%20%20%20%5Ctag%7B76%7D#0" TargetMode="External"/><Relationship Id="rId104" Type="http://schemas.openxmlformats.org/officeDocument/2006/relationships/image" Target="media/image108.png"/><Relationship Id="rId225" Type="http://schemas.openxmlformats.org/officeDocument/2006/relationships/hyperlink" Target="https://saxarona.github.io/mathjax-viewer/?input=%5C(T_%7Bavg%2Cmeas%7D%20%3D%200.5(T_%7Bin%7D%20%2B%20T_%7Bout%7D)%5C)#0" TargetMode="External"/><Relationship Id="rId346" Type="http://schemas.openxmlformats.org/officeDocument/2006/relationships/hyperlink" Target="https://saxarona.github.io/mathjax-viewer/?input=%5Cdot%7Bm%7D_%7Bair%7D#0" TargetMode="External"/><Relationship Id="rId467" Type="http://schemas.openxmlformats.org/officeDocument/2006/relationships/image" Target="media/image55.png"/><Relationship Id="rId109" Type="http://schemas.openxmlformats.org/officeDocument/2006/relationships/hyperlink" Target="https://saxarona.github.io/mathjax-viewer/?input=%20%5C(T_%7Bcc0%7D%5E%7BOUT%7D%5C)%20#0" TargetMode="External"/><Relationship Id="rId108" Type="http://schemas.openxmlformats.org/officeDocument/2006/relationships/image" Target="media/image112.png"/><Relationship Id="rId229" Type="http://schemas.openxmlformats.org/officeDocument/2006/relationships/hyperlink" Target="https://saxarona.github.io/mathjax-viewer/?input=%5C%5Bu(t)%20%3D%20K_p%20e(t)%20%2B%20K_i%20%5Cint_0%5Et%20e(%5Ctau)%20d%5Ctau%20%2B%20K_d%20%5Cfrac%7Bde(t)%7D%7Bdt%7D%20%5C%5D%20%20%20%20%20%5Ctag%7B25%7D#0" TargetMode="External"/><Relationship Id="rId220" Type="http://schemas.openxmlformats.org/officeDocument/2006/relationships/image" Target="media/image148.png"/><Relationship Id="rId341" Type="http://schemas.openxmlformats.org/officeDocument/2006/relationships/hyperlink" Target="https://saxarona.github.io/mathjax-viewer/?input=T_cw#0" TargetMode="External"/><Relationship Id="rId462" Type="http://schemas.openxmlformats.org/officeDocument/2006/relationships/hyperlink" Target="https://saxarona.github.io/mathjax-viewer/?input=AO%20%3D%20(P_top%20-%20P_bottom)%20%2F%20(P_top%20%2B%20P_bottom)%20%5Ctimes%20%20100%25%20%20%20%20%5Ctag%7B74%7D#0" TargetMode="External"/><Relationship Id="rId340" Type="http://schemas.openxmlformats.org/officeDocument/2006/relationships/image" Target="media/image178.png"/><Relationship Id="rId461" Type="http://schemas.openxmlformats.org/officeDocument/2006/relationships/image" Target="media/image101.png"/><Relationship Id="rId460" Type="http://schemas.openxmlformats.org/officeDocument/2006/relationships/hyperlink" Target="https://saxarona.github.io/mathjax-viewer/?input=T_fuel_safety_margin%20%3D%20800%5E%5Ccirc%20C%20-%20T_fuel_peak%20%20%20%20%20%5Ctag%7B73%7D#0" TargetMode="External"/><Relationship Id="rId103" Type="http://schemas.openxmlformats.org/officeDocument/2006/relationships/hyperlink" Target="https://saxarona.github.io/mathjax-viewer/?input=%20%5C(T_%7BRTD%5C%231%7D%5C)%20#0" TargetMode="External"/><Relationship Id="rId224" Type="http://schemas.openxmlformats.org/officeDocument/2006/relationships/image" Target="media/image262.png"/><Relationship Id="rId345" Type="http://schemas.openxmlformats.org/officeDocument/2006/relationships/image" Target="media/image26.png"/><Relationship Id="rId466" Type="http://schemas.openxmlformats.org/officeDocument/2006/relationships/hyperlink" Target="https://saxarona.github.io/mathjax-viewer/?input=P_fan%E2%80%8B%3DP_%7Bfan%2Cnom%E2%80%8B%7D%5Ccdot%20(fan_speed)3#0" TargetMode="External"/><Relationship Id="rId102" Type="http://schemas.openxmlformats.org/officeDocument/2006/relationships/image" Target="media/image88.png"/><Relationship Id="rId223" Type="http://schemas.openxmlformats.org/officeDocument/2006/relationships/hyperlink" Target="https://saxarona.github.io/mathjax-viewer/?input=%5C%5Be(t)%20%3D%20T_%7Bavg%2Cmeas%7D(t)%20-%20T_%7Bavg%2Cset%7D(P_%7Bdemand%7D)%20%5C%5D%20%20%20%20%20%5Ctag%7B24%7D#0" TargetMode="External"/><Relationship Id="rId344" Type="http://schemas.openxmlformats.org/officeDocument/2006/relationships/hyperlink" Target="https://saxarona.github.io/mathjax-viewer/?input=%5C%5BQ_%7Brejected%7D%20%3D%20%5Cdot%7Bm%7D_%7Bair%7D%20c_%7Bp%2Cair%7D%20(T_%7Bair%2Cout%7D%20-%20T_%7Bamb%7D)%20%2B%20%5Cdot%7Bm%7D_%7Bevap%7D%20h_%7Bfg%7D%5C%5D%20%20%20%20%20%20%5Ctag%7B42%7D#0" TargetMode="External"/><Relationship Id="rId465" Type="http://schemas.openxmlformats.org/officeDocument/2006/relationships/image" Target="media/image168.png"/><Relationship Id="rId101" Type="http://schemas.openxmlformats.org/officeDocument/2006/relationships/hyperlink" Target="https://saxarona.github.io/mathjax-viewer/?input=%20%5C(K_%7BRTD%7D%5C)%20#0" TargetMode="External"/><Relationship Id="rId222" Type="http://schemas.openxmlformats.org/officeDocument/2006/relationships/image" Target="media/image28.png"/><Relationship Id="rId343" Type="http://schemas.openxmlformats.org/officeDocument/2006/relationships/hyperlink" Target="https://saxarona.github.io/mathjax-viewer/?input=T_cw#0" TargetMode="External"/><Relationship Id="rId464" Type="http://schemas.openxmlformats.org/officeDocument/2006/relationships/hyperlink" Target="https://saxarona.github.io/mathjax-viewer/?input=%5C%5BX(t)%20%3D%20%5Cfrac%7B%5Cgamma_X%20%5CSigma_f%20%5Cphi_0%7D%7B%5Clambda_X%20%2B%20%5Csigma_X%20%5Cphi_0%7D%20e%5E%7B-%5Clambda_X%20t%7D%20%2B%20%5Cfrac%7B%5Cgamma_I%20%5CSigma_f%20%5Cphi_0%7D%7B%5Clambda_X%20-%20%5Clambda_I%7D%20%5Cleft(%20%5Cfrac%7B%5Clambda_X%7D%7B%5Clambda_X%20%2B%20%5Csigma_X%20%5Cphi_0%7D%20e%5E%7B-%5Clambda_I%20t%7D%20-%20%5Cfrac%7B%5Clambda_I%7D%7B%5Clambda_X%20%2B%20%5Csigma_X%20%5Cphi_0%7D%20e%5E%7B-%5Clambda_X%20t%7D%20%5Cright)%5C%5D%20%20%20%20%5Ctag%7B75%7D#0" TargetMode="External"/><Relationship Id="rId100" Type="http://schemas.openxmlformats.org/officeDocument/2006/relationships/image" Target="media/image259.png"/><Relationship Id="rId221" Type="http://schemas.openxmlformats.org/officeDocument/2006/relationships/hyperlink" Target="https://saxarona.github.io/mathjax-viewer/?input=%5C(r_c%5C)#0" TargetMode="External"/><Relationship Id="rId342" Type="http://schemas.openxmlformats.org/officeDocument/2006/relationships/image" Target="media/image151.png"/><Relationship Id="rId463" Type="http://schemas.openxmlformats.org/officeDocument/2006/relationships/image" Target="media/image185.png"/><Relationship Id="rId217" Type="http://schemas.openxmlformats.org/officeDocument/2006/relationships/hyperlink" Target="https://saxarona.github.io/mathjax-viewer/?input=%5C(%5Cdot%7Bm%7D_%7Bfw%2C0%7D%5C)#0" TargetMode="External"/><Relationship Id="rId338" Type="http://schemas.openxmlformats.org/officeDocument/2006/relationships/image" Target="media/image86.png"/><Relationship Id="rId459" Type="http://schemas.openxmlformats.org/officeDocument/2006/relationships/image" Target="media/image166.png"/><Relationship Id="rId216" Type="http://schemas.openxmlformats.org/officeDocument/2006/relationships/image" Target="media/image71.png"/><Relationship Id="rId337" Type="http://schemas.openxmlformats.org/officeDocument/2006/relationships/hyperlink" Target="https://saxarona.github.io/mathjax-viewer/?input=c_p#0" TargetMode="External"/><Relationship Id="rId458" Type="http://schemas.openxmlformats.org/officeDocument/2006/relationships/hyperlink" Target="https://saxarona.github.io/mathjax-viewer/?input=tracking_error_RMS%20%3D%20sqrt(%20mean(%20(P_total%20-%20P_demand)%5E%7B2%7D%20%20)%20)%20%20%20%20%5Ctag%7B72%7D#0" TargetMode="External"/><Relationship Id="rId215" Type="http://schemas.openxmlformats.org/officeDocument/2006/relationships/hyperlink" Target="https://saxarona.github.io/mathjax-viewer/?input=%5C%5B%5Cdot%7Bm%7D_%7Bfw%7D%20%3D%20C%20%5Ccdot%20%5Cdot%7Bm%7D_%7Bfw%2C0%7D%20%5C%5D%20%20%20%20%20%5Ctag%7B22%7D#0" TargetMode="External"/><Relationship Id="rId336" Type="http://schemas.openxmlformats.org/officeDocument/2006/relationships/image" Target="media/image45.png"/><Relationship Id="rId457" Type="http://schemas.openxmlformats.org/officeDocument/2006/relationships/image" Target="media/image147.png"/><Relationship Id="rId214" Type="http://schemas.openxmlformats.org/officeDocument/2006/relationships/hyperlink" Target="https://saxarona.github.io/mathjax-viewer/?input=%5C(u%5C)#0" TargetMode="External"/><Relationship Id="rId335" Type="http://schemas.openxmlformats.org/officeDocument/2006/relationships/hyperlink" Target="https://saxarona.github.io/mathjax-viewer/?input=%5Cdot%7Bm%7D_cw#0" TargetMode="External"/><Relationship Id="rId456" Type="http://schemas.openxmlformats.org/officeDocument/2006/relationships/hyperlink" Target="https://saxarona.github.io/mathjax-viewer/?input=P_%7Bovershoot%7D%20%3D%20(P_%7Bpeak%7D%20-%20P_%7Bfinal%7D)%20%2F%20P_%7Bfinal%7D%20%5Ctimes%20%20100%25%20%20%20%20%5Ctag%7B71%7D#0" TargetMode="External"/><Relationship Id="rId219" Type="http://schemas.openxmlformats.org/officeDocument/2006/relationships/hyperlink" Target="https://saxarona.github.io/mathjax-viewer/?input=%5C(%5Cdot%7Bm%7D_%7Bfw%2C0%7D%20%3D%20695.44%5C)%5Ctag%7B23%7D#0" TargetMode="External"/><Relationship Id="rId218" Type="http://schemas.openxmlformats.org/officeDocument/2006/relationships/image" Target="media/image198.png"/><Relationship Id="rId339" Type="http://schemas.openxmlformats.org/officeDocument/2006/relationships/hyperlink" Target="https://saxarona.github.io/mathjax-viewer/?input=T_c#0" TargetMode="External"/><Relationship Id="rId330" Type="http://schemas.openxmlformats.org/officeDocument/2006/relationships/image" Target="media/image246.png"/><Relationship Id="rId451" Type="http://schemas.openxmlformats.org/officeDocument/2006/relationships/image" Target="media/image211.png"/><Relationship Id="rId450" Type="http://schemas.openxmlformats.org/officeDocument/2006/relationships/hyperlink" Target="https://saxarona.github.io/mathjax-viewer/?input=%5C(%5Ceta_%7Bcool%7D%20%3D%200.75%20%5Ccdot%20%5Cleft%5B1%20-%20%5Cexp%5Cleft(-%5Cfrac%7BUA_%7Bdry%7D%7D%7B%5Cdot%7Bm%7D_%7Bair%7D%20c_%7Bp%2Cair%7D%7D%5Cright)%5Cright%5D%20%20%20%20%20%5Ctag%7B69%7D%5C)#0" TargetMode="External"/><Relationship Id="rId213" Type="http://schemas.openxmlformats.org/officeDocument/2006/relationships/hyperlink" Target="https://saxarona.github.io/mathjax-viewer/?input=%5C(K%5C)#0" TargetMode="External"/><Relationship Id="rId334" Type="http://schemas.openxmlformats.org/officeDocument/2006/relationships/image" Target="media/image104.png"/><Relationship Id="rId455" Type="http://schemas.openxmlformats.org/officeDocument/2006/relationships/image" Target="media/image241.png"/><Relationship Id="rId212" Type="http://schemas.openxmlformats.org/officeDocument/2006/relationships/hyperlink" Target="https://saxarona.github.io/mathjax-viewer/?input=%5C(%5Comega%5C)#0" TargetMode="External"/><Relationship Id="rId333" Type="http://schemas.openxmlformats.org/officeDocument/2006/relationships/hyperlink" Target="https://saxarona.github.io/mathjax-viewer/?input=%5C%5BQ_%7Brejected%7D%20%3D%20%5Cdot%7Bm%7D_%7Bcw%7D%20c_%7Bp%2Cwater%7D%20(T_%7Bc%2Cout%7D%20-%20T_%7Bcw%2Cin%7D)%5C%5D%20%20%20%20%20%20%5Ctag%7B41%7D#0" TargetMode="External"/><Relationship Id="rId454" Type="http://schemas.openxmlformats.org/officeDocument/2006/relationships/hyperlink" Target="https://saxarona.github.io/mathjax-viewer/?input=P_%7Bsteady_offset%7D%20%3D%20%7CP_%7Bfinal%7D%20-%202.0%7C%20%20%20%20%20%5Ctag%7B70%7D#0" TargetMode="External"/><Relationship Id="rId211" Type="http://schemas.openxmlformats.org/officeDocument/2006/relationships/hyperlink" Target="https://saxarona.github.io/mathjax-viewer/?input=%5C(%5Czeta%5C)#0" TargetMode="External"/><Relationship Id="rId332" Type="http://schemas.openxmlformats.org/officeDocument/2006/relationships/image" Target="media/image20.png"/><Relationship Id="rId453" Type="http://schemas.openxmlformats.org/officeDocument/2006/relationships/image" Target="media/image51.png"/><Relationship Id="rId210" Type="http://schemas.openxmlformats.org/officeDocument/2006/relationships/hyperlink" Target="https://saxarona.github.io/mathjax-viewer/?input=%5C(C%5C)#0" TargetMode="External"/><Relationship Id="rId331" Type="http://schemas.openxmlformats.org/officeDocument/2006/relationships/hyperlink" Target="https://saxarona.github.io/mathjax-viewer/?input=%5C%5Bh_%7Bca%7D%20%3D%20%5Cbegin%7Bcases%7D%20h_%7Bca%2Cwet%7D%20%26%20%5Ctext%7Bwet%20cooling%7D%20%5C%5C%20h_%7Bca%2Cdry%7D%20%26%20%5Ctext%7Bdry%20cooling%7D%20%5Cend%7Bcases%7D%5C%5D#0" TargetMode="External"/><Relationship Id="rId452" Type="http://schemas.openxmlformats.org/officeDocument/2006/relationships/hyperlink" Target="https://saxarona.github.io/mathjax-viewer/?input=%5Cmupeta%20cool%5Cmupeta%20cool%E2%80%8B#0" TargetMode="External"/><Relationship Id="rId370" Type="http://schemas.openxmlformats.org/officeDocument/2006/relationships/image" Target="media/image52.png"/><Relationship Id="rId491" Type="http://schemas.openxmlformats.org/officeDocument/2006/relationships/hyperlink" Target="https://saxarona.github.io/mathjax-viewer/?input=%20(stage%201)%20%2B%200.10%20(stage%202)%20when%20waste%20heat%20exceeds%20thresholds%2C%20and%20#0" TargetMode="External"/><Relationship Id="rId490" Type="http://schemas.openxmlformats.org/officeDocument/2006/relationships/image" Target="media/image212.png"/><Relationship Id="rId129" Type="http://schemas.openxmlformats.org/officeDocument/2006/relationships/image" Target="media/image248.png"/><Relationship Id="rId128" Type="http://schemas.openxmlformats.org/officeDocument/2006/relationships/hyperlink" Target="https://saxarona.github.io/mathjax-viewer/?input=%20%5C(%5Cdot%7Bm%7D_i%5C)%20#0" TargetMode="External"/><Relationship Id="rId249" Type="http://schemas.openxmlformats.org/officeDocument/2006/relationships/hyperlink" Target="https://saxarona.github.io/mathjax-viewer/?input=%5C(%5Crho_%7Bmax%2Cl%7D%5C)#0" TargetMode="External"/><Relationship Id="rId127" Type="http://schemas.openxmlformats.org/officeDocument/2006/relationships/image" Target="media/image154.png"/><Relationship Id="rId248" Type="http://schemas.openxmlformats.org/officeDocument/2006/relationships/image" Target="media/image109.png"/><Relationship Id="rId369" Type="http://schemas.openxmlformats.org/officeDocument/2006/relationships/hyperlink" Target="https://saxarona.github.io/mathjax-viewer/?input=%5C%5B%5Cdot%7Bm%7D_%7Bair%2Crequired%7D%20%3D%20%5Cfrac%7BQ_%7Brejected%7D%7D%7Bc_%7Bp%2Cair%7D%20(T_%7Bc%2Cmax%7D%20-%20T_%7Bamb%7D)%7D%20%3D%20%5Cfrac%7B500%20%5Ctimes%2010%5E6%7D%7B1005%20%5Ctimes%20(350%20-%2045)%7D%20%5Capprox%201%2C630%20%5Ctext%7B%20kg%2Fs%7D%5C%5D%20%20%20%20%20%20%20%5Ctag%7B47%7D#0" TargetMode="External"/><Relationship Id="rId126" Type="http://schemas.openxmlformats.org/officeDocument/2006/relationships/hyperlink" Target="https://saxarona.github.io/mathjax-viewer/?input=%5C%5B%5Cdot%7Bm%7D_i%20%3D%20C%20%5Ccdot%20%5Cdot%7Bm%7D_%7Bi0%7D%5C%5D%20%20%20%20%20%5Ctag%7B15%7D#0" TargetMode="External"/><Relationship Id="rId247" Type="http://schemas.openxmlformats.org/officeDocument/2006/relationships/hyperlink" Target="https://saxarona.github.io/mathjax-viewer/?input=%5C(%5Crho_%7Bmax%2Cu%7D%5C)#0" TargetMode="External"/><Relationship Id="rId368" Type="http://schemas.openxmlformats.org/officeDocument/2006/relationships/image" Target="media/image216.png"/><Relationship Id="rId489" Type="http://schemas.openxmlformats.org/officeDocument/2006/relationships/hyperlink" Target="https://saxarona.github.io/mathjax-viewer/?input=%2C%20#0" TargetMode="External"/><Relationship Id="rId121" Type="http://schemas.openxmlformats.org/officeDocument/2006/relationships/hyperlink" Target="https://saxarona.github.io/mathjax-viewer/?input=%20%5C(K%5C)%20#0" TargetMode="External"/><Relationship Id="rId242" Type="http://schemas.openxmlformats.org/officeDocument/2006/relationships/image" Target="media/image144.png"/><Relationship Id="rId363" Type="http://schemas.openxmlformats.org/officeDocument/2006/relationships/hyperlink" Target="https://saxarona.github.io/mathjax-viewer/?input=%5C%5B%5Cvarepsilon%20%3D%201%20-%20%5Cexp%5Cleft(-%5Cfrac%7BUA%7D%7B%5Cdot%7Bm%7D_%7Bair%7D%20c_%7Bp%2Cair%7D%7D%5Cright)%5C%5D#0" TargetMode="External"/><Relationship Id="rId484" Type="http://schemas.openxmlformats.org/officeDocument/2006/relationships/image" Target="media/image210.png"/><Relationship Id="rId120" Type="http://schemas.openxmlformats.org/officeDocument/2006/relationships/image" Target="media/image64.png"/><Relationship Id="rId241" Type="http://schemas.openxmlformats.org/officeDocument/2006/relationships/hyperlink" Target="https://saxarona.github.io/mathjax-viewer/?input=%5C(P_%7Btop%7D%5C)#0" TargetMode="External"/><Relationship Id="rId362" Type="http://schemas.openxmlformats.org/officeDocument/2006/relationships/image" Target="media/image36.png"/><Relationship Id="rId483" Type="http://schemas.openxmlformats.org/officeDocument/2006/relationships/hyperlink" Target="https://saxarona.github.io/mathjax-viewer/?input=%5C%5BS_%7BBWRX%7D%20%3D%201.00%20%2B%200.80%20%2B%200.60%20%2B%200.60%20%2B%200.30%20%2B%200.50%20%3D%203.80%5C%5D#0" TargetMode="External"/><Relationship Id="rId240" Type="http://schemas.openxmlformats.org/officeDocument/2006/relationships/image" Target="media/image254.png"/><Relationship Id="rId361" Type="http://schemas.openxmlformats.org/officeDocument/2006/relationships/hyperlink" Target="https://saxarona.github.io/mathjax-viewer/?input=%5C%5BQ_%7Brejected%7D%20%3D%20%5Cvarepsilon%20%5Ccdot%20(%5Cdot%7Bm%7D_%7Bair%7D%20c_%7Bp%2Cair%7D)%20%5Ccdot%20(T_c%20-%20T_%7Bamb%7D)%5C%5D%20%20%20%20%20%20%5Ctag%7B44%7D#0" TargetMode="External"/><Relationship Id="rId482" Type="http://schemas.openxmlformats.org/officeDocument/2006/relationships/image" Target="media/image142.png"/><Relationship Id="rId360" Type="http://schemas.openxmlformats.org/officeDocument/2006/relationships/image" Target="media/image222.png"/><Relationship Id="rId481" Type="http://schemas.openxmlformats.org/officeDocument/2006/relationships/hyperlink" Target="https://saxarona.github.io/mathjax-viewer/?input=%5C%5BS_%7BBWRX%7D%20%3D%20(0.25%20%5Ctimes%204)%20%2B%20(0.20%20%5Ctimes%204)%20%2B%20(0.20%20%5Ctimes%203)%20%2B%20(0.15%20%5Ctimes%204)%20%2B%20(0.10%20%5Ctimes%203)%20%2B%20(0.10%20%5Ctimes%205)%5C%5D#0" TargetMode="External"/><Relationship Id="rId125" Type="http://schemas.openxmlformats.org/officeDocument/2006/relationships/hyperlink" Target="https://saxarona.github.io/mathjax-viewer/?input=%20%5C(t%5C)%20#0" TargetMode="External"/><Relationship Id="rId246" Type="http://schemas.openxmlformats.org/officeDocument/2006/relationships/image" Target="media/image8.png"/><Relationship Id="rId367" Type="http://schemas.openxmlformats.org/officeDocument/2006/relationships/hyperlink" Target="https://saxarona.github.io/mathjax-viewer/?input=%5C%5BQ_%7Brejected%2Cmax%7D(T_%7Bamb%7D)%20%3D%20%5Cdot%7Bm%7D_%7Bair%2Cmax%7D%20c_%7Bp%2Cair%7D%20(T_%7Bc%2Cmax%7D%20-%20T_%7Bamb%7D)%5C%5D%20%20%20%20%20%20%5Ctag%7B46%7D#0" TargetMode="External"/><Relationship Id="rId488" Type="http://schemas.openxmlformats.org/officeDocument/2006/relationships/image" Target="media/image253.png"/><Relationship Id="rId124" Type="http://schemas.openxmlformats.org/officeDocument/2006/relationships/image" Target="media/image50.png"/><Relationship Id="rId245" Type="http://schemas.openxmlformats.org/officeDocument/2006/relationships/hyperlink" Target="https://saxarona.github.io/mathjax-viewer/?input=%5C%5B%5Crho_%7Brods%7D(t)%20%3D%20%5Crho_%7Bmax%2Cu%7D%20%5Cleft(1%20-%20%5Cfrac%7Bz_u%7D%7Bz_%7Bfull%7D%7D%5Cright)%20%2B%20%5Crho_%7Bmax%2Cl%7D%20%5Cleft(1%20-%20%5Cfrac%7Bz_l%7D%7Bz_%7Bfull%7D%7D%5Cright)%20%5C%5D%20%20%20%20%20%5Ctag%7B27%7D#0" TargetMode="External"/><Relationship Id="rId366" Type="http://schemas.openxmlformats.org/officeDocument/2006/relationships/image" Target="media/image95.png"/><Relationship Id="rId487" Type="http://schemas.openxmlformats.org/officeDocument/2006/relationships/hyperlink" Target="https://saxarona.github.io/mathjax-viewer/?input=%20with%20#0" TargetMode="External"/><Relationship Id="rId123" Type="http://schemas.openxmlformats.org/officeDocument/2006/relationships/hyperlink" Target="https://saxarona.github.io/mathjax-viewer/?input=%20%5C(u%5C)%20#0" TargetMode="External"/><Relationship Id="rId244" Type="http://schemas.openxmlformats.org/officeDocument/2006/relationships/image" Target="media/image90.png"/><Relationship Id="rId365" Type="http://schemas.openxmlformats.org/officeDocument/2006/relationships/hyperlink" Target="https://saxarona.github.io/mathjax-viewer/?input=%5C%5B%5Cvarepsilon%20%3D%201%20-%20%5Cexp%5Cleft(-%5Cfrac%7BUA%7D%7B%5Cdot%7Bm%7D_%7Bair%7D%20c_%7Bp%2Cair%7D%7D%5Cright)%5C%5D%20%20%20%20%20%20%20%5Ctag%7B45%7D#0" TargetMode="External"/><Relationship Id="rId486" Type="http://schemas.openxmlformats.org/officeDocument/2006/relationships/image" Target="media/image25.png"/><Relationship Id="rId122" Type="http://schemas.openxmlformats.org/officeDocument/2006/relationships/image" Target="media/image229.png"/><Relationship Id="rId243" Type="http://schemas.openxmlformats.org/officeDocument/2006/relationships/hyperlink" Target="https://saxarona.github.io/mathjax-viewer/?input=%5C(P_%7Bbottom%7D%5C)#0" TargetMode="External"/><Relationship Id="rId364" Type="http://schemas.openxmlformats.org/officeDocument/2006/relationships/image" Target="media/image31.png"/><Relationship Id="rId485" Type="http://schemas.openxmlformats.org/officeDocument/2006/relationships/hyperlink" Target="https://saxarona.github.io/mathjax-viewer/?input=%5C%5C%20%5C%5C%20where%20%5CmupSigma%20a%E2%80%8B%3D0.055%20%20cm%5E%7B-%7D%20%5E%7B1%7D%20%20is%20the%20macroscopic%20absorption%20cross-section.%20However%2C%20in%20an%20operating%20reactor%20with%20control%20rods%2C%20the%20net%20xenon%20reactivity%20after%20rod%20compensation%20is%20much%20smaller%20than%20the%20theoretical%20value.%20The%20model%20implements%20an%20empirical%20xenon%20reactivity%20correlation%20calibrated%20to%20produce%20realistic%20load-following%20behavior%3A%5C%5C%20%5C%5C%20#0" TargetMode="External"/><Relationship Id="rId95" Type="http://schemas.openxmlformats.org/officeDocument/2006/relationships/hyperlink" Target="https://saxarona.github.io/mathjax-viewer/?input=%5C(ramp%5C_up%5C)%2C%20%5C(ramp%5C_dn%5C)%2C%20%5C(stable%5C)#0" TargetMode="External"/><Relationship Id="rId94" Type="http://schemas.openxmlformats.org/officeDocument/2006/relationships/image" Target="media/image99.png"/><Relationship Id="rId97" Type="http://schemas.openxmlformats.org/officeDocument/2006/relationships/hyperlink" Target="https://saxarona.github.io/mathjax-viewer/?input=%5C%5Bi_%7BRTD%7D%20%3D%20K_%7BRTD%7D%20%5Cfrac%7B0.5(T_%7BRTD%5C%231%7D%20%2B%20T_%7BRTD%5C%232%7D)%20-%20T_%7Bcc0%7D%5E%7Bavg%7D%7D%7BT_%7Bcc0%7D%5E%7BOUT%7D%20-%20T_%7Bcc0%7D%5E%7BIN%7D%7D%20%2B%204%5C%5D%20%20%20%20%20%5Ctag%7B13%7D#0" TargetMode="External"/><Relationship Id="rId96" Type="http://schemas.openxmlformats.org/officeDocument/2006/relationships/image" Target="media/image162.png"/><Relationship Id="rId99" Type="http://schemas.openxmlformats.org/officeDocument/2006/relationships/hyperlink" Target="https://saxarona.github.io/mathjax-viewer/?input=%20%5C(i_%7BRTD%7D%5C)%20#0" TargetMode="External"/><Relationship Id="rId480" Type="http://schemas.openxmlformats.org/officeDocument/2006/relationships/image" Target="media/image169.png"/><Relationship Id="rId98" Type="http://schemas.openxmlformats.org/officeDocument/2006/relationships/image" Target="media/image76.png"/><Relationship Id="rId91" Type="http://schemas.openxmlformats.org/officeDocument/2006/relationships/image" Target="media/image201.png"/><Relationship Id="rId90" Type="http://schemas.openxmlformats.org/officeDocument/2006/relationships/hyperlink" Target="https://saxarona.github.io/mathjax-viewer/?input=%5C(T_H%5C)#0" TargetMode="External"/><Relationship Id="rId93" Type="http://schemas.openxmlformats.org/officeDocument/2006/relationships/hyperlink" Target="https://saxarona.github.io/mathjax-viewer/?input=%5C%5B%5Bramp%5C_up_t%20-%20ramp%5C_up_%7Bt-1%7D%5D%20%5Ccdot%20T_H%20%3D%20%5Csum_%7B%5Ctau%20%3D%20t-T_H%7D%5E%7Bt-1%7D%20(stable_%7B%5Ctau%7D%20%2B%20ramp%5C_up_%7B%5Ctau%7D)%5C%5D%20%20%20%20%20%5Ctag%7B12%7D#0" TargetMode="External"/><Relationship Id="rId92" Type="http://schemas.openxmlformats.org/officeDocument/2006/relationships/hyperlink" Target="https://saxarona.github.io/mathjax-viewer/?input=%5C(T_H%5C)#0" TargetMode="External"/><Relationship Id="rId118" Type="http://schemas.openxmlformats.org/officeDocument/2006/relationships/image" Target="media/image176.png"/><Relationship Id="rId239" Type="http://schemas.openxmlformats.org/officeDocument/2006/relationships/hyperlink" Target="https://saxarona.github.io/mathjax-viewer/?input=%5C%5BAO%20%3D%20%5Cfrac%7BP_%7Btop%7D%20-%20P_%7Bbottom%7D%7D%7BP_%7Btop%7D%20%2B%20P_%7Bbottom%7D%7D%20%5C%5D%20%20%20%20%20%5Ctag%7B26%7D#0" TargetMode="External"/><Relationship Id="rId117" Type="http://schemas.openxmlformats.org/officeDocument/2006/relationships/hyperlink" Target="https://saxarona.github.io/mathjax-viewer/?input=%20%5C(%5Czeta%5C)%20#0" TargetMode="External"/><Relationship Id="rId238" Type="http://schemas.openxmlformats.org/officeDocument/2006/relationships/image" Target="media/image204.png"/><Relationship Id="rId359" Type="http://schemas.openxmlformats.org/officeDocument/2006/relationships/hyperlink" Target="https://saxarona.github.io/mathjax-viewer/?input=%5C%5B%5Ceta_%7Bwet%7D%20%3D%200.95%20-%200.005%20%5Ctimes%20(T_%7Bwb%7D%20-%2015)%5C%5D%20%20%20%20%20%20%5Ctag%7B43%7D#0" TargetMode="External"/><Relationship Id="rId116" Type="http://schemas.openxmlformats.org/officeDocument/2006/relationships/image" Target="media/image195.png"/><Relationship Id="rId237" Type="http://schemas.openxmlformats.org/officeDocument/2006/relationships/hyperlink" Target="https://saxarona.github.io/mathjax-viewer/?input=%5C(K_d%5C)#0" TargetMode="External"/><Relationship Id="rId358" Type="http://schemas.openxmlformats.org/officeDocument/2006/relationships/image" Target="media/image156.png"/><Relationship Id="rId479" Type="http://schemas.openxmlformats.org/officeDocument/2006/relationships/hyperlink" Target="https://saxarona.github.io/mathjax-viewer/?input=%5C%5BS_%7BNuScale%7D%20%3D%201.25%20%2B%201.00%20%2B%200.80%20%2B%200.60%20%2B%200.50%20%2B%200.50%20%3D%204.65%5C%5D#0" TargetMode="External"/><Relationship Id="rId115" Type="http://schemas.openxmlformats.org/officeDocument/2006/relationships/hyperlink" Target="https://saxarona.github.io/mathjax-viewer/?input=%20%5C(C%5C)%20#0" TargetMode="External"/><Relationship Id="rId236" Type="http://schemas.openxmlformats.org/officeDocument/2006/relationships/image" Target="media/image188.png"/><Relationship Id="rId357" Type="http://schemas.openxmlformats.org/officeDocument/2006/relationships/hyperlink" Target="https://saxarona.github.io/mathjax-viewer/?input=h_%7Bfg%7D#0" TargetMode="External"/><Relationship Id="rId478" Type="http://schemas.openxmlformats.org/officeDocument/2006/relationships/image" Target="media/image68.png"/><Relationship Id="rId119" Type="http://schemas.openxmlformats.org/officeDocument/2006/relationships/hyperlink" Target="https://saxarona.github.io/mathjax-viewer/?input=%20%5C(%5Comega%5C)%20#0" TargetMode="External"/><Relationship Id="rId110" Type="http://schemas.openxmlformats.org/officeDocument/2006/relationships/image" Target="media/image183.png"/><Relationship Id="rId231" Type="http://schemas.openxmlformats.org/officeDocument/2006/relationships/hyperlink" Target="https://saxarona.github.io/mathjax-viewer/?input=%5C(u(t)%5C)#0" TargetMode="External"/><Relationship Id="rId352" Type="http://schemas.openxmlformats.org/officeDocument/2006/relationships/image" Target="media/image24.png"/><Relationship Id="rId473" Type="http://schemas.openxmlformats.org/officeDocument/2006/relationships/hyperlink" Target="https://saxarona.github.io/mathjax-viewer/?input=%5C(j%5C)#0" TargetMode="External"/><Relationship Id="rId230" Type="http://schemas.openxmlformats.org/officeDocument/2006/relationships/image" Target="media/image252.png"/><Relationship Id="rId351" Type="http://schemas.openxmlformats.org/officeDocument/2006/relationships/hyperlink" Target="https://saxarona.github.io/mathjax-viewer/?input=T_%7Bamb%7D#0" TargetMode="External"/><Relationship Id="rId472" Type="http://schemas.openxmlformats.org/officeDocument/2006/relationships/hyperlink" Target="https://saxarona.github.io/mathjax-viewer/?input=%5C(w_j%5C)#0" TargetMode="External"/><Relationship Id="rId350" Type="http://schemas.openxmlformats.org/officeDocument/2006/relationships/image" Target="media/image84.png"/><Relationship Id="rId471" Type="http://schemas.openxmlformats.org/officeDocument/2006/relationships/hyperlink" Target="https://saxarona.github.io/mathjax-viewer/?input=%5C(i%5C)#0" TargetMode="External"/><Relationship Id="rId470" Type="http://schemas.openxmlformats.org/officeDocument/2006/relationships/hyperlink" Target="https://saxarona.github.io/mathjax-viewer/?input=%5C(S_i%5C)#0" TargetMode="External"/><Relationship Id="rId114" Type="http://schemas.openxmlformats.org/officeDocument/2006/relationships/image" Target="media/image106.png"/><Relationship Id="rId235" Type="http://schemas.openxmlformats.org/officeDocument/2006/relationships/hyperlink" Target="https://saxarona.github.io/mathjax-viewer/?input=%5C(K_i%5C)#0" TargetMode="External"/><Relationship Id="rId356" Type="http://schemas.openxmlformats.org/officeDocument/2006/relationships/image" Target="media/image173.png"/><Relationship Id="rId477" Type="http://schemas.openxmlformats.org/officeDocument/2006/relationships/hyperlink" Target="https://saxarona.github.io/mathjax-viewer/?input=%5C%5BS_%7BNuScale%7D%20%3D%20(0.25%20%5Ctimes%205)%20%2B%20(0.20%20%5Ctimes%205)%20%2B%20(0.20%20%5Ctimes%204)%20%2B%20(0.15%20%5Ctimes%204)%20%2B%20(0.10%20%5Ctimes%205)%20%2B%20(0.10%20%5Ctimes%205)%5C%5D#0" TargetMode="External"/><Relationship Id="rId113" Type="http://schemas.openxmlformats.org/officeDocument/2006/relationships/hyperlink" Target="https://saxarona.github.io/mathjax-viewer/?input=%5C%5B%5Cfrac%7Bd%5E2%20C%7D%7Bdt%5E2%7D%20%2B%202%20%5Czeta%20%5Comega%20%5Cfrac%7BdC%7D%7Bdt%7D%20%2B%20%5Comega%5E2%20C%20%3D%20%5Comega%5E2%20K%20u%5C%5D%20%20%20%20%20%5Ctag%7B14%7D#0" TargetMode="External"/><Relationship Id="rId234" Type="http://schemas.openxmlformats.org/officeDocument/2006/relationships/image" Target="media/image125.png"/><Relationship Id="rId355" Type="http://schemas.openxmlformats.org/officeDocument/2006/relationships/hyperlink" Target="https://saxarona.github.io/mathjax-viewer/?input=%5C%5B%5Cdot%7Bm%7D_%7Bevap%7D%20%3D%200.01%20%5Ccdot%20%5Cdot%7Bm%7D_%7Bcw%7D%20%5Ccdot%20%5Cfrac%7B%5CDelta%20T_%7Bcooling%7D%7D%7B5%5E%5Ccirc%20C%7D%5C%5D#0" TargetMode="External"/><Relationship Id="rId476" Type="http://schemas.openxmlformats.org/officeDocument/2006/relationships/hyperlink" Target="https://saxarona.github.io/mathjax-viewer/?input=%5C(j%5C)#0" TargetMode="External"/><Relationship Id="rId112" Type="http://schemas.openxmlformats.org/officeDocument/2006/relationships/image" Target="media/image43.png"/><Relationship Id="rId233" Type="http://schemas.openxmlformats.org/officeDocument/2006/relationships/hyperlink" Target="https://saxarona.github.io/mathjax-viewer/?input=%5C(K_p%5C)#0" TargetMode="External"/><Relationship Id="rId354" Type="http://schemas.openxmlformats.org/officeDocument/2006/relationships/image" Target="media/image87.png"/><Relationship Id="rId475" Type="http://schemas.openxmlformats.org/officeDocument/2006/relationships/hyperlink" Target="https://saxarona.github.io/mathjax-viewer/?input=%5C(i%5C)#0" TargetMode="External"/><Relationship Id="rId111" Type="http://schemas.openxmlformats.org/officeDocument/2006/relationships/hyperlink" Target="https://saxarona.github.io/mathjax-viewer/?input=%20%5C(T_%7Bcc0%7D%5E%7Bavg%7D%5C)%20#0" TargetMode="External"/><Relationship Id="rId232" Type="http://schemas.openxmlformats.org/officeDocument/2006/relationships/image" Target="media/image103.png"/><Relationship Id="rId353" Type="http://schemas.openxmlformats.org/officeDocument/2006/relationships/hyperlink" Target="https://saxarona.github.io/mathjax-viewer/?input=%5Cdot%7Bm%7D_%7Bevap%7D#0" TargetMode="External"/><Relationship Id="rId474" Type="http://schemas.openxmlformats.org/officeDocument/2006/relationships/hyperlink" Target="https://saxarona.github.io/mathjax-viewer/?input=%5C(x_%7Bij%7D%5C)#0" TargetMode="External"/><Relationship Id="rId305" Type="http://schemas.openxmlformats.org/officeDocument/2006/relationships/hyperlink" Target="https://saxarona.github.io/mathjax-viewer/?input=%5C%5BAO_%7Btarget%7D%20%3D%200%5C%25%20%5Cquad%20%5Ctext%7B(balanced%20core)%7D%5C%5D#0" TargetMode="External"/><Relationship Id="rId426" Type="http://schemas.openxmlformats.org/officeDocument/2006/relationships/hyperlink" Target="https://saxarona.github.io/mathjax-viewer/?input=T_%7Bsat%2Cnom%E2%80%8B%7D%3D280%20%5E%5Ccirc%20C#0" TargetMode="External"/><Relationship Id="rId304" Type="http://schemas.openxmlformats.org/officeDocument/2006/relationships/image" Target="media/image174.png"/><Relationship Id="rId425" Type="http://schemas.openxmlformats.org/officeDocument/2006/relationships/image" Target="media/image65.png"/><Relationship Id="rId303" Type="http://schemas.openxmlformats.org/officeDocument/2006/relationships/hyperlink" Target="https://saxarona.github.io/mathjax-viewer/?input=AO%20%3D%20%5Cfrac%7BP_%7Btop%7D%20-%20P_%7Bbottom%7D%7D%7BP_%7Btop%7D%20%2B%20P_%7Bbottom%7D%7D%20%5Ctimes%20100%5C%25%20%20%20%20%20%20%5Ctag%7B36%7D#0" TargetMode="External"/><Relationship Id="rId424" Type="http://schemas.openxmlformats.org/officeDocument/2006/relationships/hyperlink" Target="https://saxarona.github.io/mathjax-viewer/?input=UASG%E2%80%8B%3D50%5Ctimes%20106%20%20W%2F%5E%5Ccirc%20C#0" TargetMode="External"/><Relationship Id="rId302" Type="http://schemas.openxmlformats.org/officeDocument/2006/relationships/image" Target="media/image163.png"/><Relationship Id="rId423" Type="http://schemas.openxmlformats.org/officeDocument/2006/relationships/image" Target="media/image153.png"/><Relationship Id="rId309" Type="http://schemas.openxmlformats.org/officeDocument/2006/relationships/hyperlink" Target="https://saxarona.github.io/mathjax-viewer/?input=%5Cfrac%7BdI%7D%7Bdt%7D%20%3D%20%5Cgamma_I%20%5CSigma_f%20%5Cphi%20-%20%5Clambda_I%20I%20%20%20%20%20%20%5Ctag%7B37%7D#0" TargetMode="External"/><Relationship Id="rId308" Type="http://schemas.openxmlformats.org/officeDocument/2006/relationships/image" Target="media/image73.png"/><Relationship Id="rId429" Type="http://schemas.openxmlformats.org/officeDocument/2006/relationships/image" Target="media/image59.png"/><Relationship Id="rId307" Type="http://schemas.openxmlformats.org/officeDocument/2006/relationships/hyperlink" Target="https://saxarona.github.io/mathjax-viewer/?input=%5C%5B-25%5C%25%20%5Cleq%20AO(t)%20%5Cleq%20%2B15%5C%25%20%5Cquad%20%5Ctext%7B(safety%20limit)%7D%5C%5D#0" TargetMode="External"/><Relationship Id="rId428" Type="http://schemas.openxmlformats.org/officeDocument/2006/relationships/hyperlink" Target="https://saxarona.github.io/mathjax-viewer/?input=%5Cfrac%7BdT_c%7D%7Bdt%7D%20%3D%20%5Cfrac%7Bh_%7Bfc%7D(T_f%20-%20T_c)%20-%20Q_%7Bsteam%7D%7D%7Bm_c%20c_%7Bpc%7D%7D%20%20%20%20%20%5Ctag%7B65%7D%20#0" TargetMode="External"/><Relationship Id="rId306" Type="http://schemas.openxmlformats.org/officeDocument/2006/relationships/image" Target="media/image5.png"/><Relationship Id="rId427" Type="http://schemas.openxmlformats.org/officeDocument/2006/relationships/image" Target="media/image72.png"/><Relationship Id="rId301" Type="http://schemas.openxmlformats.org/officeDocument/2006/relationships/hyperlink" Target="https://saxarona.github.io/mathjax-viewer/?input=%5Cfrac%7BdP_%7Bbottom%7D%7D%7Bdt%7D%20%3D%20%5Cfrac%7B%5Crho_%7Bbottom%7D(t)%20-%20%5Cbeta%7D%7B%5CLambda%7D%20P_%7Bbottom%7D%20%2B%20%5Csum%20%5Clambda_i%20C_%7Bi%2Cbottom%7D%20%20%20%20%20%5Ctag%7B35%7D#0" TargetMode="External"/><Relationship Id="rId422" Type="http://schemas.openxmlformats.org/officeDocument/2006/relationships/hyperlink" Target="https://saxarona.github.io/mathjax-viewer/?input=Q_%7Bsteam%7D%20%3D%20UA_%7BSG%7D%20%5Ccdot%20%5Cmax(0%2C%20T_c%20-%20T_%7Bsat%2Cnom%7D)%20%20%20%20%20%5Ctag%7B64a%7D%20#0" TargetMode="External"/><Relationship Id="rId300" Type="http://schemas.openxmlformats.org/officeDocument/2006/relationships/image" Target="media/image145.png"/><Relationship Id="rId421" Type="http://schemas.openxmlformats.org/officeDocument/2006/relationships/image" Target="media/image53.png"/><Relationship Id="rId420" Type="http://schemas.openxmlformats.org/officeDocument/2006/relationships/hyperlink" Target="https://saxarona.github.io/mathjax-viewer/?input=hfc%E2%80%8B%3D0.833%20%20MW%2F%5E%5Ccirc%20C%20#0" TargetMode="External"/><Relationship Id="rId415" Type="http://schemas.openxmlformats.org/officeDocument/2006/relationships/image" Target="media/image192.png"/><Relationship Id="rId414" Type="http://schemas.openxmlformats.org/officeDocument/2006/relationships/hyperlink" Target="https://saxarona.github.io/mathjax-viewer/?input=%5Cfrac%7BdT_f%7D%7Bdt%7D%20%3D%20%5Cfrac%7BP_%7Bactual%7D%20%5Ccdot%20P_%7Bnom%7D%20-%20h_%7Bfc%7D(T_f%20-%20T_c)%7D%7Bm_f%20c_%7Bpf%7D%7D%20%20%20%20%20%5Ctag%7B64%7D%20#0" TargetMode="External"/><Relationship Id="rId413" Type="http://schemas.openxmlformats.org/officeDocument/2006/relationships/image" Target="media/image155.png"/><Relationship Id="rId412" Type="http://schemas.openxmlformats.org/officeDocument/2006/relationships/hyperlink" Target="https://saxarona.github.io/mathjax-viewer/?input=AO%20%3D%20%5Cfrac%7BP_%7Btop%7D%20-%20P_%7Bbottom%7D%7D%7BP_%7Btop%7D%20%2B%20P_%7Bbottom%7D%7D%20%5Ctimes%20100%5C%25%20%20%20%20%20%5Ctag%7B63%7D#0" TargetMode="External"/><Relationship Id="rId419" Type="http://schemas.openxmlformats.org/officeDocument/2006/relationships/image" Target="media/image240.png"/><Relationship Id="rId418" Type="http://schemas.openxmlformats.org/officeDocument/2006/relationships/hyperlink" Target="https://saxarona.github.io/mathjax-viewer/?input=P_nom%E2%80%8B%3D250%20%20MWt#0" TargetMode="External"/><Relationship Id="rId417" Type="http://schemas.openxmlformats.org/officeDocument/2006/relationships/image" Target="media/image81.png"/><Relationship Id="rId416" Type="http://schemas.openxmlformats.org/officeDocument/2006/relationships/hyperlink" Target="https://saxarona.github.io/mathjax-viewer/?input=P_%7Bactual%E2%80%8B%7D%3D(P_%7Btop%E2%80%8B%7D%2BP_%7Bbottom%E2%80%8B%7D)%2F2.0#0" TargetMode="External"/><Relationship Id="rId411" Type="http://schemas.openxmlformats.org/officeDocument/2006/relationships/image" Target="media/image124.png"/><Relationship Id="rId410" Type="http://schemas.openxmlformats.org/officeDocument/2006/relationships/hyperlink" Target="https://saxarona.github.io/mathjax-viewer/?input=%5Cphi%20%3D%20%5Cphi_%7Bnom%7D%20%5Ccdot%20%5Cfrac%7BP_%7Btop%7D%20%2B%20P_%7Bbottom%7D%7D%7B2%7D%20%20%20%5Ctag%7B62%7D#0" TargetMode="External"/><Relationship Id="rId206" Type="http://schemas.openxmlformats.org/officeDocument/2006/relationships/image" Target="media/image200.png"/><Relationship Id="rId327" Type="http://schemas.openxmlformats.org/officeDocument/2006/relationships/hyperlink" Target="https://saxarona.github.io/mathjax-viewer/?input=%5Cfrac%7BdT_f%7D%7Bdt%7D%20%3D%20%5Cfrac%7BP%20%5Ccdot%20P_%7Bnom%7D%20-%20h_%7Bfc%7D(T_f%20-%20T_c)%7D%7Bm_f%20c_%7Bpf%7D%7D%20%20%20%20%20%5Ctag%7B39%7D#0" TargetMode="External"/><Relationship Id="rId448" Type="http://schemas.openxmlformats.org/officeDocument/2006/relationships/hyperlink" Target="https://saxarona.github.io/mathjax-viewer/?input=%5C(T_%7Bwb%7D%20%5Cgeq%2015%5E%5Ccirc%20C%5C)%20%20%20%20%20%5Ctag%7B68%7D#0" TargetMode="External"/><Relationship Id="rId205" Type="http://schemas.openxmlformats.org/officeDocument/2006/relationships/hyperlink" Target="https://saxarona.github.io/mathjax-viewer/?input=%5C(T_%7Bin%2C0%7D%5C)#0" TargetMode="External"/><Relationship Id="rId326" Type="http://schemas.openxmlformats.org/officeDocument/2006/relationships/image" Target="media/image57.png"/><Relationship Id="rId447" Type="http://schemas.openxmlformats.org/officeDocument/2006/relationships/image" Target="media/image139.png"/><Relationship Id="rId204" Type="http://schemas.openxmlformats.org/officeDocument/2006/relationships/image" Target="media/image132.png"/><Relationship Id="rId325" Type="http://schemas.openxmlformats.org/officeDocument/2006/relationships/hyperlink" Target="https://saxarona.github.io/mathjax-viewer/?input=%5C(t_%7Bhold%7D%5C)#0" TargetMode="External"/><Relationship Id="rId446" Type="http://schemas.openxmlformats.org/officeDocument/2006/relationships/hyperlink" Target="https://saxarona.github.io/mathjax-viewer/?input=%5C(%5Ceta_%7Bcool%7D%20%3D%200.95%20-%200.005%20%5Ccdot%20(T_%7Bwb%7D%20-%2015)%5C)#0" TargetMode="External"/><Relationship Id="rId203" Type="http://schemas.openxmlformats.org/officeDocument/2006/relationships/hyperlink" Target="https://saxarona.github.io/mathjax-viewer/?input=%5C(T_%7Bout%2C0%7D%5C)#0" TargetMode="External"/><Relationship Id="rId324" Type="http://schemas.openxmlformats.org/officeDocument/2006/relationships/image" Target="media/image82.png"/><Relationship Id="rId445" Type="http://schemas.openxmlformats.org/officeDocument/2006/relationships/image" Target="media/image175.png"/><Relationship Id="rId209" Type="http://schemas.openxmlformats.org/officeDocument/2006/relationships/image" Target="media/image29.png"/><Relationship Id="rId208" Type="http://schemas.openxmlformats.org/officeDocument/2006/relationships/hyperlink" Target="https://saxarona.github.io/mathjax-viewer/?input=%5C%5B%5Cfrac%7Bd%5E2%20C%7D%7Bdt%5E2%7D%20%2B%202%5Czeta%20%5Comega%20%5Cfrac%7BdC%7D%7Bdt%7D%20%2B%20%5Comega%5E2%20C%20%3D%20%5Comega%5E2%20K%20u%20%5C%5D%20%20%20%20%20%5Ctag%7B21%7D#0" TargetMode="External"/><Relationship Id="rId329" Type="http://schemas.openxmlformats.org/officeDocument/2006/relationships/hyperlink" Target="https://saxarona.github.io/mathjax-viewer/?input=%5C%5B%5Cfrac%7BdT_c%7D%7Bdt%7D%20%3D%20%5Cfrac%7Bh_%7Bfc%7D(T_f%20-%20T_c)%20-%20%5Ceta_%7Bcool%7D%20%5Ccdot%20h_%7Bca%7D(T_c%20-%20T_%7Bamb%7D)%7D%7Bm_c%20c_%7Bpc%7D%7D%5C%5D%20%20%20%20%5Ctag%7B40%7D#0" TargetMode="External"/><Relationship Id="rId207" Type="http://schemas.openxmlformats.org/officeDocument/2006/relationships/hyperlink" Target="https://saxarona.github.io/mathjax-viewer/?input=%5C(K_%7BRTD%7D%5C)#0" TargetMode="External"/><Relationship Id="rId328" Type="http://schemas.openxmlformats.org/officeDocument/2006/relationships/image" Target="media/image249.png"/><Relationship Id="rId449" Type="http://schemas.openxmlformats.org/officeDocument/2006/relationships/image" Target="media/image85.png"/><Relationship Id="rId440" Type="http://schemas.openxmlformats.org/officeDocument/2006/relationships/hyperlink" Target="https://saxarona.github.io/mathjax-viewer/?input=%5C(%5Calpha_c%5C)#0" TargetMode="External"/><Relationship Id="rId202" Type="http://schemas.openxmlformats.org/officeDocument/2006/relationships/image" Target="media/image33.png"/><Relationship Id="rId323" Type="http://schemas.openxmlformats.org/officeDocument/2006/relationships/hyperlink" Target="https://saxarona.github.io/mathjax-viewer/?input=%20%5C(%5Csigma_X%5C)%20#0" TargetMode="External"/><Relationship Id="rId444" Type="http://schemas.openxmlformats.org/officeDocument/2006/relationships/hyperlink" Target="https://saxarona.github.io/mathjax-viewer/?input=%20%5C(h_%7Bca%7D%20%3D%20h_%7Bca%2Cwet%7D%5C)#0" TargetMode="External"/><Relationship Id="rId201" Type="http://schemas.openxmlformats.org/officeDocument/2006/relationships/hyperlink" Target="https://saxarona.github.io/mathjax-viewer/?input=%5C(T_%7Bavg%2C0%7D%5C)#0" TargetMode="External"/><Relationship Id="rId322" Type="http://schemas.openxmlformats.org/officeDocument/2006/relationships/image" Target="media/image10.png"/><Relationship Id="rId443" Type="http://schemas.openxmlformats.org/officeDocument/2006/relationships/image" Target="media/image111.png"/><Relationship Id="rId200" Type="http://schemas.openxmlformats.org/officeDocument/2006/relationships/image" Target="media/image114.png"/><Relationship Id="rId321" Type="http://schemas.openxmlformats.org/officeDocument/2006/relationships/hyperlink" Target="https://saxarona.github.io/mathjax-viewer/?input=%20%5C(%5Clambda_I%2C%20%5Clambda_X%5C)%20#0" TargetMode="External"/><Relationship Id="rId442" Type="http://schemas.openxmlformats.org/officeDocument/2006/relationships/hyperlink" Target="https://saxarona.github.io/mathjax-viewer/?input=%5C(h_%7Bca%7D%5C)#0" TargetMode="External"/><Relationship Id="rId320" Type="http://schemas.openxmlformats.org/officeDocument/2006/relationships/image" Target="media/image6.png"/><Relationship Id="rId441" Type="http://schemas.openxmlformats.org/officeDocument/2006/relationships/image" Target="media/image197.png"/><Relationship Id="rId316" Type="http://schemas.openxmlformats.org/officeDocument/2006/relationships/image" Target="media/image230.png"/><Relationship Id="rId437" Type="http://schemas.openxmlformats.org/officeDocument/2006/relationships/image" Target="media/image209.png"/><Relationship Id="rId315" Type="http://schemas.openxmlformats.org/officeDocument/2006/relationships/hyperlink" Target="https://saxarona.github.io/mathjax-viewer/?input=%20%5C(X%5C)%20#0" TargetMode="External"/><Relationship Id="rId436" Type="http://schemas.openxmlformats.org/officeDocument/2006/relationships/hyperlink" Target="https://saxarona.github.io/mathjax-viewer/?input=%5C(%5Crho_%7Bext%7D(t)%5C#0" TargetMode="External"/><Relationship Id="rId314" Type="http://schemas.openxmlformats.org/officeDocument/2006/relationships/image" Target="media/image133.png"/><Relationship Id="rId435" Type="http://schemas.openxmlformats.org/officeDocument/2006/relationships/image" Target="media/image7.png"/><Relationship Id="rId313" Type="http://schemas.openxmlformats.org/officeDocument/2006/relationships/hyperlink" Target="https://saxarona.github.io/mathjax-viewer/?input=%20%5C(I%5C)%20#0" TargetMode="External"/><Relationship Id="rId434" Type="http://schemas.openxmlformats.org/officeDocument/2006/relationships/hyperlink" Target="https://saxarona.github.io/mathjax-viewer/?input=%5Crho_j(t)%20%3D%20%5Crho_%7Bext%7D(t)%20%2B%20%5Calpha_f(T_f%20-%20T_%7Bf0%7D)%20%2B%20%5Calpha_c(T_c%20-%20T_%7Bc0%7D)%20%2B%20%5Crho_%7Bxenon%7D(t)%20%5Ctag%7B67%7D#0" TargetMode="External"/><Relationship Id="rId319" Type="http://schemas.openxmlformats.org/officeDocument/2006/relationships/hyperlink" Target="https://saxarona.github.io/mathjax-viewer/?input=%20%5C(%5Cgamma_I%2C%20%5Cgamma_X%5C)%20#0" TargetMode="External"/><Relationship Id="rId318" Type="http://schemas.openxmlformats.org/officeDocument/2006/relationships/image" Target="media/image54.png"/><Relationship Id="rId439" Type="http://schemas.openxmlformats.org/officeDocument/2006/relationships/image" Target="media/image91.png"/><Relationship Id="rId317" Type="http://schemas.openxmlformats.org/officeDocument/2006/relationships/hyperlink" Target="https://saxarona.github.io/mathjax-viewer/?input=%20%5C(%5Cphi%5C)%20#0" TargetMode="External"/><Relationship Id="rId438" Type="http://schemas.openxmlformats.org/officeDocument/2006/relationships/hyperlink" Target="https://saxarona.github.io/mathjax-viewer/?input=%5C(%5Calpha_f%5C)#0" TargetMode="External"/><Relationship Id="rId312" Type="http://schemas.openxmlformats.org/officeDocument/2006/relationships/image" Target="media/image119.png"/><Relationship Id="rId433" Type="http://schemas.openxmlformats.org/officeDocument/2006/relationships/image" Target="media/image2.png"/><Relationship Id="rId311" Type="http://schemas.openxmlformats.org/officeDocument/2006/relationships/hyperlink" Target="https://saxarona.github.io/mathjax-viewer/?input=%5Cfrac%7BdX%7D%7Bdt%7D%20%3D%20%5Cgamma_X%20%5CSigma_f%20%5Cphi%20%2B%20%5Clambda_I%20I%20-%20%5Clambda_X%20X%20-%20%5Csigma_X%20X%20%5Cphi%20%20%20%20%20%5Ctag%7B38%7D#0" TargetMode="External"/><Relationship Id="rId432" Type="http://schemas.openxmlformats.org/officeDocument/2006/relationships/hyperlink" Target="https://saxarona.github.io/mathjax-viewer/?input=%5C(j%5C)#0" TargetMode="External"/><Relationship Id="rId310" Type="http://schemas.openxmlformats.org/officeDocument/2006/relationships/image" Target="media/image221.png"/><Relationship Id="rId431" Type="http://schemas.openxmlformats.org/officeDocument/2006/relationships/image" Target="media/image60.png"/><Relationship Id="rId430" Type="http://schemas.openxmlformats.org/officeDocument/2006/relationships/hyperlink" Target="https://saxarona.github.io/mathjax-viewer/?input=%5Cfrac%7B%5Crho_%7Bair%7D%7D%7B%5Crho_0%7D%20%3D%20(1%20-%202.26%20%5Ctimes%2010%5E%7B-5%7D%20%5Ccdot%20h)%5E%7B5.256%7D%20%20%20%20%20%5Ctag%7B66%7D%2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7</b:DayAccessed>
    <b:MonthAccessed>January</b:MonthAccessed>
    <b:Title>Global direct primary energy consumption</b:Title>
    <b:URL>https://ourworldindata.org/grapher/global-primary-energy</b:URL>
    <b:InternetSiteTitle>Our World in Data</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